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5605B" w14:textId="77777777" w:rsidR="00FF7F79" w:rsidRPr="00B371DA" w:rsidRDefault="00FF7F79" w:rsidP="00FF7F79">
      <w:pPr>
        <w:ind w:left="720" w:firstLine="720"/>
        <w:rPr>
          <w:rFonts w:cs="Arial"/>
          <w:b/>
          <w:szCs w:val="22"/>
        </w:rPr>
      </w:pPr>
      <w:bookmarkStart w:id="0" w:name="Annex1"/>
      <w:r w:rsidRPr="00B371DA">
        <w:rPr>
          <w:sz w:val="15"/>
          <w:szCs w:val="15"/>
        </w:rPr>
        <w:tab/>
      </w:r>
      <w:r w:rsidRPr="00B371DA">
        <w:rPr>
          <w:sz w:val="15"/>
          <w:szCs w:val="15"/>
        </w:rPr>
        <w:tab/>
      </w:r>
      <w:r w:rsidRPr="00B371DA">
        <w:rPr>
          <w:sz w:val="15"/>
          <w:szCs w:val="15"/>
        </w:rPr>
        <w:tab/>
      </w:r>
      <w:r w:rsidRPr="00B371DA">
        <w:rPr>
          <w:sz w:val="15"/>
          <w:szCs w:val="15"/>
        </w:rPr>
        <w:tab/>
      </w:r>
      <w:r w:rsidRPr="00B371DA">
        <w:rPr>
          <w:sz w:val="15"/>
          <w:szCs w:val="15"/>
        </w:rPr>
        <w:tab/>
      </w:r>
      <w:r w:rsidRPr="00B371DA">
        <w:rPr>
          <w:sz w:val="15"/>
          <w:szCs w:val="15"/>
        </w:rPr>
        <w:tab/>
      </w:r>
    </w:p>
    <w:p w14:paraId="008E2528" w14:textId="77777777" w:rsidR="00801DE1" w:rsidRPr="00B371DA" w:rsidRDefault="00801DE1" w:rsidP="001354E3">
      <w:pPr>
        <w:spacing w:after="0"/>
        <w:jc w:val="left"/>
        <w:rPr>
          <w:rFonts w:asciiTheme="minorHAnsi" w:hAnsiTheme="minorHAnsi" w:cstheme="minorHAnsi"/>
          <w:szCs w:val="20"/>
        </w:rPr>
      </w:pPr>
    </w:p>
    <w:p w14:paraId="68341572" w14:textId="77777777" w:rsidR="00231A45" w:rsidRPr="00D5168D" w:rsidRDefault="000C4354" w:rsidP="001B0CF4">
      <w:pPr>
        <w:spacing w:after="0"/>
        <w:ind w:left="2160" w:firstLine="720"/>
        <w:jc w:val="left"/>
        <w:rPr>
          <w:szCs w:val="20"/>
        </w:rPr>
      </w:pPr>
      <w:r w:rsidRPr="00D5168D">
        <w:rPr>
          <w:noProof/>
        </w:rPr>
        <w:drawing>
          <wp:anchor distT="0" distB="0" distL="114300" distR="114300" simplePos="0" relativeHeight="251658240" behindDoc="0" locked="0" layoutInCell="1" allowOverlap="1" wp14:anchorId="77EDC512" wp14:editId="77AE4503">
            <wp:simplePos x="0" y="0"/>
            <wp:positionH relativeFrom="margin">
              <wp:posOffset>0</wp:posOffset>
            </wp:positionH>
            <wp:positionV relativeFrom="paragraph">
              <wp:posOffset>-1905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r w:rsidRPr="00D5168D">
        <w:rPr>
          <w:noProof/>
        </w:rPr>
        <w:drawing>
          <wp:anchor distT="0" distB="0" distL="114300" distR="114300" simplePos="0" relativeHeight="251658241" behindDoc="1" locked="0" layoutInCell="1" allowOverlap="1" wp14:anchorId="739A7F7E" wp14:editId="091A0B46">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p>
    <w:bookmarkEnd w:id="0"/>
    <w:p w14:paraId="31279B2E" w14:textId="77777777" w:rsidR="00231A45" w:rsidRPr="00D5168D" w:rsidRDefault="00AA091D" w:rsidP="00CE72C2">
      <w:pPr>
        <w:spacing w:after="120"/>
        <w:ind w:left="2160" w:firstLine="720"/>
        <w:rPr>
          <w:rFonts w:cs="Arial"/>
          <w:b/>
          <w:i/>
          <w:szCs w:val="22"/>
        </w:rPr>
      </w:pPr>
      <w:r w:rsidRPr="00D5168D">
        <w:rPr>
          <w:noProof/>
        </w:rPr>
        <w:drawing>
          <wp:anchor distT="0" distB="0" distL="114300" distR="114300" simplePos="0" relativeHeight="251658242" behindDoc="0" locked="0" layoutInCell="1" hidden="0" allowOverlap="1" wp14:anchorId="472F31B4" wp14:editId="7892A5D9">
            <wp:simplePos x="0" y="0"/>
            <wp:positionH relativeFrom="column">
              <wp:posOffset>1955800</wp:posOffset>
            </wp:positionH>
            <wp:positionV relativeFrom="paragraph">
              <wp:posOffset>40640</wp:posOffset>
            </wp:positionV>
            <wp:extent cx="1816100" cy="713740"/>
            <wp:effectExtent l="0" t="0" r="12700" b="0"/>
            <wp:wrapNone/>
            <wp:docPr id="244" name="image5.png" descr="A picture containing drawing, cloc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picture containing drawing, clock&#10;&#10;Description automatically generated"/>
                    <pic:cNvPicPr preferRelativeResize="0"/>
                  </pic:nvPicPr>
                  <pic:blipFill>
                    <a:blip r:embed="rId14"/>
                    <a:srcRect/>
                    <a:stretch>
                      <a:fillRect/>
                    </a:stretch>
                  </pic:blipFill>
                  <pic:spPr>
                    <a:xfrm>
                      <a:off x="0" y="0"/>
                      <a:ext cx="1816100" cy="713740"/>
                    </a:xfrm>
                    <a:prstGeom prst="rect">
                      <a:avLst/>
                    </a:prstGeom>
                    <a:ln/>
                  </pic:spPr>
                </pic:pic>
              </a:graphicData>
            </a:graphic>
            <wp14:sizeRelH relativeFrom="margin">
              <wp14:pctWidth>0</wp14:pctWidth>
            </wp14:sizeRelH>
          </wp:anchor>
        </w:drawing>
      </w:r>
    </w:p>
    <w:p w14:paraId="57790DEC" w14:textId="77777777" w:rsidR="00231A45" w:rsidRPr="00D5168D" w:rsidRDefault="00231A45" w:rsidP="00CE72C2">
      <w:pPr>
        <w:spacing w:after="120"/>
        <w:ind w:left="2160" w:firstLine="720"/>
        <w:rPr>
          <w:rFonts w:cs="Arial"/>
          <w:b/>
          <w:i/>
          <w:szCs w:val="22"/>
        </w:rPr>
      </w:pPr>
    </w:p>
    <w:p w14:paraId="5A180B3F" w14:textId="77777777" w:rsidR="00231A45" w:rsidRPr="00D5168D" w:rsidRDefault="00231A45" w:rsidP="00CE72C2">
      <w:pPr>
        <w:spacing w:after="120"/>
        <w:ind w:left="2160" w:firstLine="720"/>
        <w:rPr>
          <w:rFonts w:cs="Arial"/>
          <w:b/>
          <w:i/>
          <w:szCs w:val="22"/>
        </w:rPr>
      </w:pPr>
    </w:p>
    <w:p w14:paraId="67745B08" w14:textId="77777777" w:rsidR="00AA091D" w:rsidRPr="00D5168D" w:rsidRDefault="00AA091D" w:rsidP="00231A45">
      <w:pPr>
        <w:spacing w:after="240"/>
        <w:jc w:val="center"/>
        <w:rPr>
          <w:rFonts w:cs="Arial"/>
          <w:b/>
          <w:i/>
          <w:szCs w:val="22"/>
        </w:rPr>
      </w:pPr>
    </w:p>
    <w:p w14:paraId="75D5385D" w14:textId="77777777" w:rsidR="00AA091D" w:rsidRPr="00D5168D" w:rsidRDefault="00AA091D" w:rsidP="003F4362">
      <w:pPr>
        <w:spacing w:after="240"/>
        <w:rPr>
          <w:rFonts w:cs="Arial"/>
          <w:b/>
          <w:i/>
          <w:szCs w:val="22"/>
        </w:rPr>
      </w:pPr>
    </w:p>
    <w:p w14:paraId="2B365B13" w14:textId="7D014BF6" w:rsidR="00DF11B5" w:rsidRPr="00D5168D" w:rsidRDefault="00E1433A" w:rsidP="007B6182">
      <w:pPr>
        <w:spacing w:after="240"/>
        <w:jc w:val="center"/>
        <w:rPr>
          <w:rFonts w:cs="Arial"/>
          <w:b/>
          <w:szCs w:val="22"/>
        </w:rPr>
      </w:pPr>
      <w:r w:rsidRPr="00D5168D">
        <w:rPr>
          <w:rFonts w:cs="Arial"/>
          <w:b/>
          <w:szCs w:val="22"/>
        </w:rPr>
        <w:t>United Nations Development Programme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B270EB" w:rsidRPr="00D5168D" w14:paraId="34DB2D97" w14:textId="77777777" w:rsidTr="00D220AD">
        <w:tc>
          <w:tcPr>
            <w:tcW w:w="9355" w:type="dxa"/>
            <w:gridSpan w:val="6"/>
            <w:shd w:val="clear" w:color="auto" w:fill="auto"/>
          </w:tcPr>
          <w:p w14:paraId="5F50ABC9" w14:textId="77777777" w:rsidR="00B270EB" w:rsidRPr="00D5168D" w:rsidRDefault="00235AE4" w:rsidP="0003763F">
            <w:pPr>
              <w:spacing w:after="240"/>
              <w:jc w:val="left"/>
              <w:rPr>
                <w:rFonts w:cs="Arial"/>
                <w:b/>
                <w:szCs w:val="20"/>
              </w:rPr>
            </w:pPr>
            <w:r w:rsidRPr="00D5168D">
              <w:rPr>
                <w:rFonts w:cs="Arial"/>
                <w:b/>
                <w:szCs w:val="20"/>
              </w:rPr>
              <w:t xml:space="preserve">Project title:  </w:t>
            </w:r>
            <w:r w:rsidR="00AA091D" w:rsidRPr="00D5168D">
              <w:rPr>
                <w:rFonts w:cs="Arial"/>
                <w:szCs w:val="20"/>
              </w:rPr>
              <w:t>Transitioning to an urban green economy and delivering global environmental benefits</w:t>
            </w:r>
          </w:p>
        </w:tc>
      </w:tr>
      <w:tr w:rsidR="008F17B9" w:rsidRPr="00D5168D" w14:paraId="79804650" w14:textId="77777777" w:rsidTr="00D220AD">
        <w:tc>
          <w:tcPr>
            <w:tcW w:w="2509" w:type="dxa"/>
            <w:shd w:val="clear" w:color="auto" w:fill="auto"/>
          </w:tcPr>
          <w:p w14:paraId="5770BF17" w14:textId="77777777" w:rsidR="008F17B9" w:rsidRPr="00D5168D" w:rsidRDefault="008F17B9" w:rsidP="0003763F">
            <w:pPr>
              <w:spacing w:after="240"/>
              <w:jc w:val="left"/>
              <w:rPr>
                <w:rFonts w:cs="Arial"/>
                <w:b/>
                <w:szCs w:val="20"/>
              </w:rPr>
            </w:pPr>
            <w:r w:rsidRPr="00D5168D">
              <w:rPr>
                <w:rFonts w:cs="Arial"/>
                <w:b/>
                <w:szCs w:val="20"/>
              </w:rPr>
              <w:t>Country</w:t>
            </w:r>
            <w:r w:rsidR="00AA091D" w:rsidRPr="00D5168D">
              <w:rPr>
                <w:rFonts w:cs="Arial"/>
                <w:b/>
                <w:szCs w:val="20"/>
              </w:rPr>
              <w:t xml:space="preserve">: </w:t>
            </w:r>
            <w:r w:rsidR="00AA091D" w:rsidRPr="00D5168D">
              <w:rPr>
                <w:rFonts w:cs="Arial"/>
                <w:szCs w:val="20"/>
              </w:rPr>
              <w:t>Costa Rica</w:t>
            </w:r>
          </w:p>
        </w:tc>
        <w:tc>
          <w:tcPr>
            <w:tcW w:w="3423" w:type="dxa"/>
            <w:gridSpan w:val="4"/>
            <w:shd w:val="clear" w:color="auto" w:fill="auto"/>
          </w:tcPr>
          <w:p w14:paraId="1B5FA8E7" w14:textId="7A79BD76" w:rsidR="008F17B9" w:rsidRPr="00D5168D" w:rsidRDefault="008F17B9" w:rsidP="00AA091D">
            <w:pPr>
              <w:spacing w:after="0"/>
              <w:jc w:val="left"/>
              <w:rPr>
                <w:rStyle w:val="Hyperlink"/>
                <w:rFonts w:cs="Arial"/>
                <w:i/>
                <w:szCs w:val="20"/>
              </w:rPr>
            </w:pPr>
            <w:r w:rsidRPr="00D5168D">
              <w:rPr>
                <w:rFonts w:cs="Arial"/>
                <w:b/>
                <w:szCs w:val="20"/>
              </w:rPr>
              <w:t>Implementing Partner</w:t>
            </w:r>
            <w:r w:rsidR="00871AD6" w:rsidRPr="00D5168D">
              <w:rPr>
                <w:rFonts w:cs="Arial"/>
                <w:b/>
                <w:szCs w:val="20"/>
              </w:rPr>
              <w:t xml:space="preserve"> (GEF Executing Entity)</w:t>
            </w:r>
            <w:r w:rsidRPr="00D5168D">
              <w:rPr>
                <w:rFonts w:cs="Arial"/>
                <w:b/>
                <w:szCs w:val="20"/>
              </w:rPr>
              <w:t xml:space="preserve">: </w:t>
            </w:r>
            <w:r w:rsidR="007C5FA0" w:rsidRPr="00D5168D">
              <w:rPr>
                <w:rFonts w:cs="Arial"/>
                <w:szCs w:val="20"/>
              </w:rPr>
              <w:t>Organization for Tropical Studies (OTS)</w:t>
            </w:r>
          </w:p>
        </w:tc>
        <w:tc>
          <w:tcPr>
            <w:tcW w:w="3423" w:type="dxa"/>
            <w:shd w:val="clear" w:color="auto" w:fill="auto"/>
          </w:tcPr>
          <w:p w14:paraId="3FDF6DB3" w14:textId="513B8A66" w:rsidR="008F17B9" w:rsidRPr="00D5168D" w:rsidRDefault="008F17B9" w:rsidP="00AA091D">
            <w:pPr>
              <w:spacing w:after="240"/>
              <w:jc w:val="left"/>
              <w:rPr>
                <w:rFonts w:cs="Arial"/>
                <w:i/>
                <w:szCs w:val="20"/>
              </w:rPr>
            </w:pPr>
            <w:r w:rsidRPr="00D5168D">
              <w:rPr>
                <w:rFonts w:cs="Arial"/>
                <w:b/>
                <w:szCs w:val="20"/>
              </w:rPr>
              <w:t>Execution Modality</w:t>
            </w:r>
            <w:r w:rsidRPr="00D5168D">
              <w:rPr>
                <w:rFonts w:cs="Arial"/>
                <w:szCs w:val="20"/>
              </w:rPr>
              <w:t>:</w:t>
            </w:r>
            <w:r w:rsidR="00AA091D" w:rsidRPr="00D5168D">
              <w:rPr>
                <w:rFonts w:cs="Arial"/>
                <w:szCs w:val="20"/>
              </w:rPr>
              <w:t xml:space="preserve"> </w:t>
            </w:r>
            <w:r w:rsidR="007C5FA0" w:rsidRPr="00D5168D">
              <w:rPr>
                <w:rFonts w:cs="Arial"/>
                <w:szCs w:val="20"/>
              </w:rPr>
              <w:t>Non-Governmental Organization (NGO) implementation</w:t>
            </w:r>
          </w:p>
        </w:tc>
      </w:tr>
      <w:tr w:rsidR="0077088A" w:rsidRPr="00D5168D" w14:paraId="7B68C985" w14:textId="77777777" w:rsidTr="00D220AD">
        <w:tc>
          <w:tcPr>
            <w:tcW w:w="9355" w:type="dxa"/>
            <w:gridSpan w:val="6"/>
            <w:shd w:val="clear" w:color="auto" w:fill="auto"/>
          </w:tcPr>
          <w:p w14:paraId="4916668B" w14:textId="47A22908" w:rsidR="0077088A" w:rsidRPr="00D5168D" w:rsidRDefault="0077088A" w:rsidP="00113962">
            <w:pPr>
              <w:spacing w:after="240"/>
              <w:jc w:val="left"/>
              <w:rPr>
                <w:rFonts w:cs="Arial"/>
                <w:b/>
                <w:szCs w:val="20"/>
              </w:rPr>
            </w:pPr>
            <w:r w:rsidRPr="00D5168D">
              <w:rPr>
                <w:rFonts w:cs="Arial"/>
                <w:b/>
                <w:szCs w:val="20"/>
              </w:rPr>
              <w:t>Co</w:t>
            </w:r>
            <w:r w:rsidR="0022541B" w:rsidRPr="00D5168D">
              <w:rPr>
                <w:rFonts w:cs="Arial"/>
                <w:b/>
                <w:szCs w:val="20"/>
              </w:rPr>
              <w:t xml:space="preserve">ntributing </w:t>
            </w:r>
            <w:r w:rsidRPr="00D5168D">
              <w:rPr>
                <w:rFonts w:cs="Arial"/>
                <w:b/>
                <w:szCs w:val="20"/>
              </w:rPr>
              <w:t>Outcome</w:t>
            </w:r>
            <w:r w:rsidR="00B371DA" w:rsidRPr="00D5168D">
              <w:rPr>
                <w:rFonts w:cs="Arial"/>
                <w:b/>
                <w:szCs w:val="20"/>
              </w:rPr>
              <w:t xml:space="preserve"> (UNDAF/CPD</w:t>
            </w:r>
            <w:r w:rsidR="0022541B" w:rsidRPr="00D5168D">
              <w:rPr>
                <w:rFonts w:cs="Arial"/>
                <w:b/>
                <w:szCs w:val="20"/>
              </w:rPr>
              <w:t>)</w:t>
            </w:r>
            <w:r w:rsidRPr="00D5168D">
              <w:rPr>
                <w:rFonts w:cs="Arial"/>
                <w:i/>
                <w:szCs w:val="20"/>
              </w:rPr>
              <w:t xml:space="preserve">: </w:t>
            </w:r>
            <w:r w:rsidR="00113962" w:rsidRPr="00D5168D">
              <w:rPr>
                <w:rFonts w:cs="Arial"/>
                <w:szCs w:val="20"/>
              </w:rPr>
              <w:t xml:space="preserve">Strategic Priority 1 - Strengthened capacities of public institutions, private </w:t>
            </w:r>
            <w:proofErr w:type="gramStart"/>
            <w:r w:rsidR="00113962" w:rsidRPr="00D5168D">
              <w:rPr>
                <w:rFonts w:cs="Arial"/>
                <w:szCs w:val="20"/>
              </w:rPr>
              <w:t>organizations</w:t>
            </w:r>
            <w:proofErr w:type="gramEnd"/>
            <w:r w:rsidR="00113962" w:rsidRPr="00D5168D">
              <w:rPr>
                <w:rFonts w:cs="Arial"/>
                <w:szCs w:val="20"/>
              </w:rPr>
              <w:t xml:space="preserve"> and civil society to facilitate and forge national, innovative, transformative and dialogue-based pacts and agreements, in order to accelerate the fulfillment of the SDGs for a sustainable development with equality.</w:t>
            </w:r>
          </w:p>
        </w:tc>
      </w:tr>
      <w:tr w:rsidR="0077088A" w:rsidRPr="00D5168D" w14:paraId="19BAFCC9" w14:textId="77777777" w:rsidTr="00D220AD">
        <w:tc>
          <w:tcPr>
            <w:tcW w:w="4585" w:type="dxa"/>
            <w:gridSpan w:val="3"/>
            <w:shd w:val="clear" w:color="auto" w:fill="auto"/>
          </w:tcPr>
          <w:p w14:paraId="7E07EA26" w14:textId="77777777" w:rsidR="003E4B9D" w:rsidRPr="00D5168D" w:rsidRDefault="0077088A" w:rsidP="00CB4CD3">
            <w:pPr>
              <w:spacing w:after="240"/>
              <w:jc w:val="left"/>
              <w:rPr>
                <w:rFonts w:cs="Arial"/>
                <w:szCs w:val="20"/>
              </w:rPr>
            </w:pPr>
            <w:r w:rsidRPr="00D5168D">
              <w:rPr>
                <w:rFonts w:cs="Arial"/>
                <w:b/>
                <w:szCs w:val="20"/>
              </w:rPr>
              <w:t xml:space="preserve">UNDP Social and Environmental Screening Category: </w:t>
            </w:r>
            <w:r w:rsidR="00AA091D" w:rsidRPr="00D5168D">
              <w:rPr>
                <w:rFonts w:cs="Arial"/>
                <w:szCs w:val="20"/>
              </w:rPr>
              <w:t>Moderate</w:t>
            </w:r>
          </w:p>
        </w:tc>
        <w:tc>
          <w:tcPr>
            <w:tcW w:w="4770" w:type="dxa"/>
            <w:gridSpan w:val="3"/>
            <w:shd w:val="clear" w:color="auto" w:fill="auto"/>
          </w:tcPr>
          <w:p w14:paraId="10AEB74F" w14:textId="77777777" w:rsidR="003E0CDB" w:rsidRPr="00D5168D" w:rsidRDefault="0077088A" w:rsidP="00AA091D">
            <w:pPr>
              <w:spacing w:after="240"/>
              <w:jc w:val="left"/>
            </w:pPr>
            <w:r w:rsidRPr="00D5168D">
              <w:rPr>
                <w:rFonts w:cs="Arial"/>
                <w:b/>
                <w:szCs w:val="20"/>
              </w:rPr>
              <w:t xml:space="preserve">UNDP Gender Marker: </w:t>
            </w:r>
            <w:r w:rsidR="00AA091D" w:rsidRPr="00D5168D">
              <w:rPr>
                <w:rFonts w:cs="Arial"/>
                <w:szCs w:val="20"/>
              </w:rPr>
              <w:t>2</w:t>
            </w:r>
          </w:p>
        </w:tc>
      </w:tr>
      <w:tr w:rsidR="0077088A" w:rsidRPr="00D5168D" w14:paraId="619366C4" w14:textId="77777777" w:rsidTr="00D220AD">
        <w:tc>
          <w:tcPr>
            <w:tcW w:w="4585" w:type="dxa"/>
            <w:gridSpan w:val="3"/>
            <w:shd w:val="clear" w:color="auto" w:fill="auto"/>
          </w:tcPr>
          <w:p w14:paraId="094014B0" w14:textId="77777777" w:rsidR="00750274" w:rsidRPr="00D5168D" w:rsidRDefault="0077088A" w:rsidP="00750274">
            <w:pPr>
              <w:spacing w:after="0"/>
              <w:jc w:val="left"/>
              <w:rPr>
                <w:rFonts w:ascii="Segoe UI" w:eastAsia="Times New Roman" w:hAnsi="Segoe UI" w:cs="Segoe UI"/>
                <w:sz w:val="21"/>
                <w:szCs w:val="21"/>
                <w:lang w:val="es-PA" w:eastAsia="es-PA"/>
              </w:rPr>
            </w:pPr>
            <w:r w:rsidRPr="00D5168D">
              <w:rPr>
                <w:rFonts w:cs="Arial"/>
                <w:b/>
                <w:szCs w:val="20"/>
              </w:rPr>
              <w:t xml:space="preserve">Atlas </w:t>
            </w:r>
            <w:r w:rsidR="00BE3632" w:rsidRPr="00D5168D">
              <w:rPr>
                <w:rFonts w:cs="Arial"/>
                <w:b/>
                <w:szCs w:val="20"/>
                <w:lang w:eastAsia="zh-CN"/>
              </w:rPr>
              <w:t xml:space="preserve">Award </w:t>
            </w:r>
            <w:r w:rsidR="00133018" w:rsidRPr="00D5168D">
              <w:rPr>
                <w:rFonts w:cs="Arial"/>
                <w:b/>
                <w:szCs w:val="20"/>
                <w:lang w:eastAsia="zh-CN"/>
              </w:rPr>
              <w:t>ID</w:t>
            </w:r>
            <w:r w:rsidR="0053772A" w:rsidRPr="00D5168D">
              <w:rPr>
                <w:rFonts w:cs="Arial"/>
                <w:b/>
                <w:szCs w:val="20"/>
              </w:rPr>
              <w:t>:</w:t>
            </w:r>
            <w:r w:rsidRPr="00D5168D">
              <w:rPr>
                <w:rFonts w:cs="Arial"/>
                <w:b/>
                <w:szCs w:val="20"/>
              </w:rPr>
              <w:t xml:space="preserve"> </w:t>
            </w:r>
            <w:r w:rsidR="00750274" w:rsidRPr="00D5168D">
              <w:rPr>
                <w:rFonts w:cs="Arial"/>
                <w:szCs w:val="20"/>
              </w:rPr>
              <w:t>00127219</w:t>
            </w:r>
          </w:p>
          <w:p w14:paraId="35806F81" w14:textId="7A666B7E" w:rsidR="0053772A" w:rsidRPr="00D5168D" w:rsidRDefault="0053772A" w:rsidP="00AA091D">
            <w:pPr>
              <w:spacing w:after="240"/>
              <w:jc w:val="left"/>
              <w:rPr>
                <w:rFonts w:cs="Arial"/>
                <w:szCs w:val="20"/>
                <w:lang w:eastAsia="zh-CN"/>
              </w:rPr>
            </w:pPr>
          </w:p>
        </w:tc>
        <w:tc>
          <w:tcPr>
            <w:tcW w:w="4770" w:type="dxa"/>
            <w:gridSpan w:val="3"/>
            <w:shd w:val="clear" w:color="auto" w:fill="auto"/>
          </w:tcPr>
          <w:p w14:paraId="1B428274" w14:textId="15E0ECCD" w:rsidR="0077088A" w:rsidRPr="00D5168D" w:rsidRDefault="0077088A" w:rsidP="00AA091D">
            <w:pPr>
              <w:spacing w:after="0"/>
              <w:jc w:val="left"/>
              <w:rPr>
                <w:rFonts w:cs="Arial"/>
                <w:b/>
                <w:szCs w:val="20"/>
              </w:rPr>
            </w:pPr>
            <w:r w:rsidRPr="00D5168D">
              <w:rPr>
                <w:rFonts w:cs="Arial"/>
                <w:b/>
                <w:szCs w:val="20"/>
              </w:rPr>
              <w:t xml:space="preserve">Atlas </w:t>
            </w:r>
            <w:r w:rsidR="00BE3632" w:rsidRPr="00D5168D">
              <w:rPr>
                <w:rFonts w:cs="Arial"/>
                <w:b/>
                <w:szCs w:val="20"/>
              </w:rPr>
              <w:t>Project/</w:t>
            </w:r>
            <w:r w:rsidR="00133018" w:rsidRPr="00D5168D">
              <w:rPr>
                <w:rFonts w:cs="Arial"/>
                <w:b/>
                <w:szCs w:val="20"/>
              </w:rPr>
              <w:t>O</w:t>
            </w:r>
            <w:r w:rsidRPr="00D5168D">
              <w:rPr>
                <w:rFonts w:cs="Arial"/>
                <w:b/>
                <w:szCs w:val="20"/>
                <w:lang w:eastAsia="zh-CN"/>
              </w:rPr>
              <w:t>utput</w:t>
            </w:r>
            <w:r w:rsidR="00133018" w:rsidRPr="00D5168D">
              <w:rPr>
                <w:rFonts w:cs="Arial"/>
                <w:b/>
                <w:szCs w:val="20"/>
                <w:lang w:eastAsia="zh-CN"/>
              </w:rPr>
              <w:t xml:space="preserve"> ID</w:t>
            </w:r>
            <w:r w:rsidRPr="00D5168D">
              <w:rPr>
                <w:rFonts w:cs="Arial"/>
                <w:b/>
                <w:szCs w:val="20"/>
              </w:rPr>
              <w:t xml:space="preserve">:  </w:t>
            </w:r>
            <w:r w:rsidR="001E6FA0" w:rsidRPr="00D5168D">
              <w:rPr>
                <w:rFonts w:cs="Arial"/>
                <w:szCs w:val="20"/>
              </w:rPr>
              <w:t>00121145</w:t>
            </w:r>
            <w:r w:rsidR="00E219E7" w:rsidRPr="00D5168D">
              <w:rPr>
                <w:rFonts w:cs="Arial"/>
                <w:szCs w:val="20"/>
              </w:rPr>
              <w:t xml:space="preserve"> </w:t>
            </w:r>
          </w:p>
        </w:tc>
      </w:tr>
      <w:tr w:rsidR="0077088A" w:rsidRPr="00D5168D" w14:paraId="5698087D" w14:textId="77777777" w:rsidTr="00D220AD">
        <w:tc>
          <w:tcPr>
            <w:tcW w:w="4585" w:type="dxa"/>
            <w:gridSpan w:val="3"/>
            <w:shd w:val="clear" w:color="auto" w:fill="auto"/>
          </w:tcPr>
          <w:p w14:paraId="6EDA6A1B" w14:textId="77777777" w:rsidR="0077088A" w:rsidRPr="00D5168D" w:rsidRDefault="0077088A" w:rsidP="00AA091D">
            <w:pPr>
              <w:spacing w:after="240"/>
              <w:jc w:val="left"/>
              <w:rPr>
                <w:rFonts w:cs="Arial"/>
                <w:b/>
                <w:szCs w:val="20"/>
              </w:rPr>
            </w:pPr>
            <w:r w:rsidRPr="00D5168D">
              <w:rPr>
                <w:rFonts w:cs="Arial"/>
                <w:b/>
                <w:szCs w:val="20"/>
              </w:rPr>
              <w:t>UNDP-GEF PIMS ID</w:t>
            </w:r>
            <w:r w:rsidR="0089430E" w:rsidRPr="00D5168D">
              <w:rPr>
                <w:rFonts w:cs="Arial"/>
                <w:b/>
                <w:szCs w:val="20"/>
              </w:rPr>
              <w:t xml:space="preserve"> number</w:t>
            </w:r>
            <w:r w:rsidRPr="00D5168D">
              <w:rPr>
                <w:rFonts w:cs="Arial"/>
                <w:b/>
                <w:szCs w:val="20"/>
              </w:rPr>
              <w:t xml:space="preserve">:  </w:t>
            </w:r>
            <w:r w:rsidR="00AA091D" w:rsidRPr="00D5168D">
              <w:rPr>
                <w:rFonts w:cs="Arial"/>
                <w:szCs w:val="20"/>
              </w:rPr>
              <w:t>6270</w:t>
            </w:r>
          </w:p>
        </w:tc>
        <w:tc>
          <w:tcPr>
            <w:tcW w:w="4770" w:type="dxa"/>
            <w:gridSpan w:val="3"/>
            <w:shd w:val="clear" w:color="auto" w:fill="auto"/>
          </w:tcPr>
          <w:p w14:paraId="4C258625" w14:textId="1C7E97E0" w:rsidR="0077088A" w:rsidRPr="00D5168D" w:rsidRDefault="0077088A" w:rsidP="00AA091D">
            <w:pPr>
              <w:spacing w:after="240"/>
              <w:jc w:val="left"/>
              <w:rPr>
                <w:rFonts w:cs="Arial"/>
                <w:b/>
                <w:szCs w:val="20"/>
              </w:rPr>
            </w:pPr>
            <w:r w:rsidRPr="00D5168D">
              <w:rPr>
                <w:rFonts w:cs="Arial"/>
                <w:b/>
                <w:szCs w:val="20"/>
              </w:rPr>
              <w:t>GEF</w:t>
            </w:r>
            <w:r w:rsidR="00ED625F" w:rsidRPr="00D5168D">
              <w:rPr>
                <w:rFonts w:cs="Arial"/>
                <w:b/>
                <w:szCs w:val="20"/>
              </w:rPr>
              <w:t xml:space="preserve"> Project </w:t>
            </w:r>
            <w:r w:rsidRPr="00D5168D">
              <w:rPr>
                <w:rFonts w:cs="Arial"/>
                <w:b/>
                <w:szCs w:val="20"/>
              </w:rPr>
              <w:t>ID</w:t>
            </w:r>
            <w:r w:rsidR="0089430E" w:rsidRPr="00D5168D">
              <w:rPr>
                <w:rFonts w:cs="Arial"/>
                <w:b/>
                <w:szCs w:val="20"/>
              </w:rPr>
              <w:t xml:space="preserve"> number</w:t>
            </w:r>
            <w:r w:rsidRPr="00D5168D">
              <w:rPr>
                <w:rFonts w:cs="Arial"/>
                <w:b/>
                <w:szCs w:val="20"/>
              </w:rPr>
              <w:t>:</w:t>
            </w:r>
            <w:r w:rsidR="002D2818" w:rsidRPr="00D5168D">
              <w:rPr>
                <w:rFonts w:cs="Arial"/>
                <w:b/>
                <w:szCs w:val="20"/>
              </w:rPr>
              <w:t xml:space="preserve"> </w:t>
            </w:r>
            <w:r w:rsidR="00D236FD" w:rsidRPr="00D5168D">
              <w:rPr>
                <w:szCs w:val="20"/>
              </w:rPr>
              <w:t>10467</w:t>
            </w:r>
            <w:r w:rsidR="00AA091D" w:rsidRPr="00D5168D">
              <w:rPr>
                <w:szCs w:val="20"/>
              </w:rPr>
              <w:t xml:space="preserve"> </w:t>
            </w:r>
          </w:p>
        </w:tc>
      </w:tr>
      <w:tr w:rsidR="00CA6792" w:rsidRPr="00D5168D" w14:paraId="5C944826" w14:textId="77777777" w:rsidTr="00D220AD">
        <w:tc>
          <w:tcPr>
            <w:tcW w:w="9355" w:type="dxa"/>
            <w:gridSpan w:val="6"/>
            <w:shd w:val="clear" w:color="auto" w:fill="auto"/>
          </w:tcPr>
          <w:p w14:paraId="218A9574" w14:textId="4745F7A6" w:rsidR="00CA6792" w:rsidRPr="00D5168D" w:rsidRDefault="00CA6792" w:rsidP="00AA091D">
            <w:pPr>
              <w:spacing w:after="240"/>
              <w:jc w:val="left"/>
              <w:rPr>
                <w:rFonts w:cs="Arial"/>
                <w:b/>
                <w:szCs w:val="20"/>
              </w:rPr>
            </w:pPr>
            <w:r w:rsidRPr="00D5168D">
              <w:rPr>
                <w:rFonts w:cs="Arial"/>
                <w:b/>
                <w:szCs w:val="20"/>
              </w:rPr>
              <w:t xml:space="preserve">LPAC meeting date: </w:t>
            </w:r>
            <w:r w:rsidR="007C32D9" w:rsidRPr="00D5168D">
              <w:rPr>
                <w:rFonts w:cs="Arial"/>
                <w:szCs w:val="20"/>
              </w:rPr>
              <w:t>3 February 2022</w:t>
            </w:r>
          </w:p>
        </w:tc>
      </w:tr>
      <w:tr w:rsidR="0007025D" w:rsidRPr="00D5168D" w14:paraId="14C4DF59" w14:textId="77777777" w:rsidTr="00D220AD">
        <w:tc>
          <w:tcPr>
            <w:tcW w:w="9355" w:type="dxa"/>
            <w:gridSpan w:val="6"/>
            <w:shd w:val="clear" w:color="auto" w:fill="auto"/>
          </w:tcPr>
          <w:p w14:paraId="3FA0BECF" w14:textId="77777777" w:rsidR="0007025D" w:rsidRPr="00D5168D" w:rsidRDefault="008800E4" w:rsidP="00AA091D">
            <w:pPr>
              <w:spacing w:after="240"/>
              <w:jc w:val="left"/>
              <w:rPr>
                <w:rFonts w:cs="Arial"/>
                <w:b/>
                <w:szCs w:val="20"/>
              </w:rPr>
            </w:pPr>
            <w:r w:rsidRPr="00D5168D">
              <w:rPr>
                <w:rFonts w:cs="Arial"/>
                <w:b/>
                <w:szCs w:val="20"/>
              </w:rPr>
              <w:t>Last possible date to s</w:t>
            </w:r>
            <w:r w:rsidR="0007025D" w:rsidRPr="00D5168D">
              <w:rPr>
                <w:rFonts w:cs="Arial"/>
                <w:b/>
                <w:szCs w:val="20"/>
              </w:rPr>
              <w:t>ubmi</w:t>
            </w:r>
            <w:r w:rsidRPr="00D5168D">
              <w:rPr>
                <w:rFonts w:cs="Arial"/>
                <w:b/>
                <w:szCs w:val="20"/>
              </w:rPr>
              <w:t>t</w:t>
            </w:r>
            <w:r w:rsidR="0007025D" w:rsidRPr="00D5168D">
              <w:rPr>
                <w:rFonts w:cs="Arial"/>
                <w:b/>
                <w:szCs w:val="20"/>
              </w:rPr>
              <w:t xml:space="preserve"> to GEF: </w:t>
            </w:r>
            <w:r w:rsidR="00AA091D" w:rsidRPr="00D5168D">
              <w:rPr>
                <w:rFonts w:cs="Arial"/>
                <w:szCs w:val="20"/>
              </w:rPr>
              <w:t>June 2021</w:t>
            </w:r>
          </w:p>
        </w:tc>
      </w:tr>
      <w:tr w:rsidR="008800E4" w:rsidRPr="00D5168D" w14:paraId="59135409" w14:textId="77777777" w:rsidTr="00D220AD">
        <w:tc>
          <w:tcPr>
            <w:tcW w:w="9355" w:type="dxa"/>
            <w:gridSpan w:val="6"/>
            <w:shd w:val="clear" w:color="auto" w:fill="auto"/>
          </w:tcPr>
          <w:p w14:paraId="5FB90C22" w14:textId="77777777" w:rsidR="008800E4" w:rsidRPr="00D5168D" w:rsidRDefault="008800E4" w:rsidP="00AA091D">
            <w:pPr>
              <w:spacing w:after="240"/>
              <w:jc w:val="left"/>
              <w:rPr>
                <w:rFonts w:cs="Arial"/>
                <w:b/>
                <w:szCs w:val="20"/>
              </w:rPr>
            </w:pPr>
            <w:r w:rsidRPr="00D5168D">
              <w:rPr>
                <w:rFonts w:cs="Arial"/>
                <w:b/>
                <w:szCs w:val="20"/>
              </w:rPr>
              <w:t xml:space="preserve">Latest possible CEO endorsement date: </w:t>
            </w:r>
            <w:r w:rsidR="00AA091D" w:rsidRPr="00D5168D">
              <w:rPr>
                <w:rFonts w:cs="Arial"/>
                <w:szCs w:val="20"/>
              </w:rPr>
              <w:t>December 2021</w:t>
            </w:r>
          </w:p>
        </w:tc>
      </w:tr>
      <w:tr w:rsidR="00854646" w:rsidRPr="00D5168D" w14:paraId="6BBA61D1" w14:textId="77777777" w:rsidTr="00D220AD">
        <w:tc>
          <w:tcPr>
            <w:tcW w:w="9355" w:type="dxa"/>
            <w:gridSpan w:val="6"/>
            <w:shd w:val="clear" w:color="auto" w:fill="auto"/>
          </w:tcPr>
          <w:p w14:paraId="558BB562" w14:textId="77777777" w:rsidR="00854646" w:rsidRPr="00D5168D" w:rsidRDefault="00854646" w:rsidP="00AA091D">
            <w:pPr>
              <w:spacing w:after="240"/>
              <w:jc w:val="left"/>
              <w:rPr>
                <w:rFonts w:cs="Arial"/>
                <w:b/>
                <w:szCs w:val="20"/>
              </w:rPr>
            </w:pPr>
            <w:r w:rsidRPr="00D5168D">
              <w:rPr>
                <w:rFonts w:cs="Arial"/>
                <w:b/>
                <w:szCs w:val="20"/>
              </w:rPr>
              <w:t>Project duration in months:</w:t>
            </w:r>
            <w:r w:rsidR="00AA091D" w:rsidRPr="00D5168D">
              <w:rPr>
                <w:rFonts w:cs="Arial"/>
                <w:b/>
                <w:szCs w:val="20"/>
              </w:rPr>
              <w:t xml:space="preserve"> </w:t>
            </w:r>
            <w:r w:rsidR="00AA091D" w:rsidRPr="00D5168D">
              <w:rPr>
                <w:rFonts w:cs="Arial"/>
                <w:szCs w:val="20"/>
              </w:rPr>
              <w:t>60</w:t>
            </w:r>
            <w:r w:rsidRPr="00D5168D">
              <w:rPr>
                <w:rFonts w:cs="Arial"/>
                <w:szCs w:val="20"/>
              </w:rPr>
              <w:t xml:space="preserve"> </w:t>
            </w:r>
          </w:p>
        </w:tc>
      </w:tr>
      <w:tr w:rsidR="0077088A" w:rsidRPr="00D5168D" w14:paraId="272376D0" w14:textId="77777777" w:rsidTr="00D220AD">
        <w:tc>
          <w:tcPr>
            <w:tcW w:w="4585" w:type="dxa"/>
            <w:gridSpan w:val="3"/>
            <w:shd w:val="clear" w:color="auto" w:fill="auto"/>
          </w:tcPr>
          <w:p w14:paraId="68477A5F" w14:textId="47F67328" w:rsidR="0077088A" w:rsidRPr="00D5168D" w:rsidRDefault="0077088A" w:rsidP="00534D6C">
            <w:pPr>
              <w:spacing w:after="240"/>
              <w:jc w:val="left"/>
              <w:rPr>
                <w:rFonts w:cs="Arial"/>
                <w:b/>
                <w:szCs w:val="20"/>
              </w:rPr>
            </w:pPr>
            <w:r w:rsidRPr="00D5168D">
              <w:rPr>
                <w:rFonts w:cs="Arial"/>
                <w:b/>
                <w:szCs w:val="20"/>
              </w:rPr>
              <w:t xml:space="preserve">Planned start date: </w:t>
            </w:r>
            <w:r w:rsidR="004C0E6F" w:rsidRPr="00D5168D">
              <w:rPr>
                <w:szCs w:val="20"/>
              </w:rPr>
              <w:t>0</w:t>
            </w:r>
            <w:r w:rsidR="00D5168D" w:rsidRPr="00D5168D">
              <w:rPr>
                <w:szCs w:val="20"/>
              </w:rPr>
              <w:t>1</w:t>
            </w:r>
            <w:r w:rsidR="004C0E6F" w:rsidRPr="00D5168D">
              <w:rPr>
                <w:szCs w:val="20"/>
              </w:rPr>
              <w:t>/0</w:t>
            </w:r>
            <w:r w:rsidR="007C32D9" w:rsidRPr="00D5168D">
              <w:rPr>
                <w:szCs w:val="20"/>
              </w:rPr>
              <w:t>3</w:t>
            </w:r>
            <w:r w:rsidR="00534D6C" w:rsidRPr="00D5168D">
              <w:rPr>
                <w:szCs w:val="20"/>
              </w:rPr>
              <w:t>/</w:t>
            </w:r>
            <w:r w:rsidR="00AA091D" w:rsidRPr="00D5168D">
              <w:rPr>
                <w:szCs w:val="20"/>
              </w:rPr>
              <w:t>202</w:t>
            </w:r>
            <w:r w:rsidR="00D9295B" w:rsidRPr="00D5168D">
              <w:rPr>
                <w:szCs w:val="20"/>
              </w:rPr>
              <w:t>2</w:t>
            </w:r>
          </w:p>
        </w:tc>
        <w:tc>
          <w:tcPr>
            <w:tcW w:w="4770" w:type="dxa"/>
            <w:gridSpan w:val="3"/>
            <w:shd w:val="clear" w:color="auto" w:fill="auto"/>
          </w:tcPr>
          <w:p w14:paraId="192E7AA3" w14:textId="0E631F4D" w:rsidR="0077088A" w:rsidRPr="00D5168D" w:rsidRDefault="0077088A" w:rsidP="00534D6C">
            <w:pPr>
              <w:spacing w:after="240"/>
              <w:jc w:val="left"/>
              <w:rPr>
                <w:rFonts w:cs="Arial"/>
                <w:i/>
                <w:szCs w:val="20"/>
              </w:rPr>
            </w:pPr>
            <w:r w:rsidRPr="00D5168D">
              <w:rPr>
                <w:rFonts w:cs="Arial"/>
                <w:b/>
                <w:szCs w:val="20"/>
              </w:rPr>
              <w:t xml:space="preserve">Planned end date: </w:t>
            </w:r>
            <w:r w:rsidR="007C32D9" w:rsidRPr="00D5168D">
              <w:rPr>
                <w:szCs w:val="20"/>
              </w:rPr>
              <w:t>28</w:t>
            </w:r>
            <w:r w:rsidR="004C0E6F" w:rsidRPr="00D5168D">
              <w:rPr>
                <w:szCs w:val="20"/>
              </w:rPr>
              <w:t>/0</w:t>
            </w:r>
            <w:r w:rsidR="007C32D9" w:rsidRPr="00D5168D">
              <w:rPr>
                <w:szCs w:val="20"/>
              </w:rPr>
              <w:t>2</w:t>
            </w:r>
            <w:r w:rsidR="00AA091D" w:rsidRPr="00D5168D">
              <w:rPr>
                <w:szCs w:val="20"/>
              </w:rPr>
              <w:t>/202</w:t>
            </w:r>
            <w:r w:rsidR="004C0E6F" w:rsidRPr="00D5168D">
              <w:rPr>
                <w:szCs w:val="20"/>
              </w:rPr>
              <w:t>7</w:t>
            </w:r>
          </w:p>
        </w:tc>
      </w:tr>
      <w:tr w:rsidR="00D02EB4" w:rsidRPr="00D5168D" w14:paraId="54C0FC35" w14:textId="77777777" w:rsidTr="00D220AD">
        <w:tc>
          <w:tcPr>
            <w:tcW w:w="4585" w:type="dxa"/>
            <w:gridSpan w:val="3"/>
            <w:shd w:val="clear" w:color="auto" w:fill="auto"/>
          </w:tcPr>
          <w:p w14:paraId="1691DADD" w14:textId="00506FD2" w:rsidR="00480719" w:rsidRPr="00D5168D" w:rsidRDefault="00D02EB4" w:rsidP="001E6FA0">
            <w:pPr>
              <w:spacing w:after="240"/>
              <w:jc w:val="left"/>
              <w:rPr>
                <w:rFonts w:cs="Arial"/>
                <w:i/>
                <w:szCs w:val="20"/>
              </w:rPr>
            </w:pPr>
            <w:r w:rsidRPr="00D5168D">
              <w:rPr>
                <w:rFonts w:cs="Arial"/>
                <w:b/>
                <w:szCs w:val="20"/>
              </w:rPr>
              <w:t xml:space="preserve">Expected date of Mid-Term Review: </w:t>
            </w:r>
            <w:r w:rsidR="007C32D9" w:rsidRPr="00D5168D">
              <w:rPr>
                <w:rFonts w:cs="Arial"/>
                <w:bCs/>
                <w:szCs w:val="20"/>
              </w:rPr>
              <w:t>0</w:t>
            </w:r>
            <w:r w:rsidR="00D5168D" w:rsidRPr="00D5168D">
              <w:rPr>
                <w:rFonts w:cs="Arial"/>
                <w:bCs/>
                <w:szCs w:val="20"/>
              </w:rPr>
              <w:t>1</w:t>
            </w:r>
            <w:r w:rsidR="007C32D9" w:rsidRPr="00D5168D">
              <w:rPr>
                <w:rFonts w:cs="Arial"/>
                <w:bCs/>
                <w:szCs w:val="20"/>
              </w:rPr>
              <w:t>/</w:t>
            </w:r>
            <w:r w:rsidR="00C62DE6" w:rsidRPr="00D5168D">
              <w:rPr>
                <w:bCs/>
                <w:szCs w:val="20"/>
              </w:rPr>
              <w:t>0</w:t>
            </w:r>
            <w:r w:rsidR="007C32D9" w:rsidRPr="00D5168D">
              <w:rPr>
                <w:bCs/>
                <w:szCs w:val="20"/>
              </w:rPr>
              <w:t>9</w:t>
            </w:r>
            <w:r w:rsidR="001E6FA0" w:rsidRPr="00D5168D">
              <w:rPr>
                <w:szCs w:val="20"/>
              </w:rPr>
              <w:t>/</w:t>
            </w:r>
            <w:r w:rsidR="00AA091D" w:rsidRPr="00D5168D">
              <w:rPr>
                <w:szCs w:val="20"/>
              </w:rPr>
              <w:t>202</w:t>
            </w:r>
            <w:r w:rsidR="00C62DE6" w:rsidRPr="00D5168D">
              <w:rPr>
                <w:szCs w:val="20"/>
              </w:rPr>
              <w:t>4</w:t>
            </w:r>
          </w:p>
        </w:tc>
        <w:tc>
          <w:tcPr>
            <w:tcW w:w="4770" w:type="dxa"/>
            <w:gridSpan w:val="3"/>
            <w:shd w:val="clear" w:color="auto" w:fill="auto"/>
          </w:tcPr>
          <w:p w14:paraId="748606D4" w14:textId="7C4464C4" w:rsidR="00D02EB4" w:rsidRPr="00D5168D" w:rsidRDefault="00D02EB4" w:rsidP="00AA091D">
            <w:pPr>
              <w:spacing w:after="240"/>
              <w:jc w:val="left"/>
              <w:rPr>
                <w:rFonts w:cs="Arial"/>
                <w:b/>
                <w:szCs w:val="20"/>
              </w:rPr>
            </w:pPr>
            <w:r w:rsidRPr="00D5168D">
              <w:rPr>
                <w:rFonts w:cs="Arial"/>
                <w:b/>
                <w:szCs w:val="20"/>
              </w:rPr>
              <w:t xml:space="preserve">Expected date of Terminal evaluation: </w:t>
            </w:r>
            <w:r w:rsidR="007C32D9" w:rsidRPr="00D5168D">
              <w:rPr>
                <w:rFonts w:cs="Arial"/>
                <w:bCs/>
                <w:szCs w:val="20"/>
              </w:rPr>
              <w:t>0</w:t>
            </w:r>
            <w:r w:rsidR="00D5168D" w:rsidRPr="00D5168D">
              <w:rPr>
                <w:rFonts w:cs="Arial"/>
                <w:bCs/>
                <w:szCs w:val="20"/>
              </w:rPr>
              <w:t>1</w:t>
            </w:r>
            <w:r w:rsidR="007C32D9" w:rsidRPr="00D5168D">
              <w:rPr>
                <w:rFonts w:cs="Arial"/>
                <w:bCs/>
                <w:szCs w:val="20"/>
              </w:rPr>
              <w:t>/</w:t>
            </w:r>
            <w:r w:rsidR="002B5213" w:rsidRPr="00D5168D">
              <w:rPr>
                <w:bCs/>
                <w:szCs w:val="20"/>
              </w:rPr>
              <w:t>1</w:t>
            </w:r>
            <w:r w:rsidR="007C32D9" w:rsidRPr="00D5168D">
              <w:rPr>
                <w:bCs/>
                <w:szCs w:val="20"/>
              </w:rPr>
              <w:t>1</w:t>
            </w:r>
            <w:r w:rsidR="00AA091D" w:rsidRPr="00D5168D">
              <w:rPr>
                <w:szCs w:val="20"/>
              </w:rPr>
              <w:t xml:space="preserve">/2026 </w:t>
            </w:r>
          </w:p>
        </w:tc>
      </w:tr>
      <w:tr w:rsidR="009E44C7" w:rsidRPr="00D5168D" w14:paraId="5567ABE6" w14:textId="77777777" w:rsidTr="00D220AD">
        <w:tc>
          <w:tcPr>
            <w:tcW w:w="9355" w:type="dxa"/>
            <w:gridSpan w:val="6"/>
            <w:shd w:val="clear" w:color="auto" w:fill="auto"/>
          </w:tcPr>
          <w:p w14:paraId="34C99F4B" w14:textId="77777777" w:rsidR="008E1BBD" w:rsidRPr="00D5168D" w:rsidRDefault="009E44C7" w:rsidP="0003763F">
            <w:pPr>
              <w:spacing w:after="240"/>
              <w:jc w:val="left"/>
              <w:rPr>
                <w:rFonts w:cs="Arial"/>
                <w:b/>
                <w:szCs w:val="20"/>
              </w:rPr>
            </w:pPr>
            <w:r w:rsidRPr="00D5168D">
              <w:rPr>
                <w:rFonts w:cs="Arial"/>
                <w:b/>
                <w:szCs w:val="20"/>
              </w:rPr>
              <w:t>Brief projec</w:t>
            </w:r>
            <w:r w:rsidR="00732F48" w:rsidRPr="00D5168D">
              <w:rPr>
                <w:rFonts w:cs="Arial"/>
                <w:b/>
                <w:szCs w:val="20"/>
              </w:rPr>
              <w:t>t</w:t>
            </w:r>
            <w:r w:rsidRPr="00D5168D">
              <w:rPr>
                <w:rFonts w:cs="Arial"/>
                <w:b/>
                <w:szCs w:val="20"/>
              </w:rPr>
              <w:t xml:space="preserve"> description:</w:t>
            </w:r>
            <w:r w:rsidR="0089430E" w:rsidRPr="00D5168D">
              <w:rPr>
                <w:rFonts w:cs="Arial"/>
                <w:b/>
                <w:szCs w:val="20"/>
              </w:rPr>
              <w:t xml:space="preserve"> </w:t>
            </w:r>
          </w:p>
          <w:p w14:paraId="4D29BDEB" w14:textId="6FF5E48A" w:rsidR="009E44C7" w:rsidRPr="00D5168D" w:rsidRDefault="00AA091D" w:rsidP="005E2354">
            <w:pPr>
              <w:spacing w:after="240"/>
              <w:jc w:val="left"/>
            </w:pPr>
            <w:r w:rsidRPr="00D5168D">
              <w:rPr>
                <w:rFonts w:asciiTheme="minorHAnsi" w:hAnsiTheme="minorHAnsi" w:cstheme="minorHAnsi"/>
                <w:color w:val="000000"/>
                <w:szCs w:val="20"/>
              </w:rPr>
              <w:t xml:space="preserve">The project objective is to achieve decarbonization in the Great Metropolitan Area (GAM) through fiscal and policy reform and sustainable integrated urban planning. </w:t>
            </w:r>
            <w:r w:rsidR="003F4362" w:rsidRPr="00D5168D">
              <w:t xml:space="preserve">This will be achieved through </w:t>
            </w:r>
            <w:r w:rsidR="003F4362" w:rsidRPr="00D5168D">
              <w:rPr>
                <w:szCs w:val="20"/>
              </w:rPr>
              <w:t>f</w:t>
            </w:r>
            <w:r w:rsidR="000B6ABC" w:rsidRPr="00D5168D">
              <w:rPr>
                <w:szCs w:val="20"/>
              </w:rPr>
              <w:t>ive</w:t>
            </w:r>
            <w:r w:rsidR="003F4362" w:rsidRPr="00D5168D">
              <w:t xml:space="preserve"> interrelated components that will allow</w:t>
            </w:r>
            <w:r w:rsidR="0031601B" w:rsidRPr="00D5168D">
              <w:t xml:space="preserve"> an evidence-based policy reform for a green economy and sustainable integrated urban planning</w:t>
            </w:r>
            <w:r w:rsidR="008E1BBD" w:rsidRPr="00D5168D">
              <w:t xml:space="preserve">, investments in </w:t>
            </w:r>
            <w:r w:rsidR="008E1BBD" w:rsidRPr="00D5168D">
              <w:rPr>
                <w:rFonts w:asciiTheme="minorHAnsi" w:hAnsiTheme="minorHAnsi" w:cstheme="minorHAnsi"/>
                <w:bCs/>
                <w:szCs w:val="20"/>
              </w:rPr>
              <w:t>sustainable integrated low-carbon, resilien</w:t>
            </w:r>
            <w:r w:rsidR="00D113DE" w:rsidRPr="00D5168D">
              <w:rPr>
                <w:rFonts w:asciiTheme="minorHAnsi" w:hAnsiTheme="minorHAnsi" w:cstheme="minorHAnsi"/>
                <w:bCs/>
                <w:szCs w:val="20"/>
              </w:rPr>
              <w:t>ce</w:t>
            </w:r>
            <w:r w:rsidR="008E1BBD" w:rsidRPr="00D5168D">
              <w:rPr>
                <w:rFonts w:asciiTheme="minorHAnsi" w:hAnsiTheme="minorHAnsi" w:cstheme="minorHAnsi"/>
                <w:bCs/>
                <w:szCs w:val="20"/>
              </w:rPr>
              <w:t>, conservation, and land restoration, innovative financing and scaling-up, promote knowledge sharing, capacity building, and partnerships in line with the Sustainable Cities Impact Program of the Global Environment Facility (GEF 7)</w:t>
            </w:r>
            <w:r w:rsidR="000B6ABC" w:rsidRPr="00D5168D">
              <w:rPr>
                <w:rFonts w:asciiTheme="minorHAnsi" w:hAnsiTheme="minorHAnsi" w:cstheme="minorHAnsi"/>
                <w:bCs/>
                <w:szCs w:val="20"/>
              </w:rPr>
              <w:t xml:space="preserve">, and </w:t>
            </w:r>
            <w:r w:rsidR="000B6ABC" w:rsidRPr="00D5168D">
              <w:rPr>
                <w:rFonts w:asciiTheme="minorHAnsi" w:hAnsiTheme="minorHAnsi" w:cstheme="minorHAnsi"/>
                <w:bCs/>
                <w:szCs w:val="20"/>
              </w:rPr>
              <w:lastRenderedPageBreak/>
              <w:t>the monitoring and evaluation of project outcomes</w:t>
            </w:r>
            <w:r w:rsidR="008E1BBD" w:rsidRPr="00D5168D">
              <w:rPr>
                <w:rFonts w:asciiTheme="minorHAnsi" w:hAnsiTheme="minorHAnsi" w:cstheme="minorHAnsi"/>
                <w:bCs/>
                <w:szCs w:val="20"/>
              </w:rPr>
              <w:t>.</w:t>
            </w:r>
            <w:r w:rsidR="008E1BBD" w:rsidRPr="00D5168D">
              <w:t xml:space="preserve"> </w:t>
            </w:r>
            <w:r w:rsidR="008E1BBD" w:rsidRPr="00D5168D">
              <w:rPr>
                <w:rFonts w:asciiTheme="minorHAnsi" w:hAnsiTheme="minorHAnsi" w:cstheme="minorHAnsi"/>
                <w:bCs/>
                <w:szCs w:val="20"/>
              </w:rPr>
              <w:t xml:space="preserve">This strategy will reduce the loss of habitat for urban biodiversity, the contamination of bodies of water, sedimentation and erosion, and the emission of greenhouse gases (GHG) in the GAM, generating global environmental benefits including 2,000 ha of restored land, </w:t>
            </w:r>
            <w:r w:rsidR="00D36F37" w:rsidRPr="00D5168D">
              <w:rPr>
                <w:rFonts w:asciiTheme="minorHAnsi" w:hAnsiTheme="minorHAnsi" w:cstheme="minorHAnsi"/>
                <w:bCs/>
                <w:szCs w:val="20"/>
              </w:rPr>
              <w:t xml:space="preserve">17,402 </w:t>
            </w:r>
            <w:r w:rsidR="008E1BBD" w:rsidRPr="00D5168D">
              <w:rPr>
                <w:rFonts w:asciiTheme="minorHAnsi" w:hAnsiTheme="minorHAnsi" w:cstheme="minorHAnsi"/>
                <w:bCs/>
                <w:szCs w:val="20"/>
              </w:rPr>
              <w:t xml:space="preserve">ha of urban landscapes urban under improved practices, and </w:t>
            </w:r>
            <w:r w:rsidR="00743987" w:rsidRPr="00D5168D">
              <w:rPr>
                <w:rFonts w:asciiTheme="minorHAnsi" w:hAnsiTheme="minorHAnsi" w:cstheme="minorHAnsi"/>
                <w:bCs/>
                <w:szCs w:val="20"/>
              </w:rPr>
              <w:t xml:space="preserve">1,947,539 </w:t>
            </w:r>
            <w:r w:rsidR="005E2354" w:rsidRPr="00D5168D">
              <w:rPr>
                <w:rFonts w:asciiTheme="minorHAnsi" w:hAnsiTheme="minorHAnsi" w:cstheme="minorHAnsi"/>
                <w:bCs/>
                <w:szCs w:val="20"/>
              </w:rPr>
              <w:t>tCO</w:t>
            </w:r>
            <w:r w:rsidR="005E2354" w:rsidRPr="00D5168D">
              <w:rPr>
                <w:rFonts w:asciiTheme="minorHAnsi" w:hAnsiTheme="minorHAnsi" w:cstheme="minorHAnsi"/>
                <w:bCs/>
                <w:szCs w:val="20"/>
                <w:vertAlign w:val="subscript"/>
              </w:rPr>
              <w:t>2</w:t>
            </w:r>
            <w:r w:rsidR="008E1BBD" w:rsidRPr="00D5168D">
              <w:rPr>
                <w:rFonts w:asciiTheme="minorHAnsi" w:hAnsiTheme="minorHAnsi" w:cstheme="minorHAnsi"/>
                <w:bCs/>
                <w:szCs w:val="20"/>
              </w:rPr>
              <w:t xml:space="preserve">-eq of GHG mitigated in 20 years. In addition, it will benefit 2,134,932 people directly (1,067,466 women, 1,067,466 men). </w:t>
            </w:r>
            <w:r w:rsidR="003F4362" w:rsidRPr="00D5168D">
              <w:rPr>
                <w:szCs w:val="20"/>
              </w:rPr>
              <w:t>The project</w:t>
            </w:r>
            <w:r w:rsidR="003F4362" w:rsidRPr="00D5168D">
              <w:t xml:space="preserve"> will have a duration of 5 years with a total investment of USD $</w:t>
            </w:r>
            <w:r w:rsidR="002128DA" w:rsidRPr="00D5168D">
              <w:t>109,449,464</w:t>
            </w:r>
            <w:r w:rsidR="003F4362" w:rsidRPr="00D5168D">
              <w:t>, USD $</w:t>
            </w:r>
            <w:r w:rsidR="0031601B" w:rsidRPr="00D5168D">
              <w:t xml:space="preserve">10,317,970 </w:t>
            </w:r>
            <w:r w:rsidR="003F4362" w:rsidRPr="00D5168D">
              <w:t>of which will be provided by the GEF.</w:t>
            </w:r>
          </w:p>
        </w:tc>
      </w:tr>
      <w:tr w:rsidR="0077088A" w:rsidRPr="00D5168D" w14:paraId="2E809E28" w14:textId="77777777" w:rsidTr="00D220AD">
        <w:tc>
          <w:tcPr>
            <w:tcW w:w="9355" w:type="dxa"/>
            <w:gridSpan w:val="6"/>
            <w:shd w:val="clear" w:color="auto" w:fill="D9D9D9"/>
          </w:tcPr>
          <w:p w14:paraId="053A73FF" w14:textId="77777777" w:rsidR="0077088A" w:rsidRPr="00D5168D" w:rsidRDefault="0077088A" w:rsidP="00AA091D">
            <w:pPr>
              <w:rPr>
                <w:rFonts w:asciiTheme="minorHAnsi" w:hAnsiTheme="minorHAnsi" w:cs="Arial"/>
                <w:b/>
                <w:smallCaps/>
                <w:szCs w:val="20"/>
              </w:rPr>
            </w:pPr>
            <w:r w:rsidRPr="00D5168D">
              <w:rPr>
                <w:rFonts w:asciiTheme="minorHAnsi" w:hAnsiTheme="minorHAnsi" w:cs="Arial"/>
                <w:b/>
                <w:smallCaps/>
                <w:szCs w:val="20"/>
              </w:rPr>
              <w:lastRenderedPageBreak/>
              <w:t>Financing Plan</w:t>
            </w:r>
            <w:r w:rsidR="00A13CA9" w:rsidRPr="00D5168D">
              <w:rPr>
                <w:rFonts w:asciiTheme="minorHAnsi" w:hAnsiTheme="minorHAnsi" w:cs="Arial"/>
                <w:b/>
                <w:smallCaps/>
                <w:szCs w:val="20"/>
              </w:rPr>
              <w:t xml:space="preserve"> </w:t>
            </w:r>
          </w:p>
        </w:tc>
      </w:tr>
      <w:tr w:rsidR="00AA091D" w:rsidRPr="00D5168D" w14:paraId="5D8B15DD" w14:textId="77777777" w:rsidTr="00D220AD">
        <w:tc>
          <w:tcPr>
            <w:tcW w:w="4585" w:type="dxa"/>
            <w:gridSpan w:val="3"/>
            <w:shd w:val="clear" w:color="auto" w:fill="auto"/>
          </w:tcPr>
          <w:p w14:paraId="174037EE" w14:textId="77777777" w:rsidR="00AA091D" w:rsidRPr="00D5168D" w:rsidRDefault="00AA091D" w:rsidP="00AA091D">
            <w:pPr>
              <w:spacing w:after="240"/>
              <w:jc w:val="left"/>
              <w:rPr>
                <w:rFonts w:cs="Arial"/>
                <w:szCs w:val="20"/>
              </w:rPr>
            </w:pPr>
            <w:r w:rsidRPr="00D5168D">
              <w:rPr>
                <w:rFonts w:cs="Arial"/>
                <w:szCs w:val="20"/>
              </w:rPr>
              <w:t xml:space="preserve">GEF Trust Fund grant </w:t>
            </w:r>
          </w:p>
        </w:tc>
        <w:tc>
          <w:tcPr>
            <w:tcW w:w="4770" w:type="dxa"/>
            <w:gridSpan w:val="3"/>
            <w:shd w:val="clear" w:color="auto" w:fill="auto"/>
          </w:tcPr>
          <w:p w14:paraId="15AE5F4F" w14:textId="77777777" w:rsidR="00AA091D" w:rsidRPr="00D5168D" w:rsidRDefault="00AA091D" w:rsidP="00AA091D">
            <w:pPr>
              <w:spacing w:after="240"/>
              <w:ind w:right="-360"/>
              <w:jc w:val="left"/>
              <w:rPr>
                <w:szCs w:val="20"/>
              </w:rPr>
            </w:pPr>
            <w:r w:rsidRPr="00D5168D">
              <w:rPr>
                <w:szCs w:val="20"/>
              </w:rPr>
              <w:t>USD 10,317,970</w:t>
            </w:r>
          </w:p>
        </w:tc>
      </w:tr>
      <w:tr w:rsidR="00AA091D" w:rsidRPr="00D5168D" w14:paraId="221E22CC" w14:textId="77777777" w:rsidTr="00D220AD">
        <w:tc>
          <w:tcPr>
            <w:tcW w:w="4585" w:type="dxa"/>
            <w:gridSpan w:val="3"/>
            <w:shd w:val="clear" w:color="auto" w:fill="auto"/>
          </w:tcPr>
          <w:p w14:paraId="3E03802D" w14:textId="77777777" w:rsidR="00AA091D" w:rsidRPr="00D5168D" w:rsidRDefault="00AA091D" w:rsidP="008033DA">
            <w:pPr>
              <w:pStyle w:val="a"/>
              <w:numPr>
                <w:ilvl w:val="0"/>
                <w:numId w:val="4"/>
              </w:numPr>
              <w:spacing w:after="240"/>
              <w:jc w:val="right"/>
              <w:rPr>
                <w:rFonts w:ascii="Calibri" w:hAnsi="Calibri" w:cs="Arial"/>
                <w:b/>
                <w:sz w:val="20"/>
                <w:szCs w:val="20"/>
              </w:rPr>
            </w:pPr>
            <w:r w:rsidRPr="00D5168D">
              <w:rPr>
                <w:rFonts w:ascii="Calibri" w:hAnsi="Calibri" w:cs="Arial"/>
                <w:b/>
                <w:sz w:val="20"/>
                <w:szCs w:val="20"/>
                <w:lang w:eastAsia="zh-CN"/>
              </w:rPr>
              <w:t xml:space="preserve">Total </w:t>
            </w:r>
            <w:r w:rsidRPr="00D5168D">
              <w:rPr>
                <w:rFonts w:ascii="Calibri" w:hAnsi="Calibri" w:cs="Arial"/>
                <w:b/>
                <w:sz w:val="20"/>
                <w:szCs w:val="20"/>
              </w:rPr>
              <w:t xml:space="preserve">Budget administered by UNDP </w:t>
            </w:r>
          </w:p>
        </w:tc>
        <w:tc>
          <w:tcPr>
            <w:tcW w:w="4770" w:type="dxa"/>
            <w:gridSpan w:val="3"/>
            <w:shd w:val="clear" w:color="auto" w:fill="auto"/>
          </w:tcPr>
          <w:p w14:paraId="27592646" w14:textId="77777777" w:rsidR="00AA091D" w:rsidRPr="00D5168D" w:rsidRDefault="00AA091D" w:rsidP="00AA091D">
            <w:pPr>
              <w:spacing w:after="240"/>
              <w:ind w:right="-360"/>
              <w:jc w:val="left"/>
              <w:rPr>
                <w:b/>
                <w:szCs w:val="20"/>
              </w:rPr>
            </w:pPr>
            <w:r w:rsidRPr="00D5168D">
              <w:rPr>
                <w:b/>
                <w:szCs w:val="20"/>
              </w:rPr>
              <w:t>USD 10,317,970</w:t>
            </w:r>
          </w:p>
        </w:tc>
      </w:tr>
      <w:tr w:rsidR="0077088A" w:rsidRPr="00D5168D" w14:paraId="516B1AA8" w14:textId="77777777" w:rsidTr="00D220AD">
        <w:tc>
          <w:tcPr>
            <w:tcW w:w="9355" w:type="dxa"/>
            <w:gridSpan w:val="6"/>
            <w:shd w:val="clear" w:color="auto" w:fill="D9D9D9"/>
          </w:tcPr>
          <w:p w14:paraId="7929BE01" w14:textId="77777777" w:rsidR="0077088A" w:rsidRPr="00D5168D" w:rsidRDefault="001053A8" w:rsidP="0006474F">
            <w:pPr>
              <w:rPr>
                <w:rFonts w:asciiTheme="minorHAnsi" w:hAnsiTheme="minorHAnsi" w:cs="Arial"/>
                <w:b/>
                <w:szCs w:val="20"/>
              </w:rPr>
            </w:pPr>
            <w:r w:rsidRPr="00D5168D">
              <w:rPr>
                <w:rFonts w:asciiTheme="minorHAnsi" w:hAnsiTheme="minorHAnsi" w:cs="Arial"/>
                <w:b/>
                <w:smallCaps/>
                <w:szCs w:val="20"/>
              </w:rPr>
              <w:t>co-financiers that will deliver project results</w:t>
            </w:r>
            <w:r w:rsidR="007B693E" w:rsidRPr="00D5168D">
              <w:rPr>
                <w:rFonts w:asciiTheme="minorHAnsi" w:hAnsiTheme="minorHAnsi" w:cs="Arial"/>
                <w:b/>
                <w:smallCaps/>
                <w:szCs w:val="20"/>
              </w:rPr>
              <w:t xml:space="preserve"> included in the </w:t>
            </w:r>
            <w:r w:rsidR="008F09D5" w:rsidRPr="00D5168D">
              <w:rPr>
                <w:rFonts w:asciiTheme="minorHAnsi" w:hAnsiTheme="minorHAnsi" w:cs="Arial"/>
                <w:b/>
                <w:smallCaps/>
                <w:szCs w:val="20"/>
              </w:rPr>
              <w:t xml:space="preserve">project </w:t>
            </w:r>
            <w:r w:rsidR="007B693E" w:rsidRPr="00D5168D">
              <w:rPr>
                <w:rFonts w:asciiTheme="minorHAnsi" w:hAnsiTheme="minorHAnsi" w:cs="Arial"/>
                <w:b/>
                <w:smallCaps/>
                <w:szCs w:val="20"/>
              </w:rPr>
              <w:t>results framework</w:t>
            </w:r>
            <w:r w:rsidR="00763EFB" w:rsidRPr="00D5168D">
              <w:rPr>
                <w:rFonts w:asciiTheme="minorHAnsi" w:hAnsiTheme="minorHAnsi" w:cs="Arial"/>
                <w:b/>
                <w:smallCaps/>
                <w:szCs w:val="20"/>
              </w:rPr>
              <w:t xml:space="preserve"> (Funds not administered through </w:t>
            </w:r>
            <w:proofErr w:type="spellStart"/>
            <w:r w:rsidR="00763EFB" w:rsidRPr="00D5168D">
              <w:rPr>
                <w:rFonts w:asciiTheme="minorHAnsi" w:hAnsiTheme="minorHAnsi" w:cs="Arial"/>
                <w:b/>
                <w:smallCaps/>
                <w:szCs w:val="20"/>
              </w:rPr>
              <w:t>undp</w:t>
            </w:r>
            <w:proofErr w:type="spellEnd"/>
            <w:r w:rsidR="00763EFB" w:rsidRPr="00D5168D">
              <w:rPr>
                <w:rFonts w:asciiTheme="minorHAnsi" w:hAnsiTheme="minorHAnsi" w:cs="Arial"/>
                <w:b/>
                <w:smallCaps/>
                <w:szCs w:val="20"/>
              </w:rPr>
              <w:t xml:space="preserve"> accounts)</w:t>
            </w:r>
            <w:r w:rsidR="0006474F" w:rsidRPr="00D5168D">
              <w:rPr>
                <w:rFonts w:asciiTheme="minorHAnsi" w:hAnsiTheme="minorHAnsi" w:cs="Arial"/>
                <w:b/>
                <w:smallCaps/>
                <w:szCs w:val="20"/>
              </w:rPr>
              <w:t xml:space="preserve"> </w:t>
            </w:r>
          </w:p>
        </w:tc>
      </w:tr>
      <w:tr w:rsidR="000E189B" w:rsidRPr="00D5168D" w14:paraId="1DCC7028" w14:textId="77777777" w:rsidTr="00D220AD">
        <w:tc>
          <w:tcPr>
            <w:tcW w:w="4585" w:type="dxa"/>
            <w:gridSpan w:val="3"/>
            <w:shd w:val="clear" w:color="auto" w:fill="auto"/>
          </w:tcPr>
          <w:p w14:paraId="0A0F4E28" w14:textId="36FA59CC" w:rsidR="000E189B" w:rsidRPr="00D5168D" w:rsidRDefault="000E189B" w:rsidP="00F8764C">
            <w:pPr>
              <w:spacing w:after="240"/>
              <w:jc w:val="right"/>
              <w:rPr>
                <w:szCs w:val="20"/>
              </w:rPr>
            </w:pPr>
            <w:r w:rsidRPr="00D5168D">
              <w:rPr>
                <w:szCs w:val="20"/>
              </w:rPr>
              <w:t>Ministry of the Environment and Energy (MINAE)</w:t>
            </w:r>
          </w:p>
        </w:tc>
        <w:tc>
          <w:tcPr>
            <w:tcW w:w="4770" w:type="dxa"/>
            <w:gridSpan w:val="3"/>
            <w:shd w:val="clear" w:color="auto" w:fill="auto"/>
          </w:tcPr>
          <w:p w14:paraId="083614E6" w14:textId="3D53CAC4" w:rsidR="000E189B" w:rsidRPr="00D5168D" w:rsidRDefault="000E189B" w:rsidP="00AA091D">
            <w:pPr>
              <w:spacing w:after="240"/>
              <w:ind w:right="-360"/>
              <w:jc w:val="left"/>
              <w:rPr>
                <w:szCs w:val="20"/>
              </w:rPr>
            </w:pPr>
            <w:r w:rsidRPr="00D5168D">
              <w:rPr>
                <w:szCs w:val="20"/>
              </w:rPr>
              <w:t>USD 250,000</w:t>
            </w:r>
          </w:p>
        </w:tc>
      </w:tr>
      <w:tr w:rsidR="00AA091D" w:rsidRPr="00D5168D" w14:paraId="1B5A81F9" w14:textId="77777777" w:rsidTr="00D220AD">
        <w:tc>
          <w:tcPr>
            <w:tcW w:w="4585" w:type="dxa"/>
            <w:gridSpan w:val="3"/>
            <w:shd w:val="clear" w:color="auto" w:fill="auto"/>
          </w:tcPr>
          <w:p w14:paraId="14EA8742" w14:textId="77777777" w:rsidR="00AA091D" w:rsidRPr="00D5168D" w:rsidRDefault="00F8764C" w:rsidP="00F8764C">
            <w:pPr>
              <w:spacing w:after="240"/>
              <w:jc w:val="right"/>
              <w:rPr>
                <w:szCs w:val="20"/>
              </w:rPr>
            </w:pPr>
            <w:r w:rsidRPr="00D5168D">
              <w:rPr>
                <w:szCs w:val="20"/>
              </w:rPr>
              <w:t>National Institute of Aqueducts and Sewers (</w:t>
            </w:r>
            <w:proofErr w:type="spellStart"/>
            <w:r w:rsidRPr="00D5168D">
              <w:rPr>
                <w:szCs w:val="20"/>
              </w:rPr>
              <w:t>AyA</w:t>
            </w:r>
            <w:proofErr w:type="spellEnd"/>
            <w:r w:rsidRPr="00D5168D">
              <w:rPr>
                <w:szCs w:val="20"/>
              </w:rPr>
              <w:t>)</w:t>
            </w:r>
          </w:p>
        </w:tc>
        <w:tc>
          <w:tcPr>
            <w:tcW w:w="4770" w:type="dxa"/>
            <w:gridSpan w:val="3"/>
            <w:shd w:val="clear" w:color="auto" w:fill="auto"/>
          </w:tcPr>
          <w:p w14:paraId="0453BBDB" w14:textId="77777777" w:rsidR="00AA091D" w:rsidRPr="00D5168D" w:rsidRDefault="00AA091D" w:rsidP="00AA091D">
            <w:pPr>
              <w:spacing w:after="240"/>
              <w:ind w:right="-360"/>
              <w:jc w:val="left"/>
              <w:rPr>
                <w:szCs w:val="20"/>
              </w:rPr>
            </w:pPr>
            <w:r w:rsidRPr="00D5168D">
              <w:rPr>
                <w:szCs w:val="20"/>
              </w:rPr>
              <w:t>USD 28,000,000</w:t>
            </w:r>
          </w:p>
        </w:tc>
      </w:tr>
      <w:tr w:rsidR="00AA091D" w:rsidRPr="00D5168D" w14:paraId="7E75CD90" w14:textId="77777777" w:rsidTr="00D220AD">
        <w:tc>
          <w:tcPr>
            <w:tcW w:w="4585" w:type="dxa"/>
            <w:gridSpan w:val="3"/>
            <w:shd w:val="clear" w:color="auto" w:fill="auto"/>
          </w:tcPr>
          <w:p w14:paraId="7A38F6E2" w14:textId="2FD78891" w:rsidR="00AA091D" w:rsidRPr="00D5168D" w:rsidRDefault="00F8764C" w:rsidP="00AA091D">
            <w:pPr>
              <w:spacing w:after="240"/>
              <w:jc w:val="right"/>
              <w:rPr>
                <w:szCs w:val="20"/>
              </w:rPr>
            </w:pPr>
            <w:r w:rsidRPr="00D5168D">
              <w:rPr>
                <w:szCs w:val="20"/>
              </w:rPr>
              <w:t xml:space="preserve">Municipality </w:t>
            </w:r>
            <w:r w:rsidR="003F4FE9" w:rsidRPr="00D5168D">
              <w:rPr>
                <w:szCs w:val="20"/>
              </w:rPr>
              <w:t xml:space="preserve">of </w:t>
            </w:r>
            <w:r w:rsidRPr="00D5168D">
              <w:rPr>
                <w:szCs w:val="20"/>
              </w:rPr>
              <w:t>San Jose</w:t>
            </w:r>
          </w:p>
        </w:tc>
        <w:tc>
          <w:tcPr>
            <w:tcW w:w="4770" w:type="dxa"/>
            <w:gridSpan w:val="3"/>
            <w:shd w:val="clear" w:color="auto" w:fill="auto"/>
          </w:tcPr>
          <w:p w14:paraId="76643C9A" w14:textId="3F893990" w:rsidR="00AA091D" w:rsidRPr="00D5168D" w:rsidRDefault="00197189" w:rsidP="00AA091D">
            <w:pPr>
              <w:spacing w:after="240"/>
              <w:ind w:right="-360"/>
              <w:jc w:val="left"/>
              <w:rPr>
                <w:szCs w:val="20"/>
              </w:rPr>
            </w:pPr>
            <w:r w:rsidRPr="00D5168D">
              <w:rPr>
                <w:szCs w:val="20"/>
              </w:rPr>
              <w:t>USD 52,657,601</w:t>
            </w:r>
          </w:p>
        </w:tc>
      </w:tr>
      <w:tr w:rsidR="00AA091D" w:rsidRPr="00D5168D" w14:paraId="2945E3D2" w14:textId="77777777" w:rsidTr="00D220AD">
        <w:tc>
          <w:tcPr>
            <w:tcW w:w="4585" w:type="dxa"/>
            <w:gridSpan w:val="3"/>
            <w:shd w:val="clear" w:color="auto" w:fill="auto"/>
          </w:tcPr>
          <w:p w14:paraId="085C03A1" w14:textId="05D6E02D" w:rsidR="00AA091D" w:rsidRPr="00D5168D" w:rsidRDefault="00A47FAD" w:rsidP="00AA091D">
            <w:pPr>
              <w:spacing w:after="240"/>
              <w:jc w:val="right"/>
              <w:rPr>
                <w:szCs w:val="20"/>
              </w:rPr>
            </w:pPr>
            <w:r w:rsidRPr="00D5168D">
              <w:rPr>
                <w:szCs w:val="20"/>
              </w:rPr>
              <w:t>UNDP</w:t>
            </w:r>
            <w:r w:rsidR="00AA091D" w:rsidRPr="00D5168D">
              <w:rPr>
                <w:szCs w:val="20"/>
              </w:rPr>
              <w:t>-BIOFIN</w:t>
            </w:r>
          </w:p>
        </w:tc>
        <w:tc>
          <w:tcPr>
            <w:tcW w:w="4770" w:type="dxa"/>
            <w:gridSpan w:val="3"/>
            <w:shd w:val="clear" w:color="auto" w:fill="auto"/>
          </w:tcPr>
          <w:p w14:paraId="4D03E3C5" w14:textId="39FBD2EF" w:rsidR="00AA091D" w:rsidRPr="00D5168D" w:rsidRDefault="000E7D38" w:rsidP="00AA091D">
            <w:pPr>
              <w:spacing w:after="240"/>
              <w:ind w:right="-360"/>
              <w:jc w:val="left"/>
              <w:rPr>
                <w:szCs w:val="20"/>
              </w:rPr>
            </w:pPr>
            <w:r w:rsidRPr="00D5168D">
              <w:rPr>
                <w:szCs w:val="20"/>
              </w:rPr>
              <w:t>USD 9</w:t>
            </w:r>
            <w:r w:rsidR="00AA091D" w:rsidRPr="00D5168D">
              <w:rPr>
                <w:szCs w:val="20"/>
              </w:rPr>
              <w:t>00,000</w:t>
            </w:r>
          </w:p>
        </w:tc>
      </w:tr>
      <w:tr w:rsidR="00AA091D" w:rsidRPr="00D5168D" w14:paraId="4563D40D" w14:textId="77777777" w:rsidTr="00D220AD">
        <w:tc>
          <w:tcPr>
            <w:tcW w:w="4585" w:type="dxa"/>
            <w:gridSpan w:val="3"/>
            <w:shd w:val="clear" w:color="auto" w:fill="auto"/>
          </w:tcPr>
          <w:p w14:paraId="4F12C8A7" w14:textId="2CC50113" w:rsidR="00AA091D" w:rsidRPr="00D5168D" w:rsidRDefault="00A47FAD" w:rsidP="00AA091D">
            <w:pPr>
              <w:spacing w:after="240"/>
              <w:jc w:val="right"/>
              <w:rPr>
                <w:szCs w:val="20"/>
              </w:rPr>
            </w:pPr>
            <w:r w:rsidRPr="00D5168D">
              <w:rPr>
                <w:szCs w:val="20"/>
              </w:rPr>
              <w:t>UNDP</w:t>
            </w:r>
            <w:r w:rsidR="00AA091D" w:rsidRPr="00D5168D">
              <w:rPr>
                <w:szCs w:val="20"/>
              </w:rPr>
              <w:t>-NDC Support</w:t>
            </w:r>
          </w:p>
        </w:tc>
        <w:tc>
          <w:tcPr>
            <w:tcW w:w="4770" w:type="dxa"/>
            <w:gridSpan w:val="3"/>
            <w:shd w:val="clear" w:color="auto" w:fill="auto"/>
            <w:vAlign w:val="center"/>
          </w:tcPr>
          <w:p w14:paraId="1EA89B8B" w14:textId="69437221" w:rsidR="00AA091D" w:rsidRPr="00D5168D" w:rsidRDefault="000E7D38" w:rsidP="00AA091D">
            <w:pPr>
              <w:spacing w:after="240"/>
              <w:ind w:right="-360"/>
              <w:jc w:val="left"/>
              <w:rPr>
                <w:szCs w:val="20"/>
              </w:rPr>
            </w:pPr>
            <w:r w:rsidRPr="00D5168D">
              <w:rPr>
                <w:szCs w:val="20"/>
              </w:rPr>
              <w:t>USD 1,000,</w:t>
            </w:r>
            <w:r w:rsidR="00AA091D" w:rsidRPr="00D5168D">
              <w:rPr>
                <w:szCs w:val="20"/>
              </w:rPr>
              <w:t>000</w:t>
            </w:r>
          </w:p>
        </w:tc>
      </w:tr>
      <w:tr w:rsidR="00AA091D" w:rsidRPr="00D5168D" w14:paraId="0BADBE8F" w14:textId="77777777" w:rsidTr="00D220AD">
        <w:tc>
          <w:tcPr>
            <w:tcW w:w="4585" w:type="dxa"/>
            <w:gridSpan w:val="3"/>
            <w:shd w:val="clear" w:color="auto" w:fill="auto"/>
          </w:tcPr>
          <w:p w14:paraId="21CAC52D" w14:textId="2BE68921" w:rsidR="00AA091D" w:rsidRPr="00D5168D" w:rsidRDefault="00C47E64" w:rsidP="00AA091D">
            <w:pPr>
              <w:spacing w:after="240"/>
              <w:jc w:val="right"/>
              <w:rPr>
                <w:szCs w:val="20"/>
              </w:rPr>
            </w:pPr>
            <w:r w:rsidRPr="00D5168D">
              <w:rPr>
                <w:szCs w:val="20"/>
              </w:rPr>
              <w:t xml:space="preserve">Costa Rican Railroad Institute </w:t>
            </w:r>
            <w:r w:rsidR="00F8764C" w:rsidRPr="00D5168D">
              <w:rPr>
                <w:szCs w:val="20"/>
              </w:rPr>
              <w:t>(</w:t>
            </w:r>
            <w:r w:rsidR="00AA091D" w:rsidRPr="00D5168D">
              <w:rPr>
                <w:szCs w:val="20"/>
              </w:rPr>
              <w:t>INCOFER</w:t>
            </w:r>
            <w:r w:rsidR="00F8764C" w:rsidRPr="00D5168D">
              <w:rPr>
                <w:szCs w:val="20"/>
              </w:rPr>
              <w:t>)</w:t>
            </w:r>
          </w:p>
        </w:tc>
        <w:tc>
          <w:tcPr>
            <w:tcW w:w="4770" w:type="dxa"/>
            <w:gridSpan w:val="3"/>
            <w:shd w:val="clear" w:color="auto" w:fill="auto"/>
            <w:vAlign w:val="center"/>
          </w:tcPr>
          <w:p w14:paraId="7AFB09A3" w14:textId="77777777" w:rsidR="00AA091D" w:rsidRPr="00D5168D" w:rsidRDefault="00AA091D" w:rsidP="00AA091D">
            <w:pPr>
              <w:spacing w:after="240"/>
              <w:ind w:right="-360"/>
              <w:jc w:val="left"/>
              <w:rPr>
                <w:szCs w:val="20"/>
              </w:rPr>
            </w:pPr>
            <w:r w:rsidRPr="00D5168D">
              <w:rPr>
                <w:szCs w:val="20"/>
              </w:rPr>
              <w:t>USD 14,140,893</w:t>
            </w:r>
          </w:p>
        </w:tc>
      </w:tr>
      <w:tr w:rsidR="00E14D90" w:rsidRPr="00D5168D" w14:paraId="7E6B0924" w14:textId="77777777" w:rsidTr="00D220AD">
        <w:tc>
          <w:tcPr>
            <w:tcW w:w="4585" w:type="dxa"/>
            <w:gridSpan w:val="3"/>
            <w:shd w:val="clear" w:color="auto" w:fill="auto"/>
          </w:tcPr>
          <w:p w14:paraId="6A3FF7E8" w14:textId="03ECC5CA" w:rsidR="00E14D90" w:rsidRPr="00D5168D" w:rsidRDefault="00E14D90" w:rsidP="00AA091D">
            <w:pPr>
              <w:spacing w:after="240"/>
              <w:jc w:val="right"/>
              <w:rPr>
                <w:szCs w:val="20"/>
              </w:rPr>
            </w:pPr>
            <w:r w:rsidRPr="00D5168D">
              <w:rPr>
                <w:szCs w:val="20"/>
              </w:rPr>
              <w:t>Organization of Tropical Studies (OTS)</w:t>
            </w:r>
          </w:p>
        </w:tc>
        <w:tc>
          <w:tcPr>
            <w:tcW w:w="4770" w:type="dxa"/>
            <w:gridSpan w:val="3"/>
            <w:shd w:val="clear" w:color="auto" w:fill="auto"/>
            <w:vAlign w:val="center"/>
          </w:tcPr>
          <w:p w14:paraId="33166D47" w14:textId="0D89EBFE" w:rsidR="00E14D90" w:rsidRPr="00D5168D" w:rsidRDefault="00E14D90" w:rsidP="00AA091D">
            <w:pPr>
              <w:spacing w:after="240"/>
              <w:ind w:right="-360"/>
              <w:jc w:val="left"/>
              <w:rPr>
                <w:szCs w:val="20"/>
              </w:rPr>
            </w:pPr>
            <w:r w:rsidRPr="00D5168D">
              <w:rPr>
                <w:szCs w:val="20"/>
              </w:rPr>
              <w:t>USD 2,183,000</w:t>
            </w:r>
          </w:p>
        </w:tc>
      </w:tr>
      <w:tr w:rsidR="00AA091D" w:rsidRPr="00D5168D" w14:paraId="5AB77A6D" w14:textId="77777777" w:rsidTr="00D220AD">
        <w:tc>
          <w:tcPr>
            <w:tcW w:w="4585" w:type="dxa"/>
            <w:gridSpan w:val="3"/>
            <w:shd w:val="clear" w:color="auto" w:fill="auto"/>
          </w:tcPr>
          <w:p w14:paraId="23742FAB" w14:textId="77777777" w:rsidR="00AA091D" w:rsidRPr="00D5168D" w:rsidRDefault="00AA091D" w:rsidP="008033DA">
            <w:pPr>
              <w:pStyle w:val="a"/>
              <w:numPr>
                <w:ilvl w:val="0"/>
                <w:numId w:val="4"/>
              </w:numPr>
              <w:spacing w:after="240"/>
              <w:jc w:val="right"/>
              <w:rPr>
                <w:rFonts w:ascii="Calibri" w:hAnsi="Calibri" w:cs="Arial"/>
                <w:b/>
                <w:sz w:val="20"/>
                <w:szCs w:val="20"/>
              </w:rPr>
            </w:pPr>
            <w:r w:rsidRPr="00D5168D">
              <w:rPr>
                <w:rFonts w:ascii="Calibri" w:hAnsi="Calibri" w:cs="Arial"/>
                <w:b/>
                <w:sz w:val="20"/>
                <w:szCs w:val="20"/>
              </w:rPr>
              <w:t>Total confirmed co-financing</w:t>
            </w:r>
          </w:p>
        </w:tc>
        <w:tc>
          <w:tcPr>
            <w:tcW w:w="4770" w:type="dxa"/>
            <w:gridSpan w:val="3"/>
            <w:shd w:val="clear" w:color="auto" w:fill="auto"/>
          </w:tcPr>
          <w:p w14:paraId="3B55840B" w14:textId="1A593B10" w:rsidR="00AA091D" w:rsidRPr="00D5168D" w:rsidRDefault="00AA091D" w:rsidP="00AA091D">
            <w:pPr>
              <w:spacing w:after="240"/>
              <w:ind w:right="-360"/>
              <w:jc w:val="left"/>
              <w:rPr>
                <w:b/>
                <w:szCs w:val="20"/>
              </w:rPr>
            </w:pPr>
            <w:r w:rsidRPr="00D5168D">
              <w:rPr>
                <w:b/>
                <w:szCs w:val="20"/>
              </w:rPr>
              <w:t xml:space="preserve">USD </w:t>
            </w:r>
            <w:r w:rsidR="003E7857" w:rsidRPr="00D5168D">
              <w:rPr>
                <w:b/>
                <w:szCs w:val="20"/>
              </w:rPr>
              <w:t>99,131,494</w:t>
            </w:r>
          </w:p>
        </w:tc>
      </w:tr>
      <w:tr w:rsidR="00AA091D" w:rsidRPr="00D5168D" w14:paraId="11DF40A0" w14:textId="77777777" w:rsidTr="00D220AD">
        <w:tc>
          <w:tcPr>
            <w:tcW w:w="4585" w:type="dxa"/>
            <w:gridSpan w:val="3"/>
            <w:shd w:val="clear" w:color="auto" w:fill="auto"/>
          </w:tcPr>
          <w:p w14:paraId="4BE09F08" w14:textId="77777777" w:rsidR="00AA091D" w:rsidRPr="00D5168D" w:rsidRDefault="00AA091D" w:rsidP="008033DA">
            <w:pPr>
              <w:pStyle w:val="a"/>
              <w:numPr>
                <w:ilvl w:val="0"/>
                <w:numId w:val="4"/>
              </w:numPr>
              <w:spacing w:after="240"/>
              <w:jc w:val="right"/>
              <w:rPr>
                <w:rFonts w:ascii="Calibri" w:hAnsi="Calibri" w:cs="Arial"/>
                <w:b/>
                <w:sz w:val="20"/>
                <w:szCs w:val="20"/>
              </w:rPr>
            </w:pPr>
            <w:r w:rsidRPr="00D5168D">
              <w:rPr>
                <w:rFonts w:ascii="Calibri" w:hAnsi="Calibri" w:cs="Arial"/>
                <w:b/>
                <w:sz w:val="20"/>
                <w:szCs w:val="20"/>
                <w:lang w:eastAsia="zh-CN"/>
              </w:rPr>
              <w:t>Grand-</w:t>
            </w:r>
            <w:r w:rsidRPr="00D5168D">
              <w:rPr>
                <w:rFonts w:ascii="Calibri" w:hAnsi="Calibri" w:cs="Arial"/>
                <w:b/>
                <w:sz w:val="20"/>
                <w:szCs w:val="20"/>
              </w:rPr>
              <w:t xml:space="preserve">Total Project </w:t>
            </w:r>
            <w:r w:rsidRPr="00D5168D">
              <w:rPr>
                <w:rFonts w:ascii="Calibri" w:hAnsi="Calibri" w:cs="Arial"/>
                <w:b/>
                <w:sz w:val="20"/>
                <w:szCs w:val="20"/>
                <w:lang w:eastAsia="zh-CN"/>
              </w:rPr>
              <w:t>Financing (</w:t>
            </w:r>
            <w:proofErr w:type="gramStart"/>
            <w:r w:rsidRPr="00D5168D">
              <w:rPr>
                <w:rFonts w:ascii="Calibri" w:hAnsi="Calibri" w:cs="Arial"/>
                <w:b/>
                <w:sz w:val="20"/>
                <w:szCs w:val="20"/>
                <w:lang w:eastAsia="zh-CN"/>
              </w:rPr>
              <w:t>1)+(</w:t>
            </w:r>
            <w:proofErr w:type="gramEnd"/>
            <w:r w:rsidRPr="00D5168D">
              <w:rPr>
                <w:rFonts w:ascii="Calibri" w:hAnsi="Calibri" w:cs="Arial"/>
                <w:b/>
                <w:sz w:val="20"/>
                <w:szCs w:val="20"/>
                <w:lang w:eastAsia="zh-CN"/>
              </w:rPr>
              <w:t>2)</w:t>
            </w:r>
          </w:p>
        </w:tc>
        <w:tc>
          <w:tcPr>
            <w:tcW w:w="4770" w:type="dxa"/>
            <w:gridSpan w:val="3"/>
            <w:shd w:val="clear" w:color="auto" w:fill="auto"/>
          </w:tcPr>
          <w:p w14:paraId="0341E448" w14:textId="340B2698" w:rsidR="00AA091D" w:rsidRPr="00D5168D" w:rsidRDefault="00AA091D" w:rsidP="00AA091D">
            <w:pPr>
              <w:spacing w:after="240"/>
              <w:ind w:right="-360"/>
              <w:jc w:val="left"/>
              <w:rPr>
                <w:b/>
                <w:szCs w:val="20"/>
              </w:rPr>
            </w:pPr>
            <w:r w:rsidRPr="00D5168D">
              <w:rPr>
                <w:b/>
                <w:szCs w:val="20"/>
              </w:rPr>
              <w:t xml:space="preserve">USD </w:t>
            </w:r>
            <w:r w:rsidR="003E7857" w:rsidRPr="00D5168D">
              <w:rPr>
                <w:b/>
                <w:szCs w:val="20"/>
              </w:rPr>
              <w:t>109,449,464</w:t>
            </w:r>
          </w:p>
        </w:tc>
      </w:tr>
      <w:tr w:rsidR="0077088A" w:rsidRPr="00D5168D" w14:paraId="1E9DBE09" w14:textId="77777777" w:rsidTr="00D220AD">
        <w:tc>
          <w:tcPr>
            <w:tcW w:w="9355" w:type="dxa"/>
            <w:gridSpan w:val="6"/>
            <w:shd w:val="clear" w:color="auto" w:fill="BFBFBF"/>
          </w:tcPr>
          <w:p w14:paraId="3CBF02E2" w14:textId="77777777" w:rsidR="00212F0C" w:rsidRPr="00D5168D" w:rsidRDefault="0077088A" w:rsidP="0003763F">
            <w:pPr>
              <w:spacing w:after="240"/>
              <w:jc w:val="left"/>
              <w:rPr>
                <w:rFonts w:cs="Arial"/>
                <w:b/>
                <w:smallCaps/>
                <w:szCs w:val="20"/>
              </w:rPr>
            </w:pPr>
            <w:r w:rsidRPr="00D5168D">
              <w:rPr>
                <w:rFonts w:cs="Arial"/>
                <w:b/>
                <w:smallCaps/>
                <w:szCs w:val="20"/>
              </w:rPr>
              <w:t>Signatures</w:t>
            </w:r>
            <w:r w:rsidR="00212F0C" w:rsidRPr="00D5168D">
              <w:rPr>
                <w:rFonts w:cs="Arial"/>
                <w:b/>
                <w:smallCaps/>
                <w:szCs w:val="20"/>
              </w:rPr>
              <w:t xml:space="preserve">: </w:t>
            </w:r>
          </w:p>
          <w:p w14:paraId="06DE70E5" w14:textId="77777777" w:rsidR="0077088A" w:rsidRPr="00D5168D" w:rsidRDefault="00212F0C" w:rsidP="0003763F">
            <w:pPr>
              <w:spacing w:after="240"/>
              <w:jc w:val="left"/>
              <w:rPr>
                <w:rFonts w:cs="Arial"/>
                <w:b/>
                <w:smallCaps/>
                <w:szCs w:val="20"/>
              </w:rPr>
            </w:pPr>
            <w:r w:rsidRPr="00D5168D">
              <w:rPr>
                <w:rFonts w:cs="Arial"/>
                <w:b/>
                <w:smallCaps/>
                <w:szCs w:val="20"/>
              </w:rPr>
              <w:t xml:space="preserve">Note: If the project document is in </w:t>
            </w:r>
            <w:proofErr w:type="spellStart"/>
            <w:r w:rsidRPr="00D5168D">
              <w:rPr>
                <w:rFonts w:cs="Arial"/>
                <w:b/>
                <w:smallCaps/>
                <w:szCs w:val="20"/>
              </w:rPr>
              <w:t>french</w:t>
            </w:r>
            <w:proofErr w:type="spellEnd"/>
            <w:r w:rsidRPr="00D5168D">
              <w:rPr>
                <w:rFonts w:cs="Arial"/>
                <w:b/>
                <w:smallCaps/>
                <w:szCs w:val="20"/>
              </w:rPr>
              <w:t xml:space="preserve"> or </w:t>
            </w:r>
            <w:proofErr w:type="spellStart"/>
            <w:r w:rsidRPr="00D5168D">
              <w:rPr>
                <w:rFonts w:cs="Arial"/>
                <w:b/>
                <w:smallCaps/>
                <w:szCs w:val="20"/>
              </w:rPr>
              <w:t>spanish</w:t>
            </w:r>
            <w:proofErr w:type="spellEnd"/>
            <w:r w:rsidRPr="00D5168D">
              <w:rPr>
                <w:rFonts w:cs="Arial"/>
                <w:b/>
                <w:smallCaps/>
                <w:szCs w:val="20"/>
              </w:rPr>
              <w:t xml:space="preserve">, the final project document must be cleared by the </w:t>
            </w:r>
            <w:proofErr w:type="spellStart"/>
            <w:r w:rsidRPr="00D5168D">
              <w:rPr>
                <w:rFonts w:cs="Arial"/>
                <w:b/>
                <w:smallCaps/>
                <w:szCs w:val="20"/>
              </w:rPr>
              <w:t>rta</w:t>
            </w:r>
            <w:proofErr w:type="spellEnd"/>
            <w:r w:rsidRPr="00D5168D">
              <w:rPr>
                <w:rFonts w:cs="Arial"/>
                <w:b/>
                <w:smallCaps/>
                <w:szCs w:val="20"/>
              </w:rPr>
              <w:t xml:space="preserve"> before signature.</w:t>
            </w:r>
          </w:p>
        </w:tc>
      </w:tr>
      <w:tr w:rsidR="0077088A" w:rsidRPr="00D5168D" w14:paraId="05FD7041" w14:textId="77777777" w:rsidTr="00D220AD">
        <w:tc>
          <w:tcPr>
            <w:tcW w:w="4135" w:type="dxa"/>
            <w:gridSpan w:val="2"/>
            <w:shd w:val="clear" w:color="auto" w:fill="auto"/>
          </w:tcPr>
          <w:p w14:paraId="249025A1" w14:textId="77777777" w:rsidR="0077088A" w:rsidRPr="00D5168D" w:rsidRDefault="0077088A" w:rsidP="0003763F">
            <w:pPr>
              <w:spacing w:after="240"/>
              <w:jc w:val="left"/>
              <w:rPr>
                <w:rFonts w:cs="Arial"/>
                <w:szCs w:val="20"/>
              </w:rPr>
            </w:pPr>
            <w:r w:rsidRPr="00D5168D">
              <w:rPr>
                <w:rFonts w:cs="Arial"/>
                <w:b/>
                <w:szCs w:val="20"/>
              </w:rPr>
              <w:t xml:space="preserve">Signature:  </w:t>
            </w:r>
            <w:r w:rsidR="00A21F3D" w:rsidRPr="00D5168D">
              <w:rPr>
                <w:rFonts w:cs="Arial"/>
                <w:szCs w:val="20"/>
              </w:rPr>
              <w:t>print name below</w:t>
            </w:r>
          </w:p>
          <w:p w14:paraId="49005A78" w14:textId="77777777" w:rsidR="00A21F3D" w:rsidRPr="00D5168D" w:rsidRDefault="00A21F3D" w:rsidP="0003763F">
            <w:pPr>
              <w:spacing w:after="240"/>
              <w:jc w:val="left"/>
              <w:rPr>
                <w:rFonts w:cs="Arial"/>
                <w:b/>
                <w:szCs w:val="20"/>
              </w:rPr>
            </w:pPr>
          </w:p>
        </w:tc>
        <w:tc>
          <w:tcPr>
            <w:tcW w:w="1620" w:type="dxa"/>
            <w:gridSpan w:val="2"/>
            <w:shd w:val="clear" w:color="auto" w:fill="auto"/>
          </w:tcPr>
          <w:p w14:paraId="2D9B844A" w14:textId="77777777" w:rsidR="0077088A" w:rsidRPr="00D5168D" w:rsidRDefault="0077088A" w:rsidP="0003763F">
            <w:pPr>
              <w:spacing w:after="240"/>
              <w:jc w:val="left"/>
              <w:rPr>
                <w:rFonts w:cs="Arial"/>
                <w:b/>
                <w:szCs w:val="20"/>
              </w:rPr>
            </w:pPr>
            <w:r w:rsidRPr="00D5168D">
              <w:rPr>
                <w:rFonts w:cs="Arial"/>
                <w:b/>
                <w:szCs w:val="20"/>
              </w:rPr>
              <w:t>Agreed by Government</w:t>
            </w:r>
            <w:r w:rsidR="00AE5AB1" w:rsidRPr="00D5168D">
              <w:rPr>
                <w:rFonts w:cs="Arial"/>
                <w:b/>
                <w:szCs w:val="20"/>
              </w:rPr>
              <w:t xml:space="preserve"> Development Coordination Authority</w:t>
            </w:r>
            <w:bookmarkStart w:id="1" w:name="_Ref13661626"/>
            <w:r w:rsidR="001F4E51" w:rsidRPr="00D5168D">
              <w:rPr>
                <w:rStyle w:val="FootnoteReference"/>
                <w:b/>
                <w:szCs w:val="20"/>
              </w:rPr>
              <w:footnoteReference w:id="2"/>
            </w:r>
            <w:bookmarkEnd w:id="1"/>
          </w:p>
        </w:tc>
        <w:tc>
          <w:tcPr>
            <w:tcW w:w="3600" w:type="dxa"/>
            <w:gridSpan w:val="2"/>
            <w:shd w:val="clear" w:color="auto" w:fill="auto"/>
          </w:tcPr>
          <w:p w14:paraId="422EC46E" w14:textId="752AE4AF" w:rsidR="0077088A" w:rsidRPr="00D5168D" w:rsidRDefault="0077088A" w:rsidP="0003763F">
            <w:pPr>
              <w:spacing w:after="240"/>
              <w:jc w:val="left"/>
              <w:rPr>
                <w:rFonts w:cs="Arial"/>
                <w:b/>
                <w:i/>
                <w:szCs w:val="20"/>
              </w:rPr>
            </w:pPr>
            <w:r w:rsidRPr="00D5168D">
              <w:rPr>
                <w:rFonts w:cs="Arial"/>
                <w:b/>
                <w:szCs w:val="20"/>
              </w:rPr>
              <w:t>Da</w:t>
            </w:r>
            <w:r w:rsidR="001E152F" w:rsidRPr="00D5168D">
              <w:rPr>
                <w:rFonts w:cs="Arial"/>
                <w:b/>
                <w:szCs w:val="20"/>
              </w:rPr>
              <w:t>te/</w:t>
            </w:r>
            <w:r w:rsidRPr="00D5168D">
              <w:rPr>
                <w:rFonts w:cs="Arial"/>
                <w:b/>
                <w:szCs w:val="20"/>
              </w:rPr>
              <w:t>Month/Year:</w:t>
            </w:r>
            <w:r w:rsidR="00964803" w:rsidRPr="00D5168D">
              <w:rPr>
                <w:rFonts w:cs="Arial"/>
                <w:szCs w:val="20"/>
              </w:rPr>
              <w:t xml:space="preserve"> </w:t>
            </w:r>
            <w:r w:rsidR="00964803" w:rsidRPr="00D5168D">
              <w:rPr>
                <w:rFonts w:cs="Arial"/>
                <w:i/>
                <w:szCs w:val="20"/>
              </w:rPr>
              <w:t xml:space="preserve">within </w:t>
            </w:r>
            <w:r w:rsidR="007768AD">
              <w:rPr>
                <w:rFonts w:cs="Arial"/>
                <w:i/>
                <w:szCs w:val="20"/>
              </w:rPr>
              <w:t>6 months</w:t>
            </w:r>
            <w:r w:rsidR="00964803" w:rsidRPr="00D5168D">
              <w:rPr>
                <w:rFonts w:cs="Arial"/>
                <w:i/>
                <w:szCs w:val="20"/>
              </w:rPr>
              <w:t xml:space="preserve"> of GEF CEO endorsement</w:t>
            </w:r>
          </w:p>
          <w:p w14:paraId="1732769F" w14:textId="77777777" w:rsidR="0077088A" w:rsidRPr="00D5168D" w:rsidRDefault="0077088A" w:rsidP="0003763F">
            <w:pPr>
              <w:spacing w:after="240"/>
              <w:jc w:val="left"/>
              <w:rPr>
                <w:rFonts w:cs="Arial"/>
                <w:szCs w:val="20"/>
              </w:rPr>
            </w:pPr>
          </w:p>
        </w:tc>
      </w:tr>
      <w:tr w:rsidR="0077088A" w:rsidRPr="00D5168D" w14:paraId="056ED1E9" w14:textId="77777777" w:rsidTr="00D220AD">
        <w:tc>
          <w:tcPr>
            <w:tcW w:w="4135" w:type="dxa"/>
            <w:gridSpan w:val="2"/>
            <w:shd w:val="clear" w:color="auto" w:fill="auto"/>
          </w:tcPr>
          <w:p w14:paraId="66C833D2" w14:textId="77777777" w:rsidR="00A21F3D" w:rsidRPr="00D5168D" w:rsidRDefault="0077088A" w:rsidP="00A21F3D">
            <w:pPr>
              <w:spacing w:after="240"/>
              <w:jc w:val="left"/>
              <w:rPr>
                <w:rFonts w:cs="Arial"/>
                <w:szCs w:val="20"/>
              </w:rPr>
            </w:pPr>
            <w:r w:rsidRPr="00D5168D">
              <w:rPr>
                <w:rFonts w:cs="Arial"/>
                <w:b/>
                <w:szCs w:val="20"/>
              </w:rPr>
              <w:lastRenderedPageBreak/>
              <w:t xml:space="preserve">Signature:  </w:t>
            </w:r>
            <w:r w:rsidR="00A21F3D" w:rsidRPr="00D5168D">
              <w:rPr>
                <w:rFonts w:cs="Arial"/>
                <w:szCs w:val="20"/>
              </w:rPr>
              <w:t>print name below</w:t>
            </w:r>
          </w:p>
          <w:p w14:paraId="2978E0B3" w14:textId="77777777" w:rsidR="0077088A" w:rsidRPr="00D5168D" w:rsidRDefault="0077088A" w:rsidP="0003763F">
            <w:pPr>
              <w:spacing w:after="240"/>
              <w:jc w:val="left"/>
              <w:rPr>
                <w:rFonts w:cs="Arial"/>
                <w:b/>
                <w:szCs w:val="20"/>
              </w:rPr>
            </w:pPr>
          </w:p>
        </w:tc>
        <w:tc>
          <w:tcPr>
            <w:tcW w:w="1620" w:type="dxa"/>
            <w:gridSpan w:val="2"/>
            <w:shd w:val="clear" w:color="auto" w:fill="auto"/>
          </w:tcPr>
          <w:p w14:paraId="1D50EB9A" w14:textId="77777777" w:rsidR="0077088A" w:rsidRPr="00D5168D" w:rsidRDefault="0077088A" w:rsidP="0003763F">
            <w:pPr>
              <w:spacing w:after="240"/>
              <w:jc w:val="left"/>
              <w:rPr>
                <w:rFonts w:cs="Arial"/>
                <w:b/>
                <w:szCs w:val="20"/>
              </w:rPr>
            </w:pPr>
            <w:r w:rsidRPr="00D5168D">
              <w:rPr>
                <w:rFonts w:cs="Arial"/>
                <w:b/>
                <w:szCs w:val="20"/>
              </w:rPr>
              <w:t>Agreed by Implementing Partner</w:t>
            </w:r>
            <w:r w:rsidR="00664BAE" w:rsidRPr="00D5168D">
              <w:rPr>
                <w:rStyle w:val="FootnoteReference"/>
                <w:b/>
                <w:szCs w:val="20"/>
              </w:rPr>
              <w:footnoteReference w:id="3"/>
            </w:r>
          </w:p>
        </w:tc>
        <w:tc>
          <w:tcPr>
            <w:tcW w:w="3600" w:type="dxa"/>
            <w:gridSpan w:val="2"/>
            <w:shd w:val="clear" w:color="auto" w:fill="auto"/>
          </w:tcPr>
          <w:p w14:paraId="5E79E5B9" w14:textId="194A9FD9" w:rsidR="0077088A" w:rsidRPr="00D5168D" w:rsidRDefault="0077088A" w:rsidP="0003763F">
            <w:pPr>
              <w:spacing w:after="240"/>
              <w:jc w:val="left"/>
              <w:rPr>
                <w:rFonts w:cs="Arial"/>
                <w:b/>
                <w:szCs w:val="20"/>
              </w:rPr>
            </w:pPr>
            <w:r w:rsidRPr="00D5168D">
              <w:rPr>
                <w:rFonts w:cs="Arial"/>
                <w:b/>
                <w:szCs w:val="20"/>
              </w:rPr>
              <w:t>Date/Month/Year:</w:t>
            </w:r>
            <w:r w:rsidR="00964803" w:rsidRPr="00D5168D">
              <w:rPr>
                <w:rFonts w:cs="Arial"/>
                <w:szCs w:val="20"/>
              </w:rPr>
              <w:t xml:space="preserve"> </w:t>
            </w:r>
            <w:r w:rsidR="007768AD" w:rsidRPr="00D5168D">
              <w:rPr>
                <w:rFonts w:cs="Arial"/>
                <w:i/>
                <w:szCs w:val="20"/>
              </w:rPr>
              <w:t xml:space="preserve">within </w:t>
            </w:r>
            <w:r w:rsidR="007768AD">
              <w:rPr>
                <w:rFonts w:cs="Arial"/>
                <w:i/>
                <w:szCs w:val="20"/>
              </w:rPr>
              <w:t>6 months</w:t>
            </w:r>
            <w:r w:rsidR="007768AD" w:rsidRPr="00D5168D">
              <w:rPr>
                <w:rFonts w:cs="Arial"/>
                <w:i/>
                <w:szCs w:val="20"/>
              </w:rPr>
              <w:t xml:space="preserve"> of GEF CEO endorsement</w:t>
            </w:r>
            <w:r w:rsidR="007768AD" w:rsidRPr="00D5168D">
              <w:rPr>
                <w:rFonts w:cs="Arial"/>
                <w:b/>
                <w:szCs w:val="20"/>
              </w:rPr>
              <w:t xml:space="preserve"> </w:t>
            </w:r>
          </w:p>
        </w:tc>
      </w:tr>
      <w:tr w:rsidR="0077088A" w:rsidRPr="00D5168D" w14:paraId="5AEE9DCE" w14:textId="77777777" w:rsidTr="00D220AD">
        <w:tc>
          <w:tcPr>
            <w:tcW w:w="4135" w:type="dxa"/>
            <w:gridSpan w:val="2"/>
            <w:shd w:val="clear" w:color="auto" w:fill="auto"/>
          </w:tcPr>
          <w:p w14:paraId="07779A1C" w14:textId="77777777" w:rsidR="00A21F3D" w:rsidRPr="00D5168D" w:rsidRDefault="0077088A" w:rsidP="00A21F3D">
            <w:pPr>
              <w:spacing w:after="240"/>
              <w:jc w:val="left"/>
              <w:rPr>
                <w:rFonts w:cs="Arial"/>
                <w:szCs w:val="20"/>
              </w:rPr>
            </w:pPr>
            <w:r w:rsidRPr="00D5168D">
              <w:rPr>
                <w:rFonts w:cs="Arial"/>
                <w:b/>
                <w:szCs w:val="20"/>
              </w:rPr>
              <w:t xml:space="preserve">Signature:  </w:t>
            </w:r>
            <w:r w:rsidR="00A21F3D" w:rsidRPr="00D5168D">
              <w:rPr>
                <w:rFonts w:cs="Arial"/>
                <w:szCs w:val="20"/>
              </w:rPr>
              <w:t>print name below</w:t>
            </w:r>
          </w:p>
          <w:p w14:paraId="125FDC12" w14:textId="77777777" w:rsidR="0077088A" w:rsidRPr="00D5168D" w:rsidRDefault="0077088A" w:rsidP="0003763F">
            <w:pPr>
              <w:spacing w:after="240"/>
              <w:jc w:val="left"/>
              <w:rPr>
                <w:rFonts w:cs="Arial"/>
                <w:b/>
                <w:szCs w:val="20"/>
              </w:rPr>
            </w:pPr>
          </w:p>
        </w:tc>
        <w:tc>
          <w:tcPr>
            <w:tcW w:w="1620" w:type="dxa"/>
            <w:gridSpan w:val="2"/>
            <w:shd w:val="clear" w:color="auto" w:fill="auto"/>
          </w:tcPr>
          <w:p w14:paraId="028A655A" w14:textId="77777777" w:rsidR="0077088A" w:rsidRPr="00D5168D" w:rsidRDefault="0077088A" w:rsidP="0003763F">
            <w:pPr>
              <w:spacing w:after="240"/>
              <w:jc w:val="left"/>
              <w:rPr>
                <w:rFonts w:cs="Arial"/>
                <w:b/>
                <w:szCs w:val="20"/>
              </w:rPr>
            </w:pPr>
            <w:r w:rsidRPr="00D5168D">
              <w:rPr>
                <w:rFonts w:cs="Arial"/>
                <w:b/>
                <w:szCs w:val="20"/>
              </w:rPr>
              <w:t>Agreed by UNDP</w:t>
            </w:r>
            <w:r w:rsidR="00E66842" w:rsidRPr="00D5168D">
              <w:rPr>
                <w:rStyle w:val="FootnoteReference"/>
                <w:b/>
                <w:szCs w:val="20"/>
              </w:rPr>
              <w:footnoteReference w:id="4"/>
            </w:r>
          </w:p>
        </w:tc>
        <w:tc>
          <w:tcPr>
            <w:tcW w:w="3600" w:type="dxa"/>
            <w:gridSpan w:val="2"/>
            <w:shd w:val="clear" w:color="auto" w:fill="auto"/>
          </w:tcPr>
          <w:p w14:paraId="125ED3C3" w14:textId="47FD52C6" w:rsidR="0077088A" w:rsidRPr="00D5168D" w:rsidRDefault="0077088A" w:rsidP="0003763F">
            <w:pPr>
              <w:spacing w:after="240"/>
              <w:jc w:val="left"/>
              <w:rPr>
                <w:rFonts w:cs="Arial"/>
                <w:b/>
                <w:szCs w:val="20"/>
              </w:rPr>
            </w:pPr>
            <w:r w:rsidRPr="00D5168D">
              <w:rPr>
                <w:rFonts w:cs="Arial"/>
                <w:b/>
                <w:szCs w:val="20"/>
              </w:rPr>
              <w:t>Date/Month/Year:</w:t>
            </w:r>
            <w:r w:rsidR="00964803" w:rsidRPr="00D5168D">
              <w:rPr>
                <w:rFonts w:cs="Arial"/>
                <w:szCs w:val="20"/>
              </w:rPr>
              <w:t xml:space="preserve"> </w:t>
            </w:r>
            <w:r w:rsidR="007768AD" w:rsidRPr="00D5168D">
              <w:rPr>
                <w:rFonts w:cs="Arial"/>
                <w:i/>
                <w:szCs w:val="20"/>
              </w:rPr>
              <w:t xml:space="preserve">within </w:t>
            </w:r>
            <w:r w:rsidR="007768AD">
              <w:rPr>
                <w:rFonts w:cs="Arial"/>
                <w:i/>
                <w:szCs w:val="20"/>
              </w:rPr>
              <w:t>6 months</w:t>
            </w:r>
            <w:r w:rsidR="007768AD" w:rsidRPr="00D5168D">
              <w:rPr>
                <w:rFonts w:cs="Arial"/>
                <w:i/>
                <w:szCs w:val="20"/>
              </w:rPr>
              <w:t xml:space="preserve"> of GEF CEO endorsement</w:t>
            </w:r>
          </w:p>
        </w:tc>
      </w:tr>
      <w:tr w:rsidR="00A6167C" w:rsidRPr="00D5168D" w14:paraId="4724CD74" w14:textId="77777777" w:rsidTr="00D220AD">
        <w:tc>
          <w:tcPr>
            <w:tcW w:w="9355" w:type="dxa"/>
            <w:gridSpan w:val="6"/>
            <w:shd w:val="clear" w:color="auto" w:fill="auto"/>
          </w:tcPr>
          <w:p w14:paraId="0F28E100" w14:textId="77777777" w:rsidR="00A6167C" w:rsidRPr="00D5168D" w:rsidRDefault="00A6167C" w:rsidP="00A6167C">
            <w:pPr>
              <w:spacing w:after="0"/>
              <w:jc w:val="left"/>
              <w:rPr>
                <w:rFonts w:cs="Arial"/>
                <w:b/>
                <w:szCs w:val="20"/>
              </w:rPr>
            </w:pPr>
            <w:r w:rsidRPr="00D5168D">
              <w:rPr>
                <w:rFonts w:cs="Arial"/>
                <w:b/>
                <w:szCs w:val="20"/>
              </w:rPr>
              <w:t xml:space="preserve">Key GEF </w:t>
            </w:r>
            <w:r w:rsidR="00CF3824" w:rsidRPr="00D5168D">
              <w:rPr>
                <w:rFonts w:cs="Arial"/>
                <w:b/>
                <w:szCs w:val="20"/>
              </w:rPr>
              <w:t xml:space="preserve">Project Cycle </w:t>
            </w:r>
            <w:r w:rsidRPr="00D5168D">
              <w:rPr>
                <w:rFonts w:cs="Arial"/>
                <w:b/>
                <w:szCs w:val="20"/>
              </w:rPr>
              <w:t>Milestones:</w:t>
            </w:r>
          </w:p>
          <w:p w14:paraId="2E4C6576" w14:textId="77777777" w:rsidR="00A6167C" w:rsidRPr="00D5168D" w:rsidRDefault="00A6167C" w:rsidP="00A6167C">
            <w:pPr>
              <w:spacing w:after="0"/>
              <w:jc w:val="left"/>
              <w:rPr>
                <w:rFonts w:cs="Arial"/>
                <w:b/>
                <w:szCs w:val="20"/>
              </w:rPr>
            </w:pPr>
          </w:p>
          <w:p w14:paraId="43853794" w14:textId="0537A9DF" w:rsidR="00E36000" w:rsidRPr="00D5168D" w:rsidRDefault="00E36000" w:rsidP="00E36000">
            <w:pPr>
              <w:spacing w:after="0"/>
              <w:jc w:val="left"/>
              <w:rPr>
                <w:rFonts w:cs="Arial"/>
                <w:szCs w:val="20"/>
              </w:rPr>
            </w:pPr>
            <w:r w:rsidRPr="00D5168D">
              <w:rPr>
                <w:rFonts w:cs="Arial"/>
                <w:b/>
                <w:szCs w:val="20"/>
              </w:rPr>
              <w:t>Project document signature</w:t>
            </w:r>
            <w:r w:rsidRPr="00D5168D">
              <w:rPr>
                <w:rFonts w:cs="Arial"/>
                <w:szCs w:val="20"/>
              </w:rPr>
              <w:t xml:space="preserve">: </w:t>
            </w:r>
            <w:r w:rsidR="00D220AD" w:rsidRPr="00D5168D">
              <w:rPr>
                <w:rFonts w:ascii="Calibri Light" w:hAnsi="Calibri Light" w:cs="Calibri Light"/>
              </w:rPr>
              <w:t>benchmark date for completion no later than 6 months from GEF CEO endorsement</w:t>
            </w:r>
          </w:p>
          <w:p w14:paraId="68B20380" w14:textId="77777777" w:rsidR="00E36000" w:rsidRPr="00D5168D" w:rsidRDefault="00E36000" w:rsidP="00E36000">
            <w:pPr>
              <w:spacing w:after="0"/>
              <w:jc w:val="left"/>
              <w:rPr>
                <w:rFonts w:cs="Arial"/>
                <w:szCs w:val="20"/>
              </w:rPr>
            </w:pPr>
            <w:r w:rsidRPr="00D5168D">
              <w:rPr>
                <w:rFonts w:cs="Arial"/>
                <w:b/>
                <w:szCs w:val="20"/>
              </w:rPr>
              <w:t>First disbursement date</w:t>
            </w:r>
            <w:r w:rsidRPr="00D5168D">
              <w:rPr>
                <w:rFonts w:cs="Arial"/>
                <w:szCs w:val="20"/>
              </w:rPr>
              <w:t>: To be achieved by no later than 18 months from GEF CEO endorsement, provided that the RR shall make all efforts to achieve this by a benchmark date of 8 months from GEF CEO endorsement.</w:t>
            </w:r>
          </w:p>
          <w:p w14:paraId="103D446F" w14:textId="77777777" w:rsidR="00E36000" w:rsidRPr="00D5168D" w:rsidRDefault="00E36000" w:rsidP="00E36000">
            <w:pPr>
              <w:spacing w:after="0"/>
              <w:jc w:val="left"/>
              <w:rPr>
                <w:rFonts w:cs="Arial"/>
                <w:szCs w:val="20"/>
              </w:rPr>
            </w:pPr>
            <w:r w:rsidRPr="00D5168D">
              <w:rPr>
                <w:rFonts w:cs="Arial"/>
                <w:b/>
                <w:szCs w:val="20"/>
              </w:rPr>
              <w:t>Inception workshop date</w:t>
            </w:r>
            <w:r w:rsidRPr="00D5168D">
              <w:rPr>
                <w:rFonts w:cs="Arial"/>
                <w:szCs w:val="20"/>
              </w:rPr>
              <w:t>: to be held by a benchmark date of 2 months from the date of first disbursement</w:t>
            </w:r>
          </w:p>
          <w:p w14:paraId="1976FE44" w14:textId="77777777" w:rsidR="00E36000" w:rsidRPr="00D5168D" w:rsidRDefault="00E36000" w:rsidP="00E36000">
            <w:pPr>
              <w:spacing w:after="0"/>
              <w:jc w:val="left"/>
              <w:rPr>
                <w:rFonts w:cs="Arial"/>
                <w:b/>
                <w:szCs w:val="20"/>
              </w:rPr>
            </w:pPr>
            <w:r w:rsidRPr="00D5168D">
              <w:rPr>
                <w:rFonts w:cs="Arial"/>
                <w:b/>
                <w:szCs w:val="20"/>
              </w:rPr>
              <w:t xml:space="preserve">Operational closure: </w:t>
            </w:r>
            <w:r w:rsidRPr="00D5168D">
              <w:rPr>
                <w:rFonts w:cs="Arial"/>
                <w:szCs w:val="20"/>
              </w:rPr>
              <w:t>Operational closure must happen at the end date calculated by the approved duration after the Project Document signature or at the revised operational closure date as approved in the project extension.</w:t>
            </w:r>
          </w:p>
          <w:p w14:paraId="36ED42B4" w14:textId="05052311" w:rsidR="00964803" w:rsidRPr="00D5168D" w:rsidRDefault="00E36000" w:rsidP="00E36000">
            <w:pPr>
              <w:spacing w:after="0"/>
              <w:jc w:val="left"/>
              <w:rPr>
                <w:rFonts w:cs="Arial"/>
                <w:b/>
                <w:szCs w:val="20"/>
              </w:rPr>
            </w:pPr>
            <w:r w:rsidRPr="00D5168D">
              <w:rPr>
                <w:rFonts w:cs="Arial"/>
                <w:b/>
                <w:szCs w:val="20"/>
              </w:rPr>
              <w:t xml:space="preserve">Financial closure: </w:t>
            </w:r>
            <w:r w:rsidRPr="00D5168D">
              <w:rPr>
                <w:rFonts w:cs="Arial"/>
                <w:bCs/>
                <w:szCs w:val="20"/>
              </w:rPr>
              <w:t>within</w:t>
            </w:r>
            <w:r w:rsidRPr="00D5168D">
              <w:rPr>
                <w:rFonts w:cs="Arial"/>
                <w:b/>
                <w:szCs w:val="20"/>
              </w:rPr>
              <w:t xml:space="preserve"> </w:t>
            </w:r>
            <w:r w:rsidRPr="00D5168D">
              <w:rPr>
                <w:rFonts w:cs="Arial"/>
                <w:bCs/>
                <w:szCs w:val="20"/>
              </w:rPr>
              <w:t>6 months of operational closure or after the date of cancellation</w:t>
            </w:r>
          </w:p>
        </w:tc>
      </w:tr>
    </w:tbl>
    <w:p w14:paraId="69EAC1B7" w14:textId="77777777" w:rsidR="008968AE" w:rsidRPr="00D5168D" w:rsidRDefault="008968AE" w:rsidP="00235AE4">
      <w:pPr>
        <w:spacing w:after="240"/>
        <w:jc w:val="left"/>
        <w:rPr>
          <w:rFonts w:cs="Arial"/>
          <w:b/>
          <w:szCs w:val="20"/>
        </w:rPr>
      </w:pPr>
    </w:p>
    <w:p w14:paraId="6E167CDE" w14:textId="77777777" w:rsidR="00645A9F" w:rsidRPr="00D5168D" w:rsidRDefault="00645A9F">
      <w:pPr>
        <w:spacing w:after="0"/>
        <w:jc w:val="left"/>
        <w:rPr>
          <w:rFonts w:cs="Arial"/>
          <w:b/>
          <w:szCs w:val="20"/>
        </w:rPr>
      </w:pPr>
    </w:p>
    <w:p w14:paraId="6FC1465C" w14:textId="77777777" w:rsidR="008968AE" w:rsidRPr="00D5168D" w:rsidRDefault="008968AE">
      <w:pPr>
        <w:spacing w:after="0"/>
        <w:jc w:val="left"/>
        <w:rPr>
          <w:rFonts w:cs="Arial"/>
          <w:szCs w:val="20"/>
        </w:rPr>
      </w:pPr>
      <w:r w:rsidRPr="00D5168D">
        <w:rPr>
          <w:rFonts w:cs="Arial"/>
          <w:szCs w:val="20"/>
        </w:rPr>
        <w:br w:type="page"/>
      </w:r>
    </w:p>
    <w:p w14:paraId="64B51F0C" w14:textId="77777777" w:rsidR="00D64EA4" w:rsidRPr="00D5168D" w:rsidRDefault="00D64EA4" w:rsidP="00901804">
      <w:pPr>
        <w:pStyle w:val="Heading1"/>
      </w:pPr>
      <w:bookmarkStart w:id="2" w:name="_Toc10117702"/>
      <w:bookmarkStart w:id="3" w:name="_Toc10449632"/>
      <w:bookmarkStart w:id="4" w:name="_Toc495471848"/>
      <w:r w:rsidRPr="00D5168D">
        <w:lastRenderedPageBreak/>
        <w:t>Table of Contents</w:t>
      </w:r>
      <w:bookmarkEnd w:id="2"/>
      <w:bookmarkEnd w:id="3"/>
      <w:bookmarkEnd w:id="4"/>
    </w:p>
    <w:p w14:paraId="3534DAD8" w14:textId="50FBA100" w:rsidR="00ED35E8" w:rsidRPr="00D5168D" w:rsidRDefault="00D64EA4">
      <w:pPr>
        <w:pStyle w:val="TOC1"/>
        <w:rPr>
          <w:rFonts w:asciiTheme="minorHAnsi" w:hAnsiTheme="minorHAnsi" w:cstheme="minorBidi"/>
          <w:noProof/>
          <w:sz w:val="24"/>
          <w:lang w:eastAsia="ja-JP"/>
        </w:rPr>
      </w:pPr>
      <w:r w:rsidRPr="00D5168D">
        <w:rPr>
          <w:szCs w:val="20"/>
        </w:rPr>
        <w:fldChar w:fldCharType="begin"/>
      </w:r>
      <w:r w:rsidRPr="00D5168D">
        <w:rPr>
          <w:szCs w:val="20"/>
        </w:rPr>
        <w:instrText xml:space="preserve"> TOC \o "1-3" \h \z \u </w:instrText>
      </w:r>
      <w:r w:rsidRPr="00D5168D">
        <w:rPr>
          <w:szCs w:val="20"/>
        </w:rPr>
        <w:fldChar w:fldCharType="separate"/>
      </w:r>
      <w:r w:rsidR="00ED35E8" w:rsidRPr="00D5168D">
        <w:rPr>
          <w:noProof/>
        </w:rPr>
        <w:t>I.</w:t>
      </w:r>
      <w:r w:rsidR="00ED35E8" w:rsidRPr="00D5168D">
        <w:rPr>
          <w:rFonts w:asciiTheme="minorHAnsi" w:hAnsiTheme="minorHAnsi" w:cstheme="minorBidi"/>
          <w:noProof/>
          <w:sz w:val="24"/>
          <w:lang w:eastAsia="ja-JP"/>
        </w:rPr>
        <w:tab/>
      </w:r>
      <w:r w:rsidR="00ED35E8" w:rsidRPr="00D5168D">
        <w:rPr>
          <w:noProof/>
        </w:rPr>
        <w:t>Table of Contents</w:t>
      </w:r>
      <w:r w:rsidR="00ED35E8" w:rsidRPr="00D5168D">
        <w:rPr>
          <w:noProof/>
        </w:rPr>
        <w:tab/>
      </w:r>
      <w:r w:rsidR="00ED35E8" w:rsidRPr="00D5168D">
        <w:rPr>
          <w:noProof/>
        </w:rPr>
        <w:fldChar w:fldCharType="begin"/>
      </w:r>
      <w:r w:rsidR="00ED35E8" w:rsidRPr="00D5168D">
        <w:rPr>
          <w:noProof/>
        </w:rPr>
        <w:instrText xml:space="preserve"> PAGEREF _Toc495471848 \h </w:instrText>
      </w:r>
      <w:r w:rsidR="00ED35E8" w:rsidRPr="00D5168D">
        <w:rPr>
          <w:noProof/>
        </w:rPr>
      </w:r>
      <w:r w:rsidR="00ED35E8" w:rsidRPr="00D5168D">
        <w:rPr>
          <w:noProof/>
        </w:rPr>
        <w:fldChar w:fldCharType="separate"/>
      </w:r>
      <w:r w:rsidR="00E36000" w:rsidRPr="00D5168D">
        <w:rPr>
          <w:noProof/>
        </w:rPr>
        <w:t>4</w:t>
      </w:r>
      <w:r w:rsidR="00ED35E8" w:rsidRPr="00D5168D">
        <w:rPr>
          <w:noProof/>
        </w:rPr>
        <w:fldChar w:fldCharType="end"/>
      </w:r>
    </w:p>
    <w:p w14:paraId="47BC71BA" w14:textId="51E982DD" w:rsidR="00ED35E8" w:rsidRPr="00D5168D" w:rsidRDefault="00ED35E8">
      <w:pPr>
        <w:pStyle w:val="TOC1"/>
        <w:tabs>
          <w:tab w:val="left" w:pos="391"/>
        </w:tabs>
        <w:rPr>
          <w:rFonts w:asciiTheme="minorHAnsi" w:hAnsiTheme="minorHAnsi" w:cstheme="minorBidi"/>
          <w:noProof/>
          <w:sz w:val="24"/>
          <w:lang w:eastAsia="ja-JP"/>
        </w:rPr>
      </w:pPr>
      <w:r w:rsidRPr="00D5168D">
        <w:rPr>
          <w:noProof/>
        </w:rPr>
        <w:t>II.</w:t>
      </w:r>
      <w:r w:rsidRPr="00D5168D">
        <w:rPr>
          <w:rFonts w:asciiTheme="minorHAnsi" w:hAnsiTheme="minorHAnsi" w:cstheme="minorBidi"/>
          <w:noProof/>
          <w:sz w:val="24"/>
          <w:lang w:eastAsia="ja-JP"/>
        </w:rPr>
        <w:tab/>
      </w:r>
      <w:r w:rsidRPr="00D5168D">
        <w:rPr>
          <w:noProof/>
        </w:rPr>
        <w:t>List of Abbreviations</w:t>
      </w:r>
      <w:r w:rsidRPr="00D5168D">
        <w:rPr>
          <w:noProof/>
        </w:rPr>
        <w:tab/>
      </w:r>
      <w:r w:rsidRPr="00D5168D">
        <w:rPr>
          <w:noProof/>
        </w:rPr>
        <w:fldChar w:fldCharType="begin"/>
      </w:r>
      <w:r w:rsidRPr="00D5168D">
        <w:rPr>
          <w:noProof/>
        </w:rPr>
        <w:instrText xml:space="preserve"> PAGEREF _Toc495471849 \h </w:instrText>
      </w:r>
      <w:r w:rsidRPr="00D5168D">
        <w:rPr>
          <w:noProof/>
        </w:rPr>
      </w:r>
      <w:r w:rsidRPr="00D5168D">
        <w:rPr>
          <w:noProof/>
        </w:rPr>
        <w:fldChar w:fldCharType="separate"/>
      </w:r>
      <w:r w:rsidR="00E36000" w:rsidRPr="00D5168D">
        <w:rPr>
          <w:noProof/>
        </w:rPr>
        <w:t>5</w:t>
      </w:r>
      <w:r w:rsidRPr="00D5168D">
        <w:rPr>
          <w:noProof/>
        </w:rPr>
        <w:fldChar w:fldCharType="end"/>
      </w:r>
    </w:p>
    <w:p w14:paraId="2363BD92" w14:textId="005BCD82" w:rsidR="00ED35E8" w:rsidRPr="00D5168D" w:rsidRDefault="00ED35E8">
      <w:pPr>
        <w:pStyle w:val="TOC1"/>
        <w:tabs>
          <w:tab w:val="left" w:pos="442"/>
        </w:tabs>
        <w:rPr>
          <w:rFonts w:asciiTheme="minorHAnsi" w:hAnsiTheme="minorHAnsi" w:cstheme="minorBidi"/>
          <w:noProof/>
          <w:sz w:val="24"/>
          <w:lang w:eastAsia="ja-JP"/>
        </w:rPr>
      </w:pPr>
      <w:r w:rsidRPr="00D5168D">
        <w:rPr>
          <w:noProof/>
        </w:rPr>
        <w:t>III.</w:t>
      </w:r>
      <w:r w:rsidRPr="00D5168D">
        <w:rPr>
          <w:rFonts w:asciiTheme="minorHAnsi" w:hAnsiTheme="minorHAnsi" w:cstheme="minorBidi"/>
          <w:noProof/>
          <w:sz w:val="24"/>
          <w:lang w:eastAsia="ja-JP"/>
        </w:rPr>
        <w:tab/>
      </w:r>
      <w:r w:rsidRPr="00D5168D">
        <w:rPr>
          <w:noProof/>
        </w:rPr>
        <w:t>Development Challenge</w:t>
      </w:r>
      <w:r w:rsidRPr="00D5168D">
        <w:rPr>
          <w:noProof/>
        </w:rPr>
        <w:tab/>
      </w:r>
      <w:r w:rsidRPr="00D5168D">
        <w:rPr>
          <w:noProof/>
        </w:rPr>
        <w:fldChar w:fldCharType="begin"/>
      </w:r>
      <w:r w:rsidRPr="00D5168D">
        <w:rPr>
          <w:noProof/>
        </w:rPr>
        <w:instrText xml:space="preserve"> PAGEREF _Toc495471850 \h </w:instrText>
      </w:r>
      <w:r w:rsidRPr="00D5168D">
        <w:rPr>
          <w:noProof/>
        </w:rPr>
      </w:r>
      <w:r w:rsidRPr="00D5168D">
        <w:rPr>
          <w:noProof/>
        </w:rPr>
        <w:fldChar w:fldCharType="separate"/>
      </w:r>
      <w:r w:rsidR="00E36000" w:rsidRPr="00D5168D">
        <w:rPr>
          <w:noProof/>
        </w:rPr>
        <w:t>7</w:t>
      </w:r>
      <w:r w:rsidRPr="00D5168D">
        <w:rPr>
          <w:noProof/>
        </w:rPr>
        <w:fldChar w:fldCharType="end"/>
      </w:r>
    </w:p>
    <w:p w14:paraId="446C4B14" w14:textId="3EEE2C7F" w:rsidR="00ED35E8" w:rsidRPr="00D5168D" w:rsidRDefault="00ED35E8">
      <w:pPr>
        <w:pStyle w:val="TOC1"/>
        <w:tabs>
          <w:tab w:val="left" w:pos="454"/>
        </w:tabs>
        <w:rPr>
          <w:rFonts w:asciiTheme="minorHAnsi" w:hAnsiTheme="minorHAnsi" w:cstheme="minorBidi"/>
          <w:noProof/>
          <w:sz w:val="24"/>
          <w:lang w:eastAsia="ja-JP"/>
        </w:rPr>
      </w:pPr>
      <w:r w:rsidRPr="00D5168D">
        <w:rPr>
          <w:noProof/>
        </w:rPr>
        <w:t>IV.</w:t>
      </w:r>
      <w:r w:rsidRPr="00D5168D">
        <w:rPr>
          <w:rFonts w:asciiTheme="minorHAnsi" w:hAnsiTheme="minorHAnsi" w:cstheme="minorBidi"/>
          <w:noProof/>
          <w:sz w:val="24"/>
          <w:lang w:eastAsia="ja-JP"/>
        </w:rPr>
        <w:tab/>
      </w:r>
      <w:r w:rsidRPr="00D5168D">
        <w:rPr>
          <w:noProof/>
        </w:rPr>
        <w:t>Strategy</w:t>
      </w:r>
      <w:r w:rsidRPr="00D5168D">
        <w:rPr>
          <w:noProof/>
        </w:rPr>
        <w:tab/>
      </w:r>
      <w:r w:rsidRPr="00D5168D">
        <w:rPr>
          <w:noProof/>
        </w:rPr>
        <w:fldChar w:fldCharType="begin"/>
      </w:r>
      <w:r w:rsidRPr="00D5168D">
        <w:rPr>
          <w:noProof/>
        </w:rPr>
        <w:instrText xml:space="preserve"> PAGEREF _Toc495471851 \h </w:instrText>
      </w:r>
      <w:r w:rsidRPr="00D5168D">
        <w:rPr>
          <w:noProof/>
        </w:rPr>
      </w:r>
      <w:r w:rsidRPr="00D5168D">
        <w:rPr>
          <w:noProof/>
        </w:rPr>
        <w:fldChar w:fldCharType="separate"/>
      </w:r>
      <w:r w:rsidR="00E36000" w:rsidRPr="00D5168D">
        <w:rPr>
          <w:noProof/>
        </w:rPr>
        <w:t>10</w:t>
      </w:r>
      <w:r w:rsidRPr="00D5168D">
        <w:rPr>
          <w:noProof/>
        </w:rPr>
        <w:fldChar w:fldCharType="end"/>
      </w:r>
    </w:p>
    <w:p w14:paraId="09890B38" w14:textId="414B384A" w:rsidR="00ED35E8" w:rsidRPr="00D5168D" w:rsidRDefault="00ED35E8">
      <w:pPr>
        <w:pStyle w:val="TOC1"/>
        <w:tabs>
          <w:tab w:val="left" w:pos="404"/>
        </w:tabs>
        <w:rPr>
          <w:rFonts w:asciiTheme="minorHAnsi" w:hAnsiTheme="minorHAnsi" w:cstheme="minorBidi"/>
          <w:noProof/>
          <w:sz w:val="24"/>
          <w:lang w:eastAsia="ja-JP"/>
        </w:rPr>
      </w:pPr>
      <w:r w:rsidRPr="00D5168D">
        <w:rPr>
          <w:noProof/>
        </w:rPr>
        <w:t>V.</w:t>
      </w:r>
      <w:r w:rsidRPr="00D5168D">
        <w:rPr>
          <w:rFonts w:asciiTheme="minorHAnsi" w:hAnsiTheme="minorHAnsi" w:cstheme="minorBidi"/>
          <w:noProof/>
          <w:sz w:val="24"/>
          <w:lang w:eastAsia="ja-JP"/>
        </w:rPr>
        <w:tab/>
      </w:r>
      <w:r w:rsidRPr="00D5168D">
        <w:rPr>
          <w:noProof/>
        </w:rPr>
        <w:t>Results and Partnerships</w:t>
      </w:r>
      <w:r w:rsidRPr="00D5168D">
        <w:rPr>
          <w:noProof/>
        </w:rPr>
        <w:tab/>
      </w:r>
      <w:r w:rsidRPr="00D5168D">
        <w:rPr>
          <w:noProof/>
        </w:rPr>
        <w:fldChar w:fldCharType="begin"/>
      </w:r>
      <w:r w:rsidRPr="00D5168D">
        <w:rPr>
          <w:noProof/>
        </w:rPr>
        <w:instrText xml:space="preserve"> PAGEREF _Toc495471852 \h </w:instrText>
      </w:r>
      <w:r w:rsidRPr="00D5168D">
        <w:rPr>
          <w:noProof/>
        </w:rPr>
      </w:r>
      <w:r w:rsidRPr="00D5168D">
        <w:rPr>
          <w:noProof/>
        </w:rPr>
        <w:fldChar w:fldCharType="separate"/>
      </w:r>
      <w:r w:rsidR="00E36000" w:rsidRPr="00D5168D">
        <w:rPr>
          <w:noProof/>
        </w:rPr>
        <w:t>17</w:t>
      </w:r>
      <w:r w:rsidRPr="00D5168D">
        <w:rPr>
          <w:noProof/>
        </w:rPr>
        <w:fldChar w:fldCharType="end"/>
      </w:r>
    </w:p>
    <w:p w14:paraId="69802BB9" w14:textId="161DE4A8" w:rsidR="00ED35E8" w:rsidRPr="00D5168D" w:rsidRDefault="00ED35E8">
      <w:pPr>
        <w:pStyle w:val="TOC1"/>
        <w:tabs>
          <w:tab w:val="left" w:pos="454"/>
        </w:tabs>
        <w:rPr>
          <w:rFonts w:asciiTheme="minorHAnsi" w:hAnsiTheme="minorHAnsi" w:cstheme="minorBidi"/>
          <w:noProof/>
          <w:sz w:val="24"/>
          <w:lang w:eastAsia="ja-JP"/>
        </w:rPr>
      </w:pPr>
      <w:r w:rsidRPr="00D5168D">
        <w:rPr>
          <w:noProof/>
        </w:rPr>
        <w:t>VI.</w:t>
      </w:r>
      <w:r w:rsidRPr="00D5168D">
        <w:rPr>
          <w:rFonts w:asciiTheme="minorHAnsi" w:hAnsiTheme="minorHAnsi" w:cstheme="minorBidi"/>
          <w:noProof/>
          <w:sz w:val="24"/>
          <w:lang w:eastAsia="ja-JP"/>
        </w:rPr>
        <w:tab/>
      </w:r>
      <w:r w:rsidRPr="00D5168D">
        <w:rPr>
          <w:noProof/>
        </w:rPr>
        <w:t>Project Results Framework</w:t>
      </w:r>
      <w:r w:rsidRPr="00D5168D">
        <w:rPr>
          <w:noProof/>
        </w:rPr>
        <w:tab/>
      </w:r>
      <w:r w:rsidRPr="00D5168D">
        <w:rPr>
          <w:noProof/>
        </w:rPr>
        <w:fldChar w:fldCharType="begin"/>
      </w:r>
      <w:r w:rsidRPr="00D5168D">
        <w:rPr>
          <w:noProof/>
        </w:rPr>
        <w:instrText xml:space="preserve"> PAGEREF _Toc495471853 \h </w:instrText>
      </w:r>
      <w:r w:rsidRPr="00D5168D">
        <w:rPr>
          <w:noProof/>
        </w:rPr>
      </w:r>
      <w:r w:rsidRPr="00D5168D">
        <w:rPr>
          <w:noProof/>
        </w:rPr>
        <w:fldChar w:fldCharType="separate"/>
      </w:r>
      <w:r w:rsidR="00E36000" w:rsidRPr="00D5168D">
        <w:rPr>
          <w:noProof/>
        </w:rPr>
        <w:t>48</w:t>
      </w:r>
      <w:r w:rsidRPr="00D5168D">
        <w:rPr>
          <w:noProof/>
        </w:rPr>
        <w:fldChar w:fldCharType="end"/>
      </w:r>
    </w:p>
    <w:p w14:paraId="751A43E0" w14:textId="22EBA585" w:rsidR="00ED35E8" w:rsidRPr="00D5168D" w:rsidRDefault="00ED35E8">
      <w:pPr>
        <w:pStyle w:val="TOC1"/>
        <w:tabs>
          <w:tab w:val="left" w:pos="505"/>
        </w:tabs>
        <w:rPr>
          <w:rFonts w:asciiTheme="minorHAnsi" w:hAnsiTheme="minorHAnsi" w:cstheme="minorBidi"/>
          <w:noProof/>
          <w:sz w:val="24"/>
          <w:lang w:eastAsia="ja-JP"/>
        </w:rPr>
      </w:pPr>
      <w:r w:rsidRPr="00D5168D">
        <w:rPr>
          <w:noProof/>
        </w:rPr>
        <w:t>VII.</w:t>
      </w:r>
      <w:r w:rsidRPr="00D5168D">
        <w:rPr>
          <w:rFonts w:asciiTheme="minorHAnsi" w:hAnsiTheme="minorHAnsi" w:cstheme="minorBidi"/>
          <w:noProof/>
          <w:sz w:val="24"/>
          <w:lang w:eastAsia="ja-JP"/>
        </w:rPr>
        <w:tab/>
      </w:r>
      <w:r w:rsidRPr="00D5168D">
        <w:rPr>
          <w:noProof/>
        </w:rPr>
        <w:t>Monitoring and Evaluation (M&amp;E) Plan</w:t>
      </w:r>
      <w:r w:rsidRPr="00D5168D">
        <w:rPr>
          <w:noProof/>
        </w:rPr>
        <w:tab/>
      </w:r>
      <w:r w:rsidRPr="00D5168D">
        <w:rPr>
          <w:noProof/>
        </w:rPr>
        <w:fldChar w:fldCharType="begin"/>
      </w:r>
      <w:r w:rsidRPr="00D5168D">
        <w:rPr>
          <w:noProof/>
        </w:rPr>
        <w:instrText xml:space="preserve"> PAGEREF _Toc495471854 \h </w:instrText>
      </w:r>
      <w:r w:rsidRPr="00D5168D">
        <w:rPr>
          <w:noProof/>
        </w:rPr>
      </w:r>
      <w:r w:rsidRPr="00D5168D">
        <w:rPr>
          <w:noProof/>
        </w:rPr>
        <w:fldChar w:fldCharType="separate"/>
      </w:r>
      <w:r w:rsidR="00E36000" w:rsidRPr="00D5168D">
        <w:rPr>
          <w:noProof/>
        </w:rPr>
        <w:t>57</w:t>
      </w:r>
      <w:r w:rsidRPr="00D5168D">
        <w:rPr>
          <w:noProof/>
        </w:rPr>
        <w:fldChar w:fldCharType="end"/>
      </w:r>
    </w:p>
    <w:p w14:paraId="0BAAE941" w14:textId="4FD4E3FB" w:rsidR="00ED35E8" w:rsidRPr="00D5168D" w:rsidRDefault="00ED35E8">
      <w:pPr>
        <w:pStyle w:val="TOC1"/>
        <w:tabs>
          <w:tab w:val="clear" w:pos="540"/>
          <w:tab w:val="left" w:pos="555"/>
        </w:tabs>
        <w:rPr>
          <w:rFonts w:asciiTheme="minorHAnsi" w:hAnsiTheme="minorHAnsi" w:cstheme="minorBidi"/>
          <w:noProof/>
          <w:sz w:val="24"/>
          <w:lang w:eastAsia="ja-JP"/>
        </w:rPr>
      </w:pPr>
      <w:r w:rsidRPr="00D5168D">
        <w:rPr>
          <w:noProof/>
        </w:rPr>
        <w:t>VIII.</w:t>
      </w:r>
      <w:r w:rsidRPr="00D5168D">
        <w:rPr>
          <w:rFonts w:asciiTheme="minorHAnsi" w:hAnsiTheme="minorHAnsi" w:cstheme="minorBidi"/>
          <w:noProof/>
          <w:sz w:val="24"/>
          <w:lang w:eastAsia="ja-JP"/>
        </w:rPr>
        <w:tab/>
      </w:r>
      <w:r w:rsidRPr="00D5168D">
        <w:rPr>
          <w:noProof/>
        </w:rPr>
        <w:t>Governance and Management Arrangements</w:t>
      </w:r>
      <w:r w:rsidRPr="00D5168D">
        <w:rPr>
          <w:noProof/>
        </w:rPr>
        <w:tab/>
      </w:r>
      <w:r w:rsidRPr="00D5168D">
        <w:rPr>
          <w:noProof/>
        </w:rPr>
        <w:fldChar w:fldCharType="begin"/>
      </w:r>
      <w:r w:rsidRPr="00D5168D">
        <w:rPr>
          <w:noProof/>
        </w:rPr>
        <w:instrText xml:space="preserve"> PAGEREF _Toc495471855 \h </w:instrText>
      </w:r>
      <w:r w:rsidRPr="00D5168D">
        <w:rPr>
          <w:noProof/>
        </w:rPr>
      </w:r>
      <w:r w:rsidRPr="00D5168D">
        <w:rPr>
          <w:noProof/>
        </w:rPr>
        <w:fldChar w:fldCharType="separate"/>
      </w:r>
      <w:r w:rsidR="00E36000" w:rsidRPr="00D5168D">
        <w:rPr>
          <w:noProof/>
        </w:rPr>
        <w:t>59</w:t>
      </w:r>
      <w:r w:rsidRPr="00D5168D">
        <w:rPr>
          <w:noProof/>
        </w:rPr>
        <w:fldChar w:fldCharType="end"/>
      </w:r>
    </w:p>
    <w:p w14:paraId="36C32646" w14:textId="33FA8920" w:rsidR="00ED35E8" w:rsidRPr="00D5168D" w:rsidRDefault="00ED35E8">
      <w:pPr>
        <w:pStyle w:val="TOC1"/>
        <w:tabs>
          <w:tab w:val="left" w:pos="445"/>
        </w:tabs>
        <w:rPr>
          <w:rFonts w:asciiTheme="minorHAnsi" w:hAnsiTheme="minorHAnsi" w:cstheme="minorBidi"/>
          <w:noProof/>
          <w:sz w:val="24"/>
          <w:lang w:eastAsia="ja-JP"/>
        </w:rPr>
      </w:pPr>
      <w:r w:rsidRPr="00D5168D">
        <w:rPr>
          <w:noProof/>
        </w:rPr>
        <w:t>IX.</w:t>
      </w:r>
      <w:r w:rsidRPr="00D5168D">
        <w:rPr>
          <w:rFonts w:asciiTheme="minorHAnsi" w:hAnsiTheme="minorHAnsi" w:cstheme="minorBidi"/>
          <w:noProof/>
          <w:sz w:val="24"/>
          <w:lang w:eastAsia="ja-JP"/>
        </w:rPr>
        <w:tab/>
      </w:r>
      <w:r w:rsidRPr="00D5168D">
        <w:rPr>
          <w:noProof/>
        </w:rPr>
        <w:t>Financial Planning and Management</w:t>
      </w:r>
      <w:r w:rsidRPr="00D5168D">
        <w:rPr>
          <w:noProof/>
        </w:rPr>
        <w:tab/>
      </w:r>
      <w:r w:rsidRPr="00D5168D">
        <w:rPr>
          <w:noProof/>
        </w:rPr>
        <w:fldChar w:fldCharType="begin"/>
      </w:r>
      <w:r w:rsidRPr="00D5168D">
        <w:rPr>
          <w:noProof/>
        </w:rPr>
        <w:instrText xml:space="preserve"> PAGEREF _Toc495471856 \h </w:instrText>
      </w:r>
      <w:r w:rsidRPr="00D5168D">
        <w:rPr>
          <w:noProof/>
        </w:rPr>
      </w:r>
      <w:r w:rsidRPr="00D5168D">
        <w:rPr>
          <w:noProof/>
        </w:rPr>
        <w:fldChar w:fldCharType="separate"/>
      </w:r>
      <w:r w:rsidR="00E36000" w:rsidRPr="00D5168D">
        <w:rPr>
          <w:noProof/>
        </w:rPr>
        <w:t>65</w:t>
      </w:r>
      <w:r w:rsidRPr="00D5168D">
        <w:rPr>
          <w:noProof/>
        </w:rPr>
        <w:fldChar w:fldCharType="end"/>
      </w:r>
    </w:p>
    <w:p w14:paraId="77A02617" w14:textId="09E38B4E" w:rsidR="00ED35E8" w:rsidRPr="00D5168D" w:rsidRDefault="00ED35E8">
      <w:pPr>
        <w:pStyle w:val="TOC1"/>
        <w:tabs>
          <w:tab w:val="left" w:pos="394"/>
        </w:tabs>
        <w:rPr>
          <w:rFonts w:asciiTheme="minorHAnsi" w:hAnsiTheme="minorHAnsi" w:cstheme="minorBidi"/>
          <w:noProof/>
          <w:sz w:val="24"/>
          <w:lang w:eastAsia="ja-JP"/>
        </w:rPr>
      </w:pPr>
      <w:r w:rsidRPr="00D5168D">
        <w:rPr>
          <w:noProof/>
        </w:rPr>
        <w:t>X.</w:t>
      </w:r>
      <w:r w:rsidRPr="00D5168D">
        <w:rPr>
          <w:rFonts w:asciiTheme="minorHAnsi" w:hAnsiTheme="minorHAnsi" w:cstheme="minorBidi"/>
          <w:noProof/>
          <w:sz w:val="24"/>
          <w:lang w:eastAsia="ja-JP"/>
        </w:rPr>
        <w:tab/>
      </w:r>
      <w:r w:rsidRPr="00D5168D">
        <w:rPr>
          <w:noProof/>
        </w:rPr>
        <w:t>Total Budget and Work Plan</w:t>
      </w:r>
      <w:r w:rsidRPr="00D5168D">
        <w:rPr>
          <w:noProof/>
        </w:rPr>
        <w:tab/>
      </w:r>
      <w:r w:rsidRPr="00D5168D">
        <w:rPr>
          <w:noProof/>
        </w:rPr>
        <w:fldChar w:fldCharType="begin"/>
      </w:r>
      <w:r w:rsidRPr="00D5168D">
        <w:rPr>
          <w:noProof/>
        </w:rPr>
        <w:instrText xml:space="preserve"> PAGEREF _Toc495471857 \h </w:instrText>
      </w:r>
      <w:r w:rsidRPr="00D5168D">
        <w:rPr>
          <w:noProof/>
        </w:rPr>
      </w:r>
      <w:r w:rsidRPr="00D5168D">
        <w:rPr>
          <w:noProof/>
        </w:rPr>
        <w:fldChar w:fldCharType="separate"/>
      </w:r>
      <w:r w:rsidR="00E36000" w:rsidRPr="00D5168D">
        <w:rPr>
          <w:noProof/>
        </w:rPr>
        <w:t>68</w:t>
      </w:r>
      <w:r w:rsidRPr="00D5168D">
        <w:rPr>
          <w:noProof/>
        </w:rPr>
        <w:fldChar w:fldCharType="end"/>
      </w:r>
    </w:p>
    <w:p w14:paraId="55E23851" w14:textId="0B3CF1FE" w:rsidR="00ED35E8" w:rsidRPr="00D5168D" w:rsidRDefault="00ED35E8">
      <w:pPr>
        <w:pStyle w:val="TOC1"/>
        <w:tabs>
          <w:tab w:val="left" w:pos="445"/>
        </w:tabs>
        <w:rPr>
          <w:rFonts w:asciiTheme="minorHAnsi" w:hAnsiTheme="minorHAnsi" w:cstheme="minorBidi"/>
          <w:noProof/>
          <w:sz w:val="24"/>
          <w:lang w:eastAsia="ja-JP"/>
        </w:rPr>
      </w:pPr>
      <w:r w:rsidRPr="00D5168D">
        <w:rPr>
          <w:noProof/>
        </w:rPr>
        <w:t>XI.</w:t>
      </w:r>
      <w:r w:rsidRPr="00D5168D">
        <w:rPr>
          <w:rFonts w:asciiTheme="minorHAnsi" w:hAnsiTheme="minorHAnsi" w:cstheme="minorBidi"/>
          <w:noProof/>
          <w:sz w:val="24"/>
          <w:lang w:eastAsia="ja-JP"/>
        </w:rPr>
        <w:tab/>
      </w:r>
      <w:r w:rsidRPr="00D5168D">
        <w:rPr>
          <w:noProof/>
        </w:rPr>
        <w:t>Legal Context</w:t>
      </w:r>
      <w:r w:rsidRPr="00D5168D">
        <w:rPr>
          <w:noProof/>
        </w:rPr>
        <w:tab/>
      </w:r>
      <w:r w:rsidRPr="00D5168D">
        <w:rPr>
          <w:noProof/>
        </w:rPr>
        <w:fldChar w:fldCharType="begin"/>
      </w:r>
      <w:r w:rsidRPr="00D5168D">
        <w:rPr>
          <w:noProof/>
        </w:rPr>
        <w:instrText xml:space="preserve"> PAGEREF _Toc495471858 \h </w:instrText>
      </w:r>
      <w:r w:rsidRPr="00D5168D">
        <w:rPr>
          <w:noProof/>
        </w:rPr>
      </w:r>
      <w:r w:rsidRPr="00D5168D">
        <w:rPr>
          <w:noProof/>
        </w:rPr>
        <w:fldChar w:fldCharType="separate"/>
      </w:r>
      <w:r w:rsidR="00E36000" w:rsidRPr="00D5168D">
        <w:rPr>
          <w:noProof/>
        </w:rPr>
        <w:t>78</w:t>
      </w:r>
      <w:r w:rsidRPr="00D5168D">
        <w:rPr>
          <w:noProof/>
        </w:rPr>
        <w:fldChar w:fldCharType="end"/>
      </w:r>
    </w:p>
    <w:p w14:paraId="62974DEC" w14:textId="25A323CD" w:rsidR="00ED35E8" w:rsidRPr="00D5168D" w:rsidRDefault="00ED35E8">
      <w:pPr>
        <w:pStyle w:val="TOC1"/>
        <w:tabs>
          <w:tab w:val="left" w:pos="495"/>
        </w:tabs>
        <w:rPr>
          <w:rFonts w:asciiTheme="minorHAnsi" w:hAnsiTheme="minorHAnsi" w:cstheme="minorBidi"/>
          <w:noProof/>
          <w:sz w:val="24"/>
          <w:lang w:eastAsia="ja-JP"/>
        </w:rPr>
      </w:pPr>
      <w:r w:rsidRPr="00D5168D">
        <w:rPr>
          <w:noProof/>
        </w:rPr>
        <w:t>XII.</w:t>
      </w:r>
      <w:r w:rsidRPr="00D5168D">
        <w:rPr>
          <w:rFonts w:asciiTheme="minorHAnsi" w:hAnsiTheme="minorHAnsi" w:cstheme="minorBidi"/>
          <w:noProof/>
          <w:sz w:val="24"/>
          <w:lang w:eastAsia="ja-JP"/>
        </w:rPr>
        <w:tab/>
      </w:r>
      <w:r w:rsidRPr="00D5168D">
        <w:rPr>
          <w:noProof/>
        </w:rPr>
        <w:t>Risk Management</w:t>
      </w:r>
      <w:r w:rsidRPr="00D5168D">
        <w:rPr>
          <w:noProof/>
        </w:rPr>
        <w:tab/>
      </w:r>
      <w:r w:rsidRPr="00D5168D">
        <w:rPr>
          <w:noProof/>
        </w:rPr>
        <w:fldChar w:fldCharType="begin"/>
      </w:r>
      <w:r w:rsidRPr="00D5168D">
        <w:rPr>
          <w:noProof/>
        </w:rPr>
        <w:instrText xml:space="preserve"> PAGEREF _Toc495471859 \h </w:instrText>
      </w:r>
      <w:r w:rsidRPr="00D5168D">
        <w:rPr>
          <w:noProof/>
        </w:rPr>
      </w:r>
      <w:r w:rsidRPr="00D5168D">
        <w:rPr>
          <w:noProof/>
        </w:rPr>
        <w:fldChar w:fldCharType="separate"/>
      </w:r>
      <w:r w:rsidR="00E36000" w:rsidRPr="00D5168D">
        <w:rPr>
          <w:noProof/>
        </w:rPr>
        <w:t>78</w:t>
      </w:r>
      <w:r w:rsidRPr="00D5168D">
        <w:rPr>
          <w:noProof/>
        </w:rPr>
        <w:fldChar w:fldCharType="end"/>
      </w:r>
    </w:p>
    <w:p w14:paraId="6195300C" w14:textId="0C699508" w:rsidR="00ED35E8" w:rsidRPr="00D5168D" w:rsidRDefault="00ED35E8">
      <w:pPr>
        <w:pStyle w:val="TOC1"/>
        <w:tabs>
          <w:tab w:val="clear" w:pos="540"/>
          <w:tab w:val="left" w:pos="545"/>
        </w:tabs>
        <w:rPr>
          <w:rFonts w:asciiTheme="minorHAnsi" w:hAnsiTheme="minorHAnsi" w:cstheme="minorBidi"/>
          <w:noProof/>
          <w:sz w:val="24"/>
          <w:lang w:eastAsia="ja-JP"/>
        </w:rPr>
      </w:pPr>
      <w:r w:rsidRPr="00D5168D">
        <w:rPr>
          <w:noProof/>
        </w:rPr>
        <w:t>XIII.</w:t>
      </w:r>
      <w:r w:rsidRPr="00D5168D">
        <w:rPr>
          <w:rFonts w:asciiTheme="minorHAnsi" w:hAnsiTheme="minorHAnsi" w:cstheme="minorBidi"/>
          <w:noProof/>
          <w:sz w:val="24"/>
          <w:lang w:eastAsia="ja-JP"/>
        </w:rPr>
        <w:tab/>
      </w:r>
      <w:r w:rsidRPr="00D5168D">
        <w:rPr>
          <w:noProof/>
        </w:rPr>
        <w:t>Annexes</w:t>
      </w:r>
      <w:r w:rsidRPr="00D5168D">
        <w:rPr>
          <w:noProof/>
        </w:rPr>
        <w:tab/>
      </w:r>
      <w:r w:rsidRPr="00D5168D">
        <w:rPr>
          <w:noProof/>
        </w:rPr>
        <w:fldChar w:fldCharType="begin"/>
      </w:r>
      <w:r w:rsidRPr="00D5168D">
        <w:rPr>
          <w:noProof/>
        </w:rPr>
        <w:instrText xml:space="preserve"> PAGEREF _Toc495471860 \h </w:instrText>
      </w:r>
      <w:r w:rsidRPr="00D5168D">
        <w:rPr>
          <w:noProof/>
        </w:rPr>
      </w:r>
      <w:r w:rsidRPr="00D5168D">
        <w:rPr>
          <w:noProof/>
        </w:rPr>
        <w:fldChar w:fldCharType="separate"/>
      </w:r>
      <w:r w:rsidR="00E36000" w:rsidRPr="00D5168D">
        <w:rPr>
          <w:noProof/>
        </w:rPr>
        <w:t>81</w:t>
      </w:r>
      <w:r w:rsidRPr="00D5168D">
        <w:rPr>
          <w:noProof/>
        </w:rPr>
        <w:fldChar w:fldCharType="end"/>
      </w:r>
    </w:p>
    <w:p w14:paraId="336129FB" w14:textId="5C8F0822" w:rsidR="00ED35E8" w:rsidRPr="00D5168D" w:rsidRDefault="00ED35E8">
      <w:pPr>
        <w:pStyle w:val="TOC2"/>
        <w:rPr>
          <w:rFonts w:asciiTheme="minorHAnsi" w:hAnsiTheme="minorHAnsi" w:cstheme="minorBidi"/>
          <w:noProof/>
          <w:sz w:val="24"/>
          <w:lang w:eastAsia="ja-JP"/>
        </w:rPr>
      </w:pPr>
      <w:r w:rsidRPr="00D5168D">
        <w:rPr>
          <w:rFonts w:asciiTheme="minorHAnsi" w:hAnsiTheme="minorHAnsi" w:cstheme="minorHAnsi"/>
          <w:noProof/>
        </w:rPr>
        <w:t>Annex 1: GEF Budget Template</w:t>
      </w:r>
      <w:r w:rsidRPr="00D5168D">
        <w:rPr>
          <w:noProof/>
        </w:rPr>
        <w:tab/>
      </w:r>
      <w:r w:rsidRPr="00D5168D">
        <w:rPr>
          <w:noProof/>
        </w:rPr>
        <w:fldChar w:fldCharType="begin"/>
      </w:r>
      <w:r w:rsidRPr="00D5168D">
        <w:rPr>
          <w:noProof/>
        </w:rPr>
        <w:instrText xml:space="preserve"> PAGEREF _Toc495471861 \h </w:instrText>
      </w:r>
      <w:r w:rsidRPr="00D5168D">
        <w:rPr>
          <w:noProof/>
        </w:rPr>
      </w:r>
      <w:r w:rsidRPr="00D5168D">
        <w:rPr>
          <w:noProof/>
        </w:rPr>
        <w:fldChar w:fldCharType="separate"/>
      </w:r>
      <w:r w:rsidR="00E36000" w:rsidRPr="00D5168D">
        <w:rPr>
          <w:noProof/>
        </w:rPr>
        <w:t>82</w:t>
      </w:r>
      <w:r w:rsidRPr="00D5168D">
        <w:rPr>
          <w:noProof/>
        </w:rPr>
        <w:fldChar w:fldCharType="end"/>
      </w:r>
    </w:p>
    <w:p w14:paraId="3194520F" w14:textId="5AE4F700" w:rsidR="00ED35E8" w:rsidRPr="00D5168D" w:rsidRDefault="00ED35E8">
      <w:pPr>
        <w:pStyle w:val="TOC2"/>
        <w:rPr>
          <w:rFonts w:asciiTheme="minorHAnsi" w:hAnsiTheme="minorHAnsi" w:cstheme="minorBidi"/>
          <w:noProof/>
          <w:sz w:val="24"/>
          <w:lang w:eastAsia="ja-JP"/>
        </w:rPr>
      </w:pPr>
      <w:r w:rsidRPr="00D5168D">
        <w:rPr>
          <w:noProof/>
        </w:rPr>
        <w:t>Annex 2: Project map and Geospatial Coordinates of project sites</w:t>
      </w:r>
      <w:r w:rsidRPr="00D5168D">
        <w:rPr>
          <w:noProof/>
        </w:rPr>
        <w:tab/>
      </w:r>
      <w:r w:rsidRPr="00D5168D">
        <w:rPr>
          <w:noProof/>
        </w:rPr>
        <w:fldChar w:fldCharType="begin"/>
      </w:r>
      <w:r w:rsidRPr="00D5168D">
        <w:rPr>
          <w:noProof/>
        </w:rPr>
        <w:instrText xml:space="preserve"> PAGEREF _Toc495471862 \h </w:instrText>
      </w:r>
      <w:r w:rsidRPr="00D5168D">
        <w:rPr>
          <w:noProof/>
        </w:rPr>
      </w:r>
      <w:r w:rsidRPr="00D5168D">
        <w:rPr>
          <w:noProof/>
        </w:rPr>
        <w:fldChar w:fldCharType="separate"/>
      </w:r>
      <w:r w:rsidR="00E36000" w:rsidRPr="00D5168D">
        <w:rPr>
          <w:noProof/>
        </w:rPr>
        <w:t>113</w:t>
      </w:r>
      <w:r w:rsidRPr="00D5168D">
        <w:rPr>
          <w:noProof/>
        </w:rPr>
        <w:fldChar w:fldCharType="end"/>
      </w:r>
    </w:p>
    <w:p w14:paraId="221CD50E" w14:textId="0C2E1FBE" w:rsidR="00ED35E8" w:rsidRPr="00D5168D" w:rsidRDefault="00ED35E8">
      <w:pPr>
        <w:pStyle w:val="TOC2"/>
        <w:rPr>
          <w:rFonts w:asciiTheme="minorHAnsi" w:hAnsiTheme="minorHAnsi" w:cstheme="minorBidi"/>
          <w:noProof/>
          <w:sz w:val="24"/>
          <w:lang w:eastAsia="ja-JP"/>
        </w:rPr>
      </w:pPr>
      <w:r w:rsidRPr="00D5168D">
        <w:rPr>
          <w:noProof/>
        </w:rPr>
        <w:t>Annex 3: Multi Year Work Plan</w:t>
      </w:r>
      <w:r w:rsidRPr="00D5168D">
        <w:rPr>
          <w:noProof/>
        </w:rPr>
        <w:tab/>
      </w:r>
      <w:r w:rsidRPr="00D5168D">
        <w:rPr>
          <w:noProof/>
        </w:rPr>
        <w:fldChar w:fldCharType="begin"/>
      </w:r>
      <w:r w:rsidRPr="00D5168D">
        <w:rPr>
          <w:noProof/>
        </w:rPr>
        <w:instrText xml:space="preserve"> PAGEREF _Toc495471863 \h </w:instrText>
      </w:r>
      <w:r w:rsidRPr="00D5168D">
        <w:rPr>
          <w:noProof/>
        </w:rPr>
      </w:r>
      <w:r w:rsidRPr="00D5168D">
        <w:rPr>
          <w:noProof/>
        </w:rPr>
        <w:fldChar w:fldCharType="separate"/>
      </w:r>
      <w:r w:rsidR="00E36000" w:rsidRPr="00D5168D">
        <w:rPr>
          <w:noProof/>
        </w:rPr>
        <w:t>114</w:t>
      </w:r>
      <w:r w:rsidRPr="00D5168D">
        <w:rPr>
          <w:noProof/>
        </w:rPr>
        <w:fldChar w:fldCharType="end"/>
      </w:r>
    </w:p>
    <w:p w14:paraId="47263820" w14:textId="5240A3FC" w:rsidR="00ED35E8" w:rsidRPr="00D5168D" w:rsidRDefault="00ED35E8">
      <w:pPr>
        <w:pStyle w:val="TOC2"/>
        <w:rPr>
          <w:rFonts w:asciiTheme="minorHAnsi" w:hAnsiTheme="minorHAnsi" w:cstheme="minorBidi"/>
          <w:noProof/>
          <w:sz w:val="24"/>
          <w:lang w:eastAsia="ja-JP"/>
        </w:rPr>
      </w:pPr>
      <w:r w:rsidRPr="00D5168D">
        <w:rPr>
          <w:rFonts w:asciiTheme="minorHAnsi" w:hAnsiTheme="minorHAnsi" w:cstheme="minorHAnsi"/>
          <w:noProof/>
        </w:rPr>
        <w:t>Annex 4: Monitoring Plan</w:t>
      </w:r>
      <w:r w:rsidRPr="00D5168D">
        <w:rPr>
          <w:noProof/>
        </w:rPr>
        <w:tab/>
      </w:r>
      <w:r w:rsidRPr="00D5168D">
        <w:rPr>
          <w:noProof/>
        </w:rPr>
        <w:fldChar w:fldCharType="begin"/>
      </w:r>
      <w:r w:rsidRPr="00D5168D">
        <w:rPr>
          <w:noProof/>
        </w:rPr>
        <w:instrText xml:space="preserve"> PAGEREF _Toc495471864 \h </w:instrText>
      </w:r>
      <w:r w:rsidRPr="00D5168D">
        <w:rPr>
          <w:noProof/>
        </w:rPr>
      </w:r>
      <w:r w:rsidRPr="00D5168D">
        <w:rPr>
          <w:noProof/>
        </w:rPr>
        <w:fldChar w:fldCharType="separate"/>
      </w:r>
      <w:r w:rsidR="00E36000" w:rsidRPr="00D5168D">
        <w:rPr>
          <w:noProof/>
        </w:rPr>
        <w:t>121</w:t>
      </w:r>
      <w:r w:rsidRPr="00D5168D">
        <w:rPr>
          <w:noProof/>
        </w:rPr>
        <w:fldChar w:fldCharType="end"/>
      </w:r>
    </w:p>
    <w:p w14:paraId="20440CC0" w14:textId="699EAEBD" w:rsidR="00ED35E8" w:rsidRPr="00D5168D" w:rsidRDefault="00ED35E8">
      <w:pPr>
        <w:pStyle w:val="TOC2"/>
        <w:rPr>
          <w:rFonts w:asciiTheme="minorHAnsi" w:hAnsiTheme="minorHAnsi" w:cstheme="minorBidi"/>
          <w:noProof/>
          <w:sz w:val="24"/>
          <w:lang w:eastAsia="ja-JP"/>
        </w:rPr>
      </w:pPr>
      <w:r w:rsidRPr="00D5168D">
        <w:rPr>
          <w:rFonts w:cs="Calibri"/>
          <w:noProof/>
        </w:rPr>
        <w:t>Annex 5: UNDP Social and Environmental Screening Procedure (SESP)</w:t>
      </w:r>
      <w:r w:rsidRPr="00D5168D">
        <w:rPr>
          <w:noProof/>
        </w:rPr>
        <w:tab/>
      </w:r>
      <w:r w:rsidRPr="00D5168D">
        <w:rPr>
          <w:noProof/>
        </w:rPr>
        <w:fldChar w:fldCharType="begin"/>
      </w:r>
      <w:r w:rsidRPr="00D5168D">
        <w:rPr>
          <w:noProof/>
        </w:rPr>
        <w:instrText xml:space="preserve"> PAGEREF _Toc495471865 \h </w:instrText>
      </w:r>
      <w:r w:rsidRPr="00D5168D">
        <w:rPr>
          <w:noProof/>
        </w:rPr>
      </w:r>
      <w:r w:rsidRPr="00D5168D">
        <w:rPr>
          <w:noProof/>
        </w:rPr>
        <w:fldChar w:fldCharType="separate"/>
      </w:r>
      <w:r w:rsidR="00E36000" w:rsidRPr="00D5168D">
        <w:rPr>
          <w:noProof/>
        </w:rPr>
        <w:t>137</w:t>
      </w:r>
      <w:r w:rsidRPr="00D5168D">
        <w:rPr>
          <w:noProof/>
        </w:rPr>
        <w:fldChar w:fldCharType="end"/>
      </w:r>
    </w:p>
    <w:p w14:paraId="6DA9F584" w14:textId="7EEB34AA" w:rsidR="00ED35E8" w:rsidRPr="00D5168D" w:rsidRDefault="00ED35E8">
      <w:pPr>
        <w:pStyle w:val="TOC2"/>
        <w:rPr>
          <w:rFonts w:asciiTheme="minorHAnsi" w:hAnsiTheme="minorHAnsi" w:cstheme="minorBidi"/>
          <w:noProof/>
          <w:sz w:val="24"/>
          <w:lang w:eastAsia="ja-JP"/>
        </w:rPr>
      </w:pPr>
      <w:r w:rsidRPr="00D5168D">
        <w:rPr>
          <w:rFonts w:cs="Calibri"/>
          <w:noProof/>
        </w:rPr>
        <w:t>Annex 6: UNDP Risk Register</w:t>
      </w:r>
      <w:r w:rsidRPr="00D5168D">
        <w:rPr>
          <w:noProof/>
        </w:rPr>
        <w:tab/>
      </w:r>
      <w:r w:rsidRPr="00D5168D">
        <w:rPr>
          <w:noProof/>
        </w:rPr>
        <w:fldChar w:fldCharType="begin"/>
      </w:r>
      <w:r w:rsidRPr="00D5168D">
        <w:rPr>
          <w:noProof/>
        </w:rPr>
        <w:instrText xml:space="preserve"> PAGEREF _Toc495471866 \h </w:instrText>
      </w:r>
      <w:r w:rsidRPr="00D5168D">
        <w:rPr>
          <w:noProof/>
        </w:rPr>
      </w:r>
      <w:r w:rsidRPr="00D5168D">
        <w:rPr>
          <w:noProof/>
        </w:rPr>
        <w:fldChar w:fldCharType="separate"/>
      </w:r>
      <w:r w:rsidR="00E36000" w:rsidRPr="00D5168D">
        <w:rPr>
          <w:noProof/>
        </w:rPr>
        <w:t>154</w:t>
      </w:r>
      <w:r w:rsidRPr="00D5168D">
        <w:rPr>
          <w:noProof/>
        </w:rPr>
        <w:fldChar w:fldCharType="end"/>
      </w:r>
    </w:p>
    <w:p w14:paraId="2C3CCC01" w14:textId="454002FA" w:rsidR="00ED35E8" w:rsidRPr="00D5168D" w:rsidRDefault="00ED35E8">
      <w:pPr>
        <w:pStyle w:val="TOC2"/>
        <w:rPr>
          <w:rFonts w:asciiTheme="minorHAnsi" w:hAnsiTheme="minorHAnsi" w:cstheme="minorBidi"/>
          <w:noProof/>
          <w:sz w:val="24"/>
          <w:lang w:eastAsia="ja-JP"/>
        </w:rPr>
      </w:pPr>
      <w:r w:rsidRPr="00D5168D">
        <w:rPr>
          <w:noProof/>
        </w:rPr>
        <w:t>Annex 7:  Overview of Project Staff and Technical Consultancies</w:t>
      </w:r>
      <w:r w:rsidRPr="00D5168D">
        <w:rPr>
          <w:noProof/>
        </w:rPr>
        <w:tab/>
      </w:r>
      <w:r w:rsidRPr="00D5168D">
        <w:rPr>
          <w:noProof/>
        </w:rPr>
        <w:fldChar w:fldCharType="begin"/>
      </w:r>
      <w:r w:rsidRPr="00D5168D">
        <w:rPr>
          <w:noProof/>
        </w:rPr>
        <w:instrText xml:space="preserve"> PAGEREF _Toc495471867 \h </w:instrText>
      </w:r>
      <w:r w:rsidRPr="00D5168D">
        <w:rPr>
          <w:noProof/>
        </w:rPr>
      </w:r>
      <w:r w:rsidRPr="00D5168D">
        <w:rPr>
          <w:noProof/>
        </w:rPr>
        <w:fldChar w:fldCharType="separate"/>
      </w:r>
      <w:r w:rsidR="00E36000" w:rsidRPr="00D5168D">
        <w:rPr>
          <w:noProof/>
        </w:rPr>
        <w:t>164</w:t>
      </w:r>
      <w:r w:rsidRPr="00D5168D">
        <w:rPr>
          <w:noProof/>
        </w:rPr>
        <w:fldChar w:fldCharType="end"/>
      </w:r>
    </w:p>
    <w:p w14:paraId="336B105D" w14:textId="14255A44" w:rsidR="00ED35E8" w:rsidRPr="00D5168D" w:rsidRDefault="00ED35E8">
      <w:pPr>
        <w:pStyle w:val="TOC2"/>
        <w:rPr>
          <w:rFonts w:asciiTheme="minorHAnsi" w:hAnsiTheme="minorHAnsi" w:cstheme="minorBidi"/>
          <w:noProof/>
          <w:sz w:val="24"/>
          <w:lang w:eastAsia="ja-JP"/>
        </w:rPr>
      </w:pPr>
      <w:r w:rsidRPr="00D5168D">
        <w:rPr>
          <w:noProof/>
        </w:rPr>
        <w:t>Annex 8:  Comprehensive Stakeholder Engagement Plan</w:t>
      </w:r>
      <w:r w:rsidRPr="00D5168D">
        <w:rPr>
          <w:noProof/>
        </w:rPr>
        <w:tab/>
      </w:r>
      <w:r w:rsidRPr="00D5168D">
        <w:rPr>
          <w:noProof/>
        </w:rPr>
        <w:fldChar w:fldCharType="begin"/>
      </w:r>
      <w:r w:rsidRPr="00D5168D">
        <w:rPr>
          <w:noProof/>
        </w:rPr>
        <w:instrText xml:space="preserve"> PAGEREF _Toc495471868 \h </w:instrText>
      </w:r>
      <w:r w:rsidRPr="00D5168D">
        <w:rPr>
          <w:noProof/>
        </w:rPr>
      </w:r>
      <w:r w:rsidRPr="00D5168D">
        <w:rPr>
          <w:noProof/>
        </w:rPr>
        <w:fldChar w:fldCharType="separate"/>
      </w:r>
      <w:r w:rsidR="00E36000" w:rsidRPr="00D5168D">
        <w:rPr>
          <w:noProof/>
        </w:rPr>
        <w:t>173</w:t>
      </w:r>
      <w:r w:rsidRPr="00D5168D">
        <w:rPr>
          <w:noProof/>
        </w:rPr>
        <w:fldChar w:fldCharType="end"/>
      </w:r>
    </w:p>
    <w:p w14:paraId="2D5F9CFF" w14:textId="650A7CF9" w:rsidR="00ED35E8" w:rsidRPr="00D5168D" w:rsidRDefault="00ED35E8">
      <w:pPr>
        <w:pStyle w:val="TOC2"/>
        <w:rPr>
          <w:rFonts w:asciiTheme="minorHAnsi" w:hAnsiTheme="minorHAnsi" w:cstheme="minorBidi"/>
          <w:noProof/>
          <w:sz w:val="24"/>
          <w:lang w:eastAsia="ja-JP"/>
        </w:rPr>
      </w:pPr>
      <w:r w:rsidRPr="00D5168D">
        <w:rPr>
          <w:noProof/>
        </w:rPr>
        <w:t>Annex 9: Environmental Social Management Framework (ESMF)</w:t>
      </w:r>
      <w:r w:rsidRPr="00D5168D">
        <w:rPr>
          <w:noProof/>
        </w:rPr>
        <w:tab/>
      </w:r>
      <w:r w:rsidRPr="00D5168D">
        <w:rPr>
          <w:noProof/>
        </w:rPr>
        <w:fldChar w:fldCharType="begin"/>
      </w:r>
      <w:r w:rsidRPr="00D5168D">
        <w:rPr>
          <w:noProof/>
        </w:rPr>
        <w:instrText xml:space="preserve"> PAGEREF _Toc495471869 \h </w:instrText>
      </w:r>
      <w:r w:rsidRPr="00D5168D">
        <w:rPr>
          <w:noProof/>
        </w:rPr>
      </w:r>
      <w:r w:rsidRPr="00D5168D">
        <w:rPr>
          <w:noProof/>
        </w:rPr>
        <w:fldChar w:fldCharType="separate"/>
      </w:r>
      <w:r w:rsidR="00E36000" w:rsidRPr="00D5168D">
        <w:rPr>
          <w:noProof/>
        </w:rPr>
        <w:t>210</w:t>
      </w:r>
      <w:r w:rsidRPr="00D5168D">
        <w:rPr>
          <w:noProof/>
        </w:rPr>
        <w:fldChar w:fldCharType="end"/>
      </w:r>
    </w:p>
    <w:p w14:paraId="4816BAFA" w14:textId="0879AF13" w:rsidR="00ED35E8" w:rsidRPr="00D5168D" w:rsidRDefault="00ED35E8">
      <w:pPr>
        <w:pStyle w:val="TOC2"/>
        <w:rPr>
          <w:rFonts w:asciiTheme="minorHAnsi" w:hAnsiTheme="minorHAnsi" w:cstheme="minorBidi"/>
          <w:noProof/>
          <w:sz w:val="24"/>
          <w:lang w:eastAsia="ja-JP"/>
        </w:rPr>
      </w:pPr>
      <w:r w:rsidRPr="00D5168D">
        <w:rPr>
          <w:rFonts w:asciiTheme="minorHAnsi" w:hAnsiTheme="minorHAnsi" w:cstheme="minorHAnsi"/>
          <w:noProof/>
        </w:rPr>
        <w:t>Annex 10: Gender Analysis and Gender Action Plan</w:t>
      </w:r>
      <w:r w:rsidRPr="00D5168D">
        <w:rPr>
          <w:noProof/>
        </w:rPr>
        <w:tab/>
      </w:r>
      <w:r w:rsidRPr="00D5168D">
        <w:rPr>
          <w:noProof/>
        </w:rPr>
        <w:fldChar w:fldCharType="begin"/>
      </w:r>
      <w:r w:rsidRPr="00D5168D">
        <w:rPr>
          <w:noProof/>
        </w:rPr>
        <w:instrText xml:space="preserve"> PAGEREF _Toc495471870 \h </w:instrText>
      </w:r>
      <w:r w:rsidRPr="00D5168D">
        <w:rPr>
          <w:noProof/>
        </w:rPr>
      </w:r>
      <w:r w:rsidRPr="00D5168D">
        <w:rPr>
          <w:noProof/>
        </w:rPr>
        <w:fldChar w:fldCharType="separate"/>
      </w:r>
      <w:r w:rsidR="00E36000" w:rsidRPr="00D5168D">
        <w:rPr>
          <w:noProof/>
        </w:rPr>
        <w:t>211</w:t>
      </w:r>
      <w:r w:rsidRPr="00D5168D">
        <w:rPr>
          <w:noProof/>
        </w:rPr>
        <w:fldChar w:fldCharType="end"/>
      </w:r>
    </w:p>
    <w:p w14:paraId="2B0FE895" w14:textId="4CC263DC" w:rsidR="00ED35E8" w:rsidRPr="00D5168D" w:rsidRDefault="00ED35E8">
      <w:pPr>
        <w:pStyle w:val="TOC2"/>
        <w:rPr>
          <w:rFonts w:asciiTheme="minorHAnsi" w:hAnsiTheme="minorHAnsi" w:cstheme="minorBidi"/>
          <w:noProof/>
          <w:sz w:val="24"/>
          <w:lang w:eastAsia="ja-JP"/>
        </w:rPr>
      </w:pPr>
      <w:r w:rsidRPr="00D5168D">
        <w:rPr>
          <w:rFonts w:asciiTheme="minorHAnsi" w:hAnsiTheme="minorHAnsi" w:cstheme="minorHAnsi"/>
          <w:noProof/>
        </w:rPr>
        <w:t>Annex 11: Procurement Plan for first year of implementation</w:t>
      </w:r>
      <w:r w:rsidRPr="00D5168D">
        <w:rPr>
          <w:noProof/>
        </w:rPr>
        <w:tab/>
      </w:r>
      <w:r w:rsidRPr="00D5168D">
        <w:rPr>
          <w:noProof/>
        </w:rPr>
        <w:fldChar w:fldCharType="begin"/>
      </w:r>
      <w:r w:rsidRPr="00D5168D">
        <w:rPr>
          <w:noProof/>
        </w:rPr>
        <w:instrText xml:space="preserve"> PAGEREF _Toc495471871 \h </w:instrText>
      </w:r>
      <w:r w:rsidRPr="00D5168D">
        <w:rPr>
          <w:noProof/>
        </w:rPr>
      </w:r>
      <w:r w:rsidRPr="00D5168D">
        <w:rPr>
          <w:noProof/>
        </w:rPr>
        <w:fldChar w:fldCharType="separate"/>
      </w:r>
      <w:r w:rsidR="00E36000" w:rsidRPr="00D5168D">
        <w:rPr>
          <w:noProof/>
        </w:rPr>
        <w:t>234</w:t>
      </w:r>
      <w:r w:rsidRPr="00D5168D">
        <w:rPr>
          <w:noProof/>
        </w:rPr>
        <w:fldChar w:fldCharType="end"/>
      </w:r>
    </w:p>
    <w:p w14:paraId="1C5A54DA" w14:textId="6C24372A" w:rsidR="00ED35E8" w:rsidRPr="00D5168D" w:rsidRDefault="00ED35E8">
      <w:pPr>
        <w:pStyle w:val="TOC2"/>
        <w:rPr>
          <w:rFonts w:asciiTheme="minorHAnsi" w:hAnsiTheme="minorHAnsi" w:cstheme="minorBidi"/>
          <w:noProof/>
          <w:sz w:val="24"/>
          <w:lang w:eastAsia="ja-JP"/>
        </w:rPr>
      </w:pPr>
      <w:r w:rsidRPr="00D5168D">
        <w:rPr>
          <w:rFonts w:asciiTheme="minorHAnsi" w:hAnsiTheme="minorHAnsi"/>
          <w:noProof/>
        </w:rPr>
        <w:t>Annex 12: GEF focal area specific annexes</w:t>
      </w:r>
      <w:r w:rsidRPr="00D5168D">
        <w:rPr>
          <w:noProof/>
        </w:rPr>
        <w:tab/>
      </w:r>
      <w:r w:rsidRPr="00D5168D">
        <w:rPr>
          <w:noProof/>
        </w:rPr>
        <w:fldChar w:fldCharType="begin"/>
      </w:r>
      <w:r w:rsidRPr="00D5168D">
        <w:rPr>
          <w:noProof/>
        </w:rPr>
        <w:instrText xml:space="preserve"> PAGEREF _Toc495471872 \h </w:instrText>
      </w:r>
      <w:r w:rsidRPr="00D5168D">
        <w:rPr>
          <w:noProof/>
        </w:rPr>
      </w:r>
      <w:r w:rsidRPr="00D5168D">
        <w:rPr>
          <w:noProof/>
        </w:rPr>
        <w:fldChar w:fldCharType="separate"/>
      </w:r>
      <w:r w:rsidR="00E36000" w:rsidRPr="00D5168D">
        <w:rPr>
          <w:noProof/>
        </w:rPr>
        <w:t>243</w:t>
      </w:r>
      <w:r w:rsidRPr="00D5168D">
        <w:rPr>
          <w:noProof/>
        </w:rPr>
        <w:fldChar w:fldCharType="end"/>
      </w:r>
    </w:p>
    <w:p w14:paraId="5075F5ED" w14:textId="7B78382E" w:rsidR="00ED35E8" w:rsidRPr="00D5168D" w:rsidRDefault="00ED35E8">
      <w:pPr>
        <w:pStyle w:val="TOC2"/>
        <w:rPr>
          <w:rFonts w:asciiTheme="minorHAnsi" w:hAnsiTheme="minorHAnsi" w:cstheme="minorBidi"/>
          <w:noProof/>
          <w:sz w:val="24"/>
          <w:lang w:eastAsia="ja-JP"/>
        </w:rPr>
      </w:pPr>
      <w:r w:rsidRPr="00D5168D">
        <w:rPr>
          <w:noProof/>
        </w:rPr>
        <w:t>Annex 13: Additional agreements</w:t>
      </w:r>
      <w:r w:rsidRPr="00D5168D">
        <w:rPr>
          <w:noProof/>
        </w:rPr>
        <w:tab/>
      </w:r>
      <w:r w:rsidRPr="00D5168D">
        <w:rPr>
          <w:noProof/>
        </w:rPr>
        <w:fldChar w:fldCharType="begin"/>
      </w:r>
      <w:r w:rsidRPr="00D5168D">
        <w:rPr>
          <w:noProof/>
        </w:rPr>
        <w:instrText xml:space="preserve"> PAGEREF _Toc495471873 \h </w:instrText>
      </w:r>
      <w:r w:rsidRPr="00D5168D">
        <w:rPr>
          <w:noProof/>
        </w:rPr>
      </w:r>
      <w:r w:rsidRPr="00D5168D">
        <w:rPr>
          <w:noProof/>
        </w:rPr>
        <w:fldChar w:fldCharType="separate"/>
      </w:r>
      <w:r w:rsidR="00E36000" w:rsidRPr="00D5168D">
        <w:rPr>
          <w:noProof/>
        </w:rPr>
        <w:t>261</w:t>
      </w:r>
      <w:r w:rsidRPr="00D5168D">
        <w:rPr>
          <w:noProof/>
        </w:rPr>
        <w:fldChar w:fldCharType="end"/>
      </w:r>
    </w:p>
    <w:p w14:paraId="586870EB" w14:textId="60AD06CA" w:rsidR="00ED35E8" w:rsidRPr="00D5168D" w:rsidRDefault="00ED35E8">
      <w:pPr>
        <w:pStyle w:val="TOC2"/>
        <w:rPr>
          <w:rFonts w:asciiTheme="minorHAnsi" w:hAnsiTheme="minorHAnsi" w:cstheme="minorBidi"/>
          <w:noProof/>
          <w:sz w:val="24"/>
          <w:lang w:eastAsia="ja-JP"/>
        </w:rPr>
      </w:pPr>
      <w:r w:rsidRPr="00D5168D">
        <w:rPr>
          <w:noProof/>
        </w:rPr>
        <w:t>Annex 14:  GEF Core indicators</w:t>
      </w:r>
      <w:r w:rsidRPr="00D5168D">
        <w:rPr>
          <w:noProof/>
        </w:rPr>
        <w:tab/>
      </w:r>
      <w:r w:rsidRPr="00D5168D">
        <w:rPr>
          <w:noProof/>
        </w:rPr>
        <w:fldChar w:fldCharType="begin"/>
      </w:r>
      <w:r w:rsidRPr="00D5168D">
        <w:rPr>
          <w:noProof/>
        </w:rPr>
        <w:instrText xml:space="preserve"> PAGEREF _Toc495471874 \h </w:instrText>
      </w:r>
      <w:r w:rsidRPr="00D5168D">
        <w:rPr>
          <w:noProof/>
        </w:rPr>
      </w:r>
      <w:r w:rsidRPr="00D5168D">
        <w:rPr>
          <w:noProof/>
        </w:rPr>
        <w:fldChar w:fldCharType="separate"/>
      </w:r>
      <w:r w:rsidR="00E36000" w:rsidRPr="00D5168D">
        <w:rPr>
          <w:noProof/>
        </w:rPr>
        <w:t>276</w:t>
      </w:r>
      <w:r w:rsidRPr="00D5168D">
        <w:rPr>
          <w:noProof/>
        </w:rPr>
        <w:fldChar w:fldCharType="end"/>
      </w:r>
    </w:p>
    <w:p w14:paraId="39C0CFD2" w14:textId="0222588B" w:rsidR="00ED35E8" w:rsidRPr="00D5168D" w:rsidRDefault="00ED35E8">
      <w:pPr>
        <w:pStyle w:val="TOC2"/>
        <w:rPr>
          <w:rFonts w:asciiTheme="minorHAnsi" w:hAnsiTheme="minorHAnsi" w:cstheme="minorBidi"/>
          <w:noProof/>
          <w:sz w:val="24"/>
          <w:lang w:eastAsia="ja-JP"/>
        </w:rPr>
      </w:pPr>
      <w:r w:rsidRPr="00D5168D">
        <w:rPr>
          <w:rFonts w:asciiTheme="minorHAnsi" w:hAnsiTheme="minorHAnsi"/>
          <w:noProof/>
        </w:rPr>
        <w:t>Annex 15: GEF 7 Taxonomy</w:t>
      </w:r>
      <w:r w:rsidRPr="00D5168D">
        <w:rPr>
          <w:noProof/>
        </w:rPr>
        <w:tab/>
      </w:r>
      <w:r w:rsidRPr="00D5168D">
        <w:rPr>
          <w:noProof/>
        </w:rPr>
        <w:fldChar w:fldCharType="begin"/>
      </w:r>
      <w:r w:rsidRPr="00D5168D">
        <w:rPr>
          <w:noProof/>
        </w:rPr>
        <w:instrText xml:space="preserve"> PAGEREF _Toc495471875 \h </w:instrText>
      </w:r>
      <w:r w:rsidRPr="00D5168D">
        <w:rPr>
          <w:noProof/>
        </w:rPr>
      </w:r>
      <w:r w:rsidRPr="00D5168D">
        <w:rPr>
          <w:noProof/>
        </w:rPr>
        <w:fldChar w:fldCharType="separate"/>
      </w:r>
      <w:r w:rsidR="00E36000" w:rsidRPr="00D5168D">
        <w:rPr>
          <w:noProof/>
        </w:rPr>
        <w:t>281</w:t>
      </w:r>
      <w:r w:rsidRPr="00D5168D">
        <w:rPr>
          <w:noProof/>
        </w:rPr>
        <w:fldChar w:fldCharType="end"/>
      </w:r>
    </w:p>
    <w:p w14:paraId="34F18D12" w14:textId="208A22EF" w:rsidR="00ED35E8" w:rsidRPr="00D5168D" w:rsidRDefault="00ED35E8">
      <w:pPr>
        <w:pStyle w:val="TOC2"/>
        <w:rPr>
          <w:rFonts w:asciiTheme="minorHAnsi" w:hAnsiTheme="minorHAnsi" w:cstheme="minorBidi"/>
          <w:noProof/>
          <w:sz w:val="24"/>
          <w:lang w:eastAsia="ja-JP"/>
        </w:rPr>
      </w:pPr>
      <w:r w:rsidRPr="00D5168D">
        <w:rPr>
          <w:noProof/>
        </w:rPr>
        <w:t>Annex 16: Partners Capacity Assessment Tool and HACT assessment</w:t>
      </w:r>
      <w:r w:rsidRPr="00D5168D">
        <w:rPr>
          <w:noProof/>
        </w:rPr>
        <w:tab/>
      </w:r>
      <w:r w:rsidRPr="00D5168D">
        <w:rPr>
          <w:noProof/>
        </w:rPr>
        <w:fldChar w:fldCharType="begin"/>
      </w:r>
      <w:r w:rsidRPr="00D5168D">
        <w:rPr>
          <w:noProof/>
        </w:rPr>
        <w:instrText xml:space="preserve"> PAGEREF _Toc495471876 \h </w:instrText>
      </w:r>
      <w:r w:rsidRPr="00D5168D">
        <w:rPr>
          <w:noProof/>
        </w:rPr>
      </w:r>
      <w:r w:rsidRPr="00D5168D">
        <w:rPr>
          <w:noProof/>
        </w:rPr>
        <w:fldChar w:fldCharType="separate"/>
      </w:r>
      <w:r w:rsidR="00E36000" w:rsidRPr="00D5168D">
        <w:rPr>
          <w:noProof/>
        </w:rPr>
        <w:t>287</w:t>
      </w:r>
      <w:r w:rsidRPr="00D5168D">
        <w:rPr>
          <w:noProof/>
        </w:rPr>
        <w:fldChar w:fldCharType="end"/>
      </w:r>
    </w:p>
    <w:p w14:paraId="31BDC6F4" w14:textId="19400F36" w:rsidR="00ED35E8" w:rsidRPr="00D5168D" w:rsidRDefault="00ED35E8">
      <w:pPr>
        <w:pStyle w:val="TOC2"/>
        <w:rPr>
          <w:rFonts w:asciiTheme="minorHAnsi" w:hAnsiTheme="minorHAnsi" w:cstheme="minorBidi"/>
          <w:noProof/>
          <w:sz w:val="24"/>
          <w:lang w:eastAsia="ja-JP"/>
        </w:rPr>
      </w:pPr>
      <w:r w:rsidRPr="00D5168D">
        <w:rPr>
          <w:noProof/>
        </w:rPr>
        <w:t>Annex 17: UNDP Project Quality Assurance Report</w:t>
      </w:r>
      <w:r w:rsidRPr="00D5168D">
        <w:rPr>
          <w:noProof/>
        </w:rPr>
        <w:tab/>
      </w:r>
      <w:r w:rsidRPr="00D5168D">
        <w:rPr>
          <w:noProof/>
        </w:rPr>
        <w:fldChar w:fldCharType="begin"/>
      </w:r>
      <w:r w:rsidRPr="00D5168D">
        <w:rPr>
          <w:noProof/>
        </w:rPr>
        <w:instrText xml:space="preserve"> PAGEREF _Toc495471877 \h </w:instrText>
      </w:r>
      <w:r w:rsidRPr="00D5168D">
        <w:rPr>
          <w:noProof/>
        </w:rPr>
      </w:r>
      <w:r w:rsidRPr="00D5168D">
        <w:rPr>
          <w:noProof/>
        </w:rPr>
        <w:fldChar w:fldCharType="separate"/>
      </w:r>
      <w:r w:rsidR="00E36000" w:rsidRPr="00D5168D">
        <w:rPr>
          <w:noProof/>
        </w:rPr>
        <w:t>288</w:t>
      </w:r>
      <w:r w:rsidRPr="00D5168D">
        <w:rPr>
          <w:noProof/>
        </w:rPr>
        <w:fldChar w:fldCharType="end"/>
      </w:r>
    </w:p>
    <w:p w14:paraId="58864931" w14:textId="57A8EA2F" w:rsidR="00ED35E8" w:rsidRPr="00D5168D" w:rsidRDefault="00ED35E8">
      <w:pPr>
        <w:pStyle w:val="TOC2"/>
        <w:rPr>
          <w:rFonts w:asciiTheme="minorHAnsi" w:hAnsiTheme="minorHAnsi" w:cstheme="minorBidi"/>
          <w:noProof/>
          <w:sz w:val="24"/>
          <w:lang w:eastAsia="ja-JP"/>
        </w:rPr>
      </w:pPr>
      <w:r w:rsidRPr="00D5168D">
        <w:rPr>
          <w:noProof/>
        </w:rPr>
        <w:t>Annex 18: Terms of Reference Call for Proposals for Grants: "My neighborhood connects"</w:t>
      </w:r>
      <w:r w:rsidRPr="00D5168D">
        <w:rPr>
          <w:noProof/>
        </w:rPr>
        <w:tab/>
      </w:r>
      <w:r w:rsidRPr="00D5168D">
        <w:rPr>
          <w:noProof/>
        </w:rPr>
        <w:fldChar w:fldCharType="begin"/>
      </w:r>
      <w:r w:rsidRPr="00D5168D">
        <w:rPr>
          <w:noProof/>
        </w:rPr>
        <w:instrText xml:space="preserve"> PAGEREF _Toc495471878 \h </w:instrText>
      </w:r>
      <w:r w:rsidRPr="00D5168D">
        <w:rPr>
          <w:noProof/>
        </w:rPr>
      </w:r>
      <w:r w:rsidRPr="00D5168D">
        <w:rPr>
          <w:noProof/>
        </w:rPr>
        <w:fldChar w:fldCharType="separate"/>
      </w:r>
      <w:r w:rsidR="00E36000" w:rsidRPr="00D5168D">
        <w:rPr>
          <w:noProof/>
        </w:rPr>
        <w:t>289</w:t>
      </w:r>
      <w:r w:rsidRPr="00D5168D">
        <w:rPr>
          <w:noProof/>
        </w:rPr>
        <w:fldChar w:fldCharType="end"/>
      </w:r>
    </w:p>
    <w:p w14:paraId="32B2D2BD" w14:textId="02AC3BCE" w:rsidR="00ED35E8" w:rsidRPr="00D5168D" w:rsidRDefault="00ED35E8">
      <w:pPr>
        <w:pStyle w:val="TOC2"/>
        <w:rPr>
          <w:rFonts w:asciiTheme="minorHAnsi" w:hAnsiTheme="minorHAnsi" w:cstheme="minorBidi"/>
          <w:noProof/>
          <w:sz w:val="24"/>
          <w:lang w:eastAsia="ja-JP"/>
        </w:rPr>
      </w:pPr>
      <w:r w:rsidRPr="00D5168D">
        <w:rPr>
          <w:noProof/>
        </w:rPr>
        <w:t>Annex 19: Technical Annex on Bio-Businesses (Component 3 / Output 3.1.3)</w:t>
      </w:r>
      <w:r w:rsidRPr="00D5168D">
        <w:rPr>
          <w:noProof/>
        </w:rPr>
        <w:tab/>
      </w:r>
      <w:r w:rsidRPr="00D5168D">
        <w:rPr>
          <w:noProof/>
        </w:rPr>
        <w:fldChar w:fldCharType="begin"/>
      </w:r>
      <w:r w:rsidRPr="00D5168D">
        <w:rPr>
          <w:noProof/>
        </w:rPr>
        <w:instrText xml:space="preserve"> PAGEREF _Toc495471879 \h </w:instrText>
      </w:r>
      <w:r w:rsidRPr="00D5168D">
        <w:rPr>
          <w:noProof/>
        </w:rPr>
      </w:r>
      <w:r w:rsidRPr="00D5168D">
        <w:rPr>
          <w:noProof/>
        </w:rPr>
        <w:fldChar w:fldCharType="separate"/>
      </w:r>
      <w:r w:rsidR="00E36000" w:rsidRPr="00D5168D">
        <w:rPr>
          <w:noProof/>
        </w:rPr>
        <w:t>292</w:t>
      </w:r>
      <w:r w:rsidRPr="00D5168D">
        <w:rPr>
          <w:noProof/>
        </w:rPr>
        <w:fldChar w:fldCharType="end"/>
      </w:r>
    </w:p>
    <w:p w14:paraId="193F8529" w14:textId="77777777" w:rsidR="00F8764C" w:rsidRPr="00D5168D" w:rsidRDefault="00D64EA4" w:rsidP="00F8764C">
      <w:pPr>
        <w:spacing w:after="240"/>
        <w:rPr>
          <w:b/>
          <w:bCs/>
          <w:szCs w:val="20"/>
        </w:rPr>
      </w:pPr>
      <w:r w:rsidRPr="00D5168D">
        <w:rPr>
          <w:b/>
          <w:bCs/>
          <w:szCs w:val="20"/>
        </w:rPr>
        <w:fldChar w:fldCharType="end"/>
      </w:r>
      <w:bookmarkStart w:id="5" w:name="_Toc407785517"/>
    </w:p>
    <w:p w14:paraId="34E4332B" w14:textId="77777777" w:rsidR="00F8764C" w:rsidRPr="00D5168D" w:rsidRDefault="00F8764C">
      <w:pPr>
        <w:spacing w:after="0"/>
        <w:jc w:val="left"/>
        <w:rPr>
          <w:b/>
          <w:bCs/>
          <w:szCs w:val="20"/>
        </w:rPr>
      </w:pPr>
      <w:r w:rsidRPr="00D5168D">
        <w:rPr>
          <w:b/>
          <w:bCs/>
          <w:szCs w:val="20"/>
        </w:rPr>
        <w:br w:type="page"/>
      </w:r>
    </w:p>
    <w:p w14:paraId="318BCA47" w14:textId="77777777" w:rsidR="00F8764C" w:rsidRPr="00D5168D" w:rsidRDefault="00F8764C" w:rsidP="00F8764C">
      <w:pPr>
        <w:pStyle w:val="Heading1"/>
        <w:spacing w:before="0" w:after="120" w:line="271" w:lineRule="auto"/>
        <w:jc w:val="left"/>
        <w:rPr>
          <w:rFonts w:ascii="Calibri" w:hAnsi="Calibri"/>
        </w:rPr>
      </w:pPr>
      <w:bookmarkStart w:id="6" w:name="_Toc419979650"/>
      <w:bookmarkStart w:id="7" w:name="_Toc420408443"/>
      <w:bookmarkStart w:id="8" w:name="_Toc439946806"/>
      <w:bookmarkStart w:id="9" w:name="_Toc444928707"/>
      <w:bookmarkStart w:id="10" w:name="_Toc452118211"/>
      <w:bookmarkStart w:id="11" w:name="_Toc459391150"/>
      <w:bookmarkStart w:id="12" w:name="_Toc456446246"/>
      <w:bookmarkStart w:id="13" w:name="_Toc465697265"/>
      <w:bookmarkStart w:id="14" w:name="_Toc495471849"/>
      <w:r w:rsidRPr="00D5168D">
        <w:rPr>
          <w:rFonts w:ascii="Calibri" w:hAnsi="Calibri"/>
        </w:rPr>
        <w:lastRenderedPageBreak/>
        <w:t>List of Abbreviations</w:t>
      </w:r>
      <w:bookmarkEnd w:id="6"/>
      <w:bookmarkEnd w:id="7"/>
      <w:bookmarkEnd w:id="8"/>
      <w:bookmarkEnd w:id="9"/>
      <w:bookmarkEnd w:id="10"/>
      <w:bookmarkEnd w:id="11"/>
      <w:bookmarkEnd w:id="12"/>
      <w:bookmarkEnd w:id="13"/>
      <w:bookmarkEnd w:id="14"/>
    </w:p>
    <w:p w14:paraId="74953C2F" w14:textId="0D8B1411" w:rsidR="00E14D90" w:rsidRPr="00D5168D" w:rsidRDefault="00E14D90" w:rsidP="00F8764C">
      <w:pPr>
        <w:spacing w:after="0"/>
        <w:jc w:val="left"/>
      </w:pPr>
      <w:r w:rsidRPr="00D5168D">
        <w:t>ANAI</w:t>
      </w:r>
      <w:r w:rsidRPr="00D5168D">
        <w:tab/>
      </w:r>
      <w:r w:rsidRPr="00D5168D">
        <w:tab/>
        <w:t>National Association of Mayors and Intendants</w:t>
      </w:r>
    </w:p>
    <w:p w14:paraId="5ADBC0AF" w14:textId="77777777" w:rsidR="00F8764C" w:rsidRPr="00D5168D" w:rsidRDefault="00F8764C" w:rsidP="00F8764C">
      <w:pPr>
        <w:spacing w:after="0"/>
        <w:jc w:val="left"/>
      </w:pPr>
      <w:r w:rsidRPr="00D5168D">
        <w:t>AWP</w:t>
      </w:r>
      <w:r w:rsidRPr="00D5168D">
        <w:tab/>
      </w:r>
      <w:r w:rsidRPr="00D5168D">
        <w:tab/>
        <w:t>Annual work plans</w:t>
      </w:r>
    </w:p>
    <w:p w14:paraId="558B9AEE" w14:textId="609B0F1D" w:rsidR="00866A19" w:rsidRPr="00D5168D" w:rsidRDefault="00866A19" w:rsidP="00866A19">
      <w:pPr>
        <w:spacing w:after="0"/>
        <w:ind w:left="1440" w:hanging="1440"/>
        <w:jc w:val="left"/>
      </w:pPr>
      <w:proofErr w:type="spellStart"/>
      <w:r w:rsidRPr="00D5168D">
        <w:rPr>
          <w:rFonts w:asciiTheme="minorHAnsi" w:eastAsiaTheme="minorHAnsi" w:hAnsiTheme="minorHAnsi" w:cstheme="minorHAnsi"/>
          <w:iCs/>
          <w:szCs w:val="20"/>
          <w:lang w:eastAsia="es-CR"/>
        </w:rPr>
        <w:t>AyA</w:t>
      </w:r>
      <w:proofErr w:type="spellEnd"/>
      <w:r w:rsidRPr="00D5168D">
        <w:rPr>
          <w:rFonts w:asciiTheme="minorHAnsi" w:eastAsiaTheme="minorHAnsi" w:hAnsiTheme="minorHAnsi" w:cstheme="minorHAnsi"/>
          <w:iCs/>
          <w:szCs w:val="20"/>
          <w:lang w:eastAsia="es-CR"/>
        </w:rPr>
        <w:t xml:space="preserve"> </w:t>
      </w:r>
      <w:r w:rsidR="00A47FAD" w:rsidRPr="00D5168D">
        <w:rPr>
          <w:rFonts w:asciiTheme="minorHAnsi" w:eastAsiaTheme="minorHAnsi" w:hAnsiTheme="minorHAnsi" w:cstheme="minorHAnsi"/>
          <w:iCs/>
          <w:szCs w:val="20"/>
          <w:lang w:eastAsia="es-CR"/>
        </w:rPr>
        <w:tab/>
      </w:r>
      <w:r w:rsidR="00A47FAD" w:rsidRPr="00D5168D">
        <w:rPr>
          <w:szCs w:val="20"/>
        </w:rPr>
        <w:t xml:space="preserve">National Institute of Aqueducts and Sewers </w:t>
      </w:r>
      <w:r w:rsidRPr="00D5168D">
        <w:rPr>
          <w:rFonts w:asciiTheme="minorHAnsi" w:eastAsiaTheme="minorHAnsi" w:hAnsiTheme="minorHAnsi" w:cstheme="minorHAnsi"/>
          <w:iCs/>
          <w:szCs w:val="20"/>
          <w:lang w:eastAsia="es-CR"/>
        </w:rPr>
        <w:t>(</w:t>
      </w:r>
      <w:r w:rsidR="00A47FAD" w:rsidRPr="00D5168D">
        <w:t>Spanish acronym)</w:t>
      </w:r>
    </w:p>
    <w:p w14:paraId="5D05740C" w14:textId="292BABFD" w:rsidR="003E0985" w:rsidRPr="00D5168D" w:rsidRDefault="003E0985" w:rsidP="00F8764C">
      <w:pPr>
        <w:spacing w:after="0"/>
        <w:jc w:val="left"/>
        <w:rPr>
          <w:szCs w:val="20"/>
        </w:rPr>
      </w:pPr>
      <w:r w:rsidRPr="00D5168D">
        <w:rPr>
          <w:color w:val="000000" w:themeColor="text1"/>
          <w:szCs w:val="20"/>
        </w:rPr>
        <w:t xml:space="preserve">BIOFIN </w:t>
      </w:r>
      <w:r w:rsidRPr="00D5168D">
        <w:rPr>
          <w:color w:val="000000" w:themeColor="text1"/>
          <w:szCs w:val="20"/>
        </w:rPr>
        <w:tab/>
      </w:r>
      <w:r w:rsidRPr="00D5168D">
        <w:rPr>
          <w:color w:val="000000" w:themeColor="text1"/>
          <w:szCs w:val="20"/>
        </w:rPr>
        <w:tab/>
        <w:t>Biodiversity Financing Initiative</w:t>
      </w:r>
    </w:p>
    <w:p w14:paraId="46F85293" w14:textId="752D4BAF" w:rsidR="007865E6" w:rsidRPr="00D5168D" w:rsidRDefault="007865E6" w:rsidP="00F8764C">
      <w:pPr>
        <w:spacing w:after="0"/>
        <w:jc w:val="left"/>
        <w:rPr>
          <w:rFonts w:asciiTheme="minorHAnsi" w:hAnsiTheme="minorHAnsi"/>
        </w:rPr>
      </w:pPr>
      <w:r w:rsidRPr="00D5168D">
        <w:rPr>
          <w:szCs w:val="20"/>
        </w:rPr>
        <w:t xml:space="preserve">BMU </w:t>
      </w:r>
      <w:r w:rsidRPr="00D5168D">
        <w:rPr>
          <w:szCs w:val="20"/>
        </w:rPr>
        <w:tab/>
      </w:r>
      <w:r w:rsidRPr="00D5168D">
        <w:rPr>
          <w:szCs w:val="20"/>
        </w:rPr>
        <w:tab/>
        <w:t>Federal Ministry for the Environment, Nature Conservation and Nuclear Safety</w:t>
      </w:r>
    </w:p>
    <w:p w14:paraId="61F6865B" w14:textId="07F08843" w:rsidR="009278CF" w:rsidRPr="00D5168D" w:rsidRDefault="009278CF" w:rsidP="00F8764C">
      <w:pPr>
        <w:spacing w:after="0"/>
        <w:jc w:val="left"/>
        <w:rPr>
          <w:rFonts w:asciiTheme="minorHAnsi" w:hAnsiTheme="minorHAnsi"/>
        </w:rPr>
      </w:pPr>
      <w:r w:rsidRPr="00D5168D">
        <w:rPr>
          <w:rFonts w:asciiTheme="minorHAnsi" w:hAnsiTheme="minorHAnsi"/>
        </w:rPr>
        <w:t xml:space="preserve">BMWP </w:t>
      </w:r>
      <w:r w:rsidRPr="00D5168D">
        <w:rPr>
          <w:rFonts w:asciiTheme="minorHAnsi" w:hAnsiTheme="minorHAnsi"/>
        </w:rPr>
        <w:tab/>
      </w:r>
      <w:r w:rsidRPr="00D5168D">
        <w:rPr>
          <w:rFonts w:asciiTheme="minorHAnsi" w:hAnsiTheme="minorHAnsi"/>
        </w:rPr>
        <w:tab/>
        <w:t>Biological Monitoring Working Party</w:t>
      </w:r>
    </w:p>
    <w:p w14:paraId="3B7BF0F0" w14:textId="77777777" w:rsidR="00F8764C" w:rsidRPr="00D5168D" w:rsidRDefault="00F8764C" w:rsidP="00F8764C">
      <w:pPr>
        <w:spacing w:after="0"/>
        <w:jc w:val="left"/>
      </w:pPr>
      <w:r w:rsidRPr="00D5168D">
        <w:rPr>
          <w:rFonts w:asciiTheme="minorHAnsi" w:hAnsiTheme="minorHAnsi"/>
        </w:rPr>
        <w:t xml:space="preserve">BPPS </w:t>
      </w:r>
      <w:r w:rsidRPr="00D5168D">
        <w:rPr>
          <w:rFonts w:asciiTheme="minorHAnsi" w:hAnsiTheme="minorHAnsi"/>
        </w:rPr>
        <w:tab/>
      </w:r>
      <w:r w:rsidRPr="00D5168D">
        <w:rPr>
          <w:rFonts w:asciiTheme="minorHAnsi" w:hAnsiTheme="minorHAnsi"/>
        </w:rPr>
        <w:tab/>
        <w:t>Bureau for Policy and Programme Support</w:t>
      </w:r>
    </w:p>
    <w:p w14:paraId="7B97C605" w14:textId="77777777" w:rsidR="00F8764C" w:rsidRPr="00D5168D" w:rsidRDefault="00F8764C" w:rsidP="00F8764C">
      <w:pPr>
        <w:spacing w:after="0"/>
        <w:jc w:val="left"/>
      </w:pPr>
      <w:r w:rsidRPr="00D5168D">
        <w:t>CBD</w:t>
      </w:r>
      <w:r w:rsidRPr="00D5168D">
        <w:tab/>
      </w:r>
      <w:r w:rsidRPr="00D5168D">
        <w:tab/>
        <w:t>Convention on Biological Diversity</w:t>
      </w:r>
    </w:p>
    <w:p w14:paraId="118BB73D" w14:textId="33BB2166" w:rsidR="009278CF" w:rsidRPr="00D5168D" w:rsidRDefault="009278CF" w:rsidP="00866A19">
      <w:pPr>
        <w:spacing w:after="0"/>
        <w:ind w:left="1440" w:hanging="1440"/>
        <w:jc w:val="left"/>
        <w:rPr>
          <w:rFonts w:asciiTheme="minorHAnsi" w:hAnsiTheme="minorHAnsi"/>
          <w:color w:val="000000"/>
          <w:szCs w:val="20"/>
        </w:rPr>
      </w:pPr>
      <w:r w:rsidRPr="00D5168D">
        <w:rPr>
          <w:bCs/>
          <w:szCs w:val="20"/>
        </w:rPr>
        <w:t xml:space="preserve">CBIMA </w:t>
      </w:r>
      <w:r w:rsidRPr="00D5168D">
        <w:rPr>
          <w:bCs/>
          <w:szCs w:val="20"/>
        </w:rPr>
        <w:tab/>
        <w:t>Rio María Aguilar Interurban Biological Corridor (</w:t>
      </w:r>
      <w:r w:rsidRPr="00D5168D">
        <w:t>Spanish acronym)</w:t>
      </w:r>
    </w:p>
    <w:p w14:paraId="63E91450" w14:textId="77777777" w:rsidR="00E14D90" w:rsidRPr="00D5168D" w:rsidRDefault="00E14D90" w:rsidP="00E14D90">
      <w:pPr>
        <w:spacing w:after="0"/>
        <w:ind w:left="1440" w:hanging="1440"/>
        <w:jc w:val="left"/>
        <w:rPr>
          <w:color w:val="000000" w:themeColor="text1"/>
          <w:szCs w:val="20"/>
        </w:rPr>
      </w:pPr>
      <w:proofErr w:type="spellStart"/>
      <w:r w:rsidRPr="00D5168D">
        <w:rPr>
          <w:color w:val="000000" w:themeColor="text1"/>
          <w:szCs w:val="20"/>
        </w:rPr>
        <w:t>CBTorres</w:t>
      </w:r>
      <w:proofErr w:type="spellEnd"/>
      <w:r w:rsidRPr="00D5168D">
        <w:rPr>
          <w:color w:val="000000" w:themeColor="text1"/>
          <w:szCs w:val="20"/>
        </w:rPr>
        <w:tab/>
      </w:r>
      <w:r w:rsidRPr="00D5168D">
        <w:t>Local Committee of the Inter-urban Biological Corridor of Torres River</w:t>
      </w:r>
    </w:p>
    <w:p w14:paraId="46BDC064" w14:textId="77777777" w:rsidR="00E14D90" w:rsidRPr="00D5168D" w:rsidRDefault="00E14D90" w:rsidP="00E14D90">
      <w:pPr>
        <w:spacing w:after="0"/>
        <w:jc w:val="left"/>
        <w:rPr>
          <w:color w:val="000000" w:themeColor="text1"/>
          <w:szCs w:val="20"/>
        </w:rPr>
      </w:pPr>
    </w:p>
    <w:p w14:paraId="0E17599A" w14:textId="30C87EC4" w:rsidR="009278CF" w:rsidRPr="00D5168D" w:rsidRDefault="009278CF" w:rsidP="00866A19">
      <w:pPr>
        <w:spacing w:after="0"/>
        <w:ind w:left="1440" w:hanging="1440"/>
        <w:jc w:val="left"/>
        <w:rPr>
          <w:rFonts w:asciiTheme="minorHAnsi" w:hAnsiTheme="minorHAnsi"/>
          <w:color w:val="000000"/>
          <w:szCs w:val="20"/>
        </w:rPr>
      </w:pPr>
      <w:r w:rsidRPr="00D5168D">
        <w:rPr>
          <w:color w:val="000000" w:themeColor="text1"/>
          <w:szCs w:val="20"/>
        </w:rPr>
        <w:t>CCD</w:t>
      </w:r>
      <w:r w:rsidRPr="00D5168D">
        <w:rPr>
          <w:color w:val="000000" w:themeColor="text1"/>
          <w:szCs w:val="20"/>
        </w:rPr>
        <w:tab/>
        <w:t>Climate Change Directorate (</w:t>
      </w:r>
      <w:r w:rsidRPr="00D5168D">
        <w:t>Spanish acronym)</w:t>
      </w:r>
    </w:p>
    <w:p w14:paraId="0AD8BC28" w14:textId="5AF05151" w:rsidR="009278CF" w:rsidRPr="00D5168D" w:rsidRDefault="009278CF" w:rsidP="00866A19">
      <w:pPr>
        <w:spacing w:after="0"/>
        <w:ind w:left="1440" w:hanging="1440"/>
        <w:jc w:val="left"/>
        <w:rPr>
          <w:rFonts w:asciiTheme="minorHAnsi" w:hAnsiTheme="minorHAnsi"/>
          <w:color w:val="000000"/>
          <w:szCs w:val="20"/>
        </w:rPr>
      </w:pPr>
      <w:r w:rsidRPr="00D5168D">
        <w:rPr>
          <w:rFonts w:asciiTheme="minorHAnsi" w:hAnsiTheme="minorHAnsi"/>
          <w:color w:val="000000"/>
          <w:szCs w:val="20"/>
        </w:rPr>
        <w:t>CC</w:t>
      </w:r>
      <w:r w:rsidR="0097126C" w:rsidRPr="00D5168D">
        <w:rPr>
          <w:rFonts w:asciiTheme="minorHAnsi" w:hAnsiTheme="minorHAnsi"/>
          <w:color w:val="000000"/>
          <w:szCs w:val="20"/>
        </w:rPr>
        <w:t>P</w:t>
      </w:r>
      <w:r w:rsidRPr="00D5168D">
        <w:rPr>
          <w:rFonts w:asciiTheme="minorHAnsi" w:hAnsiTheme="minorHAnsi"/>
          <w:color w:val="000000"/>
          <w:szCs w:val="20"/>
        </w:rPr>
        <w:t>I</w:t>
      </w:r>
      <w:r w:rsidRPr="00D5168D">
        <w:rPr>
          <w:rFonts w:asciiTheme="minorHAnsi" w:hAnsiTheme="minorHAnsi"/>
          <w:color w:val="000000"/>
          <w:szCs w:val="20"/>
        </w:rPr>
        <w:tab/>
        <w:t xml:space="preserve">Indigenous </w:t>
      </w:r>
      <w:r w:rsidR="0097126C" w:rsidRPr="00D5168D">
        <w:rPr>
          <w:rFonts w:asciiTheme="minorHAnsi" w:hAnsiTheme="minorHAnsi"/>
          <w:color w:val="000000"/>
          <w:szCs w:val="20"/>
        </w:rPr>
        <w:t xml:space="preserve">Peoples </w:t>
      </w:r>
      <w:r w:rsidRPr="00D5168D">
        <w:rPr>
          <w:rFonts w:asciiTheme="minorHAnsi" w:hAnsiTheme="minorHAnsi"/>
          <w:color w:val="000000"/>
          <w:szCs w:val="20"/>
        </w:rPr>
        <w:t>Consultative Commission (Spanish acronym)</w:t>
      </w:r>
    </w:p>
    <w:p w14:paraId="50BE3EAA" w14:textId="3126CCEF" w:rsidR="00866A19" w:rsidRPr="00D5168D" w:rsidRDefault="00866A19" w:rsidP="00866A19">
      <w:pPr>
        <w:spacing w:after="0"/>
        <w:ind w:left="1440" w:hanging="1440"/>
        <w:jc w:val="left"/>
      </w:pPr>
      <w:r w:rsidRPr="00D5168D">
        <w:rPr>
          <w:rFonts w:asciiTheme="minorHAnsi" w:hAnsiTheme="minorHAnsi"/>
          <w:color w:val="000000"/>
          <w:szCs w:val="20"/>
        </w:rPr>
        <w:t xml:space="preserve">CMCRGT </w:t>
      </w:r>
      <w:r w:rsidRPr="00D5168D">
        <w:rPr>
          <w:rFonts w:asciiTheme="minorHAnsi" w:hAnsiTheme="minorHAnsi"/>
          <w:color w:val="000000"/>
          <w:szCs w:val="20"/>
        </w:rPr>
        <w:tab/>
        <w:t xml:space="preserve">Comprehensive Management Commission of the Río Grande de </w:t>
      </w:r>
      <w:proofErr w:type="spellStart"/>
      <w:r w:rsidRPr="00D5168D">
        <w:rPr>
          <w:rFonts w:asciiTheme="minorHAnsi" w:hAnsiTheme="minorHAnsi"/>
          <w:color w:val="000000"/>
          <w:szCs w:val="20"/>
        </w:rPr>
        <w:t>Tárcoles</w:t>
      </w:r>
      <w:proofErr w:type="spellEnd"/>
      <w:r w:rsidRPr="00D5168D">
        <w:rPr>
          <w:rFonts w:asciiTheme="minorHAnsi" w:hAnsiTheme="minorHAnsi"/>
          <w:color w:val="000000"/>
          <w:szCs w:val="20"/>
        </w:rPr>
        <w:t xml:space="preserve"> Watershed (</w:t>
      </w:r>
      <w:r w:rsidRPr="00D5168D">
        <w:t>Spanish acronym)</w:t>
      </w:r>
    </w:p>
    <w:p w14:paraId="39AACE36" w14:textId="459CFE6B" w:rsidR="00210856" w:rsidRPr="00D5168D" w:rsidRDefault="00210856" w:rsidP="00F8764C">
      <w:pPr>
        <w:spacing w:after="0"/>
        <w:jc w:val="left"/>
      </w:pPr>
      <w:r w:rsidRPr="00D5168D">
        <w:rPr>
          <w:bCs/>
          <w:szCs w:val="20"/>
        </w:rPr>
        <w:t xml:space="preserve">CNFL </w:t>
      </w:r>
      <w:r w:rsidRPr="00D5168D">
        <w:rPr>
          <w:bCs/>
          <w:szCs w:val="20"/>
        </w:rPr>
        <w:tab/>
      </w:r>
      <w:r w:rsidRPr="00D5168D">
        <w:rPr>
          <w:bCs/>
          <w:szCs w:val="20"/>
        </w:rPr>
        <w:tab/>
        <w:t xml:space="preserve">National Company of Power and Light </w:t>
      </w:r>
      <w:r w:rsidRPr="00D5168D">
        <w:t>(Spanish acronym)</w:t>
      </w:r>
    </w:p>
    <w:p w14:paraId="3F184AB1" w14:textId="24E253D9" w:rsidR="0095602A" w:rsidRPr="00D5168D" w:rsidRDefault="0095602A" w:rsidP="00F8764C">
      <w:pPr>
        <w:spacing w:after="0"/>
        <w:jc w:val="left"/>
      </w:pPr>
      <w:r w:rsidRPr="00D5168D">
        <w:t>COVID-19</w:t>
      </w:r>
      <w:r w:rsidRPr="00D5168D">
        <w:tab/>
        <w:t>Coronavirus Disease 2019</w:t>
      </w:r>
    </w:p>
    <w:p w14:paraId="4579435D" w14:textId="1CB9CB95" w:rsidR="0095602A" w:rsidRPr="00D5168D" w:rsidRDefault="00F8764C" w:rsidP="00F8764C">
      <w:pPr>
        <w:spacing w:after="0"/>
        <w:jc w:val="left"/>
      </w:pPr>
      <w:r w:rsidRPr="00D5168D">
        <w:t>CSO</w:t>
      </w:r>
      <w:r w:rsidRPr="00D5168D">
        <w:tab/>
      </w:r>
      <w:r w:rsidRPr="00D5168D">
        <w:tab/>
        <w:t>Civil society organization</w:t>
      </w:r>
    </w:p>
    <w:p w14:paraId="353380AD" w14:textId="6D292609" w:rsidR="007A27D2" w:rsidRPr="00D5168D" w:rsidRDefault="007A27D2" w:rsidP="00F8764C">
      <w:pPr>
        <w:spacing w:after="0"/>
        <w:jc w:val="left"/>
        <w:rPr>
          <w:rFonts w:asciiTheme="minorHAnsi" w:hAnsiTheme="minorHAnsi"/>
          <w:szCs w:val="20"/>
        </w:rPr>
      </w:pPr>
      <w:r w:rsidRPr="00D5168D">
        <w:rPr>
          <w:rFonts w:asciiTheme="minorHAnsi" w:hAnsiTheme="minorHAnsi"/>
        </w:rPr>
        <w:t xml:space="preserve">ENCC </w:t>
      </w:r>
      <w:r w:rsidRPr="00D5168D">
        <w:rPr>
          <w:rFonts w:asciiTheme="minorHAnsi" w:hAnsiTheme="minorHAnsi"/>
        </w:rPr>
        <w:tab/>
      </w:r>
      <w:r w:rsidRPr="00D5168D">
        <w:rPr>
          <w:rFonts w:asciiTheme="minorHAnsi" w:hAnsiTheme="minorHAnsi"/>
        </w:rPr>
        <w:tab/>
        <w:t>National Climate Change Strategy</w:t>
      </w:r>
      <w:r w:rsidR="00866A19" w:rsidRPr="00D5168D">
        <w:t xml:space="preserve"> (Spanish acronym)</w:t>
      </w:r>
    </w:p>
    <w:p w14:paraId="484705C5" w14:textId="77777777" w:rsidR="00F8764C" w:rsidRPr="00D5168D" w:rsidRDefault="00F8764C" w:rsidP="00F8764C">
      <w:pPr>
        <w:spacing w:after="0"/>
        <w:jc w:val="left"/>
      </w:pPr>
      <w:r w:rsidRPr="00D5168D">
        <w:rPr>
          <w:rFonts w:asciiTheme="minorHAnsi" w:hAnsiTheme="minorHAnsi"/>
          <w:szCs w:val="20"/>
        </w:rPr>
        <w:t>ENREDD+</w:t>
      </w:r>
      <w:r w:rsidRPr="00D5168D">
        <w:rPr>
          <w:rFonts w:asciiTheme="minorHAnsi" w:hAnsiTheme="minorHAnsi"/>
          <w:szCs w:val="20"/>
        </w:rPr>
        <w:tab/>
        <w:t>National REDD+ Strategy of Costa Rica</w:t>
      </w:r>
    </w:p>
    <w:p w14:paraId="67B53F04" w14:textId="77777777" w:rsidR="00F8764C" w:rsidRPr="00D5168D" w:rsidRDefault="00F8764C" w:rsidP="00F8764C">
      <w:pPr>
        <w:spacing w:after="0"/>
        <w:jc w:val="left"/>
      </w:pPr>
      <w:r w:rsidRPr="00D5168D">
        <w:t>ERC</w:t>
      </w:r>
      <w:r w:rsidRPr="00D5168D">
        <w:tab/>
      </w:r>
      <w:r w:rsidRPr="00D5168D">
        <w:tab/>
        <w:t>Evaluation Resource Centre</w:t>
      </w:r>
    </w:p>
    <w:p w14:paraId="2DBFB3D5" w14:textId="2A32B0AB" w:rsidR="00125509" w:rsidRPr="00D5168D" w:rsidRDefault="00125509" w:rsidP="00F8764C">
      <w:pPr>
        <w:spacing w:after="0"/>
        <w:jc w:val="left"/>
      </w:pPr>
      <w:r w:rsidRPr="00D5168D">
        <w:rPr>
          <w:color w:val="000000" w:themeColor="text1"/>
          <w:szCs w:val="20"/>
        </w:rPr>
        <w:t xml:space="preserve">ESIA </w:t>
      </w:r>
      <w:r w:rsidRPr="00D5168D">
        <w:rPr>
          <w:color w:val="000000" w:themeColor="text1"/>
          <w:szCs w:val="20"/>
        </w:rPr>
        <w:tab/>
      </w:r>
      <w:r w:rsidRPr="00D5168D">
        <w:rPr>
          <w:color w:val="000000" w:themeColor="text1"/>
          <w:szCs w:val="20"/>
        </w:rPr>
        <w:tab/>
        <w:t xml:space="preserve">Social and Environmental Assessment </w:t>
      </w:r>
    </w:p>
    <w:p w14:paraId="2F3F5E3C" w14:textId="77777777" w:rsidR="00F8764C" w:rsidRPr="00D5168D" w:rsidRDefault="00F8764C" w:rsidP="00F8764C">
      <w:pPr>
        <w:spacing w:after="0"/>
        <w:jc w:val="left"/>
      </w:pPr>
      <w:r w:rsidRPr="00D5168D">
        <w:t>ESMF</w:t>
      </w:r>
      <w:r w:rsidRPr="00D5168D">
        <w:tab/>
      </w:r>
      <w:r w:rsidRPr="00D5168D">
        <w:tab/>
        <w:t>Environmental and Social Management Framework</w:t>
      </w:r>
    </w:p>
    <w:p w14:paraId="56307836" w14:textId="218628B5" w:rsidR="00125509" w:rsidRPr="00D5168D" w:rsidRDefault="00125509" w:rsidP="00F8764C">
      <w:pPr>
        <w:spacing w:after="0"/>
        <w:jc w:val="left"/>
      </w:pPr>
      <w:r w:rsidRPr="00D5168D">
        <w:rPr>
          <w:color w:val="000000" w:themeColor="text1"/>
          <w:szCs w:val="20"/>
        </w:rPr>
        <w:t xml:space="preserve">ESMP </w:t>
      </w:r>
      <w:r w:rsidRPr="00D5168D">
        <w:rPr>
          <w:color w:val="000000" w:themeColor="text1"/>
          <w:szCs w:val="20"/>
        </w:rPr>
        <w:tab/>
      </w:r>
      <w:r w:rsidRPr="00D5168D">
        <w:rPr>
          <w:color w:val="000000" w:themeColor="text1"/>
          <w:szCs w:val="20"/>
        </w:rPr>
        <w:tab/>
        <w:t>Environmental and Social Management Plan</w:t>
      </w:r>
    </w:p>
    <w:p w14:paraId="0EC52A17" w14:textId="514341EE" w:rsidR="001F7211" w:rsidRPr="00D5168D" w:rsidRDefault="001F7211" w:rsidP="00F8764C">
      <w:pPr>
        <w:spacing w:after="0"/>
        <w:jc w:val="left"/>
      </w:pPr>
      <w:r w:rsidRPr="00D5168D">
        <w:t>ETC</w:t>
      </w:r>
      <w:r w:rsidRPr="00D5168D">
        <w:tab/>
      </w:r>
      <w:r w:rsidRPr="00D5168D">
        <w:tab/>
        <w:t>Executive Technical Committee</w:t>
      </w:r>
    </w:p>
    <w:p w14:paraId="2D0EFF36" w14:textId="77777777" w:rsidR="00F8764C" w:rsidRPr="00D5168D" w:rsidRDefault="00F8764C" w:rsidP="00F8764C">
      <w:pPr>
        <w:spacing w:after="0"/>
        <w:jc w:val="left"/>
      </w:pPr>
      <w:r w:rsidRPr="00D5168D">
        <w:t xml:space="preserve">FPIC </w:t>
      </w:r>
      <w:r w:rsidRPr="00D5168D">
        <w:tab/>
      </w:r>
      <w:r w:rsidRPr="00D5168D">
        <w:tab/>
        <w:t xml:space="preserve">Free, </w:t>
      </w:r>
      <w:proofErr w:type="gramStart"/>
      <w:r w:rsidRPr="00D5168D">
        <w:t>prior</w:t>
      </w:r>
      <w:proofErr w:type="gramEnd"/>
      <w:r w:rsidRPr="00D5168D">
        <w:t xml:space="preserve"> and informed consent</w:t>
      </w:r>
    </w:p>
    <w:p w14:paraId="077C4295" w14:textId="220121AB" w:rsidR="00213080" w:rsidRPr="00D5168D" w:rsidRDefault="00213080" w:rsidP="00F8764C">
      <w:pPr>
        <w:spacing w:after="0"/>
        <w:jc w:val="left"/>
      </w:pPr>
      <w:r w:rsidRPr="00D5168D">
        <w:rPr>
          <w:rFonts w:asciiTheme="minorHAnsi" w:hAnsiTheme="minorHAnsi" w:cstheme="minorHAnsi"/>
          <w:color w:val="000000"/>
          <w:szCs w:val="20"/>
        </w:rPr>
        <w:t>GAM</w:t>
      </w:r>
      <w:r w:rsidRPr="00D5168D">
        <w:rPr>
          <w:rFonts w:asciiTheme="minorHAnsi" w:hAnsiTheme="minorHAnsi" w:cstheme="minorHAnsi"/>
          <w:color w:val="000000"/>
          <w:szCs w:val="20"/>
        </w:rPr>
        <w:tab/>
      </w:r>
      <w:r w:rsidRPr="00D5168D">
        <w:rPr>
          <w:rFonts w:asciiTheme="minorHAnsi" w:hAnsiTheme="minorHAnsi" w:cstheme="minorHAnsi"/>
          <w:color w:val="000000"/>
          <w:szCs w:val="20"/>
        </w:rPr>
        <w:tab/>
        <w:t xml:space="preserve">Great Metropolitan Area </w:t>
      </w:r>
      <w:r w:rsidRPr="00D5168D">
        <w:t>(Spanish acronym)</w:t>
      </w:r>
    </w:p>
    <w:p w14:paraId="3361852C" w14:textId="77777777" w:rsidR="00F8764C" w:rsidRPr="00D5168D" w:rsidRDefault="00F8764C" w:rsidP="00F8764C">
      <w:pPr>
        <w:spacing w:after="0"/>
        <w:jc w:val="left"/>
      </w:pPr>
      <w:r w:rsidRPr="00D5168D">
        <w:t>GEB</w:t>
      </w:r>
      <w:r w:rsidRPr="00D5168D">
        <w:tab/>
      </w:r>
      <w:r w:rsidRPr="00D5168D">
        <w:tab/>
        <w:t>Global Environmental Benefits</w:t>
      </w:r>
    </w:p>
    <w:p w14:paraId="3F3EB88F" w14:textId="77777777" w:rsidR="00F8764C" w:rsidRPr="00D5168D" w:rsidRDefault="00F8764C" w:rsidP="00F8764C">
      <w:pPr>
        <w:spacing w:after="0"/>
        <w:jc w:val="left"/>
      </w:pPr>
      <w:r w:rsidRPr="00D5168D">
        <w:t>GEF</w:t>
      </w:r>
      <w:r w:rsidRPr="00D5168D">
        <w:tab/>
      </w:r>
      <w:r w:rsidRPr="00D5168D">
        <w:tab/>
        <w:t>Global Environment Facility</w:t>
      </w:r>
    </w:p>
    <w:p w14:paraId="643B1C0A" w14:textId="77777777" w:rsidR="00F8764C" w:rsidRPr="00D5168D" w:rsidRDefault="00F8764C" w:rsidP="00F8764C">
      <w:pPr>
        <w:spacing w:after="0"/>
        <w:jc w:val="left"/>
      </w:pPr>
      <w:r w:rsidRPr="00D5168D">
        <w:t>GHG</w:t>
      </w:r>
      <w:r w:rsidRPr="00D5168D">
        <w:tab/>
      </w:r>
      <w:r w:rsidRPr="00D5168D">
        <w:tab/>
        <w:t>Greenhouse gas</w:t>
      </w:r>
    </w:p>
    <w:p w14:paraId="13DE15B8" w14:textId="3B7C867D" w:rsidR="007865E6" w:rsidRPr="00D5168D" w:rsidRDefault="007865E6" w:rsidP="00F8764C">
      <w:pPr>
        <w:spacing w:after="0"/>
        <w:jc w:val="left"/>
        <w:rPr>
          <w:rFonts w:asciiTheme="minorHAnsi" w:hAnsiTheme="minorHAnsi"/>
          <w:color w:val="000000"/>
          <w:szCs w:val="20"/>
        </w:rPr>
      </w:pPr>
      <w:r w:rsidRPr="00D5168D">
        <w:rPr>
          <w:szCs w:val="20"/>
        </w:rPr>
        <w:t>GIZ</w:t>
      </w:r>
      <w:r w:rsidRPr="00D5168D">
        <w:rPr>
          <w:szCs w:val="20"/>
        </w:rPr>
        <w:tab/>
      </w:r>
      <w:r w:rsidRPr="00D5168D">
        <w:rPr>
          <w:szCs w:val="20"/>
        </w:rPr>
        <w:tab/>
        <w:t>German Agency for International Cooperation</w:t>
      </w:r>
    </w:p>
    <w:p w14:paraId="232D301A" w14:textId="30C0A0D9" w:rsidR="00283C23" w:rsidRPr="00D5168D" w:rsidRDefault="00283C23" w:rsidP="00F8764C">
      <w:pPr>
        <w:spacing w:after="0"/>
        <w:jc w:val="left"/>
      </w:pPr>
      <w:r w:rsidRPr="00D5168D">
        <w:rPr>
          <w:szCs w:val="20"/>
        </w:rPr>
        <w:t xml:space="preserve">IADB </w:t>
      </w:r>
      <w:r w:rsidRPr="00D5168D">
        <w:rPr>
          <w:szCs w:val="20"/>
        </w:rPr>
        <w:tab/>
      </w:r>
      <w:r w:rsidRPr="00D5168D">
        <w:rPr>
          <w:szCs w:val="20"/>
        </w:rPr>
        <w:tab/>
        <w:t>Inter-American Development Bank</w:t>
      </w:r>
    </w:p>
    <w:p w14:paraId="4AAFA085" w14:textId="30C0A0D9" w:rsidR="00F8764C" w:rsidRPr="00D5168D" w:rsidRDefault="00F8764C" w:rsidP="00F8764C">
      <w:pPr>
        <w:spacing w:after="0"/>
        <w:jc w:val="left"/>
      </w:pPr>
      <w:r w:rsidRPr="00D5168D">
        <w:t>IEO</w:t>
      </w:r>
      <w:r w:rsidRPr="00D5168D">
        <w:tab/>
      </w:r>
      <w:r w:rsidRPr="00D5168D">
        <w:tab/>
        <w:t>Independent Evaluation Office</w:t>
      </w:r>
    </w:p>
    <w:p w14:paraId="4C2E429C" w14:textId="5AEDC894" w:rsidR="00210856" w:rsidRPr="00D5168D" w:rsidRDefault="00210856" w:rsidP="00F8764C">
      <w:pPr>
        <w:spacing w:after="0"/>
        <w:jc w:val="left"/>
        <w:rPr>
          <w:bCs/>
          <w:szCs w:val="20"/>
        </w:rPr>
      </w:pPr>
      <w:r w:rsidRPr="00D5168D">
        <w:rPr>
          <w:bCs/>
          <w:szCs w:val="20"/>
        </w:rPr>
        <w:t xml:space="preserve">IFAM </w:t>
      </w:r>
      <w:r w:rsidRPr="00D5168D">
        <w:rPr>
          <w:bCs/>
          <w:szCs w:val="20"/>
        </w:rPr>
        <w:tab/>
      </w:r>
      <w:r w:rsidRPr="00D5168D">
        <w:rPr>
          <w:bCs/>
          <w:szCs w:val="20"/>
        </w:rPr>
        <w:tab/>
      </w:r>
      <w:r w:rsidR="009738F6" w:rsidRPr="00D5168D">
        <w:rPr>
          <w:bCs/>
          <w:szCs w:val="20"/>
        </w:rPr>
        <w:t>Institute of Development and Municipal Advisory</w:t>
      </w:r>
      <w:r w:rsidR="009738F6" w:rsidRPr="00D5168D" w:rsidDel="009738F6">
        <w:rPr>
          <w:bCs/>
          <w:szCs w:val="20"/>
        </w:rPr>
        <w:t xml:space="preserve"> </w:t>
      </w:r>
      <w:r w:rsidRPr="00D5168D">
        <w:rPr>
          <w:rFonts w:cs="Arial"/>
          <w:szCs w:val="20"/>
        </w:rPr>
        <w:t>(Spanish acronym)</w:t>
      </w:r>
    </w:p>
    <w:p w14:paraId="15667C94" w14:textId="678AED76" w:rsidR="00283C23" w:rsidRPr="00D5168D" w:rsidRDefault="00283C23" w:rsidP="00F8764C">
      <w:pPr>
        <w:spacing w:after="0"/>
        <w:jc w:val="left"/>
        <w:rPr>
          <w:bCs/>
          <w:szCs w:val="20"/>
        </w:rPr>
      </w:pPr>
      <w:r w:rsidRPr="00D5168D">
        <w:rPr>
          <w:bCs/>
          <w:szCs w:val="20"/>
        </w:rPr>
        <w:t>IFI</w:t>
      </w:r>
      <w:r w:rsidRPr="00D5168D">
        <w:rPr>
          <w:bCs/>
          <w:szCs w:val="20"/>
        </w:rPr>
        <w:tab/>
      </w:r>
      <w:r w:rsidRPr="00D5168D">
        <w:rPr>
          <w:bCs/>
          <w:szCs w:val="20"/>
        </w:rPr>
        <w:tab/>
        <w:t>International Financial Institutions</w:t>
      </w:r>
    </w:p>
    <w:p w14:paraId="04A06AFB" w14:textId="05AA8E64" w:rsidR="00210856" w:rsidRPr="00D5168D" w:rsidRDefault="00210856" w:rsidP="00F8764C">
      <w:pPr>
        <w:spacing w:after="0"/>
        <w:jc w:val="left"/>
        <w:rPr>
          <w:rFonts w:asciiTheme="minorHAnsi" w:hAnsiTheme="minorHAnsi"/>
        </w:rPr>
      </w:pPr>
      <w:r w:rsidRPr="00D5168D">
        <w:rPr>
          <w:bCs/>
          <w:szCs w:val="20"/>
        </w:rPr>
        <w:t xml:space="preserve">INCOFER </w:t>
      </w:r>
      <w:r w:rsidRPr="00D5168D">
        <w:rPr>
          <w:bCs/>
          <w:szCs w:val="20"/>
        </w:rPr>
        <w:tab/>
        <w:t xml:space="preserve">Costa Rican Institute of Railways </w:t>
      </w:r>
      <w:r w:rsidRPr="00D5168D">
        <w:rPr>
          <w:rFonts w:cs="Arial"/>
          <w:szCs w:val="20"/>
        </w:rPr>
        <w:t>(Spanish acronym)</w:t>
      </w:r>
    </w:p>
    <w:p w14:paraId="4EADF5F1" w14:textId="77777777" w:rsidR="00F8764C" w:rsidRPr="00D5168D" w:rsidRDefault="00F8764C" w:rsidP="00F8764C">
      <w:pPr>
        <w:spacing w:after="0"/>
        <w:jc w:val="left"/>
      </w:pPr>
      <w:r w:rsidRPr="00D5168D">
        <w:rPr>
          <w:rFonts w:asciiTheme="minorHAnsi" w:hAnsiTheme="minorHAnsi"/>
        </w:rPr>
        <w:t>INDC</w:t>
      </w:r>
      <w:r w:rsidRPr="00D5168D">
        <w:rPr>
          <w:rFonts w:asciiTheme="minorHAnsi" w:hAnsiTheme="minorHAnsi"/>
        </w:rPr>
        <w:tab/>
      </w:r>
      <w:r w:rsidRPr="00D5168D">
        <w:rPr>
          <w:rFonts w:asciiTheme="minorHAnsi" w:hAnsiTheme="minorHAnsi"/>
        </w:rPr>
        <w:tab/>
        <w:t>Intended Nationally Determined Contribution</w:t>
      </w:r>
    </w:p>
    <w:p w14:paraId="5AC82F68" w14:textId="52E4EAE7" w:rsidR="0095602A" w:rsidRPr="00D5168D" w:rsidRDefault="0095602A" w:rsidP="00F8764C">
      <w:pPr>
        <w:spacing w:after="0"/>
        <w:jc w:val="left"/>
      </w:pPr>
      <w:r w:rsidRPr="00D5168D">
        <w:rPr>
          <w:bCs/>
          <w:szCs w:val="20"/>
        </w:rPr>
        <w:t xml:space="preserve">INVU </w:t>
      </w:r>
      <w:r w:rsidRPr="00D5168D">
        <w:rPr>
          <w:bCs/>
          <w:szCs w:val="20"/>
        </w:rPr>
        <w:tab/>
      </w:r>
      <w:r w:rsidRPr="00D5168D">
        <w:rPr>
          <w:bCs/>
          <w:szCs w:val="20"/>
        </w:rPr>
        <w:tab/>
      </w:r>
      <w:r w:rsidR="00C0006A" w:rsidRPr="00D5168D">
        <w:rPr>
          <w:bCs/>
          <w:szCs w:val="20"/>
        </w:rPr>
        <w:t>National Institute of Housing and Urban Development</w:t>
      </w:r>
      <w:r w:rsidR="00C0006A" w:rsidRPr="00D5168D" w:rsidDel="00C0006A">
        <w:rPr>
          <w:bCs/>
          <w:szCs w:val="20"/>
        </w:rPr>
        <w:t xml:space="preserve"> </w:t>
      </w:r>
      <w:r w:rsidRPr="00D5168D">
        <w:rPr>
          <w:bCs/>
          <w:szCs w:val="20"/>
        </w:rPr>
        <w:t>(</w:t>
      </w:r>
      <w:r w:rsidRPr="00D5168D">
        <w:rPr>
          <w:rFonts w:cs="Arial"/>
          <w:szCs w:val="20"/>
        </w:rPr>
        <w:t>Spanish acronym)</w:t>
      </w:r>
    </w:p>
    <w:p w14:paraId="02C10069" w14:textId="77777777" w:rsidR="00F8764C" w:rsidRPr="00D5168D" w:rsidRDefault="00F8764C" w:rsidP="00F8764C">
      <w:pPr>
        <w:spacing w:after="0"/>
        <w:jc w:val="left"/>
      </w:pPr>
      <w:r w:rsidRPr="00D5168D">
        <w:t>IPP</w:t>
      </w:r>
      <w:r w:rsidRPr="00D5168D">
        <w:tab/>
      </w:r>
      <w:r w:rsidRPr="00D5168D">
        <w:tab/>
        <w:t>Indigenous Peoples Plan</w:t>
      </w:r>
    </w:p>
    <w:p w14:paraId="4139782A" w14:textId="77777777" w:rsidR="00F8764C" w:rsidRPr="00D5168D" w:rsidRDefault="00F8764C" w:rsidP="00F8764C">
      <w:pPr>
        <w:spacing w:after="0"/>
        <w:jc w:val="left"/>
      </w:pPr>
      <w:r w:rsidRPr="00D5168D">
        <w:t xml:space="preserve">IPPF </w:t>
      </w:r>
      <w:r w:rsidRPr="00D5168D">
        <w:tab/>
      </w:r>
      <w:r w:rsidRPr="00D5168D">
        <w:tab/>
        <w:t>Indigenous Peoples Plan Framework</w:t>
      </w:r>
    </w:p>
    <w:p w14:paraId="2AB4136D" w14:textId="3156316F" w:rsidR="00866A19" w:rsidRPr="00D5168D" w:rsidRDefault="00866A19" w:rsidP="00F8764C">
      <w:pPr>
        <w:spacing w:after="0"/>
        <w:jc w:val="left"/>
      </w:pPr>
      <w:r w:rsidRPr="00D5168D">
        <w:rPr>
          <w:rFonts w:asciiTheme="minorHAnsi" w:hAnsiTheme="minorHAnsi"/>
          <w:color w:val="000000"/>
          <w:szCs w:val="20"/>
        </w:rPr>
        <w:t>IUBC</w:t>
      </w:r>
      <w:r w:rsidRPr="00D5168D">
        <w:rPr>
          <w:rFonts w:asciiTheme="minorHAnsi" w:hAnsiTheme="minorHAnsi"/>
          <w:color w:val="000000"/>
          <w:szCs w:val="20"/>
        </w:rPr>
        <w:tab/>
      </w:r>
      <w:r w:rsidRPr="00D5168D">
        <w:rPr>
          <w:rFonts w:asciiTheme="minorHAnsi" w:hAnsiTheme="minorHAnsi"/>
          <w:color w:val="000000"/>
          <w:szCs w:val="20"/>
        </w:rPr>
        <w:tab/>
        <w:t>Interurban biological corridor</w:t>
      </w:r>
    </w:p>
    <w:p w14:paraId="7151D240" w14:textId="77777777" w:rsidR="00F8764C" w:rsidRPr="00D5168D" w:rsidRDefault="00F8764C" w:rsidP="00F8764C">
      <w:pPr>
        <w:spacing w:after="0"/>
        <w:jc w:val="left"/>
      </w:pPr>
      <w:r w:rsidRPr="00D5168D">
        <w:rPr>
          <w:rFonts w:asciiTheme="minorHAnsi" w:hAnsiTheme="minorHAnsi"/>
        </w:rPr>
        <w:t>KM</w:t>
      </w:r>
      <w:r w:rsidRPr="00D5168D">
        <w:rPr>
          <w:rFonts w:asciiTheme="minorHAnsi" w:hAnsiTheme="minorHAnsi"/>
        </w:rPr>
        <w:tab/>
      </w:r>
      <w:r w:rsidRPr="00D5168D">
        <w:rPr>
          <w:rFonts w:asciiTheme="minorHAnsi" w:hAnsiTheme="minorHAnsi"/>
        </w:rPr>
        <w:tab/>
        <w:t>Knowledge Management</w:t>
      </w:r>
    </w:p>
    <w:p w14:paraId="6AFBD11E" w14:textId="77777777" w:rsidR="00F8764C" w:rsidRPr="00D5168D" w:rsidRDefault="00F8764C" w:rsidP="00F8764C">
      <w:pPr>
        <w:spacing w:after="0"/>
        <w:jc w:val="left"/>
      </w:pPr>
      <w:r w:rsidRPr="00D5168D">
        <w:t>km</w:t>
      </w:r>
      <w:r w:rsidRPr="00D5168D">
        <w:rPr>
          <w:vertAlign w:val="superscript"/>
        </w:rPr>
        <w:t>2</w:t>
      </w:r>
      <w:r w:rsidRPr="00D5168D">
        <w:tab/>
      </w:r>
      <w:r w:rsidRPr="00D5168D">
        <w:tab/>
        <w:t>Square kilometers</w:t>
      </w:r>
    </w:p>
    <w:p w14:paraId="3832E26E" w14:textId="5E5655CB" w:rsidR="00283C23" w:rsidRPr="00D5168D" w:rsidRDefault="00283C23" w:rsidP="00F8764C">
      <w:pPr>
        <w:spacing w:after="0"/>
        <w:jc w:val="left"/>
      </w:pPr>
      <w:r w:rsidRPr="00D5168D">
        <w:rPr>
          <w:szCs w:val="20"/>
        </w:rPr>
        <w:t xml:space="preserve">LAC </w:t>
      </w:r>
      <w:r w:rsidRPr="00D5168D">
        <w:rPr>
          <w:szCs w:val="20"/>
        </w:rPr>
        <w:tab/>
      </w:r>
      <w:r w:rsidRPr="00D5168D">
        <w:rPr>
          <w:szCs w:val="20"/>
        </w:rPr>
        <w:tab/>
        <w:t xml:space="preserve">Latin American and the Caribbean </w:t>
      </w:r>
    </w:p>
    <w:p w14:paraId="59924D14" w14:textId="77777777" w:rsidR="00F8764C" w:rsidRPr="00D5168D" w:rsidRDefault="00F8764C" w:rsidP="00F8764C">
      <w:pPr>
        <w:spacing w:after="0"/>
        <w:jc w:val="left"/>
      </w:pPr>
      <w:r w:rsidRPr="00D5168D">
        <w:t>LMT</w:t>
      </w:r>
      <w:r w:rsidRPr="00D5168D">
        <w:tab/>
      </w:r>
      <w:r w:rsidRPr="00D5168D">
        <w:tab/>
        <w:t>Landscape management tool</w:t>
      </w:r>
    </w:p>
    <w:p w14:paraId="5CA3E8BB" w14:textId="77777777" w:rsidR="00F8764C" w:rsidRPr="00D5168D" w:rsidRDefault="00F8764C" w:rsidP="00F8764C">
      <w:pPr>
        <w:spacing w:after="0"/>
        <w:jc w:val="left"/>
      </w:pPr>
      <w:r w:rsidRPr="00D5168D">
        <w:t>M&amp;E</w:t>
      </w:r>
      <w:r w:rsidRPr="00D5168D">
        <w:tab/>
      </w:r>
      <w:r w:rsidRPr="00D5168D">
        <w:tab/>
        <w:t>Monitoring and evaluation</w:t>
      </w:r>
    </w:p>
    <w:p w14:paraId="312DB4A6" w14:textId="123F679A" w:rsidR="00213080" w:rsidRPr="00D5168D" w:rsidRDefault="00213080" w:rsidP="00F8764C">
      <w:pPr>
        <w:spacing w:after="0"/>
        <w:jc w:val="left"/>
        <w:rPr>
          <w:rFonts w:cs="Arial"/>
          <w:szCs w:val="20"/>
        </w:rPr>
      </w:pPr>
      <w:r w:rsidRPr="00D5168D">
        <w:rPr>
          <w:rFonts w:asciiTheme="minorHAnsi" w:hAnsiTheme="minorHAnsi"/>
          <w:color w:val="000000"/>
          <w:szCs w:val="20"/>
        </w:rPr>
        <w:t>MET</w:t>
      </w:r>
      <w:r w:rsidRPr="00D5168D">
        <w:rPr>
          <w:rFonts w:asciiTheme="minorHAnsi" w:hAnsiTheme="minorHAnsi"/>
          <w:color w:val="000000"/>
          <w:szCs w:val="20"/>
        </w:rPr>
        <w:tab/>
      </w:r>
      <w:r w:rsidRPr="00D5168D">
        <w:rPr>
          <w:rFonts w:asciiTheme="minorHAnsi" w:hAnsiTheme="minorHAnsi"/>
          <w:color w:val="000000"/>
          <w:szCs w:val="20"/>
        </w:rPr>
        <w:tab/>
        <w:t>Metropolitan Electric Train</w:t>
      </w:r>
    </w:p>
    <w:p w14:paraId="08EE1C1B" w14:textId="13F8A908" w:rsidR="0095602A" w:rsidRPr="00D5168D" w:rsidRDefault="0095602A" w:rsidP="00F8764C">
      <w:pPr>
        <w:spacing w:after="0"/>
        <w:jc w:val="left"/>
        <w:rPr>
          <w:rFonts w:cs="Arial"/>
          <w:szCs w:val="20"/>
        </w:rPr>
      </w:pPr>
      <w:r w:rsidRPr="00D5168D">
        <w:rPr>
          <w:bCs/>
          <w:szCs w:val="20"/>
        </w:rPr>
        <w:t xml:space="preserve">MIDEPLAN </w:t>
      </w:r>
      <w:r w:rsidRPr="00D5168D">
        <w:rPr>
          <w:bCs/>
          <w:szCs w:val="20"/>
        </w:rPr>
        <w:tab/>
        <w:t>Ministry of National Planning and Economic Policy (</w:t>
      </w:r>
      <w:r w:rsidRPr="00D5168D">
        <w:rPr>
          <w:rFonts w:cs="Arial"/>
          <w:szCs w:val="20"/>
        </w:rPr>
        <w:t>Spanish acronym)</w:t>
      </w:r>
    </w:p>
    <w:p w14:paraId="7DB6F34A" w14:textId="0122E4BB" w:rsidR="00213080" w:rsidRPr="00D5168D" w:rsidRDefault="00213080" w:rsidP="00F8764C">
      <w:pPr>
        <w:spacing w:after="0"/>
        <w:jc w:val="left"/>
      </w:pPr>
      <w:r w:rsidRPr="00D5168D">
        <w:rPr>
          <w:rFonts w:cs="Arial"/>
          <w:szCs w:val="20"/>
        </w:rPr>
        <w:t xml:space="preserve">MINAE </w:t>
      </w:r>
      <w:r w:rsidRPr="00D5168D">
        <w:rPr>
          <w:rFonts w:cs="Arial"/>
          <w:szCs w:val="20"/>
        </w:rPr>
        <w:tab/>
      </w:r>
      <w:r w:rsidRPr="00D5168D">
        <w:rPr>
          <w:rFonts w:cs="Arial"/>
          <w:szCs w:val="20"/>
        </w:rPr>
        <w:tab/>
        <w:t>Ministry of the Environment and Energy (Spanish acronym)</w:t>
      </w:r>
    </w:p>
    <w:p w14:paraId="5D47FE62" w14:textId="1C9DFA38" w:rsidR="009278CF" w:rsidRPr="00D5168D" w:rsidRDefault="009278CF" w:rsidP="00F8764C">
      <w:pPr>
        <w:spacing w:after="0"/>
        <w:jc w:val="left"/>
        <w:rPr>
          <w:bCs/>
          <w:szCs w:val="20"/>
        </w:rPr>
      </w:pPr>
      <w:proofErr w:type="spellStart"/>
      <w:r w:rsidRPr="00D5168D">
        <w:rPr>
          <w:szCs w:val="20"/>
        </w:rPr>
        <w:t>MiPyMEs</w:t>
      </w:r>
      <w:proofErr w:type="spellEnd"/>
      <w:r w:rsidRPr="00D5168D">
        <w:rPr>
          <w:szCs w:val="20"/>
        </w:rPr>
        <w:t xml:space="preserve"> </w:t>
      </w:r>
      <w:r w:rsidRPr="00D5168D">
        <w:rPr>
          <w:szCs w:val="20"/>
        </w:rPr>
        <w:tab/>
        <w:t>Micro-, small- and medium-enterprises</w:t>
      </w:r>
      <w:r w:rsidRPr="00D5168D">
        <w:rPr>
          <w:rFonts w:cs="Arial"/>
          <w:szCs w:val="20"/>
        </w:rPr>
        <w:t xml:space="preserve"> (Spanish acronym)</w:t>
      </w:r>
    </w:p>
    <w:p w14:paraId="1C7EBEFC" w14:textId="73315CA2" w:rsidR="00210856" w:rsidRPr="00D5168D" w:rsidRDefault="00210856" w:rsidP="00F8764C">
      <w:pPr>
        <w:spacing w:after="0"/>
        <w:jc w:val="left"/>
      </w:pPr>
      <w:r w:rsidRPr="00D5168D">
        <w:rPr>
          <w:bCs/>
          <w:szCs w:val="20"/>
        </w:rPr>
        <w:lastRenderedPageBreak/>
        <w:t xml:space="preserve">MIVAH </w:t>
      </w:r>
      <w:r w:rsidRPr="00D5168D">
        <w:rPr>
          <w:bCs/>
          <w:szCs w:val="20"/>
        </w:rPr>
        <w:tab/>
      </w:r>
      <w:r w:rsidRPr="00D5168D">
        <w:rPr>
          <w:bCs/>
          <w:szCs w:val="20"/>
        </w:rPr>
        <w:tab/>
        <w:t xml:space="preserve">Ministry of Housing and Human Settlements </w:t>
      </w:r>
      <w:r w:rsidRPr="00D5168D">
        <w:rPr>
          <w:rFonts w:cs="Arial"/>
          <w:szCs w:val="20"/>
        </w:rPr>
        <w:t>(Spanish acronym)</w:t>
      </w:r>
    </w:p>
    <w:p w14:paraId="38D4CED5" w14:textId="417C8741" w:rsidR="00210856" w:rsidRPr="00D5168D" w:rsidRDefault="00210856" w:rsidP="00F8764C">
      <w:pPr>
        <w:spacing w:after="0"/>
        <w:jc w:val="left"/>
      </w:pPr>
      <w:r w:rsidRPr="00D5168D">
        <w:rPr>
          <w:bCs/>
          <w:szCs w:val="20"/>
        </w:rPr>
        <w:t xml:space="preserve">MOPT </w:t>
      </w:r>
      <w:r w:rsidRPr="00D5168D">
        <w:rPr>
          <w:bCs/>
          <w:szCs w:val="20"/>
        </w:rPr>
        <w:tab/>
      </w:r>
      <w:r w:rsidRPr="00D5168D">
        <w:rPr>
          <w:bCs/>
          <w:szCs w:val="20"/>
        </w:rPr>
        <w:tab/>
        <w:t xml:space="preserve">Ministry of Public Works and Transportation </w:t>
      </w:r>
      <w:r w:rsidRPr="00D5168D">
        <w:rPr>
          <w:rFonts w:cs="Arial"/>
          <w:szCs w:val="20"/>
        </w:rPr>
        <w:t>(Spanish acronym)</w:t>
      </w:r>
    </w:p>
    <w:p w14:paraId="1724406D" w14:textId="77777777" w:rsidR="00F8764C" w:rsidRPr="00D5168D" w:rsidRDefault="00F8764C" w:rsidP="00F8764C">
      <w:pPr>
        <w:spacing w:after="0"/>
        <w:jc w:val="left"/>
      </w:pPr>
      <w:r w:rsidRPr="00D5168D">
        <w:t>MTR</w:t>
      </w:r>
      <w:r w:rsidRPr="00D5168D">
        <w:tab/>
      </w:r>
      <w:r w:rsidRPr="00D5168D">
        <w:tab/>
        <w:t>Mid-term review</w:t>
      </w:r>
    </w:p>
    <w:p w14:paraId="46B27191" w14:textId="25AC0816" w:rsidR="00213080" w:rsidRPr="00D5168D" w:rsidRDefault="00213080" w:rsidP="00F8764C">
      <w:pPr>
        <w:spacing w:after="0"/>
        <w:jc w:val="left"/>
      </w:pPr>
      <w:r w:rsidRPr="00D5168D">
        <w:rPr>
          <w:rFonts w:asciiTheme="minorHAnsi" w:hAnsiTheme="minorHAnsi"/>
          <w:color w:val="000000"/>
          <w:szCs w:val="20"/>
        </w:rPr>
        <w:t>MTR</w:t>
      </w:r>
      <w:r w:rsidRPr="00D5168D">
        <w:rPr>
          <w:rFonts w:asciiTheme="minorHAnsi" w:hAnsiTheme="minorHAnsi"/>
          <w:color w:val="000000"/>
          <w:szCs w:val="20"/>
        </w:rPr>
        <w:tab/>
      </w:r>
      <w:r w:rsidRPr="00D5168D">
        <w:rPr>
          <w:rFonts w:asciiTheme="minorHAnsi" w:hAnsiTheme="minorHAnsi"/>
          <w:color w:val="000000"/>
          <w:szCs w:val="20"/>
        </w:rPr>
        <w:tab/>
        <w:t>Multilevel Technical Roundtable</w:t>
      </w:r>
    </w:p>
    <w:p w14:paraId="584D212D" w14:textId="2B64AAAC" w:rsidR="00A71BF5" w:rsidRPr="00D5168D" w:rsidRDefault="00A71BF5" w:rsidP="00A71BF5">
      <w:pPr>
        <w:spacing w:after="0"/>
        <w:ind w:left="1440" w:hanging="1440"/>
        <w:jc w:val="left"/>
      </w:pPr>
      <w:r w:rsidRPr="00D5168D">
        <w:rPr>
          <w:bCs/>
          <w:szCs w:val="20"/>
        </w:rPr>
        <w:t xml:space="preserve">MUEVE </w:t>
      </w:r>
      <w:r w:rsidRPr="00D5168D">
        <w:rPr>
          <w:bCs/>
          <w:szCs w:val="20"/>
        </w:rPr>
        <w:tab/>
      </w:r>
      <w:r w:rsidRPr="00D5168D">
        <w:rPr>
          <w:szCs w:val="20"/>
        </w:rPr>
        <w:t>Sustainable mobility, Urban Planning, Equipment and Assessment of Public Space Project (</w:t>
      </w:r>
      <w:r w:rsidRPr="00D5168D">
        <w:rPr>
          <w:rFonts w:cs="Arial"/>
          <w:szCs w:val="20"/>
        </w:rPr>
        <w:t>Spanish acronym)</w:t>
      </w:r>
    </w:p>
    <w:p w14:paraId="64C85E0D" w14:textId="77777777" w:rsidR="00F8764C" w:rsidRPr="00D5168D" w:rsidRDefault="00F8764C" w:rsidP="00F8764C">
      <w:pPr>
        <w:spacing w:after="0"/>
        <w:jc w:val="left"/>
      </w:pPr>
      <w:r w:rsidRPr="00D5168D">
        <w:t xml:space="preserve">NBSAP </w:t>
      </w:r>
      <w:r w:rsidRPr="00D5168D">
        <w:tab/>
      </w:r>
      <w:r w:rsidRPr="00D5168D">
        <w:tab/>
        <w:t>National Biodiversity Strategy and Action Plan</w:t>
      </w:r>
    </w:p>
    <w:p w14:paraId="75CD0B5C" w14:textId="77777777" w:rsidR="00F8764C" w:rsidRPr="00D5168D" w:rsidRDefault="00F8764C" w:rsidP="00F8764C">
      <w:pPr>
        <w:spacing w:after="0"/>
        <w:jc w:val="left"/>
      </w:pPr>
      <w:r w:rsidRPr="00D5168D">
        <w:rPr>
          <w:rFonts w:asciiTheme="minorHAnsi" w:hAnsiTheme="minorHAnsi"/>
          <w:szCs w:val="20"/>
        </w:rPr>
        <w:t>NDC</w:t>
      </w:r>
      <w:r w:rsidRPr="00D5168D">
        <w:rPr>
          <w:rFonts w:asciiTheme="minorHAnsi" w:hAnsiTheme="minorHAnsi"/>
          <w:szCs w:val="20"/>
        </w:rPr>
        <w:tab/>
      </w:r>
      <w:r w:rsidRPr="00D5168D">
        <w:rPr>
          <w:rFonts w:asciiTheme="minorHAnsi" w:hAnsiTheme="minorHAnsi"/>
          <w:szCs w:val="20"/>
        </w:rPr>
        <w:tab/>
        <w:t>Nationally Determined Contribution</w:t>
      </w:r>
    </w:p>
    <w:p w14:paraId="5639C52D" w14:textId="77777777" w:rsidR="00F8764C" w:rsidRPr="00D5168D" w:rsidRDefault="00F8764C" w:rsidP="00F8764C">
      <w:pPr>
        <w:spacing w:after="0"/>
        <w:jc w:val="left"/>
      </w:pPr>
      <w:r w:rsidRPr="00D5168D">
        <w:t>NGO</w:t>
      </w:r>
      <w:r w:rsidRPr="00D5168D">
        <w:tab/>
      </w:r>
      <w:r w:rsidRPr="00D5168D">
        <w:tab/>
        <w:t>Non-governmental organization</w:t>
      </w:r>
    </w:p>
    <w:p w14:paraId="66B47846" w14:textId="12EC29D7" w:rsidR="00BF0D47" w:rsidRPr="00D5168D" w:rsidRDefault="00BF0D47" w:rsidP="00F8764C">
      <w:pPr>
        <w:spacing w:after="0"/>
        <w:jc w:val="left"/>
      </w:pPr>
      <w:r w:rsidRPr="00D5168D">
        <w:rPr>
          <w:rFonts w:asciiTheme="minorHAnsi" w:hAnsiTheme="minorHAnsi"/>
        </w:rPr>
        <w:t xml:space="preserve">NUDP </w:t>
      </w:r>
      <w:r w:rsidRPr="00D5168D">
        <w:rPr>
          <w:rFonts w:asciiTheme="minorHAnsi" w:hAnsiTheme="minorHAnsi"/>
        </w:rPr>
        <w:tab/>
      </w:r>
      <w:r w:rsidRPr="00D5168D">
        <w:rPr>
          <w:rFonts w:asciiTheme="minorHAnsi" w:hAnsiTheme="minorHAnsi"/>
        </w:rPr>
        <w:tab/>
        <w:t>National Urban Development Policy</w:t>
      </w:r>
    </w:p>
    <w:p w14:paraId="0FF7402B" w14:textId="260E1571" w:rsidR="007C5FA0" w:rsidRPr="00D5168D" w:rsidRDefault="007C5FA0" w:rsidP="00F8764C">
      <w:pPr>
        <w:spacing w:after="0"/>
        <w:jc w:val="left"/>
        <w:rPr>
          <w:rFonts w:asciiTheme="minorHAnsi" w:hAnsiTheme="minorHAnsi"/>
        </w:rPr>
      </w:pPr>
      <w:r w:rsidRPr="00D5168D">
        <w:rPr>
          <w:rFonts w:cs="Arial"/>
          <w:szCs w:val="20"/>
        </w:rPr>
        <w:t xml:space="preserve">OTS </w:t>
      </w:r>
      <w:r w:rsidRPr="00D5168D">
        <w:rPr>
          <w:rFonts w:cs="Arial"/>
          <w:szCs w:val="20"/>
        </w:rPr>
        <w:tab/>
      </w:r>
      <w:r w:rsidRPr="00D5168D">
        <w:rPr>
          <w:rFonts w:cs="Arial"/>
          <w:szCs w:val="20"/>
        </w:rPr>
        <w:tab/>
        <w:t>Organization for Tropical Studies</w:t>
      </w:r>
    </w:p>
    <w:p w14:paraId="1EC3E51A" w14:textId="41D8E091" w:rsidR="009278CF" w:rsidRPr="00D5168D" w:rsidRDefault="00A71BF5" w:rsidP="00F8764C">
      <w:pPr>
        <w:spacing w:after="0"/>
        <w:jc w:val="left"/>
        <w:rPr>
          <w:rFonts w:asciiTheme="minorHAnsi" w:hAnsiTheme="minorHAnsi"/>
        </w:rPr>
      </w:pPr>
      <w:r w:rsidRPr="00D5168D">
        <w:rPr>
          <w:rFonts w:asciiTheme="minorHAnsi" w:hAnsiTheme="minorHAnsi"/>
        </w:rPr>
        <w:t>P</w:t>
      </w:r>
      <w:r w:rsidR="009278CF" w:rsidRPr="00D5168D">
        <w:rPr>
          <w:rFonts w:asciiTheme="minorHAnsi" w:hAnsiTheme="minorHAnsi"/>
        </w:rPr>
        <w:t>ANU</w:t>
      </w:r>
      <w:r w:rsidR="009278CF" w:rsidRPr="00D5168D">
        <w:rPr>
          <w:rFonts w:asciiTheme="minorHAnsi" w:hAnsiTheme="minorHAnsi"/>
        </w:rPr>
        <w:tab/>
      </w:r>
      <w:r w:rsidR="009278CF" w:rsidRPr="00D5168D">
        <w:rPr>
          <w:rFonts w:asciiTheme="minorHAnsi" w:hAnsiTheme="minorHAnsi"/>
        </w:rPr>
        <w:tab/>
        <w:t>Urban Natural Parks (</w:t>
      </w:r>
      <w:r w:rsidR="009278CF" w:rsidRPr="00D5168D">
        <w:rPr>
          <w:rFonts w:cs="Arial"/>
          <w:szCs w:val="20"/>
        </w:rPr>
        <w:t>Spanish acronym)</w:t>
      </w:r>
    </w:p>
    <w:p w14:paraId="5A45C664" w14:textId="604D56CD" w:rsidR="00A71BF5" w:rsidRPr="00D5168D" w:rsidRDefault="00A71BF5" w:rsidP="00F8764C">
      <w:pPr>
        <w:spacing w:after="0"/>
        <w:jc w:val="left"/>
      </w:pPr>
      <w:r w:rsidRPr="00D5168D">
        <w:rPr>
          <w:color w:val="000000" w:themeColor="text1"/>
          <w:szCs w:val="20"/>
        </w:rPr>
        <w:t xml:space="preserve">PAPS </w:t>
      </w:r>
      <w:r w:rsidRPr="00D5168D">
        <w:rPr>
          <w:color w:val="000000" w:themeColor="text1"/>
          <w:szCs w:val="20"/>
        </w:rPr>
        <w:tab/>
      </w:r>
      <w:r w:rsidRPr="00D5168D">
        <w:rPr>
          <w:color w:val="000000" w:themeColor="text1"/>
          <w:szCs w:val="20"/>
        </w:rPr>
        <w:tab/>
        <w:t>Potable Water and Sanitation Program (</w:t>
      </w:r>
      <w:r w:rsidRPr="00D5168D">
        <w:rPr>
          <w:rFonts w:cs="Arial"/>
          <w:szCs w:val="20"/>
        </w:rPr>
        <w:t>Spanish acronym)</w:t>
      </w:r>
    </w:p>
    <w:p w14:paraId="310D0B66" w14:textId="77777777" w:rsidR="00F8764C" w:rsidRPr="00D5168D" w:rsidRDefault="00F8764C" w:rsidP="00F8764C">
      <w:pPr>
        <w:spacing w:after="0"/>
        <w:jc w:val="left"/>
      </w:pPr>
      <w:r w:rsidRPr="00D5168D">
        <w:t>PIR</w:t>
      </w:r>
      <w:r w:rsidRPr="00D5168D">
        <w:tab/>
      </w:r>
      <w:r w:rsidRPr="00D5168D">
        <w:tab/>
        <w:t>Project Implementation Report</w:t>
      </w:r>
    </w:p>
    <w:p w14:paraId="0126FC58" w14:textId="2CE02895" w:rsidR="007865E6" w:rsidRPr="00D5168D" w:rsidRDefault="007865E6" w:rsidP="00F8764C">
      <w:pPr>
        <w:spacing w:after="0"/>
        <w:jc w:val="left"/>
      </w:pPr>
      <w:r w:rsidRPr="00D5168D">
        <w:rPr>
          <w:color w:val="000000"/>
          <w:szCs w:val="20"/>
        </w:rPr>
        <w:t xml:space="preserve">PMAAMSJ </w:t>
      </w:r>
      <w:r w:rsidRPr="00D5168D">
        <w:rPr>
          <w:color w:val="000000"/>
          <w:szCs w:val="20"/>
        </w:rPr>
        <w:tab/>
        <w:t>Environmental Improvement Project in the San José Metropolitan Area (</w:t>
      </w:r>
      <w:r w:rsidRPr="00D5168D">
        <w:rPr>
          <w:rFonts w:cs="Arial"/>
          <w:szCs w:val="20"/>
        </w:rPr>
        <w:t>Spanish acronym)</w:t>
      </w:r>
    </w:p>
    <w:p w14:paraId="5C7B274A" w14:textId="77777777" w:rsidR="00F8764C" w:rsidRPr="00D5168D" w:rsidRDefault="00F8764C" w:rsidP="00F8764C">
      <w:pPr>
        <w:spacing w:after="0"/>
        <w:jc w:val="left"/>
      </w:pPr>
      <w:r w:rsidRPr="00D5168D">
        <w:t>PMU</w:t>
      </w:r>
      <w:r w:rsidRPr="00D5168D">
        <w:tab/>
      </w:r>
      <w:r w:rsidRPr="00D5168D">
        <w:tab/>
        <w:t>Project Management Unit</w:t>
      </w:r>
    </w:p>
    <w:p w14:paraId="7B9F220D" w14:textId="77777777" w:rsidR="00F8764C" w:rsidRPr="00D5168D" w:rsidRDefault="00F8764C" w:rsidP="00F8764C">
      <w:pPr>
        <w:spacing w:after="0"/>
        <w:jc w:val="left"/>
      </w:pPr>
      <w:r w:rsidRPr="00D5168D">
        <w:t>POPP</w:t>
      </w:r>
      <w:r w:rsidRPr="00D5168D">
        <w:tab/>
      </w:r>
      <w:r w:rsidRPr="00D5168D">
        <w:tab/>
        <w:t>Programme and Operations Policies and Procedures</w:t>
      </w:r>
    </w:p>
    <w:p w14:paraId="22EA3EEA" w14:textId="77777777" w:rsidR="00F8764C" w:rsidRPr="00D5168D" w:rsidRDefault="00F8764C" w:rsidP="00F8764C">
      <w:pPr>
        <w:spacing w:after="0"/>
        <w:jc w:val="left"/>
      </w:pPr>
      <w:r w:rsidRPr="00D5168D">
        <w:t>PPG</w:t>
      </w:r>
      <w:r w:rsidRPr="00D5168D">
        <w:tab/>
      </w:r>
      <w:r w:rsidRPr="00D5168D">
        <w:tab/>
        <w:t>Project Preparation Grant</w:t>
      </w:r>
    </w:p>
    <w:p w14:paraId="0F7C69F5" w14:textId="77777777" w:rsidR="00F8764C" w:rsidRPr="00D5168D" w:rsidRDefault="00F8764C" w:rsidP="00F8764C">
      <w:pPr>
        <w:spacing w:after="0"/>
        <w:jc w:val="left"/>
      </w:pPr>
      <w:r w:rsidRPr="00D5168D">
        <w:t>PRF</w:t>
      </w:r>
      <w:r w:rsidRPr="00D5168D">
        <w:tab/>
      </w:r>
      <w:r w:rsidRPr="00D5168D">
        <w:tab/>
        <w:t>Project Results Framework</w:t>
      </w:r>
    </w:p>
    <w:p w14:paraId="1CF79B5A" w14:textId="61C06AAB" w:rsidR="00866A19" w:rsidRPr="00D5168D" w:rsidRDefault="00866A19" w:rsidP="00F8764C">
      <w:pPr>
        <w:spacing w:after="0"/>
        <w:jc w:val="left"/>
      </w:pPr>
      <w:r w:rsidRPr="00D5168D">
        <w:rPr>
          <w:rFonts w:asciiTheme="minorHAnsi" w:hAnsiTheme="minorHAnsi"/>
          <w:color w:val="000000"/>
          <w:szCs w:val="20"/>
        </w:rPr>
        <w:t xml:space="preserve">PRONAMEC </w:t>
      </w:r>
      <w:r w:rsidRPr="00D5168D">
        <w:rPr>
          <w:rFonts w:asciiTheme="minorHAnsi" w:hAnsiTheme="minorHAnsi"/>
          <w:color w:val="000000"/>
          <w:szCs w:val="20"/>
        </w:rPr>
        <w:tab/>
        <w:t>National Ecological Monitoring Program (</w:t>
      </w:r>
      <w:r w:rsidRPr="00D5168D">
        <w:rPr>
          <w:rFonts w:cs="Arial"/>
          <w:szCs w:val="20"/>
        </w:rPr>
        <w:t>Spanish acronym)</w:t>
      </w:r>
    </w:p>
    <w:p w14:paraId="32F99267" w14:textId="77777777" w:rsidR="00F8764C" w:rsidRPr="00D5168D" w:rsidRDefault="00F8764C" w:rsidP="00F8764C">
      <w:pPr>
        <w:spacing w:after="0"/>
        <w:jc w:val="left"/>
      </w:pPr>
      <w:r w:rsidRPr="00D5168D">
        <w:t>RCU</w:t>
      </w:r>
      <w:r w:rsidRPr="00D5168D">
        <w:tab/>
      </w:r>
      <w:r w:rsidRPr="00D5168D">
        <w:tab/>
        <w:t>Regional Coordination Unit</w:t>
      </w:r>
    </w:p>
    <w:p w14:paraId="25E8A122" w14:textId="5581E68F" w:rsidR="00283C23" w:rsidRPr="00D5168D" w:rsidRDefault="00283C23" w:rsidP="00283C23">
      <w:pPr>
        <w:spacing w:after="0"/>
        <w:jc w:val="left"/>
        <w:rPr>
          <w:color w:val="000000" w:themeColor="text1"/>
          <w:szCs w:val="20"/>
        </w:rPr>
      </w:pPr>
      <w:r w:rsidRPr="00D5168D">
        <w:rPr>
          <w:bCs/>
          <w:szCs w:val="20"/>
        </w:rPr>
        <w:t>RDB</w:t>
      </w:r>
      <w:r w:rsidRPr="00D5168D">
        <w:rPr>
          <w:bCs/>
          <w:szCs w:val="20"/>
        </w:rPr>
        <w:tab/>
      </w:r>
      <w:r w:rsidRPr="00D5168D">
        <w:rPr>
          <w:bCs/>
          <w:szCs w:val="20"/>
        </w:rPr>
        <w:tab/>
        <w:t>Regional Development Banks</w:t>
      </w:r>
    </w:p>
    <w:p w14:paraId="1631D75E" w14:textId="628F4529" w:rsidR="00A71BF5" w:rsidRPr="00D5168D" w:rsidRDefault="00A71BF5" w:rsidP="00F8764C">
      <w:pPr>
        <w:spacing w:after="0"/>
        <w:jc w:val="left"/>
      </w:pPr>
      <w:r w:rsidRPr="00D5168D">
        <w:rPr>
          <w:color w:val="000000" w:themeColor="text1"/>
          <w:szCs w:val="20"/>
        </w:rPr>
        <w:t>ROAM</w:t>
      </w:r>
      <w:r w:rsidRPr="00D5168D">
        <w:rPr>
          <w:i/>
          <w:color w:val="000000" w:themeColor="text1"/>
          <w:szCs w:val="20"/>
        </w:rPr>
        <w:t xml:space="preserve"> </w:t>
      </w:r>
      <w:r w:rsidRPr="00D5168D">
        <w:rPr>
          <w:i/>
          <w:color w:val="000000" w:themeColor="text1"/>
          <w:szCs w:val="20"/>
        </w:rPr>
        <w:tab/>
      </w:r>
      <w:r w:rsidRPr="00D5168D">
        <w:rPr>
          <w:i/>
          <w:color w:val="000000" w:themeColor="text1"/>
          <w:szCs w:val="20"/>
        </w:rPr>
        <w:tab/>
      </w:r>
      <w:r w:rsidRPr="00D5168D">
        <w:rPr>
          <w:color w:val="000000" w:themeColor="text1"/>
          <w:szCs w:val="20"/>
        </w:rPr>
        <w:t>Restoration Opportunities Assessment Methodology</w:t>
      </w:r>
    </w:p>
    <w:p w14:paraId="2B724E50" w14:textId="77777777" w:rsidR="00F8764C" w:rsidRPr="00D5168D" w:rsidRDefault="00F8764C" w:rsidP="00F8764C">
      <w:pPr>
        <w:spacing w:after="0"/>
        <w:jc w:val="left"/>
      </w:pPr>
      <w:r w:rsidRPr="00D5168D">
        <w:t>RTA</w:t>
      </w:r>
      <w:r w:rsidRPr="00D5168D">
        <w:tab/>
      </w:r>
      <w:r w:rsidRPr="00D5168D">
        <w:tab/>
        <w:t>Regional Technical Advisor</w:t>
      </w:r>
    </w:p>
    <w:p w14:paraId="5B33252F" w14:textId="77777777" w:rsidR="00F8764C" w:rsidRPr="00D5168D" w:rsidRDefault="00F8764C" w:rsidP="00F8764C">
      <w:pPr>
        <w:spacing w:after="0"/>
        <w:jc w:val="left"/>
      </w:pPr>
      <w:r w:rsidRPr="00D5168D">
        <w:t>SBAA</w:t>
      </w:r>
      <w:r w:rsidRPr="00D5168D">
        <w:tab/>
      </w:r>
      <w:r w:rsidRPr="00D5168D">
        <w:tab/>
        <w:t>Standard Basic Assistance Agreement</w:t>
      </w:r>
    </w:p>
    <w:p w14:paraId="1D30BB1C" w14:textId="4004B6F0" w:rsidR="00A47FAD" w:rsidRPr="00D5168D" w:rsidRDefault="0059168A" w:rsidP="00F8764C">
      <w:pPr>
        <w:spacing w:after="0"/>
        <w:jc w:val="left"/>
      </w:pPr>
      <w:r w:rsidRPr="00D5168D">
        <w:rPr>
          <w:rFonts w:asciiTheme="minorHAnsi" w:hAnsiTheme="minorHAnsi"/>
          <w:color w:val="000000"/>
          <w:szCs w:val="20"/>
        </w:rPr>
        <w:t>SCIP</w:t>
      </w:r>
      <w:r w:rsidR="00A47FAD" w:rsidRPr="00D5168D">
        <w:rPr>
          <w:rFonts w:asciiTheme="minorHAnsi" w:hAnsiTheme="minorHAnsi"/>
          <w:color w:val="000000"/>
          <w:szCs w:val="20"/>
        </w:rPr>
        <w:t xml:space="preserve"> </w:t>
      </w:r>
      <w:r w:rsidR="00A47FAD" w:rsidRPr="00D5168D">
        <w:rPr>
          <w:rFonts w:asciiTheme="minorHAnsi" w:hAnsiTheme="minorHAnsi"/>
          <w:color w:val="000000"/>
          <w:szCs w:val="20"/>
        </w:rPr>
        <w:tab/>
      </w:r>
      <w:r w:rsidR="00A47FAD" w:rsidRPr="00D5168D">
        <w:rPr>
          <w:rFonts w:asciiTheme="minorHAnsi" w:hAnsiTheme="minorHAnsi"/>
          <w:color w:val="000000"/>
          <w:szCs w:val="20"/>
        </w:rPr>
        <w:tab/>
        <w:t>Sustainable Cities Impact Program</w:t>
      </w:r>
    </w:p>
    <w:p w14:paraId="542658E9" w14:textId="77777777" w:rsidR="00F8764C" w:rsidRPr="00D5168D" w:rsidRDefault="00F8764C" w:rsidP="00F8764C">
      <w:pPr>
        <w:spacing w:after="0"/>
        <w:jc w:val="left"/>
      </w:pPr>
      <w:r w:rsidRPr="00D5168D">
        <w:t>SDG</w:t>
      </w:r>
      <w:r w:rsidRPr="00D5168D">
        <w:tab/>
      </w:r>
      <w:r w:rsidRPr="00D5168D">
        <w:tab/>
        <w:t>Sustainable Development Goal</w:t>
      </w:r>
    </w:p>
    <w:p w14:paraId="79CA8A8E" w14:textId="166BA01A" w:rsidR="00210856" w:rsidRPr="00D5168D" w:rsidRDefault="00210856" w:rsidP="00F8764C">
      <w:pPr>
        <w:spacing w:after="0"/>
        <w:jc w:val="left"/>
        <w:rPr>
          <w:color w:val="000000"/>
          <w:szCs w:val="20"/>
        </w:rPr>
      </w:pPr>
      <w:r w:rsidRPr="00D5168D">
        <w:rPr>
          <w:bCs/>
          <w:szCs w:val="20"/>
        </w:rPr>
        <w:t xml:space="preserve">SENARA </w:t>
      </w:r>
      <w:r w:rsidRPr="00D5168D">
        <w:rPr>
          <w:bCs/>
          <w:szCs w:val="20"/>
        </w:rPr>
        <w:tab/>
      </w:r>
      <w:r w:rsidRPr="00D5168D">
        <w:rPr>
          <w:bCs/>
          <w:szCs w:val="20"/>
        </w:rPr>
        <w:tab/>
        <w:t>National Service of Groundwater, Irrigation, and Drainage</w:t>
      </w:r>
    </w:p>
    <w:p w14:paraId="26E1B990" w14:textId="0C99F124" w:rsidR="009278CF" w:rsidRPr="00D5168D" w:rsidRDefault="009278CF" w:rsidP="00F8764C">
      <w:pPr>
        <w:spacing w:after="0"/>
        <w:jc w:val="left"/>
        <w:rPr>
          <w:color w:val="000000"/>
          <w:szCs w:val="20"/>
        </w:rPr>
      </w:pPr>
      <w:r w:rsidRPr="00D5168D">
        <w:rPr>
          <w:color w:val="000000"/>
          <w:szCs w:val="20"/>
        </w:rPr>
        <w:t>SES</w:t>
      </w:r>
      <w:r w:rsidRPr="00D5168D">
        <w:rPr>
          <w:color w:val="000000"/>
          <w:szCs w:val="20"/>
        </w:rPr>
        <w:tab/>
      </w:r>
      <w:r w:rsidRPr="00D5168D">
        <w:rPr>
          <w:color w:val="000000"/>
          <w:szCs w:val="20"/>
        </w:rPr>
        <w:tab/>
        <w:t>Social and Environmental Standards</w:t>
      </w:r>
    </w:p>
    <w:p w14:paraId="2DE6BE1B" w14:textId="1A5234F7" w:rsidR="00096ACC" w:rsidRPr="00D5168D" w:rsidRDefault="00096ACC" w:rsidP="00F8764C">
      <w:pPr>
        <w:spacing w:after="0"/>
        <w:jc w:val="left"/>
        <w:rPr>
          <w:color w:val="000000"/>
          <w:szCs w:val="20"/>
        </w:rPr>
      </w:pPr>
      <w:r w:rsidRPr="00D5168D">
        <w:rPr>
          <w:color w:val="000000"/>
          <w:szCs w:val="20"/>
        </w:rPr>
        <w:t>SESA</w:t>
      </w:r>
      <w:r w:rsidRPr="00D5168D">
        <w:rPr>
          <w:szCs w:val="20"/>
        </w:rPr>
        <w:t xml:space="preserve"> </w:t>
      </w:r>
      <w:r w:rsidRPr="00D5168D">
        <w:rPr>
          <w:szCs w:val="20"/>
        </w:rPr>
        <w:tab/>
      </w:r>
      <w:r w:rsidRPr="00D5168D">
        <w:rPr>
          <w:szCs w:val="20"/>
        </w:rPr>
        <w:tab/>
        <w:t>Strategic Environmental and Social Assessment</w:t>
      </w:r>
    </w:p>
    <w:p w14:paraId="7C809A3D" w14:textId="151E417B" w:rsidR="00096ACC" w:rsidRPr="00D5168D" w:rsidRDefault="00096ACC" w:rsidP="00F8764C">
      <w:pPr>
        <w:spacing w:after="0"/>
        <w:jc w:val="left"/>
        <w:rPr>
          <w:rFonts w:asciiTheme="minorHAnsi" w:hAnsiTheme="minorHAnsi"/>
          <w:color w:val="000000"/>
          <w:szCs w:val="20"/>
        </w:rPr>
      </w:pPr>
      <w:r w:rsidRPr="00D5168D">
        <w:rPr>
          <w:color w:val="000000"/>
          <w:szCs w:val="20"/>
        </w:rPr>
        <w:t xml:space="preserve">SESP </w:t>
      </w:r>
      <w:r w:rsidRPr="00D5168D">
        <w:rPr>
          <w:color w:val="000000"/>
          <w:szCs w:val="20"/>
        </w:rPr>
        <w:tab/>
      </w:r>
      <w:r w:rsidRPr="00D5168D">
        <w:rPr>
          <w:color w:val="000000"/>
          <w:szCs w:val="20"/>
        </w:rPr>
        <w:tab/>
        <w:t xml:space="preserve">Social and </w:t>
      </w:r>
      <w:r w:rsidR="00B371DA" w:rsidRPr="00D5168D">
        <w:rPr>
          <w:color w:val="000000"/>
          <w:szCs w:val="20"/>
        </w:rPr>
        <w:t>Environmental</w:t>
      </w:r>
      <w:r w:rsidRPr="00D5168D">
        <w:rPr>
          <w:color w:val="000000"/>
          <w:szCs w:val="20"/>
        </w:rPr>
        <w:t xml:space="preserve"> Screening Procedure</w:t>
      </w:r>
    </w:p>
    <w:p w14:paraId="4F4FCC8B" w14:textId="0B7639AA" w:rsidR="00866A19" w:rsidRPr="00D5168D" w:rsidRDefault="00866A19" w:rsidP="00F8764C">
      <w:pPr>
        <w:spacing w:after="0"/>
        <w:jc w:val="left"/>
      </w:pPr>
      <w:r w:rsidRPr="00D5168D">
        <w:rPr>
          <w:rFonts w:asciiTheme="minorHAnsi" w:hAnsiTheme="minorHAnsi"/>
          <w:color w:val="000000"/>
          <w:szCs w:val="20"/>
        </w:rPr>
        <w:t xml:space="preserve">SINAC </w:t>
      </w:r>
      <w:r w:rsidRPr="00D5168D">
        <w:rPr>
          <w:rFonts w:asciiTheme="minorHAnsi" w:hAnsiTheme="minorHAnsi"/>
          <w:color w:val="000000"/>
          <w:szCs w:val="20"/>
        </w:rPr>
        <w:tab/>
      </w:r>
      <w:r w:rsidRPr="00D5168D">
        <w:rPr>
          <w:rFonts w:asciiTheme="minorHAnsi" w:hAnsiTheme="minorHAnsi"/>
          <w:color w:val="000000"/>
          <w:szCs w:val="20"/>
        </w:rPr>
        <w:tab/>
        <w:t xml:space="preserve">National System of Conservation Areas </w:t>
      </w:r>
      <w:r w:rsidRPr="00D5168D">
        <w:rPr>
          <w:rFonts w:cs="Arial"/>
          <w:szCs w:val="20"/>
        </w:rPr>
        <w:t>(Spanish acronym)</w:t>
      </w:r>
    </w:p>
    <w:p w14:paraId="5E2DBE81" w14:textId="77777777" w:rsidR="00F8764C" w:rsidRPr="00D5168D" w:rsidRDefault="00F8764C" w:rsidP="00F8764C">
      <w:pPr>
        <w:spacing w:after="0"/>
        <w:jc w:val="left"/>
      </w:pPr>
      <w:r w:rsidRPr="00D5168D">
        <w:t>STAP</w:t>
      </w:r>
      <w:r w:rsidRPr="00D5168D">
        <w:tab/>
      </w:r>
      <w:r w:rsidRPr="00D5168D">
        <w:tab/>
        <w:t>Scientific Technical Advisory Panel</w:t>
      </w:r>
    </w:p>
    <w:p w14:paraId="2DED18D0" w14:textId="7F568209" w:rsidR="00E34E90" w:rsidRPr="00D5168D" w:rsidRDefault="00E34E90" w:rsidP="00F8764C">
      <w:pPr>
        <w:spacing w:after="0"/>
        <w:jc w:val="left"/>
      </w:pPr>
      <w:r w:rsidRPr="00D5168D">
        <w:rPr>
          <w:color w:val="000000" w:themeColor="text1"/>
          <w:szCs w:val="20"/>
        </w:rPr>
        <w:t xml:space="preserve">STAR </w:t>
      </w:r>
      <w:r w:rsidRPr="00D5168D">
        <w:rPr>
          <w:color w:val="000000" w:themeColor="text1"/>
          <w:szCs w:val="20"/>
        </w:rPr>
        <w:tab/>
      </w:r>
      <w:r w:rsidRPr="00D5168D">
        <w:rPr>
          <w:color w:val="000000" w:themeColor="text1"/>
          <w:szCs w:val="20"/>
        </w:rPr>
        <w:tab/>
        <w:t>Species Threat Abatement and Recovery</w:t>
      </w:r>
    </w:p>
    <w:p w14:paraId="1BF24F3B" w14:textId="77777777" w:rsidR="00F8764C" w:rsidRPr="00D5168D" w:rsidRDefault="00F8764C" w:rsidP="00F8764C">
      <w:pPr>
        <w:spacing w:after="0"/>
        <w:jc w:val="left"/>
      </w:pPr>
      <w:r w:rsidRPr="00D5168D">
        <w:t>TE</w:t>
      </w:r>
      <w:r w:rsidRPr="00D5168D">
        <w:tab/>
      </w:r>
      <w:r w:rsidRPr="00D5168D">
        <w:tab/>
        <w:t>Terminal evaluation</w:t>
      </w:r>
    </w:p>
    <w:p w14:paraId="6AFD16DF" w14:textId="6F619F78" w:rsidR="0095602A" w:rsidRPr="00D5168D" w:rsidRDefault="0095602A" w:rsidP="00F8764C">
      <w:pPr>
        <w:spacing w:after="0"/>
        <w:jc w:val="left"/>
      </w:pPr>
      <w:r w:rsidRPr="00D5168D">
        <w:rPr>
          <w:rFonts w:eastAsia="Times New Roman" w:cstheme="minorHAnsi"/>
          <w:szCs w:val="20"/>
        </w:rPr>
        <w:t xml:space="preserve">TOD </w:t>
      </w:r>
      <w:r w:rsidRPr="00D5168D">
        <w:rPr>
          <w:rFonts w:eastAsia="Times New Roman" w:cstheme="minorHAnsi"/>
          <w:szCs w:val="20"/>
        </w:rPr>
        <w:tab/>
      </w:r>
      <w:r w:rsidRPr="00D5168D">
        <w:rPr>
          <w:rFonts w:eastAsia="Times New Roman" w:cstheme="minorHAnsi"/>
          <w:szCs w:val="20"/>
        </w:rPr>
        <w:tab/>
        <w:t>Transit-Oriented Development</w:t>
      </w:r>
    </w:p>
    <w:p w14:paraId="39D64148" w14:textId="77777777" w:rsidR="00F8764C" w:rsidRPr="00D5168D" w:rsidRDefault="00F8764C" w:rsidP="00F8764C">
      <w:pPr>
        <w:spacing w:after="0"/>
        <w:jc w:val="left"/>
      </w:pPr>
      <w:proofErr w:type="spellStart"/>
      <w:r w:rsidRPr="00D5168D">
        <w:t>ToR</w:t>
      </w:r>
      <w:proofErr w:type="spellEnd"/>
      <w:r w:rsidRPr="00D5168D">
        <w:tab/>
      </w:r>
      <w:r w:rsidRPr="00D5168D">
        <w:tab/>
        <w:t>Terms of Reference</w:t>
      </w:r>
    </w:p>
    <w:p w14:paraId="6B933F7F" w14:textId="77777777" w:rsidR="00F8764C" w:rsidRPr="00D5168D" w:rsidRDefault="00F8764C" w:rsidP="00F8764C">
      <w:pPr>
        <w:spacing w:after="0"/>
        <w:jc w:val="left"/>
      </w:pPr>
      <w:r w:rsidRPr="00D5168D">
        <w:t>UNDAF</w:t>
      </w:r>
      <w:r w:rsidRPr="00D5168D">
        <w:tab/>
      </w:r>
      <w:r w:rsidRPr="00D5168D">
        <w:tab/>
        <w:t>UNDP Development Assistance Framework</w:t>
      </w:r>
    </w:p>
    <w:p w14:paraId="0AF7CAE6" w14:textId="77777777" w:rsidR="00F8764C" w:rsidRPr="00D5168D" w:rsidRDefault="00F8764C" w:rsidP="00F8764C">
      <w:pPr>
        <w:spacing w:after="0"/>
        <w:jc w:val="left"/>
      </w:pPr>
      <w:r w:rsidRPr="00D5168D">
        <w:t>UNDP</w:t>
      </w:r>
      <w:r w:rsidRPr="00D5168D">
        <w:tab/>
      </w:r>
      <w:r w:rsidRPr="00D5168D">
        <w:tab/>
        <w:t>United Nations Development Programme</w:t>
      </w:r>
    </w:p>
    <w:p w14:paraId="59BA741E" w14:textId="349B3405" w:rsidR="007865E6" w:rsidRPr="00D5168D" w:rsidRDefault="007865E6" w:rsidP="00F8764C">
      <w:pPr>
        <w:spacing w:after="0"/>
        <w:jc w:val="left"/>
      </w:pPr>
      <w:r w:rsidRPr="00D5168D">
        <w:rPr>
          <w:szCs w:val="20"/>
        </w:rPr>
        <w:t xml:space="preserve">UNGL </w:t>
      </w:r>
      <w:r w:rsidRPr="00D5168D">
        <w:rPr>
          <w:szCs w:val="20"/>
        </w:rPr>
        <w:tab/>
      </w:r>
      <w:r w:rsidRPr="00D5168D">
        <w:rPr>
          <w:szCs w:val="20"/>
        </w:rPr>
        <w:tab/>
        <w:t>National Union of Local Governments (</w:t>
      </w:r>
      <w:r w:rsidRPr="00D5168D">
        <w:rPr>
          <w:rFonts w:cs="Arial"/>
          <w:szCs w:val="20"/>
        </w:rPr>
        <w:t>Spanish acronym)</w:t>
      </w:r>
    </w:p>
    <w:p w14:paraId="0042F71B" w14:textId="131CAEE2" w:rsidR="009278CF" w:rsidRPr="00D5168D" w:rsidRDefault="009278CF" w:rsidP="00F8764C">
      <w:pPr>
        <w:spacing w:after="0"/>
        <w:jc w:val="left"/>
      </w:pPr>
      <w:r w:rsidRPr="00D5168D">
        <w:rPr>
          <w:szCs w:val="20"/>
        </w:rPr>
        <w:t>UTCI</w:t>
      </w:r>
      <w:r w:rsidRPr="00D5168D">
        <w:rPr>
          <w:szCs w:val="20"/>
        </w:rPr>
        <w:tab/>
      </w:r>
      <w:r w:rsidRPr="00D5168D">
        <w:rPr>
          <w:szCs w:val="20"/>
        </w:rPr>
        <w:tab/>
        <w:t>Indigenous Consultation Technical Unit (Spanish acronym)</w:t>
      </w:r>
    </w:p>
    <w:p w14:paraId="5F2F926C" w14:textId="77777777" w:rsidR="00F8764C" w:rsidRPr="00D5168D" w:rsidRDefault="00F8764C" w:rsidP="00F8764C">
      <w:pPr>
        <w:spacing w:after="0"/>
        <w:jc w:val="left"/>
      </w:pPr>
      <w:r w:rsidRPr="00D5168D">
        <w:t xml:space="preserve">WRI </w:t>
      </w:r>
      <w:r w:rsidRPr="00D5168D">
        <w:tab/>
      </w:r>
      <w:r w:rsidRPr="00D5168D">
        <w:tab/>
        <w:t>World Resources Institute</w:t>
      </w:r>
    </w:p>
    <w:p w14:paraId="3F113444" w14:textId="77777777" w:rsidR="00F8764C" w:rsidRPr="00D5168D" w:rsidRDefault="00F8764C">
      <w:pPr>
        <w:spacing w:after="0"/>
        <w:jc w:val="left"/>
      </w:pPr>
    </w:p>
    <w:p w14:paraId="120EF849" w14:textId="77777777" w:rsidR="00F8764C" w:rsidRPr="00D5168D" w:rsidRDefault="00F8764C">
      <w:pPr>
        <w:spacing w:after="0"/>
        <w:jc w:val="left"/>
      </w:pPr>
      <w:r w:rsidRPr="00D5168D">
        <w:br w:type="page"/>
      </w:r>
    </w:p>
    <w:p w14:paraId="6357CB5B" w14:textId="77777777" w:rsidR="005D330B" w:rsidRPr="00D5168D" w:rsidRDefault="00F8764C" w:rsidP="00F8764C">
      <w:pPr>
        <w:spacing w:after="240"/>
      </w:pPr>
      <w:r w:rsidRPr="00D5168D">
        <w:lastRenderedPageBreak/>
        <w:t xml:space="preserve"> </w:t>
      </w:r>
    </w:p>
    <w:p w14:paraId="3A213CCC" w14:textId="77777777" w:rsidR="00D218B7" w:rsidRPr="00D5168D" w:rsidRDefault="008C65EB" w:rsidP="00D218B7">
      <w:pPr>
        <w:pStyle w:val="Heading1"/>
        <w:spacing w:before="0" w:after="0" w:line="271" w:lineRule="auto"/>
        <w:jc w:val="left"/>
        <w:rPr>
          <w:rFonts w:ascii="Calibri" w:hAnsi="Calibri"/>
        </w:rPr>
      </w:pPr>
      <w:bookmarkStart w:id="15" w:name="_Toc495471850"/>
      <w:r w:rsidRPr="00D5168D">
        <w:rPr>
          <w:rFonts w:ascii="Calibri" w:hAnsi="Calibri"/>
        </w:rPr>
        <w:t xml:space="preserve">Development </w:t>
      </w:r>
      <w:r w:rsidR="00005D48" w:rsidRPr="00D5168D">
        <w:rPr>
          <w:rFonts w:ascii="Calibri" w:hAnsi="Calibri"/>
        </w:rPr>
        <w:t>C</w:t>
      </w:r>
      <w:r w:rsidR="004C3717" w:rsidRPr="00D5168D">
        <w:rPr>
          <w:rFonts w:ascii="Calibri" w:hAnsi="Calibri"/>
        </w:rPr>
        <w:t>hallenge</w:t>
      </w:r>
      <w:bookmarkEnd w:id="5"/>
      <w:bookmarkEnd w:id="15"/>
      <w:r w:rsidR="00A25CCB" w:rsidRPr="00D5168D">
        <w:rPr>
          <w:rFonts w:ascii="Calibri" w:hAnsi="Calibri"/>
        </w:rPr>
        <w:t xml:space="preserve"> </w:t>
      </w:r>
    </w:p>
    <w:p w14:paraId="5D0C5925" w14:textId="77777777" w:rsidR="000C3FF2" w:rsidRPr="00D5168D" w:rsidRDefault="000C3FF2" w:rsidP="000C3FF2">
      <w:pPr>
        <w:spacing w:after="0"/>
        <w:jc w:val="left"/>
        <w:rPr>
          <w:b/>
          <w:i/>
          <w:szCs w:val="20"/>
        </w:rPr>
      </w:pPr>
    </w:p>
    <w:p w14:paraId="37BF22B0" w14:textId="61F53660" w:rsidR="00113962" w:rsidRPr="00D5168D" w:rsidRDefault="00113962"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Costa Rica is a global leader in environmental protection and biodiversity conservation. Twenty-five percent of its territory is protected, deforestation has been reversed, and forests currently cover 52% of its land area;</w:t>
      </w:r>
      <w:r w:rsidR="00D617F8" w:rsidRPr="00D5168D">
        <w:rPr>
          <w:rStyle w:val="FootnoteReference"/>
        </w:rPr>
        <w:footnoteReference w:id="5"/>
      </w:r>
      <w:r w:rsidRPr="00D5168D">
        <w:rPr>
          <w:rFonts w:asciiTheme="minorHAnsi" w:hAnsiTheme="minorHAnsi"/>
          <w:sz w:val="20"/>
        </w:rPr>
        <w:t xml:space="preserve"> this has been achieved while maintaining economic growth and keeping an energy matrix that is over 90% renewable. These advances are supported by a fiscal policy that relies on hydrocarbon </w:t>
      </w:r>
      <w:r w:rsidR="001B1B63" w:rsidRPr="00D5168D">
        <w:rPr>
          <w:rFonts w:asciiTheme="minorHAnsi" w:hAnsiTheme="minorHAnsi"/>
          <w:sz w:val="20"/>
        </w:rPr>
        <w:t xml:space="preserve">sales </w:t>
      </w:r>
      <w:r w:rsidR="00C65D64" w:rsidRPr="00D5168D">
        <w:rPr>
          <w:rFonts w:asciiTheme="minorHAnsi" w:hAnsiTheme="minorHAnsi"/>
          <w:sz w:val="20"/>
        </w:rPr>
        <w:t xml:space="preserve">and </w:t>
      </w:r>
      <w:r w:rsidR="001B1B63" w:rsidRPr="00D5168D">
        <w:rPr>
          <w:rFonts w:asciiTheme="minorHAnsi" w:hAnsiTheme="minorHAnsi"/>
          <w:sz w:val="20"/>
        </w:rPr>
        <w:t>the import of vehicles.  The higher these are, the higher the tax collection, which creates a significant contradiction between fiscal and environmental objectives</w:t>
      </w:r>
      <w:r w:rsidRPr="00D5168D">
        <w:rPr>
          <w:rFonts w:asciiTheme="minorHAnsi" w:hAnsiTheme="minorHAnsi"/>
          <w:sz w:val="20"/>
        </w:rPr>
        <w:t>. Currently, 21% of all government income is derived from taxing hydrocarbons, which means that if Costa Rica is to maintain its environmental achievements and become decarbonized by 2050, it must transition to a green economy. This transition must be aligned with an urban transformation of the GAM where 40% of its emissions are generated mostly from urban transport.</w:t>
      </w:r>
    </w:p>
    <w:p w14:paraId="3FC2B110" w14:textId="67C1C2B3" w:rsidR="00113962" w:rsidRPr="00D5168D" w:rsidRDefault="00113962"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Costa Rica has gone from being a predominantly rural to an urban society. The country’s success in promoting</w:t>
      </w:r>
      <w:r w:rsidR="001B1B63" w:rsidRPr="00D5168D">
        <w:rPr>
          <w:rFonts w:asciiTheme="minorHAnsi" w:hAnsiTheme="minorHAnsi"/>
          <w:sz w:val="20"/>
        </w:rPr>
        <w:t xml:space="preserve"> forest recovery, protection of natural forests and</w:t>
      </w:r>
      <w:r w:rsidR="001B1B63" w:rsidRPr="00D5168D" w:rsidDel="001B1B63">
        <w:rPr>
          <w:rFonts w:asciiTheme="minorHAnsi" w:hAnsiTheme="minorHAnsi"/>
          <w:sz w:val="20"/>
        </w:rPr>
        <w:t xml:space="preserve"> </w:t>
      </w:r>
      <w:r w:rsidRPr="00D5168D">
        <w:rPr>
          <w:rFonts w:asciiTheme="minorHAnsi" w:hAnsiTheme="minorHAnsi"/>
          <w:sz w:val="20"/>
        </w:rPr>
        <w:t>biodiversity is in direct contrast to the rapid urban expansion, which has seen inadequate planning and a negative impact on residents’ quality of life and the environment. Urban areas now constitute the second-most significant threat to Costa Rica’s natural capital, as forests and agroecological areas are eliminated to make way for urban development. Between 1987 and 2013 the urban footprint in Costa Rica expanded by 112%, resulting in a loss of forested riparian buffer zones, ecosystem connectivity, poor water quality, and soil and air pollution.</w:t>
      </w:r>
      <w:r w:rsidR="00416725" w:rsidRPr="00D5168D">
        <w:rPr>
          <w:rFonts w:asciiTheme="minorHAnsi" w:hAnsiTheme="minorHAnsi"/>
          <w:color w:val="000000"/>
          <w:sz w:val="20"/>
          <w:szCs w:val="20"/>
          <w:vertAlign w:val="superscript"/>
        </w:rPr>
        <w:footnoteReference w:id="6"/>
      </w:r>
      <w:r w:rsidR="00416725" w:rsidRPr="00D5168D">
        <w:rPr>
          <w:rFonts w:asciiTheme="minorHAnsi" w:eastAsia="Times New Roman" w:hAnsiTheme="minorHAnsi"/>
          <w:color w:val="000000"/>
          <w:sz w:val="22"/>
          <w:szCs w:val="22"/>
        </w:rPr>
        <w:t xml:space="preserve"> </w:t>
      </w:r>
      <w:r w:rsidRPr="00D5168D">
        <w:rPr>
          <w:color w:val="000000"/>
          <w:sz w:val="20"/>
          <w:szCs w:val="20"/>
        </w:rPr>
        <w:t xml:space="preserve"> </w:t>
      </w:r>
      <w:r w:rsidR="00416725" w:rsidRPr="00D5168D">
        <w:rPr>
          <w:rFonts w:asciiTheme="minorHAnsi" w:hAnsiTheme="minorHAnsi"/>
          <w:sz w:val="20"/>
        </w:rPr>
        <w:t xml:space="preserve">This reality is framed within a context of unsustainable fiscal deficit and the persistence of social inequalities, which are aggravated by the </w:t>
      </w:r>
      <w:r w:rsidR="0095602A" w:rsidRPr="00D5168D">
        <w:rPr>
          <w:rFonts w:asciiTheme="minorHAnsi" w:hAnsiTheme="minorHAnsi"/>
          <w:sz w:val="20"/>
        </w:rPr>
        <w:t>Coronavirus Disease 2019 (COVID-19/</w:t>
      </w:r>
      <w:r w:rsidR="00416725" w:rsidRPr="00D5168D">
        <w:rPr>
          <w:rFonts w:asciiTheme="minorHAnsi" w:hAnsiTheme="minorHAnsi"/>
          <w:sz w:val="20"/>
        </w:rPr>
        <w:t>SARS-CoV-2) pandemic that has hit Costa Rica hard.</w:t>
      </w:r>
    </w:p>
    <w:p w14:paraId="55C97BAC" w14:textId="7F996923" w:rsidR="00416725" w:rsidRPr="00D5168D" w:rsidRDefault="00416725"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Costa Rica has a total population of 5,00</w:t>
      </w:r>
      <w:r w:rsidR="00D617F8" w:rsidRPr="00D5168D">
        <w:rPr>
          <w:rFonts w:asciiTheme="minorHAnsi" w:hAnsiTheme="minorHAnsi"/>
          <w:sz w:val="20"/>
        </w:rPr>
        <w:t>8</w:t>
      </w:r>
      <w:r w:rsidRPr="00D5168D">
        <w:rPr>
          <w:rFonts w:asciiTheme="minorHAnsi" w:hAnsiTheme="minorHAnsi"/>
          <w:sz w:val="20"/>
        </w:rPr>
        <w:t>,</w:t>
      </w:r>
      <w:r w:rsidR="00D617F8" w:rsidRPr="00D5168D">
        <w:rPr>
          <w:rFonts w:asciiTheme="minorHAnsi" w:hAnsiTheme="minorHAnsi"/>
          <w:sz w:val="20"/>
        </w:rPr>
        <w:t>007</w:t>
      </w:r>
      <w:r w:rsidRPr="00D5168D">
        <w:rPr>
          <w:rFonts w:asciiTheme="minorHAnsi" w:hAnsiTheme="minorHAnsi"/>
          <w:sz w:val="20"/>
        </w:rPr>
        <w:t>,</w:t>
      </w:r>
      <w:r w:rsidR="00D617F8" w:rsidRPr="00D5168D">
        <w:rPr>
          <w:rStyle w:val="FootnoteReference"/>
        </w:rPr>
        <w:footnoteReference w:id="7"/>
      </w:r>
      <w:r w:rsidRPr="00D5168D">
        <w:rPr>
          <w:rFonts w:asciiTheme="minorHAnsi" w:hAnsiTheme="minorHAnsi"/>
          <w:sz w:val="20"/>
        </w:rPr>
        <w:t xml:space="preserve"> </w:t>
      </w:r>
      <w:r w:rsidR="00D617F8" w:rsidRPr="00D5168D">
        <w:rPr>
          <w:rFonts w:asciiTheme="minorHAnsi" w:hAnsiTheme="minorHAnsi"/>
          <w:sz w:val="20"/>
        </w:rPr>
        <w:t>80</w:t>
      </w:r>
      <w:r w:rsidRPr="00D5168D">
        <w:rPr>
          <w:rFonts w:asciiTheme="minorHAnsi" w:hAnsiTheme="minorHAnsi"/>
          <w:sz w:val="20"/>
        </w:rPr>
        <w:t xml:space="preserve">% of whom is urban. The capital city of San José is the largest city of Costa Rica and is part of the Greater Metropolitan Area (referred to as GAM), which also includes the </w:t>
      </w:r>
      <w:r w:rsidR="00B371DA" w:rsidRPr="00D5168D">
        <w:rPr>
          <w:rFonts w:asciiTheme="minorHAnsi" w:hAnsiTheme="minorHAnsi"/>
          <w:sz w:val="20"/>
        </w:rPr>
        <w:t>provinces</w:t>
      </w:r>
      <w:r w:rsidRPr="00D5168D">
        <w:rPr>
          <w:rFonts w:asciiTheme="minorHAnsi" w:hAnsiTheme="minorHAnsi"/>
          <w:sz w:val="20"/>
        </w:rPr>
        <w:t xml:space="preserve"> of Alajuela, Cartago, and Heredia. The GAM has a total area of 196,700 hectares (ha) covering 31 </w:t>
      </w:r>
      <w:r w:rsidR="001B1B63" w:rsidRPr="00D5168D">
        <w:rPr>
          <w:rFonts w:asciiTheme="minorHAnsi" w:hAnsiTheme="minorHAnsi"/>
          <w:sz w:val="20"/>
        </w:rPr>
        <w:t>municipalities in four provinces and is home to 53</w:t>
      </w:r>
      <w:r w:rsidRPr="00D5168D">
        <w:rPr>
          <w:rFonts w:asciiTheme="minorHAnsi" w:hAnsiTheme="minorHAnsi"/>
          <w:sz w:val="20"/>
        </w:rPr>
        <w:t>% of the country’s population.</w:t>
      </w:r>
      <w:r w:rsidR="00D617F8" w:rsidRPr="00D5168D">
        <w:rPr>
          <w:rStyle w:val="FootnoteReference"/>
        </w:rPr>
        <w:footnoteReference w:id="8"/>
      </w:r>
      <w:r w:rsidRPr="00D5168D">
        <w:rPr>
          <w:rFonts w:asciiTheme="minorHAnsi" w:hAnsiTheme="minorHAnsi"/>
          <w:sz w:val="20"/>
        </w:rPr>
        <w:t xml:space="preserve"> Recently, the four cities that form the GAM have grown together, resulting in a large-scale low-density suburban sprawl, which is continuously encroaching on the agricultural landscape and natural areas that used to characterize Costa Rica’s central valley and its surrounding mountain ranges.</w:t>
      </w:r>
    </w:p>
    <w:p w14:paraId="36C99470" w14:textId="072B085E" w:rsidR="00416725" w:rsidRPr="00D5168D" w:rsidRDefault="00416725"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 xml:space="preserve">The GAM faces multiple environmental challenges. </w:t>
      </w:r>
      <w:r w:rsidRPr="00D5168D">
        <w:rPr>
          <w:rFonts w:asciiTheme="minorHAnsi" w:hAnsiTheme="minorHAnsi"/>
          <w:sz w:val="20"/>
          <w:u w:val="single"/>
        </w:rPr>
        <w:t xml:space="preserve">Loss of habitat (forest ecosystems, and wetlands) and </w:t>
      </w:r>
      <w:proofErr w:type="spellStart"/>
      <w:r w:rsidRPr="00D5168D">
        <w:rPr>
          <w:rFonts w:asciiTheme="minorHAnsi" w:hAnsiTheme="minorHAnsi"/>
          <w:sz w:val="20"/>
          <w:u w:val="single"/>
        </w:rPr>
        <w:t>agro</w:t>
      </w:r>
      <w:proofErr w:type="spellEnd"/>
      <w:r w:rsidRPr="00D5168D">
        <w:rPr>
          <w:rFonts w:asciiTheme="minorHAnsi" w:hAnsiTheme="minorHAnsi"/>
          <w:sz w:val="20"/>
          <w:u w:val="single"/>
        </w:rPr>
        <w:t xml:space="preserve"> landscapes due to uncontrolled urban growth</w:t>
      </w:r>
      <w:r w:rsidRPr="00D5168D">
        <w:rPr>
          <w:rFonts w:asciiTheme="minorHAnsi" w:hAnsiTheme="minorHAnsi"/>
          <w:sz w:val="20"/>
        </w:rPr>
        <w:t xml:space="preserve">: An increased urban footprint between 2003 and 2015 in the GAM (22.3%) contributed significantly to the loss and fragmentation of forest and loss of habitat for biodiversity. In that period, approximately 8 of every 10-ha deforested in the GAM were converted to urban settlements, infrastructure, or crops. Illegal encroachment by urban developers and households has limited conservation efforts and has resulted in landscape fragmentation, affecting nearby Key Biodiversity Areas (KBAs). In addition, most of the existing urban green spaces in the GAM contribute little to the regeneration of the physical environmental system and are frequently planted with exotic and essentially decorative species, which </w:t>
      </w:r>
      <w:r w:rsidR="0029755B" w:rsidRPr="00D5168D">
        <w:rPr>
          <w:rFonts w:asciiTheme="minorHAnsi" w:hAnsiTheme="minorHAnsi"/>
          <w:sz w:val="20"/>
        </w:rPr>
        <w:t>provide</w:t>
      </w:r>
      <w:r w:rsidRPr="00D5168D">
        <w:rPr>
          <w:rFonts w:asciiTheme="minorHAnsi" w:hAnsiTheme="minorHAnsi"/>
          <w:sz w:val="20"/>
        </w:rPr>
        <w:t xml:space="preserve"> </w:t>
      </w:r>
      <w:r w:rsidR="0029755B" w:rsidRPr="00D5168D">
        <w:rPr>
          <w:rFonts w:asciiTheme="minorHAnsi" w:hAnsiTheme="minorHAnsi"/>
          <w:sz w:val="20"/>
        </w:rPr>
        <w:t xml:space="preserve">limited </w:t>
      </w:r>
      <w:r w:rsidRPr="00D5168D">
        <w:rPr>
          <w:rFonts w:asciiTheme="minorHAnsi" w:hAnsiTheme="minorHAnsi"/>
          <w:sz w:val="20"/>
        </w:rPr>
        <w:t xml:space="preserve">habitat for biodiversity, </w:t>
      </w:r>
      <w:r w:rsidR="002F07B3" w:rsidRPr="00D5168D">
        <w:rPr>
          <w:rFonts w:asciiTheme="minorHAnsi" w:hAnsiTheme="minorHAnsi"/>
          <w:sz w:val="20"/>
        </w:rPr>
        <w:t>an</w:t>
      </w:r>
      <w:r w:rsidR="00054688" w:rsidRPr="00D5168D">
        <w:rPr>
          <w:rFonts w:asciiTheme="minorHAnsi" w:hAnsiTheme="minorHAnsi"/>
          <w:sz w:val="20"/>
        </w:rPr>
        <w:t>d</w:t>
      </w:r>
      <w:r w:rsidR="002F07B3" w:rsidRPr="00D5168D">
        <w:rPr>
          <w:rFonts w:asciiTheme="minorHAnsi" w:hAnsiTheme="minorHAnsi"/>
          <w:sz w:val="20"/>
        </w:rPr>
        <w:t xml:space="preserve"> </w:t>
      </w:r>
      <w:r w:rsidR="0029755B" w:rsidRPr="00D5168D">
        <w:rPr>
          <w:rFonts w:asciiTheme="minorHAnsi" w:hAnsiTheme="minorHAnsi"/>
          <w:sz w:val="20"/>
        </w:rPr>
        <w:t>which</w:t>
      </w:r>
      <w:r w:rsidR="002F07B3" w:rsidRPr="00D5168D">
        <w:rPr>
          <w:rFonts w:asciiTheme="minorHAnsi" w:hAnsiTheme="minorHAnsi"/>
          <w:sz w:val="20"/>
        </w:rPr>
        <w:t xml:space="preserve"> require large quantities of</w:t>
      </w:r>
      <w:r w:rsidRPr="00D5168D">
        <w:rPr>
          <w:rFonts w:asciiTheme="minorHAnsi" w:hAnsiTheme="minorHAnsi"/>
          <w:sz w:val="20"/>
        </w:rPr>
        <w:t xml:space="preserve"> water </w:t>
      </w:r>
      <w:r w:rsidR="002F07B3" w:rsidRPr="00D5168D">
        <w:rPr>
          <w:rFonts w:asciiTheme="minorHAnsi" w:hAnsiTheme="minorHAnsi"/>
          <w:sz w:val="20"/>
        </w:rPr>
        <w:t xml:space="preserve">and economic resources for </w:t>
      </w:r>
      <w:r w:rsidR="0029755B" w:rsidRPr="00D5168D">
        <w:rPr>
          <w:rFonts w:asciiTheme="minorHAnsi" w:hAnsiTheme="minorHAnsi"/>
          <w:sz w:val="20"/>
        </w:rPr>
        <w:t>their</w:t>
      </w:r>
      <w:r w:rsidR="002F07B3" w:rsidRPr="00D5168D">
        <w:rPr>
          <w:rFonts w:asciiTheme="minorHAnsi" w:hAnsiTheme="minorHAnsi"/>
          <w:sz w:val="20"/>
        </w:rPr>
        <w:t xml:space="preserve"> </w:t>
      </w:r>
      <w:r w:rsidR="0029755B" w:rsidRPr="00D5168D">
        <w:rPr>
          <w:rFonts w:asciiTheme="minorHAnsi" w:hAnsiTheme="minorHAnsi"/>
          <w:sz w:val="20"/>
        </w:rPr>
        <w:t>maintenance</w:t>
      </w:r>
      <w:r w:rsidR="002F07B3" w:rsidRPr="00D5168D">
        <w:rPr>
          <w:rFonts w:asciiTheme="minorHAnsi" w:hAnsiTheme="minorHAnsi"/>
          <w:sz w:val="20"/>
        </w:rPr>
        <w:t>.</w:t>
      </w:r>
      <w:r w:rsidR="0029755B" w:rsidRPr="00D5168D">
        <w:t xml:space="preserve"> </w:t>
      </w:r>
      <w:r w:rsidR="0029755B" w:rsidRPr="00D5168D">
        <w:rPr>
          <w:rFonts w:asciiTheme="minorHAnsi" w:hAnsiTheme="minorHAnsi"/>
          <w:sz w:val="20"/>
          <w:u w:val="single"/>
        </w:rPr>
        <w:t>Contamination by urban wastewater and improper disposal of solid waste</w:t>
      </w:r>
      <w:r w:rsidR="0029755B" w:rsidRPr="00D5168D">
        <w:rPr>
          <w:rFonts w:asciiTheme="minorHAnsi" w:hAnsiTheme="minorHAnsi"/>
          <w:sz w:val="20"/>
        </w:rPr>
        <w:t>. Rivers, streams, and aquifers are being impacted by the lack of treatment of urban wastewater in the GAM; untreated wastewater and fecal sludge is commonly discharged directly into rivers and streams contaminating them with nutrients, pathogens, organic matter, and solids. According to the National Institute of Aqueducts and Sewers (</w:t>
      </w:r>
      <w:proofErr w:type="spellStart"/>
      <w:r w:rsidR="0029755B" w:rsidRPr="00D5168D">
        <w:rPr>
          <w:rFonts w:asciiTheme="minorHAnsi" w:hAnsiTheme="minorHAnsi"/>
          <w:sz w:val="20"/>
        </w:rPr>
        <w:t>AyA</w:t>
      </w:r>
      <w:proofErr w:type="spellEnd"/>
      <w:r w:rsidR="0029755B" w:rsidRPr="00D5168D">
        <w:rPr>
          <w:rFonts w:asciiTheme="minorHAnsi" w:hAnsiTheme="minorHAnsi"/>
          <w:sz w:val="20"/>
        </w:rPr>
        <w:t xml:space="preserve">), in 2019 the coverage of the wastewater treatment network was only 15%, while 70% of country`s total population owns a septic tank, which generally presents construction problems, poor maintenance, and deficient sludge management. In addition, approximately 60% of the solid waste generated in cities is disposed of into open-air dumps and landfills without </w:t>
      </w:r>
      <w:r w:rsidR="0029755B" w:rsidRPr="00D5168D">
        <w:rPr>
          <w:rFonts w:asciiTheme="minorHAnsi" w:hAnsiTheme="minorHAnsi"/>
          <w:sz w:val="20"/>
        </w:rPr>
        <w:lastRenderedPageBreak/>
        <w:t>control or appropriate management, polluting the environment and affecting the quality of surface and groundwater sources, and impacting the health of the population.</w:t>
      </w:r>
      <w:r w:rsidR="0029755B" w:rsidRPr="00D5168D">
        <w:rPr>
          <w:rFonts w:asciiTheme="minorHAnsi" w:hAnsiTheme="minorHAnsi"/>
          <w:color w:val="000000"/>
          <w:sz w:val="20"/>
          <w:szCs w:val="20"/>
          <w:vertAlign w:val="superscript"/>
        </w:rPr>
        <w:footnoteReference w:id="9"/>
      </w:r>
      <w:r w:rsidR="0029755B" w:rsidRPr="00D5168D">
        <w:rPr>
          <w:color w:val="000000"/>
          <w:sz w:val="20"/>
          <w:szCs w:val="20"/>
        </w:rPr>
        <w:t xml:space="preserve"> </w:t>
      </w:r>
      <w:r w:rsidR="0029755B" w:rsidRPr="00D5168D">
        <w:rPr>
          <w:rFonts w:asciiTheme="minorHAnsi" w:hAnsiTheme="minorHAnsi"/>
          <w:sz w:val="20"/>
        </w:rPr>
        <w:t xml:space="preserve"> The municipality of San José extracts between 3,000 and 4,000 kg of waste per day from the sewers; in 2015 1,102 metric tons of solid waste were removed from the rainwater system.</w:t>
      </w:r>
      <w:r w:rsidR="00266321" w:rsidRPr="00D5168D">
        <w:rPr>
          <w:rStyle w:val="FootnoteReference"/>
        </w:rPr>
        <w:footnoteReference w:id="10"/>
      </w:r>
      <w:r w:rsidR="0029755B" w:rsidRPr="00D5168D">
        <w:rPr>
          <w:rFonts w:asciiTheme="minorHAnsi" w:hAnsiTheme="minorHAnsi"/>
          <w:sz w:val="20"/>
        </w:rPr>
        <w:t xml:space="preserve"> Ten percent of the total solid waste is comprised of plastics that can remain and accumulate in landfills and other disposal sites for long periods generating fragments and toxins that contaminate soil and water resources. In 2017, plastic waste from construction activities in the GAM amounted to 5,089,647 square meters (m</w:t>
      </w:r>
      <w:r w:rsidR="0029755B" w:rsidRPr="00D5168D">
        <w:rPr>
          <w:rFonts w:asciiTheme="minorHAnsi" w:hAnsiTheme="minorHAnsi"/>
          <w:sz w:val="20"/>
          <w:vertAlign w:val="superscript"/>
        </w:rPr>
        <w:t>2</w:t>
      </w:r>
      <w:r w:rsidR="0029755B" w:rsidRPr="00D5168D">
        <w:rPr>
          <w:rFonts w:asciiTheme="minorHAnsi" w:hAnsiTheme="minorHAnsi"/>
          <w:sz w:val="20"/>
        </w:rPr>
        <w:t xml:space="preserve">). The improper management of solid waste also results in untreated leachate contributing to the contamination of the surrounding water bodies. </w:t>
      </w:r>
      <w:r w:rsidR="0029755B" w:rsidRPr="00D5168D">
        <w:rPr>
          <w:rFonts w:asciiTheme="minorHAnsi" w:hAnsiTheme="minorHAnsi"/>
          <w:sz w:val="20"/>
          <w:u w:val="single"/>
        </w:rPr>
        <w:t>Sedimentation, erosion, and chemical contamination</w:t>
      </w:r>
      <w:r w:rsidR="0029755B" w:rsidRPr="00D5168D">
        <w:rPr>
          <w:rFonts w:asciiTheme="minorHAnsi" w:hAnsiTheme="minorHAnsi"/>
          <w:sz w:val="20"/>
        </w:rPr>
        <w:t xml:space="preserve">. Soil degradation associated with urban activities in Costa Roca has been traditionally neglected, even though when land is under construction, soil erosion can be significant, often many times greater than on other land uses. </w:t>
      </w:r>
      <w:r w:rsidR="00D617F8" w:rsidRPr="00D5168D">
        <w:rPr>
          <w:rFonts w:asciiTheme="minorHAnsi" w:hAnsiTheme="minorHAnsi"/>
          <w:sz w:val="20"/>
        </w:rPr>
        <w:t xml:space="preserve">The extended paving of the soil </w:t>
      </w:r>
      <w:r w:rsidR="00B371DA" w:rsidRPr="00D5168D">
        <w:rPr>
          <w:rFonts w:asciiTheme="minorHAnsi" w:hAnsiTheme="minorHAnsi"/>
          <w:sz w:val="20"/>
        </w:rPr>
        <w:t>surface</w:t>
      </w:r>
      <w:r w:rsidR="00D617F8" w:rsidRPr="00D5168D">
        <w:rPr>
          <w:rFonts w:asciiTheme="minorHAnsi" w:hAnsiTheme="minorHAnsi"/>
          <w:sz w:val="20"/>
        </w:rPr>
        <w:t xml:space="preserve">, in combination with the lack of green areas for infiltration, and a high rainfall regime increase the environmental risk of flooding. </w:t>
      </w:r>
      <w:r w:rsidR="0029755B" w:rsidRPr="00D5168D">
        <w:rPr>
          <w:rFonts w:asciiTheme="minorHAnsi" w:hAnsiTheme="minorHAnsi"/>
          <w:sz w:val="20"/>
        </w:rPr>
        <w:t xml:space="preserve">The resulting sediment damages surface water resources, obstructs roads, and degrades habitat for biodiversity. Erosion and sedimentation are particularly problematic in the undulating or sloped lands of the GAM, and where the boom of residential, commercial, and public infrastructure projects have led to construction along riverbanks and forested buffer zones. In addition, impervious surfaces (e.g., roofs, roads, parking lots, and compacted turf) from residential, commercial, and public infrastructure areas increase runoff, which impairs water quality by delivering nutrients, hydrocarbons, heavy metals, and other pollutants impacting freshwater biodiversity. </w:t>
      </w:r>
      <w:r w:rsidR="0029755B" w:rsidRPr="00D5168D">
        <w:rPr>
          <w:rFonts w:asciiTheme="minorHAnsi" w:hAnsiTheme="minorHAnsi"/>
          <w:sz w:val="20"/>
          <w:u w:val="single"/>
        </w:rPr>
        <w:t>Presence of exotic species:</w:t>
      </w:r>
      <w:r w:rsidR="0029755B" w:rsidRPr="00D5168D">
        <w:rPr>
          <w:rFonts w:asciiTheme="minorHAnsi" w:hAnsiTheme="minorHAnsi"/>
          <w:sz w:val="20"/>
        </w:rPr>
        <w:t xml:space="preserve"> in Costa Rica there are around 1,500 species of exotic plants. Although there is no available information for </w:t>
      </w:r>
      <w:r w:rsidR="00C8238A" w:rsidRPr="00D5168D">
        <w:rPr>
          <w:rFonts w:asciiTheme="minorHAnsi" w:hAnsiTheme="minorHAnsi"/>
          <w:sz w:val="20"/>
        </w:rPr>
        <w:t>the GAM</w:t>
      </w:r>
      <w:r w:rsidR="0029755B" w:rsidRPr="00D5168D">
        <w:rPr>
          <w:rFonts w:asciiTheme="minorHAnsi" w:hAnsiTheme="minorHAnsi"/>
          <w:sz w:val="20"/>
        </w:rPr>
        <w:t xml:space="preserve"> </w:t>
      </w:r>
      <w:r w:rsidR="00054688" w:rsidRPr="00D5168D">
        <w:rPr>
          <w:rFonts w:asciiTheme="minorHAnsi" w:hAnsiTheme="minorHAnsi"/>
          <w:sz w:val="20"/>
        </w:rPr>
        <w:t xml:space="preserve">area </w:t>
      </w:r>
      <w:r w:rsidR="0029755B" w:rsidRPr="00D5168D">
        <w:rPr>
          <w:rFonts w:asciiTheme="minorHAnsi" w:hAnsiTheme="minorHAnsi"/>
          <w:sz w:val="20"/>
        </w:rPr>
        <w:t>regarding the presence of exotic species, particularly on their impacts, a study carried out for the province of Heredia (Costa Rica) indicated that of the more than 600 species planted in private urban home gardens, 60% of the species are exotic.</w:t>
      </w:r>
      <w:r w:rsidR="00D617F8" w:rsidRPr="00D5168D">
        <w:rPr>
          <w:rStyle w:val="FootnoteReference"/>
        </w:rPr>
        <w:footnoteReference w:id="11"/>
      </w:r>
    </w:p>
    <w:p w14:paraId="2F776EA8" w14:textId="6CA8D2AF" w:rsidR="00416725" w:rsidRPr="00D5168D" w:rsidRDefault="0029755B"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u w:val="single"/>
        </w:rPr>
        <w:t>CO</w:t>
      </w:r>
      <w:r w:rsidRPr="00D5168D">
        <w:rPr>
          <w:rFonts w:asciiTheme="minorHAnsi" w:hAnsiTheme="minorHAnsi"/>
          <w:sz w:val="20"/>
          <w:u w:val="single"/>
          <w:vertAlign w:val="subscript"/>
        </w:rPr>
        <w:t>2</w:t>
      </w:r>
      <w:r w:rsidRPr="00D5168D">
        <w:rPr>
          <w:rFonts w:asciiTheme="minorHAnsi" w:hAnsiTheme="minorHAnsi"/>
          <w:sz w:val="20"/>
          <w:u w:val="single"/>
        </w:rPr>
        <w:t xml:space="preserve"> </w:t>
      </w:r>
      <w:r w:rsidR="00210856" w:rsidRPr="00D5168D">
        <w:rPr>
          <w:rFonts w:asciiTheme="minorHAnsi" w:hAnsiTheme="minorHAnsi"/>
          <w:sz w:val="20"/>
          <w:u w:val="single"/>
        </w:rPr>
        <w:t>greenhouse gas (</w:t>
      </w:r>
      <w:r w:rsidRPr="00D5168D">
        <w:rPr>
          <w:rFonts w:asciiTheme="minorHAnsi" w:hAnsiTheme="minorHAnsi"/>
          <w:sz w:val="20"/>
          <w:u w:val="single"/>
        </w:rPr>
        <w:t>GHG</w:t>
      </w:r>
      <w:r w:rsidR="00210856" w:rsidRPr="00D5168D">
        <w:rPr>
          <w:rFonts w:asciiTheme="minorHAnsi" w:hAnsiTheme="minorHAnsi"/>
          <w:sz w:val="20"/>
          <w:u w:val="single"/>
        </w:rPr>
        <w:t>)</w:t>
      </w:r>
      <w:r w:rsidRPr="00D5168D">
        <w:rPr>
          <w:rFonts w:asciiTheme="minorHAnsi" w:hAnsiTheme="minorHAnsi"/>
          <w:sz w:val="20"/>
          <w:u w:val="single"/>
        </w:rPr>
        <w:t xml:space="preserve"> emissions by the transportation and energy sectors</w:t>
      </w:r>
      <w:r w:rsidRPr="00D5168D">
        <w:rPr>
          <w:rFonts w:asciiTheme="minorHAnsi" w:hAnsiTheme="minorHAnsi"/>
          <w:sz w:val="20"/>
        </w:rPr>
        <w:t xml:space="preserve">. </w:t>
      </w:r>
      <w:r w:rsidR="00277933" w:rsidRPr="00D5168D">
        <w:rPr>
          <w:rFonts w:asciiTheme="minorHAnsi" w:hAnsiTheme="minorHAnsi"/>
          <w:sz w:val="20"/>
        </w:rPr>
        <w:t xml:space="preserve">Costa Rica is highly vulnerable to climate change. According to National Meteorological Institute projections, temperatures by 2070 will increase 3-6 °C compared to average temperatures recorded between 1961-1990. </w:t>
      </w:r>
      <w:r w:rsidRPr="00D5168D">
        <w:rPr>
          <w:rFonts w:asciiTheme="minorHAnsi" w:hAnsiTheme="minorHAnsi"/>
          <w:sz w:val="20"/>
        </w:rPr>
        <w:t xml:space="preserve">Costa Rica has made an international commitment to become carbon neutral. </w:t>
      </w:r>
      <w:r w:rsidR="00277933" w:rsidRPr="00D5168D">
        <w:rPr>
          <w:rFonts w:asciiTheme="minorHAnsi" w:hAnsiTheme="minorHAnsi"/>
          <w:sz w:val="20"/>
        </w:rPr>
        <w:t>According to the Second Biennial Update Report (BUR II) to the United Nations Framework Convention on Climate Change (UNFCCC)</w:t>
      </w:r>
      <w:r w:rsidRPr="00D5168D">
        <w:rPr>
          <w:rFonts w:asciiTheme="minorHAnsi" w:hAnsiTheme="minorHAnsi"/>
          <w:sz w:val="20"/>
        </w:rPr>
        <w:t>,</w:t>
      </w:r>
      <w:r w:rsidR="00D617F8" w:rsidRPr="00D5168D">
        <w:rPr>
          <w:rStyle w:val="FootnoteReference"/>
        </w:rPr>
        <w:footnoteReference w:id="12"/>
      </w:r>
      <w:r w:rsidRPr="00D5168D">
        <w:rPr>
          <w:rFonts w:asciiTheme="minorHAnsi" w:hAnsiTheme="minorHAnsi"/>
          <w:sz w:val="20"/>
        </w:rPr>
        <w:t xml:space="preserve"> emissions in Costa Rica are distributed as: energy, 6</w:t>
      </w:r>
      <w:r w:rsidR="00277933" w:rsidRPr="00D5168D">
        <w:rPr>
          <w:rFonts w:asciiTheme="minorHAnsi" w:hAnsiTheme="minorHAnsi"/>
          <w:sz w:val="20"/>
        </w:rPr>
        <w:t>7</w:t>
      </w:r>
      <w:r w:rsidRPr="00D5168D">
        <w:rPr>
          <w:rFonts w:asciiTheme="minorHAnsi" w:hAnsiTheme="minorHAnsi"/>
          <w:sz w:val="20"/>
        </w:rPr>
        <w:t>%</w:t>
      </w:r>
      <w:r w:rsidR="00277933" w:rsidRPr="00D5168D">
        <w:rPr>
          <w:rFonts w:asciiTheme="minorHAnsi" w:hAnsiTheme="minorHAnsi"/>
          <w:sz w:val="20"/>
        </w:rPr>
        <w:t>; industrial processes, 12</w:t>
      </w:r>
      <w:r w:rsidRPr="00D5168D">
        <w:rPr>
          <w:rFonts w:asciiTheme="minorHAnsi" w:hAnsiTheme="minorHAnsi"/>
          <w:sz w:val="20"/>
        </w:rPr>
        <w:t xml:space="preserve">%; </w:t>
      </w:r>
      <w:r w:rsidR="00277933" w:rsidRPr="00D5168D">
        <w:rPr>
          <w:rFonts w:asciiTheme="minorHAnsi" w:hAnsiTheme="minorHAnsi"/>
          <w:sz w:val="20"/>
        </w:rPr>
        <w:t>Agriculture, Forestry and Other Land Use (</w:t>
      </w:r>
      <w:r w:rsidRPr="00D5168D">
        <w:rPr>
          <w:rFonts w:asciiTheme="minorHAnsi" w:hAnsiTheme="minorHAnsi"/>
          <w:sz w:val="20"/>
        </w:rPr>
        <w:t>AFOLU</w:t>
      </w:r>
      <w:r w:rsidR="00277933" w:rsidRPr="00D5168D">
        <w:rPr>
          <w:rFonts w:asciiTheme="minorHAnsi" w:hAnsiTheme="minorHAnsi"/>
          <w:sz w:val="20"/>
        </w:rPr>
        <w:t>)</w:t>
      </w:r>
      <w:r w:rsidRPr="00D5168D">
        <w:rPr>
          <w:rFonts w:asciiTheme="minorHAnsi" w:hAnsiTheme="minorHAnsi"/>
          <w:sz w:val="20"/>
        </w:rPr>
        <w:t xml:space="preserve">, </w:t>
      </w:r>
      <w:r w:rsidR="00277933" w:rsidRPr="00D5168D">
        <w:rPr>
          <w:rFonts w:asciiTheme="minorHAnsi" w:hAnsiTheme="minorHAnsi"/>
          <w:sz w:val="20"/>
        </w:rPr>
        <w:t>2%; and waste sector, 19</w:t>
      </w:r>
      <w:r w:rsidRPr="00D5168D">
        <w:rPr>
          <w:rFonts w:asciiTheme="minorHAnsi" w:hAnsiTheme="minorHAnsi"/>
          <w:sz w:val="20"/>
        </w:rPr>
        <w:t>%. If Costa Rica’s decarbonization goals are to be met, the GAM needs to be transformed, as most of the transport, waste and industrial emissions take place in this urban area. The transportation sector is responsible for 54% of the country’s CO</w:t>
      </w:r>
      <w:r w:rsidRPr="00D5168D">
        <w:rPr>
          <w:rFonts w:asciiTheme="minorHAnsi" w:hAnsiTheme="minorHAnsi"/>
          <w:sz w:val="20"/>
          <w:vertAlign w:val="subscript"/>
        </w:rPr>
        <w:t>2</w:t>
      </w:r>
      <w:r w:rsidRPr="00D5168D">
        <w:rPr>
          <w:rFonts w:asciiTheme="minorHAnsi" w:hAnsiTheme="minorHAnsi"/>
          <w:sz w:val="20"/>
        </w:rPr>
        <w:t xml:space="preserve"> emissions and 66% of hydrocarbon consumption. Over 43% of total emissions are generated by transport system of a congested city of oil consuming vehicles, mostly servicing the GAM. The energy sector shows an increase of 3.1% year-on-year in the emissions attributable to hydrocarbons. In 201</w:t>
      </w:r>
      <w:r w:rsidR="00D617F8" w:rsidRPr="00D5168D">
        <w:rPr>
          <w:rFonts w:asciiTheme="minorHAnsi" w:hAnsiTheme="minorHAnsi"/>
          <w:sz w:val="20"/>
        </w:rPr>
        <w:t>5</w:t>
      </w:r>
      <w:r w:rsidRPr="00D5168D">
        <w:rPr>
          <w:rFonts w:asciiTheme="minorHAnsi" w:hAnsiTheme="minorHAnsi"/>
          <w:sz w:val="20"/>
        </w:rPr>
        <w:t>, the energy sector released 7.2</w:t>
      </w:r>
      <w:r w:rsidR="00D617F8" w:rsidRPr="00D5168D">
        <w:rPr>
          <w:rFonts w:asciiTheme="minorHAnsi" w:hAnsiTheme="minorHAnsi"/>
          <w:sz w:val="20"/>
        </w:rPr>
        <w:t>97</w:t>
      </w:r>
      <w:r w:rsidRPr="00D5168D">
        <w:rPr>
          <w:rFonts w:asciiTheme="minorHAnsi" w:hAnsiTheme="minorHAnsi"/>
          <w:sz w:val="20"/>
        </w:rPr>
        <w:t xml:space="preserve"> Gg of CO</w:t>
      </w:r>
      <w:r w:rsidRPr="00D5168D">
        <w:rPr>
          <w:rFonts w:asciiTheme="minorHAnsi" w:hAnsiTheme="minorHAnsi"/>
          <w:sz w:val="20"/>
          <w:vertAlign w:val="subscript"/>
        </w:rPr>
        <w:t>2</w:t>
      </w:r>
      <w:r w:rsidRPr="00D5168D">
        <w:rPr>
          <w:rFonts w:asciiTheme="minorHAnsi" w:hAnsiTheme="minorHAnsi"/>
          <w:sz w:val="20"/>
        </w:rPr>
        <w:t xml:space="preserve"> to the atmosphere, </w:t>
      </w:r>
      <w:r w:rsidR="00D617F8" w:rsidRPr="00D5168D">
        <w:rPr>
          <w:rFonts w:asciiTheme="minorHAnsi" w:hAnsiTheme="minorHAnsi"/>
          <w:sz w:val="20"/>
        </w:rPr>
        <w:t>5.394</w:t>
      </w:r>
      <w:r w:rsidRPr="00D5168D">
        <w:rPr>
          <w:rFonts w:asciiTheme="minorHAnsi" w:hAnsiTheme="minorHAnsi"/>
          <w:sz w:val="20"/>
        </w:rPr>
        <w:t xml:space="preserve"> Gg of CO</w:t>
      </w:r>
      <w:r w:rsidRPr="00D5168D">
        <w:rPr>
          <w:rFonts w:asciiTheme="minorHAnsi" w:hAnsiTheme="minorHAnsi"/>
          <w:sz w:val="20"/>
          <w:vertAlign w:val="subscript"/>
        </w:rPr>
        <w:t>2</w:t>
      </w:r>
      <w:r w:rsidRPr="00D5168D">
        <w:rPr>
          <w:rFonts w:asciiTheme="minorHAnsi" w:hAnsiTheme="minorHAnsi"/>
          <w:sz w:val="20"/>
        </w:rPr>
        <w:t xml:space="preserve"> of which were attributed to the transportation sector, and 2,203.7 Gg of CO</w:t>
      </w:r>
      <w:r w:rsidRPr="00D5168D">
        <w:rPr>
          <w:rFonts w:asciiTheme="minorHAnsi" w:hAnsiTheme="minorHAnsi"/>
          <w:sz w:val="20"/>
          <w:vertAlign w:val="subscript"/>
        </w:rPr>
        <w:t>2</w:t>
      </w:r>
      <w:r w:rsidRPr="00D5168D">
        <w:rPr>
          <w:rFonts w:asciiTheme="minorHAnsi" w:hAnsiTheme="minorHAnsi"/>
          <w:sz w:val="20"/>
        </w:rPr>
        <w:t xml:space="preserve"> of which correspond to passenger cars. It is estimated that in 2014 the transportation sector in the GAM generated 2.5 </w:t>
      </w:r>
      <w:proofErr w:type="gramStart"/>
      <w:r w:rsidRPr="00D5168D">
        <w:rPr>
          <w:rFonts w:asciiTheme="minorHAnsi" w:hAnsiTheme="minorHAnsi"/>
          <w:sz w:val="20"/>
        </w:rPr>
        <w:t>megatons  (</w:t>
      </w:r>
      <w:proofErr w:type="gramEnd"/>
      <w:r w:rsidRPr="00D5168D">
        <w:rPr>
          <w:rFonts w:asciiTheme="minorHAnsi" w:hAnsiTheme="minorHAnsi"/>
          <w:sz w:val="20"/>
        </w:rPr>
        <w:t>Mt) of CO</w:t>
      </w:r>
      <w:r w:rsidRPr="00D5168D">
        <w:rPr>
          <w:rFonts w:asciiTheme="minorHAnsi" w:hAnsiTheme="minorHAnsi"/>
          <w:sz w:val="20"/>
          <w:vertAlign w:val="subscript"/>
        </w:rPr>
        <w:t>2</w:t>
      </w:r>
      <w:r w:rsidRPr="00D5168D">
        <w:rPr>
          <w:rFonts w:asciiTheme="minorHAnsi" w:hAnsiTheme="minorHAnsi"/>
          <w:sz w:val="20"/>
        </w:rPr>
        <w:t>-eq (1 tCO</w:t>
      </w:r>
      <w:r w:rsidRPr="00D5168D">
        <w:rPr>
          <w:rFonts w:asciiTheme="minorHAnsi" w:hAnsiTheme="minorHAnsi"/>
          <w:sz w:val="20"/>
          <w:vertAlign w:val="subscript"/>
        </w:rPr>
        <w:t>2</w:t>
      </w:r>
      <w:r w:rsidRPr="00D5168D">
        <w:rPr>
          <w:rFonts w:asciiTheme="minorHAnsi" w:hAnsiTheme="minorHAnsi"/>
          <w:sz w:val="20"/>
        </w:rPr>
        <w:t>-eq per inhabitant per year), and that by 2030 the GAM’s contribution will amount to 3.9 Mt of CO</w:t>
      </w:r>
      <w:r w:rsidRPr="00D5168D">
        <w:rPr>
          <w:rFonts w:asciiTheme="minorHAnsi" w:hAnsiTheme="minorHAnsi"/>
          <w:sz w:val="20"/>
          <w:vertAlign w:val="subscript"/>
        </w:rPr>
        <w:t>2</w:t>
      </w:r>
      <w:r w:rsidRPr="00D5168D">
        <w:rPr>
          <w:rFonts w:asciiTheme="minorHAnsi" w:hAnsiTheme="minorHAnsi"/>
          <w:sz w:val="20"/>
        </w:rPr>
        <w:t>-eq.</w:t>
      </w:r>
      <w:r w:rsidRPr="00D5168D">
        <w:rPr>
          <w:rStyle w:val="FootnoteReference"/>
          <w:rFonts w:asciiTheme="minorHAnsi" w:hAnsiTheme="minorHAnsi"/>
          <w:sz w:val="22"/>
          <w:szCs w:val="22"/>
        </w:rPr>
        <w:footnoteReference w:id="13"/>
      </w:r>
      <w:r w:rsidRPr="00D5168D">
        <w:rPr>
          <w:rFonts w:asciiTheme="minorHAnsi" w:hAnsiTheme="minorHAnsi"/>
          <w:sz w:val="20"/>
        </w:rPr>
        <w:t xml:space="preserve"> Costs associated with traffic congestion in the GAM amount to 3.8% of the country’s GDP. Half of the national GHG emissions associated to the waste sector may be attributable to the GAM, and most of emissions from industrial processes and product use take place in GAM</w:t>
      </w:r>
      <w:r w:rsidR="00277933" w:rsidRPr="00D5168D">
        <w:rPr>
          <w:rFonts w:asciiTheme="minorHAnsi" w:hAnsiTheme="minorHAnsi"/>
          <w:sz w:val="20"/>
        </w:rPr>
        <w:t>.</w:t>
      </w:r>
    </w:p>
    <w:p w14:paraId="16C1000A" w14:textId="15B3037D" w:rsidR="00277933" w:rsidRPr="00D5168D" w:rsidRDefault="00277933"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 xml:space="preserve">The drivers of environmental degradation in the GAM are facilitated by the following: a) unsound and ineffective urban planning; b) limited capacities to enforce environmental impact assessments of economic activity; c) insufficient enforcement of environmental law compliance in urban areas; d) poor solid waste and wastewater management; and e) limited alternatives to fossil fuel transformation options. </w:t>
      </w:r>
    </w:p>
    <w:p w14:paraId="42B66DDB" w14:textId="4A2AE410" w:rsidR="00277933" w:rsidRPr="00D5168D" w:rsidRDefault="00477B0D"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The long-term solution consists of Costa Rica transitioning to an urban green economy</w:t>
      </w:r>
      <w:r w:rsidRPr="00D5168D">
        <w:t xml:space="preserve"> </w:t>
      </w:r>
      <w:r w:rsidRPr="00D5168D">
        <w:rPr>
          <w:rFonts w:asciiTheme="minorHAnsi" w:hAnsiTheme="minorHAnsi"/>
          <w:sz w:val="20"/>
        </w:rPr>
        <w:t xml:space="preserve">and achieves decarbonization in the GAM through fiscal and policy reform and sustainable integrated urban planning. It is urgent </w:t>
      </w:r>
      <w:r w:rsidRPr="00D5168D">
        <w:rPr>
          <w:rFonts w:asciiTheme="minorHAnsi" w:hAnsiTheme="minorHAnsi"/>
          <w:sz w:val="20"/>
        </w:rPr>
        <w:lastRenderedPageBreak/>
        <w:t>that Costa Rica aligns both environmental and economic policies and transforms the GAM from a city that generates the largest amount of GHG emissions in the country and threatens urban biodiversity and nearby KBAs, into an innovative urban center that harbors inclusive growth and generates global environmental benefits (GEBs) and improves the quality of life of its inhabitants.</w:t>
      </w:r>
      <w:r w:rsidRPr="00D5168D">
        <w:t xml:space="preserve"> </w:t>
      </w:r>
      <w:r w:rsidRPr="00D5168D">
        <w:rPr>
          <w:rFonts w:asciiTheme="minorHAnsi" w:hAnsiTheme="minorHAnsi"/>
          <w:sz w:val="20"/>
        </w:rPr>
        <w:t>However, there are currently multiple barriers that prevent the achievement of this goal.</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98"/>
        <w:gridCol w:w="7578"/>
      </w:tblGrid>
      <w:tr w:rsidR="00477B0D" w:rsidRPr="00D5168D" w14:paraId="6D94B5C0" w14:textId="77777777" w:rsidTr="00477B0D">
        <w:tc>
          <w:tcPr>
            <w:tcW w:w="1998" w:type="dxa"/>
            <w:shd w:val="clear" w:color="auto" w:fill="auto"/>
          </w:tcPr>
          <w:p w14:paraId="6E9E2710" w14:textId="0A71F0AA" w:rsidR="00477B0D" w:rsidRPr="00D5168D" w:rsidRDefault="00CF3FD2" w:rsidP="00477B0D">
            <w:pPr>
              <w:pBdr>
                <w:top w:val="nil"/>
                <w:left w:val="nil"/>
                <w:bottom w:val="nil"/>
                <w:right w:val="nil"/>
                <w:between w:val="nil"/>
              </w:pBdr>
              <w:spacing w:after="120"/>
              <w:rPr>
                <w:rFonts w:eastAsia="Calibri" w:cs="Calibri"/>
                <w:szCs w:val="20"/>
              </w:rPr>
            </w:pPr>
            <w:r w:rsidRPr="00D5168D">
              <w:rPr>
                <w:rFonts w:eastAsia="Calibri" w:cs="Calibri"/>
                <w:szCs w:val="20"/>
              </w:rPr>
              <w:t>Lack of integration in urban planning and multilevel institutional coordination</w:t>
            </w:r>
          </w:p>
        </w:tc>
        <w:tc>
          <w:tcPr>
            <w:tcW w:w="7578" w:type="dxa"/>
            <w:shd w:val="clear" w:color="auto" w:fill="auto"/>
          </w:tcPr>
          <w:p w14:paraId="444D892F" w14:textId="121E1A84" w:rsidR="00477B0D" w:rsidRPr="00D5168D" w:rsidRDefault="000A3FE2" w:rsidP="000A3FE2">
            <w:pPr>
              <w:pBdr>
                <w:top w:val="nil"/>
                <w:left w:val="nil"/>
                <w:bottom w:val="nil"/>
                <w:right w:val="nil"/>
                <w:between w:val="nil"/>
              </w:pBdr>
              <w:spacing w:after="0"/>
              <w:rPr>
                <w:rFonts w:eastAsia="Calibri" w:cs="Calibri"/>
                <w:szCs w:val="20"/>
              </w:rPr>
            </w:pPr>
            <w:r w:rsidRPr="00D5168D">
              <w:rPr>
                <w:rFonts w:eastAsia="Calibri" w:cs="Calibri"/>
                <w:szCs w:val="20"/>
              </w:rPr>
              <w:t>Costa Rica's urban centers, including the GAM, lack the financial, political, and / or technical resources to adequately address the pressures of urban growth and multiple competing priorities. Despite attempts to address the challenges faced by cities, institutional, financial, and legal limitations persist as well as deficient structural conditions that result in uncoordinated efforts and that fail to involve the different urban stakeholders in the design of sustainable cities. Traditionally, urban planning has been based on isolated efforts through land use plans at the municipal level, without a comprehensive or regional approach, which in the case of GAM is a great challenge since it is made up of 31 municipalities. Platforms are needed to bring together key municipal-and national-level stakeholders, the private sector and civil society with an interest in urban planning to foster a technical and political dialogue to solve the environmental challenges that cities face, including the need to reduce GHG emissions and the conservation of urban biodiversity. Furthermore, urban planners lack the training necessary to promote sustainable integrated urban planning, including urban decarbonization and greening, as well as to monitor land use changes and manage information for decision-making.</w:t>
            </w:r>
          </w:p>
        </w:tc>
      </w:tr>
      <w:tr w:rsidR="00477B0D" w:rsidRPr="00D5168D" w14:paraId="2BCADD49" w14:textId="77777777" w:rsidTr="00477B0D">
        <w:tc>
          <w:tcPr>
            <w:tcW w:w="1998" w:type="dxa"/>
            <w:shd w:val="clear" w:color="auto" w:fill="auto"/>
          </w:tcPr>
          <w:p w14:paraId="7D0D733E" w14:textId="2FC60599" w:rsidR="00477B0D" w:rsidRPr="00D5168D" w:rsidRDefault="00CF3FD2" w:rsidP="00477B0D">
            <w:pPr>
              <w:pBdr>
                <w:top w:val="nil"/>
                <w:left w:val="nil"/>
                <w:bottom w:val="nil"/>
                <w:right w:val="nil"/>
                <w:between w:val="nil"/>
              </w:pBdr>
              <w:spacing w:after="120"/>
              <w:rPr>
                <w:rFonts w:eastAsia="Calibri" w:cs="Calibri"/>
                <w:szCs w:val="20"/>
              </w:rPr>
            </w:pPr>
            <w:r w:rsidRPr="00D5168D">
              <w:rPr>
                <w:rFonts w:eastAsia="Calibri" w:cs="Calibri"/>
                <w:szCs w:val="20"/>
              </w:rPr>
              <w:t>Limited investments for the conservation, restoration of land and the development of resilient and inclusive cities</w:t>
            </w:r>
          </w:p>
        </w:tc>
        <w:tc>
          <w:tcPr>
            <w:tcW w:w="7578" w:type="dxa"/>
            <w:shd w:val="clear" w:color="auto" w:fill="auto"/>
          </w:tcPr>
          <w:p w14:paraId="080B1254" w14:textId="736C3625" w:rsidR="00477B0D" w:rsidRPr="00D5168D" w:rsidRDefault="0087557A" w:rsidP="00F5577B">
            <w:pPr>
              <w:pBdr>
                <w:top w:val="nil"/>
                <w:left w:val="nil"/>
                <w:bottom w:val="nil"/>
                <w:right w:val="nil"/>
                <w:between w:val="nil"/>
              </w:pBdr>
              <w:spacing w:after="0"/>
              <w:rPr>
                <w:rFonts w:eastAsia="Calibri" w:cs="Calibri"/>
                <w:szCs w:val="20"/>
              </w:rPr>
            </w:pPr>
            <w:r w:rsidRPr="00D5168D">
              <w:rPr>
                <w:rFonts w:eastAsia="Calibri" w:cs="Calibri"/>
                <w:szCs w:val="20"/>
              </w:rPr>
              <w:t xml:space="preserve">The </w:t>
            </w:r>
            <w:r w:rsidR="003E0985" w:rsidRPr="00D5168D">
              <w:rPr>
                <w:color w:val="000000" w:themeColor="text1"/>
                <w:szCs w:val="20"/>
              </w:rPr>
              <w:t>Biodiversity Financing Initiative (</w:t>
            </w:r>
            <w:r w:rsidRPr="00D5168D">
              <w:rPr>
                <w:rFonts w:eastAsia="Calibri" w:cs="Calibri"/>
                <w:szCs w:val="20"/>
              </w:rPr>
              <w:t>BIOFIN</w:t>
            </w:r>
            <w:r w:rsidR="003E0985" w:rsidRPr="00D5168D">
              <w:rPr>
                <w:rFonts w:eastAsia="Calibri" w:cs="Calibri"/>
                <w:szCs w:val="20"/>
              </w:rPr>
              <w:t>)</w:t>
            </w:r>
            <w:r w:rsidRPr="00D5168D">
              <w:rPr>
                <w:rFonts w:eastAsia="Calibri" w:cs="Calibri"/>
                <w:szCs w:val="20"/>
              </w:rPr>
              <w:t xml:space="preserve"> Costa Rica project identified an annual gap (pre COVID) of USD 50 million in investment in biodiversity conservation. Given that investments for the conservation of biodiversity at the national level have traditionally prioritized rural areas over urban areas and the existing financial gap, within a context of a high national fiscal debt and the COVID pandemic 19, municipal governments face difficulties in investing in the development and expansion of interurban biological corridors (CBI) and for restoring lands in urban areas that are highly susceptible to climate change and variability, as is the case wi</w:t>
            </w:r>
            <w:r w:rsidR="00A47FAD" w:rsidRPr="00D5168D">
              <w:rPr>
                <w:rFonts w:eastAsia="Calibri" w:cs="Calibri"/>
                <w:szCs w:val="20"/>
              </w:rPr>
              <w:t>th the GAM</w:t>
            </w:r>
            <w:r w:rsidR="00477B0D" w:rsidRPr="00D5168D">
              <w:rPr>
                <w:rFonts w:eastAsia="Calibri" w:cs="Calibri"/>
                <w:szCs w:val="20"/>
              </w:rPr>
              <w:t xml:space="preserve">. </w:t>
            </w:r>
            <w:r w:rsidRPr="00D5168D">
              <w:rPr>
                <w:rFonts w:eastAsia="Calibri" w:cs="Calibri"/>
                <w:szCs w:val="20"/>
              </w:rPr>
              <w:t xml:space="preserve">Additionally, efforts for participatory planning for the management of the “green” infrastructure and IUBCs using a gender perspective are lacking. Likewise, there are few investment opportunities to promote sustainable mobility and the improvement of the water quality of the rivers that cross the urban centers and that are affected by </w:t>
            </w:r>
            <w:r w:rsidR="00F5577B" w:rsidRPr="00D5168D">
              <w:rPr>
                <w:rFonts w:eastAsia="Calibri" w:cs="Calibri"/>
                <w:szCs w:val="20"/>
              </w:rPr>
              <w:t>uncontrolled</w:t>
            </w:r>
            <w:r w:rsidRPr="00D5168D">
              <w:rPr>
                <w:rFonts w:eastAsia="Calibri" w:cs="Calibri"/>
                <w:szCs w:val="20"/>
              </w:rPr>
              <w:t xml:space="preserve"> discharges of wastewater and solid waste.</w:t>
            </w:r>
          </w:p>
        </w:tc>
      </w:tr>
      <w:tr w:rsidR="00477B0D" w:rsidRPr="00D5168D" w14:paraId="6212A8B4" w14:textId="77777777" w:rsidTr="00477B0D">
        <w:tc>
          <w:tcPr>
            <w:tcW w:w="1998" w:type="dxa"/>
            <w:shd w:val="clear" w:color="auto" w:fill="auto"/>
          </w:tcPr>
          <w:p w14:paraId="2097F8E9" w14:textId="2663ED56" w:rsidR="00477B0D" w:rsidRPr="00D5168D" w:rsidRDefault="00CF3FD2" w:rsidP="00477B0D">
            <w:pPr>
              <w:pBdr>
                <w:top w:val="nil"/>
                <w:left w:val="nil"/>
                <w:bottom w:val="nil"/>
                <w:right w:val="nil"/>
                <w:between w:val="nil"/>
              </w:pBdr>
              <w:spacing w:after="120"/>
              <w:rPr>
                <w:rFonts w:eastAsia="Calibri" w:cs="Calibri"/>
                <w:szCs w:val="20"/>
              </w:rPr>
            </w:pPr>
            <w:r w:rsidRPr="00D5168D">
              <w:rPr>
                <w:rFonts w:eastAsia="Calibri" w:cs="Calibri"/>
                <w:szCs w:val="20"/>
              </w:rPr>
              <w:t>Insufficient financing and participation of the production and service sectors to implement sustainable urban solutions</w:t>
            </w:r>
          </w:p>
        </w:tc>
        <w:tc>
          <w:tcPr>
            <w:tcW w:w="7578" w:type="dxa"/>
            <w:shd w:val="clear" w:color="auto" w:fill="auto"/>
          </w:tcPr>
          <w:p w14:paraId="0134CFC0" w14:textId="138EC238" w:rsidR="00477B0D" w:rsidRPr="00D5168D" w:rsidRDefault="00F5577B" w:rsidP="008A1EF5">
            <w:pPr>
              <w:pBdr>
                <w:top w:val="nil"/>
                <w:left w:val="nil"/>
                <w:bottom w:val="nil"/>
                <w:right w:val="nil"/>
                <w:between w:val="nil"/>
              </w:pBdr>
              <w:spacing w:after="0"/>
              <w:rPr>
                <w:rFonts w:eastAsia="Calibri" w:cs="Calibri"/>
                <w:szCs w:val="20"/>
              </w:rPr>
            </w:pPr>
            <w:r w:rsidRPr="00D5168D">
              <w:rPr>
                <w:rFonts w:eastAsia="Calibri" w:cs="Calibri"/>
                <w:szCs w:val="20"/>
              </w:rPr>
              <w:t xml:space="preserve">According to the National Decarbonization Plan, more than half of the investments needed for its implementation (sustainable mobility, wastewater management, and energy) must be made between the years 2020 and 2030; by 2025, at least 20% of the investments planned to reach the Plan's goals should have been completed. Cities in Costa Rica, including the GAM, </w:t>
            </w:r>
            <w:r w:rsidR="008A1EF5" w:rsidRPr="00D5168D">
              <w:rPr>
                <w:rFonts w:eastAsia="Calibri" w:cs="Calibri"/>
                <w:szCs w:val="20"/>
              </w:rPr>
              <w:t xml:space="preserve">are having difficulty to secure </w:t>
            </w:r>
            <w:r w:rsidRPr="00D5168D">
              <w:rPr>
                <w:rFonts w:eastAsia="Calibri" w:cs="Calibri"/>
                <w:szCs w:val="20"/>
              </w:rPr>
              <w:t>the financing necessary to meet the demand for sustainable low-carbon infrastructure; business models under different business figures and innovative financing are required to achieve decarbonization goals</w:t>
            </w:r>
            <w:r w:rsidR="008A1EF5" w:rsidRPr="00D5168D">
              <w:rPr>
                <w:rFonts w:eastAsia="Calibri" w:cs="Calibri"/>
                <w:szCs w:val="20"/>
              </w:rPr>
              <w:t xml:space="preserve">. In addition, municipalities lack new financing instruments and the necessary information to promote the conservation and restoration of urban ecosystem services, which would allow the implementation of circular economy models and develop initiatives for solid waste management, among </w:t>
            </w:r>
            <w:proofErr w:type="spellStart"/>
            <w:r w:rsidR="008A1EF5" w:rsidRPr="00D5168D">
              <w:rPr>
                <w:rFonts w:eastAsia="Calibri" w:cs="Calibri"/>
                <w:szCs w:val="20"/>
              </w:rPr>
              <w:t>others</w:t>
            </w:r>
            <w:proofErr w:type="spellEnd"/>
            <w:r w:rsidR="008A1EF5" w:rsidRPr="00D5168D">
              <w:rPr>
                <w:rFonts w:eastAsia="Calibri" w:cs="Calibri"/>
                <w:szCs w:val="20"/>
              </w:rPr>
              <w:t xml:space="preserve"> needs. The investment of the private sector in bio-businesses for the maintenance of urban ecosystem services and the restoration of IUBCs, in the sound management of solid waste and sewage and fecal sludge, and in sustainable mobility is limited; there is a need to establish public-private partnerships and the participation of micro and small businesses to promote sustainable urban solutions.</w:t>
            </w:r>
          </w:p>
        </w:tc>
      </w:tr>
      <w:tr w:rsidR="00477B0D" w:rsidRPr="00D5168D" w14:paraId="699AFB6A" w14:textId="77777777" w:rsidTr="00477B0D">
        <w:tc>
          <w:tcPr>
            <w:tcW w:w="1998" w:type="dxa"/>
            <w:shd w:val="clear" w:color="auto" w:fill="auto"/>
          </w:tcPr>
          <w:p w14:paraId="00DEE4D3" w14:textId="403B4D92" w:rsidR="00477B0D" w:rsidRPr="00D5168D" w:rsidRDefault="00CF3FD2" w:rsidP="00477B0D">
            <w:pPr>
              <w:pBdr>
                <w:top w:val="nil"/>
                <w:left w:val="nil"/>
                <w:bottom w:val="nil"/>
                <w:right w:val="nil"/>
                <w:between w:val="nil"/>
              </w:pBdr>
              <w:spacing w:after="120"/>
              <w:rPr>
                <w:rFonts w:eastAsia="Calibri" w:cs="Calibri"/>
                <w:szCs w:val="20"/>
              </w:rPr>
            </w:pPr>
            <w:r w:rsidRPr="00D5168D">
              <w:rPr>
                <w:rFonts w:eastAsia="Calibri" w:cs="Calibri"/>
                <w:szCs w:val="20"/>
              </w:rPr>
              <w:t xml:space="preserve">Lack of learning opportunities at the national level based on experiences from other cities around </w:t>
            </w:r>
            <w:r w:rsidRPr="00D5168D">
              <w:rPr>
                <w:rFonts w:eastAsia="Calibri" w:cs="Calibri"/>
                <w:szCs w:val="20"/>
              </w:rPr>
              <w:lastRenderedPageBreak/>
              <w:t>the world, exacerbated by the COVID-19 pandemic</w:t>
            </w:r>
          </w:p>
        </w:tc>
        <w:tc>
          <w:tcPr>
            <w:tcW w:w="7578" w:type="dxa"/>
            <w:shd w:val="clear" w:color="auto" w:fill="auto"/>
          </w:tcPr>
          <w:p w14:paraId="01FD3305" w14:textId="03AB2D6D" w:rsidR="00477B0D" w:rsidRPr="00D5168D" w:rsidRDefault="005A2C12" w:rsidP="005A2C12">
            <w:pPr>
              <w:pBdr>
                <w:top w:val="nil"/>
                <w:left w:val="nil"/>
                <w:bottom w:val="nil"/>
                <w:right w:val="nil"/>
                <w:between w:val="nil"/>
              </w:pBdr>
              <w:spacing w:after="0"/>
              <w:rPr>
                <w:rFonts w:eastAsia="Calibri" w:cs="Calibri"/>
                <w:szCs w:val="20"/>
              </w:rPr>
            </w:pPr>
            <w:r w:rsidRPr="00D5168D">
              <w:rPr>
                <w:rFonts w:eastAsia="Calibri" w:cs="Calibri"/>
                <w:szCs w:val="20"/>
              </w:rPr>
              <w:lastRenderedPageBreak/>
              <w:t xml:space="preserve">There is little participation of decision makers and planners in global platforms that promote sustainable </w:t>
            </w:r>
            <w:proofErr w:type="gramStart"/>
            <w:r w:rsidRPr="00D5168D">
              <w:rPr>
                <w:rFonts w:eastAsia="Calibri" w:cs="Calibri"/>
                <w:szCs w:val="20"/>
              </w:rPr>
              <w:t>cities</w:t>
            </w:r>
            <w:proofErr w:type="gramEnd"/>
            <w:r w:rsidRPr="00D5168D">
              <w:rPr>
                <w:rFonts w:eastAsia="Calibri" w:cs="Calibri"/>
                <w:szCs w:val="20"/>
              </w:rPr>
              <w:t xml:space="preserve"> and it is necessary to establish synergies with the Global Platform of the Sustainable Cities Impact Program (SCIP-GP) to exchange knowledge and learn about solutions and good practices in other cities outside of Costa Rica so that results can be replicated and the impact of sustainable integrated urban planning can be scaled-up. Most </w:t>
            </w:r>
            <w:r w:rsidRPr="00D5168D">
              <w:rPr>
                <w:rFonts w:eastAsia="Calibri" w:cs="Calibri"/>
                <w:szCs w:val="20"/>
              </w:rPr>
              <w:lastRenderedPageBreak/>
              <w:t>of the training available is based on a limited supply and does not necessarily meet local needs. At the national level, there are few mechanisms to systematize and disseminate knowledge and lessons learned in such a way that successful experiences can be replicated and expanded in other cities in the country. This barrier could be exacerbated by the COVID-19 pandemic given the existing limitations for travel between cities and countries. This implies that there may be limited participation of project stakeholder in some of the knowledge exchange and learning activities that that could only be carried out remotely.</w:t>
            </w:r>
          </w:p>
        </w:tc>
      </w:tr>
    </w:tbl>
    <w:p w14:paraId="204ABF6B" w14:textId="77777777" w:rsidR="00477B0D" w:rsidRPr="00D5168D" w:rsidRDefault="00477B0D" w:rsidP="00477B0D">
      <w:pPr>
        <w:pStyle w:val="a"/>
        <w:spacing w:after="120"/>
        <w:ind w:left="0"/>
        <w:jc w:val="both"/>
        <w:rPr>
          <w:rFonts w:asciiTheme="minorHAnsi" w:hAnsiTheme="minorHAnsi"/>
          <w:sz w:val="20"/>
        </w:rPr>
      </w:pPr>
    </w:p>
    <w:p w14:paraId="78F304F6" w14:textId="77777777" w:rsidR="00BF0D47" w:rsidRPr="00D5168D" w:rsidRDefault="00CF3FD2"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Costa Rica is strategically positioned to advance sustainable urban planning.</w:t>
      </w:r>
      <w:r w:rsidRPr="00D5168D">
        <w:t xml:space="preserve"> </w:t>
      </w:r>
      <w:r w:rsidRPr="00D5168D">
        <w:rPr>
          <w:rFonts w:asciiTheme="minorHAnsi" w:hAnsiTheme="minorHAnsi"/>
          <w:sz w:val="20"/>
        </w:rPr>
        <w:t>The proposed response to this challenge is consistent with the National Urban Development Policy</w:t>
      </w:r>
      <w:r w:rsidR="00BF0D47" w:rsidRPr="00D5168D">
        <w:rPr>
          <w:rFonts w:asciiTheme="minorHAnsi" w:hAnsiTheme="minorHAnsi"/>
          <w:sz w:val="20"/>
        </w:rPr>
        <w:t xml:space="preserve"> (NUDP)</w:t>
      </w:r>
      <w:r w:rsidRPr="00D5168D">
        <w:rPr>
          <w:rFonts w:asciiTheme="minorHAnsi" w:hAnsiTheme="minorHAnsi"/>
          <w:sz w:val="20"/>
        </w:rPr>
        <w:t xml:space="preserve"> 2018-2030 and Action Plan 2018-2022, which aim at ensuring that cities implement the sustainable urban development approach of the New Urban Agenda, agreed at the United Nations Conference Habitat III and the Sustainable Development Goals of Agenda 2030.</w:t>
      </w:r>
      <w:r w:rsidR="00BF0D47" w:rsidRPr="00D5168D">
        <w:rPr>
          <w:rFonts w:asciiTheme="minorHAnsi" w:hAnsiTheme="minorHAnsi"/>
          <w:sz w:val="20"/>
        </w:rPr>
        <w:t xml:space="preserve"> The NUDP has five strategic lines with which the project is aligned: 1. Effective and efficient urban planning; 2. Mobility, </w:t>
      </w:r>
      <w:proofErr w:type="gramStart"/>
      <w:r w:rsidR="00BF0D47" w:rsidRPr="00D5168D">
        <w:rPr>
          <w:rFonts w:asciiTheme="minorHAnsi" w:hAnsiTheme="minorHAnsi"/>
          <w:sz w:val="20"/>
        </w:rPr>
        <w:t>transport</w:t>
      </w:r>
      <w:proofErr w:type="gramEnd"/>
      <w:r w:rsidR="00BF0D47" w:rsidRPr="00D5168D">
        <w:rPr>
          <w:rFonts w:asciiTheme="minorHAnsi" w:hAnsiTheme="minorHAnsi"/>
          <w:sz w:val="20"/>
        </w:rPr>
        <w:t xml:space="preserve"> and urban structure; 3. Universal access to public and recreational services; 4. Governance in the administration of cities; and 5. Education and participation for </w:t>
      </w:r>
      <w:proofErr w:type="spellStart"/>
      <w:r w:rsidR="00BF0D47" w:rsidRPr="00D5168D">
        <w:rPr>
          <w:rFonts w:asciiTheme="minorHAnsi" w:hAnsiTheme="minorHAnsi"/>
          <w:sz w:val="20"/>
        </w:rPr>
        <w:t>well being</w:t>
      </w:r>
      <w:proofErr w:type="spellEnd"/>
      <w:r w:rsidR="00BF0D47" w:rsidRPr="00D5168D">
        <w:rPr>
          <w:rFonts w:asciiTheme="minorHAnsi" w:hAnsiTheme="minorHAnsi"/>
          <w:sz w:val="20"/>
        </w:rPr>
        <w:t xml:space="preserve"> in cities. In addition, the NUDP is articulated with the National Climate Change Strategy, which include actions aimed at reducing emissions and mitigating climate change in urban settings. Costa Rica has made an international commitment to become carbon neutral by 2021; the 2018-2050 National Decarbonization Plan constitute a State-level commitment to strengthen capacities of municipal and city governments on carbon sustainability nationwide. The National Development Plan 2019-2022 includes actions to address unsustainable policies so that they are conducive to greening the economy, to strengthen capacities to reduce emissions from transport, energy, industrial, and waste management sectors, and for transforming the public transportation system into an efficient electric system. </w:t>
      </w:r>
    </w:p>
    <w:p w14:paraId="327F484F" w14:textId="77777777" w:rsidR="00BF0D47" w:rsidRPr="00D5168D" w:rsidRDefault="00BF0D47"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The project is consistent with the National Biodiversity Policy 2015-2030 for Costa Rica, which highlights the need to improve biodiversity by safeguarding ecosystems, species, and genetic diversity; increasing the benefits of biodiversity and ecosystem services for the population; integrating biodiversity in productive seascapes and landscapes; and reducing the urban environmental footprint and improving implementation through participatory planning, knowledge management, and capacity-building. The National Biodiversity Strategy (2016-2025) has prioritized the following themes (four out of eight priorities), which directly relate to the proposed project: a) the need to increase biodiversity resilience through connectivity, restoration of riparian forests, and other threatened ecosystems that provide essential services (in strategic productive landscapes and seascapes as well as urban development); b) integrate biodiversity in landscapes and seascapes and under priority sectors (e.g., industry, water management, and finance); c) strengthen ecosystem services into spatial planning and accumulated impacts, including the reduction of the urban footprint; and d) strengthen biodiversity-related information for decision-making and law enforcement, including the development of land use monitoring systems.</w:t>
      </w:r>
    </w:p>
    <w:p w14:paraId="4EA0F6FD" w14:textId="1ABD47E4" w:rsidR="00CF3FD2" w:rsidRPr="00D5168D" w:rsidRDefault="00B82C3A"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In addition, Costa Rica’s National Climate Change Strategy (ENCC-2010)</w:t>
      </w:r>
      <w:r w:rsidRPr="00D5168D">
        <w:t xml:space="preserve"> </w:t>
      </w:r>
      <w:r w:rsidRPr="00D5168D">
        <w:rPr>
          <w:rFonts w:asciiTheme="minorHAnsi" w:hAnsiTheme="minorHAnsi"/>
          <w:sz w:val="20"/>
        </w:rPr>
        <w:t>and the Nationally Determined Contribution (</w:t>
      </w:r>
      <w:r w:rsidR="00214BD2" w:rsidRPr="00D5168D">
        <w:rPr>
          <w:rFonts w:asciiTheme="minorHAnsi" w:hAnsiTheme="minorHAnsi"/>
          <w:sz w:val="20"/>
        </w:rPr>
        <w:t>NDC</w:t>
      </w:r>
      <w:r w:rsidRPr="00D5168D">
        <w:rPr>
          <w:rFonts w:asciiTheme="minorHAnsi" w:hAnsiTheme="minorHAnsi"/>
          <w:sz w:val="20"/>
        </w:rPr>
        <w:t xml:space="preserve"> 2016</w:t>
      </w:r>
      <w:r w:rsidR="00214BD2" w:rsidRPr="00D5168D">
        <w:rPr>
          <w:rFonts w:asciiTheme="minorHAnsi" w:hAnsiTheme="minorHAnsi"/>
          <w:sz w:val="20"/>
        </w:rPr>
        <w:t>)</w:t>
      </w:r>
      <w:r w:rsidRPr="00D5168D">
        <w:rPr>
          <w:rFonts w:asciiTheme="minorHAnsi" w:hAnsiTheme="minorHAnsi"/>
          <w:sz w:val="20"/>
        </w:rPr>
        <w:t xml:space="preserve"> include actions aimed at reducing emissions and mitigating climate change in urban environments The ENCC and its Action Plan has as its main objective to achieve carbon neutrality by 2021. This means working with the transportation, energy, industrial, and solid waste sectors. Both the ENCC and the </w:t>
      </w:r>
      <w:r w:rsidR="00214BD2" w:rsidRPr="00D5168D">
        <w:rPr>
          <w:rFonts w:asciiTheme="minorHAnsi" w:hAnsiTheme="minorHAnsi"/>
          <w:sz w:val="20"/>
        </w:rPr>
        <w:t>NDC</w:t>
      </w:r>
      <w:r w:rsidRPr="00D5168D">
        <w:rPr>
          <w:rFonts w:asciiTheme="minorHAnsi" w:hAnsiTheme="minorHAnsi"/>
          <w:sz w:val="20"/>
        </w:rPr>
        <w:t xml:space="preserve"> include emission reduction recommendations focused on the urban transport and energy sectors, which will be addressed in the project. </w:t>
      </w:r>
      <w:r w:rsidR="00BF0D47" w:rsidRPr="00D5168D">
        <w:rPr>
          <w:rFonts w:asciiTheme="minorHAnsi" w:hAnsiTheme="minorHAnsi"/>
          <w:sz w:val="20"/>
        </w:rPr>
        <w:t>The National Adaptation Policy prioritizes work in cities and favor the development of urban biological corridors and the National Biodiversity Policy 2015-2030 highlights the need to safeguard biodiversity of urban landscapes and to reduce the environmental footprint of cities.</w:t>
      </w:r>
    </w:p>
    <w:p w14:paraId="11185A40" w14:textId="77777777" w:rsidR="00443BAA" w:rsidRPr="00D5168D" w:rsidRDefault="00443BAA" w:rsidP="00327D3D">
      <w:pPr>
        <w:spacing w:after="0"/>
        <w:rPr>
          <w:i/>
          <w:szCs w:val="20"/>
        </w:rPr>
      </w:pPr>
    </w:p>
    <w:p w14:paraId="6E4AFD66" w14:textId="77777777" w:rsidR="00D218B7" w:rsidRPr="00D5168D" w:rsidRDefault="004C3717" w:rsidP="00D218B7">
      <w:pPr>
        <w:pStyle w:val="Heading1"/>
        <w:spacing w:before="0" w:after="0"/>
        <w:jc w:val="left"/>
        <w:rPr>
          <w:rFonts w:ascii="Calibri" w:hAnsi="Calibri"/>
          <w:szCs w:val="28"/>
        </w:rPr>
      </w:pPr>
      <w:bookmarkStart w:id="16" w:name="_Toc495471851"/>
      <w:bookmarkStart w:id="17" w:name="_Toc207800911"/>
      <w:r w:rsidRPr="00D5168D">
        <w:rPr>
          <w:rFonts w:ascii="Calibri" w:hAnsi="Calibri"/>
          <w:szCs w:val="28"/>
        </w:rPr>
        <w:t>Strategy</w:t>
      </w:r>
      <w:bookmarkEnd w:id="16"/>
      <w:r w:rsidR="00A25CCB" w:rsidRPr="00D5168D">
        <w:rPr>
          <w:rFonts w:ascii="Calibri" w:hAnsi="Calibri"/>
          <w:szCs w:val="28"/>
        </w:rPr>
        <w:t xml:space="preserve"> </w:t>
      </w:r>
      <w:bookmarkEnd w:id="17"/>
    </w:p>
    <w:p w14:paraId="44E487FB" w14:textId="66ABF506" w:rsidR="00845399" w:rsidRPr="00D5168D" w:rsidRDefault="007A27D2" w:rsidP="008033DA">
      <w:pPr>
        <w:pStyle w:val="a"/>
        <w:numPr>
          <w:ilvl w:val="0"/>
          <w:numId w:val="16"/>
        </w:numPr>
        <w:spacing w:after="120"/>
        <w:ind w:left="0" w:firstLine="0"/>
        <w:jc w:val="both"/>
        <w:rPr>
          <w:i/>
          <w:sz w:val="20"/>
          <w:szCs w:val="20"/>
        </w:rPr>
      </w:pPr>
      <w:r w:rsidRPr="00D5168D">
        <w:rPr>
          <w:rFonts w:asciiTheme="minorHAnsi" w:hAnsiTheme="minorHAnsi" w:cstheme="minorHAnsi"/>
          <w:iCs/>
          <w:color w:val="000000"/>
          <w:sz w:val="20"/>
          <w:szCs w:val="20"/>
        </w:rPr>
        <w:t xml:space="preserve">The project objective is </w:t>
      </w:r>
      <w:r w:rsidRPr="00D5168D">
        <w:rPr>
          <w:rFonts w:asciiTheme="minorHAnsi" w:hAnsiTheme="minorHAnsi" w:cstheme="minorHAnsi"/>
          <w:color w:val="000000"/>
          <w:sz w:val="20"/>
          <w:szCs w:val="20"/>
        </w:rPr>
        <w:t xml:space="preserve">to achieve decarbonization in the </w:t>
      </w:r>
      <w:r w:rsidR="00A47FAD" w:rsidRPr="00D5168D">
        <w:rPr>
          <w:rFonts w:asciiTheme="minorHAnsi" w:hAnsiTheme="minorHAnsi" w:cstheme="minorHAnsi"/>
          <w:color w:val="000000"/>
          <w:sz w:val="20"/>
          <w:szCs w:val="20"/>
        </w:rPr>
        <w:t>GAM</w:t>
      </w:r>
      <w:r w:rsidRPr="00D5168D">
        <w:rPr>
          <w:rFonts w:asciiTheme="minorHAnsi" w:hAnsiTheme="minorHAnsi" w:cstheme="minorHAnsi"/>
          <w:color w:val="000000"/>
          <w:sz w:val="20"/>
          <w:szCs w:val="20"/>
        </w:rPr>
        <w:t xml:space="preserve"> through fiscal and policy reform and sustainable integrated urban planning. To achieve the project objective f</w:t>
      </w:r>
      <w:r w:rsidR="000B6ABC" w:rsidRPr="00D5168D">
        <w:rPr>
          <w:rFonts w:asciiTheme="minorHAnsi" w:hAnsiTheme="minorHAnsi" w:cstheme="minorHAnsi"/>
          <w:color w:val="000000"/>
          <w:sz w:val="20"/>
          <w:szCs w:val="20"/>
        </w:rPr>
        <w:t>ive</w:t>
      </w:r>
      <w:r w:rsidRPr="00D5168D">
        <w:rPr>
          <w:rFonts w:asciiTheme="minorHAnsi" w:hAnsiTheme="minorHAnsi" w:cstheme="minorHAnsi"/>
          <w:color w:val="000000"/>
          <w:sz w:val="20"/>
          <w:szCs w:val="20"/>
        </w:rPr>
        <w:t xml:space="preserve"> interrelated components have been defined that will allow evidence-based policy reform for a green economy and sustainable integrated urban planning (Component 1), that will serve as the basis for sustainable integrated low-carbon, resilient, conservation, and land restoration investments (Component 2) and Innovative financing and scaling-up (Component 3) in the GAM (see Annex 12 [1] for a description of the prioritized landscape). Solutions, best practices, and lessons learned that will </w:t>
      </w:r>
      <w:r w:rsidRPr="00D5168D">
        <w:rPr>
          <w:rFonts w:asciiTheme="minorHAnsi" w:hAnsiTheme="minorHAnsi" w:cstheme="minorHAnsi"/>
          <w:color w:val="000000"/>
          <w:sz w:val="20"/>
          <w:szCs w:val="20"/>
        </w:rPr>
        <w:lastRenderedPageBreak/>
        <w:t>result from this strategy will be systematized and sh</w:t>
      </w:r>
      <w:r w:rsidR="00D017FF" w:rsidRPr="00D5168D">
        <w:rPr>
          <w:rFonts w:asciiTheme="minorHAnsi" w:hAnsiTheme="minorHAnsi" w:cstheme="minorHAnsi"/>
          <w:color w:val="000000"/>
          <w:sz w:val="20"/>
          <w:szCs w:val="20"/>
        </w:rPr>
        <w:t>a</w:t>
      </w:r>
      <w:r w:rsidRPr="00D5168D">
        <w:rPr>
          <w:rFonts w:asciiTheme="minorHAnsi" w:hAnsiTheme="minorHAnsi" w:cstheme="minorHAnsi"/>
          <w:color w:val="000000"/>
          <w:sz w:val="20"/>
          <w:szCs w:val="20"/>
        </w:rPr>
        <w:t xml:space="preserve">red </w:t>
      </w:r>
      <w:proofErr w:type="gramStart"/>
      <w:r w:rsidRPr="00D5168D">
        <w:rPr>
          <w:rFonts w:asciiTheme="minorHAnsi" w:hAnsiTheme="minorHAnsi" w:cstheme="minorHAnsi"/>
          <w:color w:val="000000"/>
          <w:sz w:val="20"/>
          <w:szCs w:val="20"/>
        </w:rPr>
        <w:t>in order to</w:t>
      </w:r>
      <w:proofErr w:type="gramEnd"/>
      <w:r w:rsidRPr="00D5168D">
        <w:rPr>
          <w:rFonts w:asciiTheme="minorHAnsi" w:hAnsiTheme="minorHAnsi" w:cstheme="minorHAnsi"/>
          <w:color w:val="000000"/>
          <w:sz w:val="20"/>
          <w:szCs w:val="20"/>
        </w:rPr>
        <w:t xml:space="preserve"> promote knowledge exchange, capacity development, and partnerships in Costa Rica and globally</w:t>
      </w:r>
      <w:r w:rsidR="00C748BD" w:rsidRPr="00D5168D">
        <w:rPr>
          <w:rFonts w:asciiTheme="minorHAnsi" w:hAnsiTheme="minorHAnsi" w:cstheme="minorHAnsi"/>
          <w:color w:val="000000"/>
          <w:sz w:val="20"/>
          <w:szCs w:val="20"/>
        </w:rPr>
        <w:t xml:space="preserve"> (Component 4)</w:t>
      </w:r>
      <w:r w:rsidRPr="00D5168D">
        <w:rPr>
          <w:rFonts w:asciiTheme="minorHAnsi" w:hAnsiTheme="minorHAnsi" w:cstheme="minorHAnsi"/>
          <w:color w:val="000000"/>
          <w:sz w:val="20"/>
          <w:szCs w:val="20"/>
        </w:rPr>
        <w:t>, and to support</w:t>
      </w:r>
      <w:r w:rsidR="00C748BD" w:rsidRPr="00D5168D">
        <w:rPr>
          <w:rFonts w:asciiTheme="minorHAnsi" w:hAnsiTheme="minorHAnsi" w:cstheme="minorHAnsi"/>
          <w:color w:val="000000"/>
          <w:sz w:val="20"/>
          <w:szCs w:val="20"/>
        </w:rPr>
        <w:t xml:space="preserve"> monitoring and evaluation (M&amp;E) and</w:t>
      </w:r>
      <w:r w:rsidRPr="00D5168D">
        <w:rPr>
          <w:rFonts w:asciiTheme="minorHAnsi" w:hAnsiTheme="minorHAnsi" w:cstheme="minorHAnsi"/>
          <w:color w:val="000000"/>
          <w:sz w:val="20"/>
          <w:szCs w:val="20"/>
        </w:rPr>
        <w:t xml:space="preserve"> the adaptive management of the project (Component </w:t>
      </w:r>
      <w:r w:rsidR="00C748BD" w:rsidRPr="00D5168D">
        <w:rPr>
          <w:rFonts w:asciiTheme="minorHAnsi" w:hAnsiTheme="minorHAnsi" w:cstheme="minorHAnsi"/>
          <w:color w:val="000000"/>
          <w:sz w:val="20"/>
          <w:szCs w:val="20"/>
        </w:rPr>
        <w:t>5</w:t>
      </w:r>
      <w:r w:rsidRPr="00D5168D">
        <w:rPr>
          <w:rFonts w:asciiTheme="minorHAnsi" w:hAnsiTheme="minorHAnsi" w:cstheme="minorHAnsi"/>
          <w:color w:val="000000"/>
          <w:sz w:val="20"/>
          <w:szCs w:val="20"/>
        </w:rPr>
        <w:t xml:space="preserve">): </w:t>
      </w:r>
    </w:p>
    <w:p w14:paraId="208F3302" w14:textId="47357128" w:rsidR="008B2E9D" w:rsidRPr="00D5168D" w:rsidRDefault="008B2E9D" w:rsidP="008033DA">
      <w:pPr>
        <w:pStyle w:val="a"/>
        <w:numPr>
          <w:ilvl w:val="0"/>
          <w:numId w:val="41"/>
        </w:numPr>
        <w:spacing w:after="120"/>
        <w:jc w:val="both"/>
        <w:rPr>
          <w:i/>
          <w:sz w:val="20"/>
          <w:szCs w:val="20"/>
        </w:rPr>
      </w:pPr>
      <w:r w:rsidRPr="00D5168D">
        <w:rPr>
          <w:rFonts w:asciiTheme="minorHAnsi" w:hAnsiTheme="minorHAnsi" w:cstheme="minorHAnsi"/>
          <w:bCs/>
          <w:sz w:val="20"/>
          <w:szCs w:val="20"/>
        </w:rPr>
        <w:t>Component 1. Evidence-based policy reform for a green economy and sustainable integrated urban planning</w:t>
      </w:r>
    </w:p>
    <w:p w14:paraId="67AF8369" w14:textId="62902510" w:rsidR="008B2E9D" w:rsidRPr="00D5168D" w:rsidRDefault="008B2E9D" w:rsidP="008033DA">
      <w:pPr>
        <w:pStyle w:val="a"/>
        <w:numPr>
          <w:ilvl w:val="0"/>
          <w:numId w:val="41"/>
        </w:numPr>
        <w:spacing w:after="120"/>
        <w:jc w:val="both"/>
        <w:rPr>
          <w:rFonts w:asciiTheme="minorHAnsi" w:hAnsiTheme="minorHAnsi" w:cstheme="minorHAnsi"/>
          <w:bCs/>
          <w:sz w:val="20"/>
          <w:szCs w:val="20"/>
        </w:rPr>
      </w:pPr>
      <w:r w:rsidRPr="00D5168D">
        <w:rPr>
          <w:rFonts w:asciiTheme="minorHAnsi" w:hAnsiTheme="minorHAnsi" w:cstheme="minorHAnsi"/>
          <w:bCs/>
          <w:sz w:val="20"/>
          <w:szCs w:val="20"/>
        </w:rPr>
        <w:t>Component 2. Sustainable integrated low-carbon, resilient, conservation, and land restoration investments</w:t>
      </w:r>
    </w:p>
    <w:p w14:paraId="5461EB94" w14:textId="20BDB7D8" w:rsidR="008B2E9D" w:rsidRPr="00D5168D" w:rsidRDefault="008B2E9D" w:rsidP="008033DA">
      <w:pPr>
        <w:pStyle w:val="a"/>
        <w:numPr>
          <w:ilvl w:val="0"/>
          <w:numId w:val="41"/>
        </w:numPr>
        <w:spacing w:after="120"/>
        <w:jc w:val="both"/>
        <w:rPr>
          <w:rFonts w:asciiTheme="minorHAnsi" w:hAnsiTheme="minorHAnsi" w:cstheme="minorHAnsi"/>
          <w:bCs/>
          <w:sz w:val="20"/>
          <w:szCs w:val="20"/>
        </w:rPr>
      </w:pPr>
      <w:r w:rsidRPr="00D5168D">
        <w:rPr>
          <w:rFonts w:asciiTheme="minorHAnsi" w:hAnsiTheme="minorHAnsi" w:cstheme="minorHAnsi"/>
          <w:bCs/>
          <w:sz w:val="20"/>
          <w:szCs w:val="20"/>
        </w:rPr>
        <w:t>Component 3. Innovative financing and scaling-up</w:t>
      </w:r>
    </w:p>
    <w:p w14:paraId="0E4170A5" w14:textId="5428B35F" w:rsidR="00D36507" w:rsidRPr="00D5168D" w:rsidRDefault="008B2E9D" w:rsidP="008033DA">
      <w:pPr>
        <w:pStyle w:val="a"/>
        <w:numPr>
          <w:ilvl w:val="0"/>
          <w:numId w:val="41"/>
        </w:numPr>
        <w:spacing w:after="120"/>
        <w:jc w:val="both"/>
        <w:rPr>
          <w:rFonts w:asciiTheme="minorHAnsi" w:hAnsiTheme="minorHAnsi" w:cstheme="minorHAnsi"/>
          <w:bCs/>
          <w:sz w:val="20"/>
          <w:szCs w:val="20"/>
        </w:rPr>
      </w:pPr>
      <w:r w:rsidRPr="00D5168D">
        <w:rPr>
          <w:rFonts w:asciiTheme="minorHAnsi" w:hAnsiTheme="minorHAnsi" w:cstheme="minorHAnsi"/>
          <w:bCs/>
          <w:sz w:val="20"/>
          <w:szCs w:val="20"/>
        </w:rPr>
        <w:t>Component 4. Advocacy, Knowledge Exchange, Capacity Building, and Partnerships</w:t>
      </w:r>
    </w:p>
    <w:p w14:paraId="717AEEBB" w14:textId="2320E6ED" w:rsidR="00C748BD" w:rsidRPr="00D5168D" w:rsidRDefault="00C748BD" w:rsidP="008033DA">
      <w:pPr>
        <w:numPr>
          <w:ilvl w:val="0"/>
          <w:numId w:val="41"/>
        </w:numPr>
        <w:spacing w:after="120"/>
        <w:rPr>
          <w:rFonts w:asciiTheme="minorHAnsi" w:hAnsiTheme="minorHAnsi" w:cstheme="minorHAnsi"/>
          <w:bCs/>
          <w:szCs w:val="20"/>
        </w:rPr>
      </w:pPr>
      <w:r w:rsidRPr="00D5168D">
        <w:rPr>
          <w:rFonts w:asciiTheme="minorHAnsi" w:hAnsiTheme="minorHAnsi" w:cstheme="minorHAnsi"/>
          <w:bCs/>
          <w:szCs w:val="20"/>
        </w:rPr>
        <w:t>Component 5. Monitoring and evaluation (M&amp;E)</w:t>
      </w:r>
    </w:p>
    <w:p w14:paraId="1788378A" w14:textId="77777777" w:rsidR="00C748BD" w:rsidRPr="00D5168D" w:rsidRDefault="00C748BD" w:rsidP="00C748BD">
      <w:pPr>
        <w:pStyle w:val="ListParagraph"/>
      </w:pPr>
    </w:p>
    <w:p w14:paraId="17AA6C1C" w14:textId="17E5B540" w:rsidR="00B93F49" w:rsidRPr="00D5168D" w:rsidRDefault="005A2C12" w:rsidP="008033DA">
      <w:pPr>
        <w:pStyle w:val="a"/>
        <w:numPr>
          <w:ilvl w:val="0"/>
          <w:numId w:val="16"/>
        </w:numPr>
        <w:spacing w:after="120"/>
        <w:ind w:left="0" w:firstLine="0"/>
        <w:jc w:val="both"/>
        <w:rPr>
          <w:rFonts w:asciiTheme="minorHAnsi" w:hAnsiTheme="minorHAnsi"/>
          <w:color w:val="000000"/>
          <w:sz w:val="20"/>
          <w:szCs w:val="20"/>
        </w:rPr>
      </w:pPr>
      <w:r w:rsidRPr="00D5168D">
        <w:rPr>
          <w:rFonts w:asciiTheme="minorHAnsi" w:hAnsiTheme="minorHAnsi"/>
          <w:b/>
          <w:color w:val="000000"/>
          <w:sz w:val="20"/>
          <w:szCs w:val="20"/>
        </w:rPr>
        <w:t>Component 1</w:t>
      </w:r>
      <w:r w:rsidRPr="00D5168D">
        <w:rPr>
          <w:rFonts w:asciiTheme="minorHAnsi" w:hAnsiTheme="minorHAnsi"/>
          <w:color w:val="000000"/>
          <w:sz w:val="20"/>
          <w:szCs w:val="20"/>
        </w:rPr>
        <w:t xml:space="preserve"> will </w:t>
      </w:r>
      <w:r w:rsidR="009012F5" w:rsidRPr="00D5168D">
        <w:rPr>
          <w:rFonts w:asciiTheme="minorHAnsi" w:hAnsiTheme="minorHAnsi"/>
          <w:color w:val="000000"/>
          <w:sz w:val="20"/>
          <w:szCs w:val="20"/>
        </w:rPr>
        <w:t xml:space="preserve">develop </w:t>
      </w:r>
      <w:r w:rsidRPr="00D5168D">
        <w:rPr>
          <w:rFonts w:asciiTheme="minorHAnsi" w:hAnsiTheme="minorHAnsi"/>
          <w:color w:val="000000"/>
          <w:sz w:val="20"/>
          <w:szCs w:val="20"/>
        </w:rPr>
        <w:t>an enabling legal and institutional framework so that local and national governments have strengthened institutions, processes, and capacities to undertake evidence-based policy reform and for sustainable integrated planning in the GAM</w:t>
      </w:r>
      <w:r w:rsidR="00B93F49" w:rsidRPr="00D5168D">
        <w:rPr>
          <w:rFonts w:asciiTheme="minorHAnsi" w:hAnsiTheme="minorHAnsi"/>
          <w:color w:val="000000"/>
          <w:sz w:val="20"/>
          <w:szCs w:val="20"/>
        </w:rPr>
        <w:t xml:space="preserve">. </w:t>
      </w:r>
      <w:r w:rsidR="00496EEF" w:rsidRPr="00D5168D">
        <w:rPr>
          <w:rFonts w:asciiTheme="minorHAnsi" w:hAnsiTheme="minorHAnsi"/>
          <w:color w:val="000000"/>
          <w:sz w:val="20"/>
          <w:szCs w:val="20"/>
        </w:rPr>
        <w:t>Two existing platforms will be strengthened</w:t>
      </w:r>
      <w:r w:rsidRPr="00D5168D">
        <w:rPr>
          <w:rFonts w:asciiTheme="minorHAnsi" w:hAnsiTheme="minorHAnsi"/>
          <w:color w:val="000000"/>
          <w:sz w:val="20"/>
          <w:szCs w:val="20"/>
        </w:rPr>
        <w:t xml:space="preserve"> </w:t>
      </w:r>
      <w:r w:rsidR="00B93F49" w:rsidRPr="00D5168D">
        <w:rPr>
          <w:rFonts w:asciiTheme="minorHAnsi" w:hAnsiTheme="minorHAnsi"/>
          <w:color w:val="000000"/>
          <w:sz w:val="20"/>
          <w:szCs w:val="20"/>
        </w:rPr>
        <w:t>(</w:t>
      </w:r>
      <w:r w:rsidRPr="00D5168D">
        <w:rPr>
          <w:rFonts w:asciiTheme="minorHAnsi" w:hAnsiTheme="minorHAnsi"/>
          <w:color w:val="000000"/>
          <w:sz w:val="20"/>
          <w:szCs w:val="20"/>
        </w:rPr>
        <w:t>M</w:t>
      </w:r>
      <w:r w:rsidR="00496EEF" w:rsidRPr="00D5168D">
        <w:rPr>
          <w:rFonts w:asciiTheme="minorHAnsi" w:hAnsiTheme="minorHAnsi"/>
          <w:color w:val="000000"/>
          <w:sz w:val="20"/>
          <w:szCs w:val="20"/>
        </w:rPr>
        <w:t>ultilevel Technical Roundtable [MTR]</w:t>
      </w:r>
      <w:r w:rsidRPr="00D5168D">
        <w:rPr>
          <w:rFonts w:asciiTheme="minorHAnsi" w:hAnsiTheme="minorHAnsi"/>
          <w:color w:val="000000"/>
          <w:sz w:val="20"/>
          <w:szCs w:val="20"/>
        </w:rPr>
        <w:t xml:space="preserve"> for Transport-Oriented Development for t</w:t>
      </w:r>
      <w:r w:rsidR="00496EEF" w:rsidRPr="00D5168D">
        <w:rPr>
          <w:rFonts w:asciiTheme="minorHAnsi" w:hAnsiTheme="minorHAnsi"/>
          <w:color w:val="000000"/>
          <w:sz w:val="20"/>
          <w:szCs w:val="20"/>
        </w:rPr>
        <w:t>he Metropolitan Electric Train [</w:t>
      </w:r>
      <w:r w:rsidRPr="00D5168D">
        <w:rPr>
          <w:rFonts w:asciiTheme="minorHAnsi" w:hAnsiTheme="minorHAnsi"/>
          <w:color w:val="000000"/>
          <w:sz w:val="20"/>
          <w:szCs w:val="20"/>
        </w:rPr>
        <w:t>ME</w:t>
      </w:r>
      <w:r w:rsidR="00496EEF" w:rsidRPr="00D5168D">
        <w:rPr>
          <w:rFonts w:asciiTheme="minorHAnsi" w:hAnsiTheme="minorHAnsi"/>
          <w:color w:val="000000"/>
          <w:sz w:val="20"/>
          <w:szCs w:val="20"/>
        </w:rPr>
        <w:t>T]</w:t>
      </w:r>
      <w:r w:rsidRPr="00D5168D">
        <w:rPr>
          <w:rFonts w:asciiTheme="minorHAnsi" w:hAnsiTheme="minorHAnsi"/>
          <w:color w:val="000000"/>
          <w:sz w:val="20"/>
          <w:szCs w:val="20"/>
        </w:rPr>
        <w:t xml:space="preserve"> and the Comprehensive Management Commission of the Río Grande de </w:t>
      </w:r>
      <w:proofErr w:type="spellStart"/>
      <w:r w:rsidRPr="00D5168D">
        <w:rPr>
          <w:rFonts w:asciiTheme="minorHAnsi" w:hAnsiTheme="minorHAnsi"/>
          <w:color w:val="000000"/>
          <w:sz w:val="20"/>
          <w:szCs w:val="20"/>
        </w:rPr>
        <w:t>Tárcoles</w:t>
      </w:r>
      <w:proofErr w:type="spellEnd"/>
      <w:r w:rsidRPr="00D5168D">
        <w:rPr>
          <w:rFonts w:asciiTheme="minorHAnsi" w:hAnsiTheme="minorHAnsi"/>
          <w:color w:val="000000"/>
          <w:sz w:val="20"/>
          <w:szCs w:val="20"/>
        </w:rPr>
        <w:t xml:space="preserve"> Watershed</w:t>
      </w:r>
      <w:r w:rsidR="00496EEF" w:rsidRPr="00D5168D">
        <w:rPr>
          <w:rFonts w:asciiTheme="minorHAnsi" w:hAnsiTheme="minorHAnsi"/>
          <w:color w:val="000000"/>
          <w:sz w:val="20"/>
          <w:szCs w:val="20"/>
        </w:rPr>
        <w:t xml:space="preserve"> </w:t>
      </w:r>
      <w:r w:rsidR="00A2600B" w:rsidRPr="00D5168D">
        <w:rPr>
          <w:rFonts w:asciiTheme="minorHAnsi" w:hAnsiTheme="minorHAnsi"/>
          <w:color w:val="000000"/>
          <w:sz w:val="20"/>
          <w:szCs w:val="20"/>
        </w:rPr>
        <w:t>[CMCRGT]</w:t>
      </w:r>
      <w:r w:rsidR="00B93F49" w:rsidRPr="00D5168D">
        <w:rPr>
          <w:rFonts w:asciiTheme="minorHAnsi" w:hAnsiTheme="minorHAnsi"/>
          <w:color w:val="000000"/>
          <w:sz w:val="20"/>
          <w:szCs w:val="20"/>
        </w:rPr>
        <w:t xml:space="preserve">) </w:t>
      </w:r>
      <w:r w:rsidR="00A2600B" w:rsidRPr="00D5168D">
        <w:rPr>
          <w:rFonts w:asciiTheme="minorHAnsi" w:hAnsiTheme="minorHAnsi"/>
          <w:color w:val="000000"/>
          <w:sz w:val="20"/>
          <w:szCs w:val="20"/>
        </w:rPr>
        <w:t>as a space for technical and political dialogue to define plans, milestones, and decision-making mechanisms to transition to an inclusive green economy, sustainable and integrated urban planning</w:t>
      </w:r>
      <w:r w:rsidR="00B93F49" w:rsidRPr="00D5168D">
        <w:rPr>
          <w:rFonts w:asciiTheme="minorHAnsi" w:hAnsiTheme="minorHAnsi"/>
          <w:color w:val="000000"/>
          <w:sz w:val="20"/>
          <w:szCs w:val="20"/>
        </w:rPr>
        <w:t xml:space="preserve">, </w:t>
      </w:r>
      <w:r w:rsidR="00A2600B" w:rsidRPr="00D5168D">
        <w:rPr>
          <w:rFonts w:asciiTheme="minorHAnsi" w:hAnsiTheme="minorHAnsi"/>
          <w:color w:val="000000"/>
          <w:sz w:val="20"/>
          <w:szCs w:val="20"/>
        </w:rPr>
        <w:t xml:space="preserve">and in line with municipal policies. </w:t>
      </w:r>
      <w:r w:rsidR="00CE2197" w:rsidRPr="00D5168D">
        <w:rPr>
          <w:rFonts w:asciiTheme="minorHAnsi" w:hAnsiTheme="minorHAnsi"/>
          <w:color w:val="000000"/>
          <w:sz w:val="20"/>
          <w:szCs w:val="20"/>
        </w:rPr>
        <w:t xml:space="preserve">The MTR-MET will be supported by a digital platform to better coordinate and support </w:t>
      </w:r>
      <w:proofErr w:type="gramStart"/>
      <w:r w:rsidR="00CE2197" w:rsidRPr="00D5168D">
        <w:rPr>
          <w:rFonts w:asciiTheme="minorHAnsi" w:hAnsiTheme="minorHAnsi"/>
          <w:color w:val="000000"/>
          <w:sz w:val="20"/>
          <w:szCs w:val="20"/>
        </w:rPr>
        <w:t>evidence based</w:t>
      </w:r>
      <w:proofErr w:type="gramEnd"/>
      <w:r w:rsidR="00CE2197" w:rsidRPr="00D5168D">
        <w:rPr>
          <w:rFonts w:asciiTheme="minorHAnsi" w:hAnsiTheme="minorHAnsi"/>
          <w:color w:val="000000"/>
          <w:sz w:val="20"/>
          <w:szCs w:val="20"/>
        </w:rPr>
        <w:t xml:space="preserve"> planning; the digital platform will be hosted by the Ministry of Housing and Human Settlement (MIVAH), which is the coordinator of the MTR ensuring its sustainability. </w:t>
      </w:r>
      <w:r w:rsidR="00A2600B" w:rsidRPr="00D5168D">
        <w:rPr>
          <w:rFonts w:asciiTheme="minorHAnsi" w:hAnsiTheme="minorHAnsi"/>
          <w:color w:val="000000"/>
          <w:sz w:val="20"/>
          <w:szCs w:val="20"/>
        </w:rPr>
        <w:t xml:space="preserve">This component will also develop and implement </w:t>
      </w:r>
      <w:r w:rsidR="006A1146" w:rsidRPr="00D5168D">
        <w:rPr>
          <w:rFonts w:asciiTheme="minorHAnsi" w:hAnsiTheme="minorHAnsi"/>
          <w:color w:val="000000"/>
          <w:sz w:val="20"/>
          <w:szCs w:val="20"/>
        </w:rPr>
        <w:t>the</w:t>
      </w:r>
      <w:r w:rsidR="00A2600B" w:rsidRPr="00D5168D">
        <w:rPr>
          <w:rFonts w:asciiTheme="minorHAnsi" w:hAnsiTheme="minorHAnsi"/>
          <w:color w:val="000000"/>
          <w:sz w:val="20"/>
          <w:szCs w:val="20"/>
        </w:rPr>
        <w:t xml:space="preserve"> Sustainable Regional Urban Renovation Plan that covers the 20 prioritized municipalities, 15 of them joined together by MET and 5 within its area of influence, designed to consolidate green public spaces, green urban areas, </w:t>
      </w:r>
      <w:r w:rsidR="00866A19" w:rsidRPr="00D5168D">
        <w:rPr>
          <w:rFonts w:asciiTheme="minorHAnsi" w:hAnsiTheme="minorHAnsi"/>
          <w:color w:val="000000"/>
          <w:sz w:val="20"/>
          <w:szCs w:val="20"/>
        </w:rPr>
        <w:t>interurban biological corridors (</w:t>
      </w:r>
      <w:r w:rsidR="00A2600B" w:rsidRPr="00D5168D">
        <w:rPr>
          <w:rFonts w:asciiTheme="minorHAnsi" w:hAnsiTheme="minorHAnsi"/>
          <w:color w:val="000000"/>
          <w:sz w:val="20"/>
          <w:szCs w:val="20"/>
        </w:rPr>
        <w:t>IUBCs</w:t>
      </w:r>
      <w:r w:rsidR="00866A19" w:rsidRPr="00D5168D">
        <w:rPr>
          <w:rFonts w:asciiTheme="minorHAnsi" w:hAnsiTheme="minorHAnsi"/>
          <w:color w:val="000000"/>
          <w:sz w:val="20"/>
          <w:szCs w:val="20"/>
        </w:rPr>
        <w:t>)</w:t>
      </w:r>
      <w:r w:rsidR="00A2600B" w:rsidRPr="00D5168D">
        <w:rPr>
          <w:rFonts w:asciiTheme="minorHAnsi" w:hAnsiTheme="minorHAnsi"/>
          <w:color w:val="000000"/>
          <w:sz w:val="20"/>
          <w:szCs w:val="20"/>
        </w:rPr>
        <w:t>, and sustainable mobility in the municipalities of the GAM connected by the MET and the provision of ecosystem services</w:t>
      </w:r>
      <w:r w:rsidR="00B93F49" w:rsidRPr="00D5168D">
        <w:rPr>
          <w:rFonts w:asciiTheme="minorHAnsi" w:hAnsiTheme="minorHAnsi"/>
          <w:color w:val="000000"/>
          <w:sz w:val="20"/>
          <w:szCs w:val="20"/>
        </w:rPr>
        <w:t xml:space="preserve">, </w:t>
      </w:r>
      <w:r w:rsidR="00A2600B" w:rsidRPr="00D5168D">
        <w:rPr>
          <w:rFonts w:asciiTheme="minorHAnsi" w:hAnsiTheme="minorHAnsi"/>
          <w:color w:val="000000"/>
          <w:sz w:val="20"/>
          <w:szCs w:val="20"/>
        </w:rPr>
        <w:t>through the restoration and conservation of public and private green spaces, considering citizen security and inclusion. In addition, Component 1 will develop seven legal reform proposals in a consultative manner so that Costa Rica advances towards a green economy and sustainable integrated urban planning, and which will be presented to the Legislative Assembly for its consideration.</w:t>
      </w:r>
      <w:r w:rsidR="006F2C70" w:rsidRPr="00D5168D">
        <w:rPr>
          <w:rFonts w:asciiTheme="minorHAnsi" w:hAnsiTheme="minorHAnsi"/>
          <w:color w:val="000000"/>
          <w:sz w:val="20"/>
          <w:szCs w:val="20"/>
        </w:rPr>
        <w:t xml:space="preserve"> This will be complemented with a</w:t>
      </w:r>
      <w:r w:rsidR="00B93F49" w:rsidRPr="00D5168D">
        <w:rPr>
          <w:rFonts w:asciiTheme="minorHAnsi" w:hAnsiTheme="minorHAnsi"/>
          <w:color w:val="000000"/>
          <w:sz w:val="20"/>
          <w:szCs w:val="20"/>
        </w:rPr>
        <w:t xml:space="preserve"> </w:t>
      </w:r>
      <w:r w:rsidR="006F2C70" w:rsidRPr="00D5168D">
        <w:rPr>
          <w:rFonts w:asciiTheme="minorHAnsi" w:hAnsiTheme="minorHAnsi"/>
          <w:color w:val="000000"/>
          <w:sz w:val="20"/>
          <w:szCs w:val="20"/>
        </w:rPr>
        <w:t>proposal for reforms/institutional adjustments of the environment, land use, and transportation sectors</w:t>
      </w:r>
      <w:r w:rsidR="00B93F49" w:rsidRPr="00D5168D">
        <w:rPr>
          <w:rFonts w:asciiTheme="minorHAnsi" w:hAnsiTheme="minorHAnsi"/>
          <w:color w:val="000000"/>
          <w:sz w:val="20"/>
          <w:szCs w:val="20"/>
        </w:rPr>
        <w:t xml:space="preserve">, </w:t>
      </w:r>
      <w:r w:rsidR="006F2C70" w:rsidRPr="00D5168D">
        <w:rPr>
          <w:rFonts w:asciiTheme="minorHAnsi" w:hAnsiTheme="minorHAnsi"/>
          <w:color w:val="000000"/>
          <w:sz w:val="20"/>
          <w:szCs w:val="20"/>
        </w:rPr>
        <w:t>and a</w:t>
      </w:r>
      <w:r w:rsidR="00B93F49" w:rsidRPr="00D5168D">
        <w:rPr>
          <w:rFonts w:asciiTheme="minorHAnsi" w:hAnsiTheme="minorHAnsi"/>
          <w:color w:val="000000"/>
          <w:sz w:val="20"/>
          <w:szCs w:val="20"/>
        </w:rPr>
        <w:t xml:space="preserve"> </w:t>
      </w:r>
      <w:r w:rsidR="006F2C70" w:rsidRPr="00D5168D">
        <w:rPr>
          <w:rFonts w:asciiTheme="minorHAnsi" w:hAnsiTheme="minorHAnsi"/>
          <w:color w:val="000000"/>
          <w:sz w:val="20"/>
          <w:szCs w:val="20"/>
        </w:rPr>
        <w:t>municipal and institutional training program implemented with a gender perspective</w:t>
      </w:r>
      <w:r w:rsidR="00B93F49" w:rsidRPr="00D5168D">
        <w:rPr>
          <w:rFonts w:asciiTheme="minorHAnsi" w:hAnsiTheme="minorHAnsi"/>
          <w:color w:val="000000"/>
          <w:sz w:val="20"/>
          <w:szCs w:val="20"/>
        </w:rPr>
        <w:t xml:space="preserve">, </w:t>
      </w:r>
      <w:r w:rsidR="006F2C70" w:rsidRPr="00D5168D">
        <w:rPr>
          <w:rFonts w:asciiTheme="minorHAnsi" w:hAnsiTheme="minorHAnsi"/>
          <w:color w:val="000000"/>
          <w:sz w:val="20"/>
          <w:szCs w:val="20"/>
        </w:rPr>
        <w:t>to enable the desired change</w:t>
      </w:r>
      <w:r w:rsidR="00B93F49" w:rsidRPr="00D5168D">
        <w:rPr>
          <w:rFonts w:asciiTheme="minorHAnsi" w:hAnsiTheme="minorHAnsi"/>
          <w:color w:val="000000"/>
          <w:sz w:val="20"/>
          <w:szCs w:val="20"/>
        </w:rPr>
        <w:t xml:space="preserve">. </w:t>
      </w:r>
      <w:r w:rsidR="006F2C70" w:rsidRPr="00D5168D">
        <w:rPr>
          <w:rFonts w:asciiTheme="minorHAnsi" w:hAnsiTheme="minorHAnsi"/>
          <w:color w:val="000000"/>
          <w:sz w:val="20"/>
          <w:szCs w:val="20"/>
        </w:rPr>
        <w:t>Finally, monitoring indicators related to the management of the green areas and IUBCs will be defined in coordination with National System of Conservation Areas (SINAC), responsible for the implementation of the National Ecological Monitoring Program (PRONAMEC), so that indicators and protocols related to the state of biodiversity in urban areas are available</w:t>
      </w:r>
      <w:r w:rsidR="00B93F49" w:rsidRPr="00D5168D">
        <w:rPr>
          <w:rFonts w:asciiTheme="minorHAnsi" w:hAnsiTheme="minorHAnsi"/>
          <w:color w:val="000000"/>
          <w:sz w:val="20"/>
          <w:szCs w:val="20"/>
        </w:rPr>
        <w:t>.</w:t>
      </w:r>
    </w:p>
    <w:p w14:paraId="000226F9" w14:textId="07E1D5E3" w:rsidR="00B93F49" w:rsidRPr="00D5168D" w:rsidRDefault="00F5377E" w:rsidP="008033DA">
      <w:pPr>
        <w:pStyle w:val="a"/>
        <w:numPr>
          <w:ilvl w:val="0"/>
          <w:numId w:val="16"/>
        </w:numPr>
        <w:spacing w:after="120"/>
        <w:ind w:left="0" w:firstLine="0"/>
        <w:jc w:val="both"/>
        <w:rPr>
          <w:rFonts w:asciiTheme="minorHAnsi" w:hAnsiTheme="minorHAnsi"/>
          <w:color w:val="000000"/>
          <w:sz w:val="20"/>
          <w:szCs w:val="20"/>
        </w:rPr>
      </w:pPr>
      <w:r w:rsidRPr="00D5168D">
        <w:rPr>
          <w:rFonts w:asciiTheme="minorHAnsi" w:hAnsiTheme="minorHAnsi"/>
          <w:b/>
          <w:color w:val="000000"/>
          <w:sz w:val="20"/>
          <w:szCs w:val="20"/>
        </w:rPr>
        <w:t>Component 2</w:t>
      </w:r>
      <w:r w:rsidRPr="00D5168D">
        <w:rPr>
          <w:rFonts w:asciiTheme="minorHAnsi" w:hAnsiTheme="minorHAnsi"/>
          <w:color w:val="000000"/>
          <w:sz w:val="20"/>
          <w:szCs w:val="20"/>
        </w:rPr>
        <w:t xml:space="preserve"> w</w:t>
      </w:r>
      <w:r w:rsidR="00DE3739" w:rsidRPr="00D5168D">
        <w:rPr>
          <w:rFonts w:asciiTheme="minorHAnsi" w:hAnsiTheme="minorHAnsi"/>
          <w:color w:val="000000"/>
          <w:sz w:val="20"/>
          <w:szCs w:val="20"/>
        </w:rPr>
        <w:t>ill allow that l</w:t>
      </w:r>
      <w:r w:rsidRPr="00D5168D">
        <w:rPr>
          <w:rFonts w:asciiTheme="minorHAnsi" w:hAnsiTheme="minorHAnsi"/>
          <w:color w:val="000000"/>
          <w:sz w:val="20"/>
          <w:szCs w:val="20"/>
        </w:rPr>
        <w:t xml:space="preserve">ocal and national governments have undertaken sustainable integrated low-carbon, resilient, conservation, and land restoration investments in the </w:t>
      </w:r>
      <w:r w:rsidR="00B93F49" w:rsidRPr="00D5168D">
        <w:rPr>
          <w:rFonts w:asciiTheme="minorHAnsi" w:hAnsiTheme="minorHAnsi"/>
          <w:color w:val="000000"/>
          <w:sz w:val="20"/>
          <w:szCs w:val="20"/>
        </w:rPr>
        <w:t xml:space="preserve">GAM y </w:t>
      </w:r>
      <w:r w:rsidRPr="00D5168D">
        <w:rPr>
          <w:rFonts w:asciiTheme="minorHAnsi" w:hAnsiTheme="minorHAnsi"/>
          <w:color w:val="000000"/>
          <w:sz w:val="20"/>
          <w:szCs w:val="20"/>
        </w:rPr>
        <w:t>and delver GEBs</w:t>
      </w:r>
      <w:r w:rsidR="00B93F49" w:rsidRPr="00D5168D">
        <w:rPr>
          <w:rFonts w:asciiTheme="minorHAnsi" w:hAnsiTheme="minorHAnsi"/>
          <w:color w:val="000000"/>
          <w:sz w:val="20"/>
          <w:szCs w:val="20"/>
        </w:rPr>
        <w:t xml:space="preserve">. </w:t>
      </w:r>
      <w:r w:rsidR="004F7A4F" w:rsidRPr="00D5168D">
        <w:rPr>
          <w:rFonts w:asciiTheme="minorHAnsi" w:hAnsiTheme="minorHAnsi"/>
          <w:color w:val="000000"/>
          <w:sz w:val="20"/>
          <w:szCs w:val="20"/>
        </w:rPr>
        <w:t>Restoration actions in critical urban areas will build resilience of vulnerable urban populations and contribute to the mitigation of climate change</w:t>
      </w:r>
      <w:r w:rsidR="00B93F49" w:rsidRPr="00D5168D">
        <w:rPr>
          <w:rFonts w:asciiTheme="minorHAnsi" w:hAnsiTheme="minorHAnsi"/>
          <w:color w:val="000000"/>
          <w:sz w:val="20"/>
          <w:szCs w:val="20"/>
        </w:rPr>
        <w:t xml:space="preserve">. </w:t>
      </w:r>
      <w:r w:rsidR="004F7A4F" w:rsidRPr="00D5168D">
        <w:rPr>
          <w:rFonts w:asciiTheme="minorHAnsi" w:hAnsiTheme="minorHAnsi"/>
          <w:color w:val="000000"/>
          <w:sz w:val="20"/>
          <w:szCs w:val="20"/>
        </w:rPr>
        <w:t>The selection of sites to restore will be done through a multi-criteria spatial analysis at the landscape and site scale; restoration and conservation activities will be implemented through strategic partnerships with key urban stakeholders</w:t>
      </w:r>
      <w:r w:rsidR="00BA7F6B" w:rsidRPr="00D5168D">
        <w:rPr>
          <w:rFonts w:asciiTheme="minorHAnsi" w:hAnsiTheme="minorHAnsi"/>
          <w:color w:val="000000"/>
          <w:sz w:val="20"/>
          <w:szCs w:val="20"/>
        </w:rPr>
        <w:t xml:space="preserve"> and will contributing</w:t>
      </w:r>
      <w:r w:rsidR="004F7A4F" w:rsidRPr="00D5168D">
        <w:rPr>
          <w:rFonts w:asciiTheme="minorHAnsi" w:hAnsiTheme="minorHAnsi"/>
          <w:color w:val="000000"/>
          <w:sz w:val="20"/>
          <w:szCs w:val="20"/>
        </w:rPr>
        <w:t xml:space="preserve"> to consolidating green public spaces, green urban areas, and IUBCs. Component</w:t>
      </w:r>
      <w:r w:rsidR="00B93F49" w:rsidRPr="00D5168D">
        <w:rPr>
          <w:rFonts w:asciiTheme="minorHAnsi" w:hAnsiTheme="minorHAnsi"/>
          <w:color w:val="000000"/>
          <w:sz w:val="20"/>
          <w:szCs w:val="20"/>
        </w:rPr>
        <w:t xml:space="preserve"> 2 </w:t>
      </w:r>
      <w:r w:rsidR="004F7A4F" w:rsidRPr="00D5168D">
        <w:rPr>
          <w:rFonts w:asciiTheme="minorHAnsi" w:hAnsiTheme="minorHAnsi"/>
          <w:color w:val="000000"/>
          <w:sz w:val="20"/>
          <w:szCs w:val="20"/>
        </w:rPr>
        <w:t>will also develop</w:t>
      </w:r>
      <w:r w:rsidR="00B93F49" w:rsidRPr="00D5168D">
        <w:rPr>
          <w:rFonts w:asciiTheme="minorHAnsi" w:hAnsiTheme="minorHAnsi"/>
          <w:color w:val="000000"/>
          <w:sz w:val="20"/>
          <w:szCs w:val="20"/>
        </w:rPr>
        <w:t xml:space="preserve"> </w:t>
      </w:r>
      <w:r w:rsidR="004F7A4F" w:rsidRPr="00D5168D">
        <w:rPr>
          <w:rFonts w:asciiTheme="minorHAnsi" w:hAnsiTheme="minorHAnsi"/>
          <w:color w:val="000000"/>
          <w:sz w:val="20"/>
          <w:szCs w:val="20"/>
        </w:rPr>
        <w:t>participatory plans for the management of the green urban spaces by municipality, with a gender approach</w:t>
      </w:r>
      <w:r w:rsidR="00B93F49" w:rsidRPr="00D5168D">
        <w:rPr>
          <w:rFonts w:asciiTheme="minorHAnsi" w:hAnsiTheme="minorHAnsi"/>
          <w:color w:val="000000"/>
          <w:sz w:val="20"/>
          <w:szCs w:val="20"/>
        </w:rPr>
        <w:t xml:space="preserve">, </w:t>
      </w:r>
      <w:r w:rsidR="00BA7F6B" w:rsidRPr="00D5168D">
        <w:rPr>
          <w:rFonts w:asciiTheme="minorHAnsi" w:hAnsiTheme="minorHAnsi"/>
          <w:color w:val="000000"/>
          <w:sz w:val="20"/>
          <w:szCs w:val="20"/>
        </w:rPr>
        <w:t>for the conservation of the existing urban green spaces and the implementation of the management plans of the IUBCs</w:t>
      </w:r>
      <w:r w:rsidR="00B93F49" w:rsidRPr="00D5168D">
        <w:rPr>
          <w:rFonts w:asciiTheme="minorHAnsi" w:hAnsiTheme="minorHAnsi"/>
          <w:color w:val="000000"/>
          <w:sz w:val="20"/>
          <w:szCs w:val="20"/>
        </w:rPr>
        <w:t xml:space="preserve">. </w:t>
      </w:r>
      <w:r w:rsidR="00BA7F6B" w:rsidRPr="00D5168D">
        <w:rPr>
          <w:rFonts w:asciiTheme="minorHAnsi" w:hAnsiTheme="minorHAnsi"/>
          <w:color w:val="000000"/>
          <w:sz w:val="20"/>
          <w:szCs w:val="20"/>
        </w:rPr>
        <w:t>Through</w:t>
      </w:r>
      <w:r w:rsidR="00B93F49" w:rsidRPr="00D5168D">
        <w:rPr>
          <w:rFonts w:asciiTheme="minorHAnsi" w:hAnsiTheme="minorHAnsi"/>
          <w:color w:val="000000"/>
          <w:sz w:val="20"/>
          <w:szCs w:val="20"/>
        </w:rPr>
        <w:t xml:space="preserve"> </w:t>
      </w:r>
      <w:r w:rsidR="00BA7F6B" w:rsidRPr="00D5168D">
        <w:rPr>
          <w:rFonts w:asciiTheme="minorHAnsi" w:hAnsiTheme="minorHAnsi"/>
          <w:color w:val="000000"/>
          <w:sz w:val="20"/>
          <w:szCs w:val="20"/>
        </w:rPr>
        <w:t>investments in sustainable mobility such as bike-friendly bridges, cycle paths, shared-use paths, pedestrian routes with green areas, and improvements in green sidewalks</w:t>
      </w:r>
      <w:r w:rsidR="00B93F49" w:rsidRPr="00D5168D">
        <w:rPr>
          <w:rFonts w:asciiTheme="minorHAnsi" w:hAnsiTheme="minorHAnsi"/>
          <w:color w:val="000000"/>
          <w:sz w:val="20"/>
          <w:szCs w:val="20"/>
        </w:rPr>
        <w:t xml:space="preserve">, </w:t>
      </w:r>
      <w:r w:rsidR="00BA7F6B" w:rsidRPr="00D5168D">
        <w:rPr>
          <w:rFonts w:asciiTheme="minorHAnsi" w:hAnsiTheme="minorHAnsi"/>
          <w:color w:val="000000"/>
          <w:sz w:val="20"/>
          <w:szCs w:val="20"/>
        </w:rPr>
        <w:t>and working in coordination with the municipalities prioritized by the project, this component will also contribute to reducing GHG emissions and achieving decarbonization. In addition, partnerships will be established with different stakeholders interested in investing in public infrastructure at the municipal level and that will allow expanding the coverage and the participation in sustainable urban mobility interventions</w:t>
      </w:r>
      <w:r w:rsidR="00B93F49" w:rsidRPr="00D5168D">
        <w:rPr>
          <w:rFonts w:asciiTheme="minorHAnsi" w:hAnsiTheme="minorHAnsi"/>
          <w:color w:val="000000"/>
          <w:sz w:val="20"/>
          <w:szCs w:val="20"/>
        </w:rPr>
        <w:t>. Final</w:t>
      </w:r>
      <w:r w:rsidR="00BA7F6B" w:rsidRPr="00D5168D">
        <w:rPr>
          <w:rFonts w:asciiTheme="minorHAnsi" w:hAnsiTheme="minorHAnsi"/>
          <w:color w:val="000000"/>
          <w:sz w:val="20"/>
          <w:szCs w:val="20"/>
        </w:rPr>
        <w:t>ly</w:t>
      </w:r>
      <w:r w:rsidR="00B93F49" w:rsidRPr="00D5168D">
        <w:rPr>
          <w:rFonts w:asciiTheme="minorHAnsi" w:hAnsiTheme="minorHAnsi"/>
          <w:color w:val="000000"/>
          <w:sz w:val="20"/>
          <w:szCs w:val="20"/>
        </w:rPr>
        <w:t xml:space="preserve">, </w:t>
      </w:r>
      <w:r w:rsidR="00BA7F6B" w:rsidRPr="00D5168D">
        <w:rPr>
          <w:rFonts w:asciiTheme="minorHAnsi" w:hAnsiTheme="minorHAnsi"/>
          <w:color w:val="000000"/>
          <w:sz w:val="20"/>
          <w:szCs w:val="20"/>
        </w:rPr>
        <w:t>a pilot experience to improve water quality in the upper portion of two polluted urban watersheds within the GAM (Torres and Ma. Aguilar rivers)</w:t>
      </w:r>
      <w:r w:rsidR="00B93F49" w:rsidRPr="00D5168D">
        <w:rPr>
          <w:rFonts w:asciiTheme="minorHAnsi" w:hAnsiTheme="minorHAnsi"/>
          <w:color w:val="000000"/>
          <w:sz w:val="20"/>
          <w:szCs w:val="20"/>
        </w:rPr>
        <w:t xml:space="preserve"> </w:t>
      </w:r>
      <w:r w:rsidR="00832F35" w:rsidRPr="00D5168D">
        <w:rPr>
          <w:rFonts w:asciiTheme="minorHAnsi" w:hAnsiTheme="minorHAnsi"/>
          <w:color w:val="000000"/>
          <w:sz w:val="20"/>
          <w:szCs w:val="20"/>
        </w:rPr>
        <w:t xml:space="preserve">will allow the restoration of river protection areas and the control of irregular wastewater and solid waste discharges and </w:t>
      </w:r>
      <w:r w:rsidR="007A3AFB" w:rsidRPr="00D5168D">
        <w:rPr>
          <w:rFonts w:asciiTheme="minorHAnsi" w:hAnsiTheme="minorHAnsi"/>
          <w:color w:val="000000"/>
          <w:sz w:val="20"/>
          <w:szCs w:val="20"/>
        </w:rPr>
        <w:t xml:space="preserve">will </w:t>
      </w:r>
      <w:r w:rsidR="007A3AFB" w:rsidRPr="00D5168D">
        <w:rPr>
          <w:rFonts w:asciiTheme="minorHAnsi" w:hAnsiTheme="minorHAnsi"/>
          <w:color w:val="000000"/>
          <w:sz w:val="20"/>
          <w:szCs w:val="20"/>
        </w:rPr>
        <w:lastRenderedPageBreak/>
        <w:t>promote</w:t>
      </w:r>
      <w:r w:rsidR="00832F35" w:rsidRPr="00D5168D">
        <w:rPr>
          <w:rFonts w:asciiTheme="minorHAnsi" w:hAnsiTheme="minorHAnsi"/>
          <w:color w:val="000000"/>
          <w:sz w:val="20"/>
          <w:szCs w:val="20"/>
        </w:rPr>
        <w:t xml:space="preserve"> connectivity to the sanitary sewer system of a group of urban dwellings that </w:t>
      </w:r>
      <w:r w:rsidR="00DD134E" w:rsidRPr="00D5168D">
        <w:rPr>
          <w:rFonts w:asciiTheme="minorHAnsi" w:hAnsiTheme="minorHAnsi"/>
          <w:color w:val="000000"/>
          <w:sz w:val="20"/>
          <w:szCs w:val="20"/>
        </w:rPr>
        <w:t xml:space="preserve">are </w:t>
      </w:r>
      <w:r w:rsidR="00832F35" w:rsidRPr="00D5168D">
        <w:rPr>
          <w:rFonts w:asciiTheme="minorHAnsi" w:hAnsiTheme="minorHAnsi"/>
          <w:color w:val="000000"/>
          <w:sz w:val="20"/>
          <w:szCs w:val="20"/>
        </w:rPr>
        <w:t>part of a community or neighborhood</w:t>
      </w:r>
      <w:r w:rsidR="00B93F49" w:rsidRPr="00D5168D">
        <w:rPr>
          <w:rFonts w:asciiTheme="minorHAnsi" w:hAnsiTheme="minorHAnsi"/>
          <w:color w:val="000000"/>
          <w:sz w:val="20"/>
          <w:szCs w:val="20"/>
        </w:rPr>
        <w:t>.</w:t>
      </w:r>
    </w:p>
    <w:p w14:paraId="6D9DC5CB" w14:textId="21B5418C" w:rsidR="00B93F49" w:rsidRPr="00D5168D" w:rsidRDefault="008813CD" w:rsidP="008033DA">
      <w:pPr>
        <w:pStyle w:val="a"/>
        <w:numPr>
          <w:ilvl w:val="0"/>
          <w:numId w:val="16"/>
        </w:numPr>
        <w:spacing w:after="120"/>
        <w:ind w:left="0" w:firstLine="0"/>
        <w:jc w:val="both"/>
        <w:rPr>
          <w:rFonts w:asciiTheme="minorHAnsi" w:hAnsiTheme="minorHAnsi"/>
          <w:color w:val="FF0000"/>
          <w:sz w:val="20"/>
          <w:szCs w:val="20"/>
        </w:rPr>
      </w:pPr>
      <w:r w:rsidRPr="00D5168D">
        <w:rPr>
          <w:rFonts w:asciiTheme="minorHAnsi" w:hAnsiTheme="minorHAnsi"/>
          <w:b/>
          <w:sz w:val="20"/>
          <w:szCs w:val="20"/>
        </w:rPr>
        <w:t>Component</w:t>
      </w:r>
      <w:r w:rsidR="00B93F49" w:rsidRPr="00D5168D">
        <w:rPr>
          <w:rFonts w:asciiTheme="minorHAnsi" w:hAnsiTheme="minorHAnsi"/>
          <w:b/>
          <w:sz w:val="20"/>
          <w:szCs w:val="20"/>
        </w:rPr>
        <w:t xml:space="preserve"> 3</w:t>
      </w:r>
      <w:r w:rsidR="00B93F49" w:rsidRPr="00D5168D">
        <w:rPr>
          <w:rFonts w:asciiTheme="minorHAnsi" w:hAnsiTheme="minorHAnsi"/>
          <w:sz w:val="20"/>
          <w:szCs w:val="20"/>
        </w:rPr>
        <w:t xml:space="preserve"> </w:t>
      </w:r>
      <w:r w:rsidR="00754645" w:rsidRPr="00D5168D">
        <w:rPr>
          <w:rFonts w:asciiTheme="minorHAnsi" w:hAnsiTheme="minorHAnsi"/>
          <w:sz w:val="20"/>
          <w:szCs w:val="20"/>
        </w:rPr>
        <w:t>will allow l</w:t>
      </w:r>
      <w:r w:rsidRPr="00D5168D">
        <w:rPr>
          <w:rFonts w:asciiTheme="minorHAnsi" w:hAnsiTheme="minorHAnsi"/>
          <w:sz w:val="20"/>
          <w:szCs w:val="20"/>
        </w:rPr>
        <w:t>ocal and national governments initiate innovative financing and business models for scaling-up sustainable urban solutions</w:t>
      </w:r>
      <w:r w:rsidR="00B93F49" w:rsidRPr="00D5168D">
        <w:rPr>
          <w:rFonts w:asciiTheme="minorHAnsi" w:hAnsiTheme="minorHAnsi"/>
          <w:sz w:val="20"/>
          <w:szCs w:val="20"/>
        </w:rPr>
        <w:t xml:space="preserve">. </w:t>
      </w:r>
      <w:r w:rsidRPr="00D5168D">
        <w:rPr>
          <w:rFonts w:asciiTheme="minorHAnsi" w:hAnsiTheme="minorHAnsi"/>
          <w:sz w:val="20"/>
          <w:szCs w:val="20"/>
        </w:rPr>
        <w:t xml:space="preserve">Economic analyzes will be carried out </w:t>
      </w:r>
      <w:r w:rsidR="00281F7E" w:rsidRPr="00D5168D">
        <w:rPr>
          <w:rFonts w:asciiTheme="minorHAnsi" w:hAnsiTheme="minorHAnsi"/>
          <w:sz w:val="20"/>
          <w:szCs w:val="20"/>
        </w:rPr>
        <w:t>to facilitate</w:t>
      </w:r>
      <w:r w:rsidRPr="00D5168D">
        <w:rPr>
          <w:rFonts w:asciiTheme="minorHAnsi" w:hAnsiTheme="minorHAnsi"/>
          <w:sz w:val="20"/>
          <w:szCs w:val="20"/>
        </w:rPr>
        <w:t xml:space="preserve"> the development of business models, under different innovative business and financing schemes, to achieve decarbonization and the delivery of GEBs in the GAM. Analysis of productive models of circular economy will lay the foundations for </w:t>
      </w:r>
      <w:r w:rsidR="000A54B5" w:rsidRPr="00D5168D">
        <w:rPr>
          <w:rFonts w:asciiTheme="minorHAnsi" w:hAnsiTheme="minorHAnsi"/>
          <w:sz w:val="20"/>
          <w:szCs w:val="20"/>
        </w:rPr>
        <w:t xml:space="preserve">active </w:t>
      </w:r>
      <w:r w:rsidR="00281F7E" w:rsidRPr="00D5168D">
        <w:rPr>
          <w:rFonts w:asciiTheme="minorHAnsi" w:hAnsiTheme="minorHAnsi"/>
          <w:sz w:val="20"/>
          <w:szCs w:val="20"/>
        </w:rPr>
        <w:t>mobility and</w:t>
      </w:r>
      <w:r w:rsidR="000A54B5" w:rsidRPr="00D5168D">
        <w:rPr>
          <w:rFonts w:asciiTheme="minorHAnsi" w:hAnsiTheme="minorHAnsi"/>
          <w:sz w:val="20"/>
          <w:szCs w:val="20"/>
        </w:rPr>
        <w:t xml:space="preserve"> </w:t>
      </w:r>
      <w:r w:rsidRPr="00D5168D">
        <w:rPr>
          <w:rFonts w:asciiTheme="minorHAnsi" w:hAnsiTheme="minorHAnsi"/>
          <w:sz w:val="20"/>
          <w:szCs w:val="20"/>
        </w:rPr>
        <w:t>the management of solid waste (e.g., plastics and organic waste), sewage, fecal sludge</w:t>
      </w:r>
      <w:r w:rsidR="00B93F49" w:rsidRPr="00D5168D">
        <w:rPr>
          <w:rFonts w:asciiTheme="minorHAnsi" w:hAnsiTheme="minorHAnsi"/>
          <w:sz w:val="20"/>
          <w:szCs w:val="20"/>
        </w:rPr>
        <w:t xml:space="preserve">. </w:t>
      </w:r>
      <w:r w:rsidRPr="00D5168D">
        <w:rPr>
          <w:rFonts w:asciiTheme="minorHAnsi" w:hAnsiTheme="minorHAnsi"/>
          <w:sz w:val="20"/>
          <w:szCs w:val="20"/>
        </w:rPr>
        <w:t>The availability of</w:t>
      </w:r>
      <w:r w:rsidR="00B93F49" w:rsidRPr="00D5168D">
        <w:rPr>
          <w:rFonts w:asciiTheme="minorHAnsi" w:hAnsiTheme="minorHAnsi"/>
          <w:sz w:val="20"/>
          <w:szCs w:val="20"/>
        </w:rPr>
        <w:t xml:space="preserve"> </w:t>
      </w:r>
      <w:r w:rsidR="007F748D" w:rsidRPr="00D5168D">
        <w:rPr>
          <w:rFonts w:asciiTheme="minorHAnsi" w:hAnsiTheme="minorHAnsi"/>
          <w:sz w:val="20"/>
          <w:szCs w:val="20"/>
        </w:rPr>
        <w:t>n</w:t>
      </w:r>
      <w:r w:rsidRPr="00D5168D">
        <w:rPr>
          <w:rFonts w:asciiTheme="minorHAnsi" w:hAnsiTheme="minorHAnsi"/>
          <w:sz w:val="20"/>
          <w:szCs w:val="20"/>
        </w:rPr>
        <w:t>ew municipal financing instruments (</w:t>
      </w:r>
      <w:r w:rsidR="0037508B" w:rsidRPr="00D5168D">
        <w:rPr>
          <w:rFonts w:asciiTheme="minorHAnsi" w:hAnsiTheme="minorHAnsi"/>
          <w:sz w:val="20"/>
          <w:szCs w:val="20"/>
        </w:rPr>
        <w:t xml:space="preserve">such as </w:t>
      </w:r>
      <w:r w:rsidRPr="00D5168D">
        <w:rPr>
          <w:rFonts w:asciiTheme="minorHAnsi" w:hAnsiTheme="minorHAnsi"/>
          <w:sz w:val="20"/>
          <w:szCs w:val="20"/>
        </w:rPr>
        <w:t>assessment of property value,</w:t>
      </w:r>
      <w:r w:rsidR="0019519D" w:rsidRPr="00D5168D">
        <w:t xml:space="preserve"> </w:t>
      </w:r>
      <w:r w:rsidR="00696E29" w:rsidRPr="00D5168D">
        <w:rPr>
          <w:rFonts w:asciiTheme="minorHAnsi" w:hAnsiTheme="minorHAnsi"/>
          <w:sz w:val="20"/>
          <w:szCs w:val="20"/>
        </w:rPr>
        <w:t>land value capture, improved</w:t>
      </w:r>
      <w:r w:rsidRPr="00D5168D">
        <w:rPr>
          <w:rFonts w:asciiTheme="minorHAnsi" w:hAnsiTheme="minorHAnsi"/>
          <w:sz w:val="20"/>
          <w:szCs w:val="20"/>
        </w:rPr>
        <w:t xml:space="preserve"> mechanisms for charging for parking, adjustments for public works in the real estate tax, financing options for solid waste and wastewater management, charging for vehicular congestion, special contributions for investing in urban renovation and issuing green bonds)</w:t>
      </w:r>
      <w:r w:rsidR="00B93F49" w:rsidRPr="00D5168D">
        <w:rPr>
          <w:rFonts w:asciiTheme="minorHAnsi" w:hAnsiTheme="minorHAnsi"/>
          <w:sz w:val="20"/>
          <w:szCs w:val="20"/>
        </w:rPr>
        <w:t xml:space="preserve"> </w:t>
      </w:r>
      <w:r w:rsidRPr="00D5168D">
        <w:rPr>
          <w:rFonts w:asciiTheme="minorHAnsi" w:hAnsiTheme="minorHAnsi"/>
          <w:sz w:val="20"/>
          <w:szCs w:val="20"/>
        </w:rPr>
        <w:t>and the improvement in the efficiency of implementation of current economic instruments</w:t>
      </w:r>
      <w:r w:rsidR="00B93F49" w:rsidRPr="00D5168D">
        <w:rPr>
          <w:rFonts w:asciiTheme="minorHAnsi" w:hAnsiTheme="minorHAnsi"/>
          <w:sz w:val="20"/>
          <w:szCs w:val="20"/>
        </w:rPr>
        <w:t xml:space="preserve"> </w:t>
      </w:r>
      <w:r w:rsidR="007F3CD1" w:rsidRPr="00D5168D">
        <w:rPr>
          <w:rFonts w:asciiTheme="minorHAnsi" w:hAnsiTheme="minorHAnsi"/>
          <w:sz w:val="20"/>
          <w:szCs w:val="20"/>
        </w:rPr>
        <w:t>will allow</w:t>
      </w:r>
      <w:r w:rsidR="00273677" w:rsidRPr="00D5168D">
        <w:rPr>
          <w:rFonts w:asciiTheme="minorHAnsi" w:hAnsiTheme="minorHAnsi"/>
          <w:sz w:val="20"/>
          <w:szCs w:val="20"/>
        </w:rPr>
        <w:t>: 1)</w:t>
      </w:r>
      <w:r w:rsidR="00B93F49" w:rsidRPr="00D5168D">
        <w:rPr>
          <w:rFonts w:asciiTheme="minorHAnsi" w:hAnsiTheme="minorHAnsi"/>
          <w:sz w:val="20"/>
          <w:szCs w:val="20"/>
        </w:rPr>
        <w:t xml:space="preserve"> </w:t>
      </w:r>
      <w:r w:rsidR="007F3CD1" w:rsidRPr="00D5168D">
        <w:rPr>
          <w:rFonts w:asciiTheme="minorHAnsi" w:hAnsiTheme="minorHAnsi"/>
          <w:sz w:val="20"/>
          <w:szCs w:val="20"/>
        </w:rPr>
        <w:t>the maintenance and restoration of urban ecosystem services such as groundwater recharge, restoration of connectivity in IUBCs, reduced heat island effect, food provision, pollination, and reduced water runoff, among others</w:t>
      </w:r>
      <w:r w:rsidR="00B93F49" w:rsidRPr="00D5168D">
        <w:rPr>
          <w:rFonts w:asciiTheme="minorHAnsi" w:hAnsiTheme="minorHAnsi"/>
          <w:sz w:val="20"/>
          <w:szCs w:val="20"/>
        </w:rPr>
        <w:t>;</w:t>
      </w:r>
      <w:r w:rsidR="000F1EC9" w:rsidRPr="00D5168D">
        <w:rPr>
          <w:rFonts w:asciiTheme="minorHAnsi" w:hAnsiTheme="minorHAnsi"/>
          <w:sz w:val="20"/>
          <w:szCs w:val="20"/>
        </w:rPr>
        <w:t xml:space="preserve"> 2)</w:t>
      </w:r>
      <w:r w:rsidR="00B93F49" w:rsidRPr="00D5168D">
        <w:rPr>
          <w:rFonts w:asciiTheme="minorHAnsi" w:hAnsiTheme="minorHAnsi"/>
          <w:sz w:val="20"/>
          <w:szCs w:val="20"/>
        </w:rPr>
        <w:t xml:space="preserve"> </w:t>
      </w:r>
      <w:r w:rsidR="007F3CD1" w:rsidRPr="00D5168D">
        <w:rPr>
          <w:rFonts w:asciiTheme="minorHAnsi" w:hAnsiTheme="minorHAnsi"/>
          <w:sz w:val="20"/>
          <w:szCs w:val="20"/>
        </w:rPr>
        <w:t>the implementation of circular economy business models and/or industrial symbiosis with a gender focus for sound solid waste management, fecal sludge management and wastewater, management and reuse; and</w:t>
      </w:r>
      <w:r w:rsidR="00B93F49" w:rsidRPr="00D5168D">
        <w:rPr>
          <w:rFonts w:asciiTheme="minorHAnsi" w:hAnsiTheme="minorHAnsi"/>
          <w:sz w:val="20"/>
          <w:szCs w:val="20"/>
        </w:rPr>
        <w:t xml:space="preserve"> </w:t>
      </w:r>
      <w:r w:rsidR="000F1EC9" w:rsidRPr="00D5168D">
        <w:rPr>
          <w:rFonts w:asciiTheme="minorHAnsi" w:hAnsiTheme="minorHAnsi"/>
          <w:sz w:val="20"/>
          <w:szCs w:val="20"/>
        </w:rPr>
        <w:t xml:space="preserve">3) </w:t>
      </w:r>
      <w:r w:rsidR="007F3CD1" w:rsidRPr="00D5168D">
        <w:rPr>
          <w:rFonts w:asciiTheme="minorHAnsi" w:hAnsiTheme="minorHAnsi"/>
          <w:sz w:val="20"/>
          <w:szCs w:val="20"/>
        </w:rPr>
        <w:t>new ventures that favor micro- and small businesses, as well as community associative arrangements, for the use and transformation of solid (plastic and organic) and liquid waste,</w:t>
      </w:r>
      <w:r w:rsidR="000F1EC9" w:rsidRPr="00D5168D">
        <w:rPr>
          <w:rFonts w:asciiTheme="minorHAnsi" w:hAnsiTheme="minorHAnsi"/>
          <w:sz w:val="20"/>
          <w:szCs w:val="20"/>
        </w:rPr>
        <w:t xml:space="preserve"> 4)</w:t>
      </w:r>
      <w:r w:rsidR="0013262F" w:rsidRPr="00D5168D">
        <w:rPr>
          <w:rFonts w:asciiTheme="minorHAnsi" w:hAnsiTheme="minorHAnsi"/>
          <w:sz w:val="20"/>
          <w:szCs w:val="20"/>
        </w:rPr>
        <w:t xml:space="preserve"> and</w:t>
      </w:r>
      <w:r w:rsidR="007F3CD1" w:rsidRPr="00D5168D">
        <w:rPr>
          <w:rFonts w:asciiTheme="minorHAnsi" w:hAnsiTheme="minorHAnsi"/>
          <w:sz w:val="20"/>
          <w:szCs w:val="20"/>
        </w:rPr>
        <w:t xml:space="preserve"> sustainable mobility</w:t>
      </w:r>
      <w:r w:rsidR="0013262F" w:rsidRPr="00D5168D">
        <w:rPr>
          <w:rFonts w:asciiTheme="minorHAnsi" w:hAnsiTheme="minorHAnsi"/>
          <w:sz w:val="20"/>
          <w:szCs w:val="20"/>
        </w:rPr>
        <w:t xml:space="preserve"> as well</w:t>
      </w:r>
      <w:r w:rsidR="00B93F49" w:rsidRPr="00D5168D">
        <w:rPr>
          <w:rFonts w:asciiTheme="minorHAnsi" w:hAnsiTheme="minorHAnsi"/>
          <w:sz w:val="20"/>
          <w:szCs w:val="20"/>
        </w:rPr>
        <w:t>.</w:t>
      </w:r>
      <w:r w:rsidR="00364A8A" w:rsidRPr="00D5168D">
        <w:rPr>
          <w:rFonts w:asciiTheme="minorHAnsi" w:hAnsiTheme="minorHAnsi"/>
          <w:sz w:val="20"/>
          <w:szCs w:val="20"/>
        </w:rPr>
        <w:t xml:space="preserve"> Innovative funding for the GAM will also include bio-business models formed from public-private partnerships (PPPs), micro and small businesses, and associations at the community level with a gender focus considering the following</w:t>
      </w:r>
      <w:r w:rsidR="00B93F49" w:rsidRPr="00D5168D">
        <w:rPr>
          <w:rFonts w:asciiTheme="minorHAnsi" w:hAnsiTheme="minorHAnsi"/>
          <w:sz w:val="20"/>
          <w:szCs w:val="20"/>
        </w:rPr>
        <w:t xml:space="preserve">: a) </w:t>
      </w:r>
      <w:r w:rsidR="00364A8A" w:rsidRPr="00D5168D">
        <w:rPr>
          <w:rFonts w:asciiTheme="minorHAnsi" w:hAnsiTheme="minorHAnsi"/>
          <w:sz w:val="20"/>
          <w:szCs w:val="20"/>
        </w:rPr>
        <w:t xml:space="preserve">management of sludge from the San José sanitary sewer system (Los </w:t>
      </w:r>
      <w:proofErr w:type="spellStart"/>
      <w:r w:rsidR="00364A8A" w:rsidRPr="00D5168D">
        <w:rPr>
          <w:rFonts w:asciiTheme="minorHAnsi" w:hAnsiTheme="minorHAnsi"/>
          <w:sz w:val="20"/>
          <w:szCs w:val="20"/>
        </w:rPr>
        <w:t>Tajos</w:t>
      </w:r>
      <w:proofErr w:type="spellEnd"/>
      <w:r w:rsidR="00364A8A" w:rsidRPr="00D5168D">
        <w:rPr>
          <w:rFonts w:asciiTheme="minorHAnsi" w:hAnsiTheme="minorHAnsi"/>
          <w:sz w:val="20"/>
          <w:szCs w:val="20"/>
        </w:rPr>
        <w:t xml:space="preserve"> Plant), through a PPP and with the participation of </w:t>
      </w:r>
      <w:proofErr w:type="spellStart"/>
      <w:r w:rsidR="00364A8A" w:rsidRPr="00D5168D">
        <w:rPr>
          <w:rFonts w:asciiTheme="minorHAnsi" w:hAnsiTheme="minorHAnsi"/>
          <w:sz w:val="20"/>
          <w:szCs w:val="20"/>
        </w:rPr>
        <w:t>AyA</w:t>
      </w:r>
      <w:proofErr w:type="spellEnd"/>
      <w:r w:rsidR="00B93F49" w:rsidRPr="00D5168D">
        <w:rPr>
          <w:rFonts w:asciiTheme="minorHAnsi" w:hAnsiTheme="minorHAnsi"/>
          <w:sz w:val="20"/>
          <w:szCs w:val="20"/>
        </w:rPr>
        <w:t xml:space="preserve">; b) </w:t>
      </w:r>
      <w:r w:rsidR="00364A8A" w:rsidRPr="00D5168D">
        <w:rPr>
          <w:rFonts w:asciiTheme="minorHAnsi" w:hAnsiTheme="minorHAnsi"/>
          <w:sz w:val="20"/>
          <w:szCs w:val="20"/>
        </w:rPr>
        <w:t>sustainable urban mobility through bike-train services with emphasis on the north and south lines of the GAM,</w:t>
      </w:r>
      <w:r w:rsidR="003F5B2D" w:rsidRPr="00D5168D">
        <w:rPr>
          <w:rFonts w:asciiTheme="minorHAnsi" w:hAnsiTheme="minorHAnsi"/>
          <w:sz w:val="20"/>
          <w:szCs w:val="20"/>
        </w:rPr>
        <w:t xml:space="preserve"> </w:t>
      </w:r>
      <w:r w:rsidR="00AD1B46" w:rsidRPr="00D5168D">
        <w:rPr>
          <w:rFonts w:asciiTheme="minorHAnsi" w:hAnsiTheme="minorHAnsi"/>
          <w:sz w:val="20"/>
          <w:szCs w:val="20"/>
        </w:rPr>
        <w:t xml:space="preserve">done by </w:t>
      </w:r>
      <w:r w:rsidR="00364A8A" w:rsidRPr="00D5168D">
        <w:rPr>
          <w:rFonts w:asciiTheme="minorHAnsi" w:hAnsiTheme="minorHAnsi"/>
          <w:sz w:val="20"/>
          <w:szCs w:val="20"/>
        </w:rPr>
        <w:t xml:space="preserve">a private operator or as a complementary operation to the MET concession; c) solid waste management (organic) for: i) municipal/industrial composting, </w:t>
      </w:r>
      <w:r w:rsidR="009012F5" w:rsidRPr="00D5168D">
        <w:rPr>
          <w:rFonts w:asciiTheme="minorHAnsi" w:hAnsiTheme="minorHAnsi"/>
          <w:sz w:val="20"/>
          <w:szCs w:val="20"/>
        </w:rPr>
        <w:t xml:space="preserve">and </w:t>
      </w:r>
      <w:r w:rsidR="00364A8A" w:rsidRPr="00D5168D">
        <w:rPr>
          <w:rFonts w:asciiTheme="minorHAnsi" w:hAnsiTheme="minorHAnsi"/>
          <w:sz w:val="20"/>
          <w:szCs w:val="20"/>
        </w:rPr>
        <w:t>ii) construction of private green urban infrastructure such as green roofs and walls and public urban infrastructure through private enterprises;</w:t>
      </w:r>
      <w:r w:rsidR="009012F5" w:rsidRPr="00D5168D">
        <w:rPr>
          <w:rFonts w:asciiTheme="minorHAnsi" w:hAnsiTheme="minorHAnsi"/>
          <w:sz w:val="20"/>
          <w:szCs w:val="20"/>
        </w:rPr>
        <w:t xml:space="preserve"> </w:t>
      </w:r>
      <w:r w:rsidR="004D125D" w:rsidRPr="00D5168D">
        <w:rPr>
          <w:rFonts w:asciiTheme="minorHAnsi" w:hAnsiTheme="minorHAnsi"/>
          <w:sz w:val="20"/>
          <w:szCs w:val="20"/>
        </w:rPr>
        <w:t>and</w:t>
      </w:r>
      <w:r w:rsidR="00B93F49" w:rsidRPr="00D5168D">
        <w:rPr>
          <w:rFonts w:asciiTheme="minorHAnsi" w:hAnsiTheme="minorHAnsi"/>
          <w:sz w:val="20"/>
          <w:szCs w:val="20"/>
        </w:rPr>
        <w:t xml:space="preserve"> d) </w:t>
      </w:r>
      <w:r w:rsidR="009012F5" w:rsidRPr="00D5168D">
        <w:rPr>
          <w:rFonts w:asciiTheme="minorHAnsi" w:hAnsiTheme="minorHAnsi"/>
          <w:sz w:val="20"/>
          <w:szCs w:val="20"/>
        </w:rPr>
        <w:t>recovery of plastic (PET / HDPE / PC) for recycling and reuse in consumer goods, or for use in the construction of roofs on boulevards, and public transport stations through community initiatives promoted by local governments in the GAM</w:t>
      </w:r>
      <w:r w:rsidR="00B93F49" w:rsidRPr="00D5168D">
        <w:rPr>
          <w:rFonts w:asciiTheme="minorHAnsi" w:hAnsiTheme="minorHAnsi"/>
          <w:sz w:val="20"/>
          <w:szCs w:val="20"/>
        </w:rPr>
        <w:t xml:space="preserve">. </w:t>
      </w:r>
      <w:r w:rsidR="009012F5" w:rsidRPr="00D5168D">
        <w:rPr>
          <w:rFonts w:asciiTheme="minorHAnsi" w:hAnsiTheme="minorHAnsi"/>
          <w:sz w:val="20"/>
          <w:szCs w:val="20"/>
        </w:rPr>
        <w:t xml:space="preserve">A cost-benefit analysis of the implemented instruments and bio-business models will allow determining the impact of the proposed measures on the restoration of ecosystem services, on the environment, and </w:t>
      </w:r>
      <w:proofErr w:type="gramStart"/>
      <w:r w:rsidR="009012F5" w:rsidRPr="00D5168D">
        <w:rPr>
          <w:rFonts w:asciiTheme="minorHAnsi" w:hAnsiTheme="minorHAnsi"/>
          <w:sz w:val="20"/>
          <w:szCs w:val="20"/>
        </w:rPr>
        <w:t>their the</w:t>
      </w:r>
      <w:proofErr w:type="gramEnd"/>
      <w:r w:rsidR="009012F5" w:rsidRPr="00D5168D">
        <w:rPr>
          <w:rFonts w:asciiTheme="minorHAnsi" w:hAnsiTheme="minorHAnsi"/>
          <w:sz w:val="20"/>
          <w:szCs w:val="20"/>
        </w:rPr>
        <w:t xml:space="preserve"> economic and social benefits. Finally, the implementation of a technical assistance program for companies that</w:t>
      </w:r>
      <w:r w:rsidR="009012F5" w:rsidRPr="00D5168D">
        <w:rPr>
          <w:rFonts w:asciiTheme="minorHAnsi" w:hAnsiTheme="minorHAnsi"/>
          <w:color w:val="000000"/>
          <w:sz w:val="20"/>
          <w:szCs w:val="20"/>
        </w:rPr>
        <w:t xml:space="preserve"> work in bio-businesses will facilitate access to markets and replicability at scale.</w:t>
      </w:r>
      <w:r w:rsidR="0013262F" w:rsidRPr="00D5168D">
        <w:rPr>
          <w:rFonts w:asciiTheme="minorHAnsi" w:hAnsiTheme="minorHAnsi"/>
          <w:color w:val="000000"/>
          <w:sz w:val="20"/>
          <w:szCs w:val="20"/>
        </w:rPr>
        <w:t xml:space="preserve"> </w:t>
      </w:r>
    </w:p>
    <w:p w14:paraId="4AF5704A" w14:textId="12B9CE7C" w:rsidR="00C748BD" w:rsidRPr="00D5168D" w:rsidRDefault="009012F5" w:rsidP="00FC0C6C">
      <w:pPr>
        <w:pStyle w:val="a"/>
        <w:numPr>
          <w:ilvl w:val="0"/>
          <w:numId w:val="16"/>
        </w:numPr>
        <w:spacing w:after="120"/>
        <w:ind w:left="0" w:firstLine="0"/>
        <w:jc w:val="both"/>
        <w:rPr>
          <w:rFonts w:asciiTheme="minorHAnsi" w:hAnsiTheme="minorHAnsi"/>
          <w:sz w:val="20"/>
        </w:rPr>
      </w:pPr>
      <w:r w:rsidRPr="00D5168D">
        <w:rPr>
          <w:rFonts w:asciiTheme="minorHAnsi" w:hAnsiTheme="minorHAnsi"/>
          <w:b/>
          <w:color w:val="000000"/>
          <w:sz w:val="20"/>
          <w:szCs w:val="20"/>
        </w:rPr>
        <w:t>Component</w:t>
      </w:r>
      <w:r w:rsidR="00B93F49" w:rsidRPr="00D5168D">
        <w:rPr>
          <w:rFonts w:asciiTheme="minorHAnsi" w:hAnsiTheme="minorHAnsi"/>
          <w:b/>
          <w:color w:val="000000"/>
          <w:sz w:val="20"/>
          <w:szCs w:val="20"/>
        </w:rPr>
        <w:t xml:space="preserve"> 4</w:t>
      </w:r>
      <w:r w:rsidR="00B93F49" w:rsidRPr="00D5168D">
        <w:rPr>
          <w:rFonts w:asciiTheme="minorHAnsi" w:hAnsiTheme="minorHAnsi"/>
          <w:color w:val="000000"/>
          <w:sz w:val="20"/>
          <w:szCs w:val="20"/>
        </w:rPr>
        <w:t xml:space="preserve"> </w:t>
      </w:r>
      <w:r w:rsidR="0003349E" w:rsidRPr="00D5168D">
        <w:rPr>
          <w:rFonts w:asciiTheme="minorHAnsi" w:hAnsiTheme="minorHAnsi"/>
          <w:color w:val="000000"/>
          <w:sz w:val="20"/>
          <w:szCs w:val="20"/>
        </w:rPr>
        <w:t xml:space="preserve">will share solutions and best practices with the </w:t>
      </w:r>
      <w:r w:rsidR="009C2FF9" w:rsidRPr="00D5168D">
        <w:rPr>
          <w:rFonts w:asciiTheme="minorHAnsi" w:hAnsiTheme="minorHAnsi"/>
          <w:color w:val="000000"/>
          <w:sz w:val="20"/>
          <w:szCs w:val="20"/>
        </w:rPr>
        <w:t xml:space="preserve">Sustainable Cities Impact Program </w:t>
      </w:r>
      <w:r w:rsidR="0003349E" w:rsidRPr="00D5168D">
        <w:rPr>
          <w:rFonts w:asciiTheme="minorHAnsi" w:hAnsiTheme="minorHAnsi"/>
          <w:color w:val="000000"/>
          <w:sz w:val="20"/>
          <w:szCs w:val="20"/>
        </w:rPr>
        <w:t>Global Platform for Sustainable Cities</w:t>
      </w:r>
      <w:r w:rsidR="009C2FF9" w:rsidRPr="00D5168D">
        <w:rPr>
          <w:rFonts w:asciiTheme="minorHAnsi" w:hAnsiTheme="minorHAnsi"/>
          <w:color w:val="000000"/>
          <w:sz w:val="20"/>
          <w:szCs w:val="20"/>
        </w:rPr>
        <w:t xml:space="preserve"> </w:t>
      </w:r>
      <w:r w:rsidR="0003349E" w:rsidRPr="00D5168D">
        <w:rPr>
          <w:rFonts w:asciiTheme="minorHAnsi" w:hAnsiTheme="minorHAnsi"/>
          <w:color w:val="000000"/>
          <w:sz w:val="20"/>
          <w:szCs w:val="20"/>
        </w:rPr>
        <w:t>and other global events and communities of practice</w:t>
      </w:r>
      <w:r w:rsidR="00B93F49" w:rsidRPr="00D5168D">
        <w:rPr>
          <w:rFonts w:asciiTheme="minorHAnsi" w:hAnsiTheme="minorHAnsi"/>
          <w:color w:val="000000"/>
          <w:sz w:val="20"/>
          <w:szCs w:val="20"/>
        </w:rPr>
        <w:t xml:space="preserve">. </w:t>
      </w:r>
      <w:r w:rsidR="0003349E" w:rsidRPr="00D5168D">
        <w:rPr>
          <w:rFonts w:asciiTheme="minorHAnsi" w:hAnsiTheme="minorHAnsi"/>
          <w:color w:val="000000"/>
          <w:sz w:val="20"/>
          <w:szCs w:val="20"/>
        </w:rPr>
        <w:t>An information and knowledge exchange platform will be established at the national level to increase awareness about sustainable integrated urban planning</w:t>
      </w:r>
      <w:r w:rsidR="00B93F49" w:rsidRPr="00D5168D">
        <w:rPr>
          <w:rFonts w:asciiTheme="minorHAnsi" w:hAnsiTheme="minorHAnsi"/>
          <w:color w:val="000000"/>
          <w:sz w:val="20"/>
          <w:szCs w:val="20"/>
        </w:rPr>
        <w:t xml:space="preserve">. </w:t>
      </w:r>
      <w:r w:rsidR="0003349E" w:rsidRPr="00D5168D">
        <w:rPr>
          <w:rFonts w:asciiTheme="minorHAnsi" w:hAnsiTheme="minorHAnsi"/>
          <w:color w:val="000000"/>
          <w:sz w:val="20"/>
          <w:szCs w:val="20"/>
        </w:rPr>
        <w:t xml:space="preserve">The national information exchange platform will be coordinated by MINAE with the support of multiple public and private stakeholders with an interest in decarbonization and sustainable integrated urban planning, including women's organizations. Through a public campaign, the platform will be </w:t>
      </w:r>
      <w:proofErr w:type="gramStart"/>
      <w:r w:rsidR="0003349E" w:rsidRPr="00D5168D">
        <w:rPr>
          <w:rFonts w:asciiTheme="minorHAnsi" w:hAnsiTheme="minorHAnsi"/>
          <w:color w:val="000000"/>
          <w:sz w:val="20"/>
          <w:szCs w:val="20"/>
        </w:rPr>
        <w:t>publicized</w:t>
      </w:r>
      <w:proofErr w:type="gramEnd"/>
      <w:r w:rsidR="0003349E" w:rsidRPr="00D5168D">
        <w:rPr>
          <w:rFonts w:asciiTheme="minorHAnsi" w:hAnsiTheme="minorHAnsi"/>
          <w:color w:val="000000"/>
          <w:sz w:val="20"/>
          <w:szCs w:val="20"/>
        </w:rPr>
        <w:t xml:space="preserve"> and a user guide will be developed for easy access and exchange information. The national platform will be linked to </w:t>
      </w:r>
      <w:r w:rsidR="0059168A" w:rsidRPr="00D5168D">
        <w:rPr>
          <w:rFonts w:asciiTheme="minorHAnsi" w:hAnsiTheme="minorHAnsi"/>
          <w:color w:val="000000"/>
          <w:sz w:val="20"/>
          <w:szCs w:val="20"/>
        </w:rPr>
        <w:t>t</w:t>
      </w:r>
      <w:r w:rsidR="0003349E" w:rsidRPr="00D5168D">
        <w:rPr>
          <w:rFonts w:asciiTheme="minorHAnsi" w:hAnsiTheme="minorHAnsi"/>
          <w:color w:val="000000"/>
          <w:sz w:val="20"/>
          <w:szCs w:val="20"/>
        </w:rPr>
        <w:t xml:space="preserve">he </w:t>
      </w:r>
      <w:r w:rsidR="00E4541C" w:rsidRPr="00D5168D">
        <w:rPr>
          <w:rFonts w:asciiTheme="minorHAnsi" w:hAnsiTheme="minorHAnsi"/>
          <w:color w:val="000000"/>
          <w:sz w:val="20"/>
          <w:szCs w:val="20"/>
        </w:rPr>
        <w:t xml:space="preserve">SCIP Global Platform </w:t>
      </w:r>
      <w:r w:rsidR="0003349E" w:rsidRPr="00D5168D">
        <w:rPr>
          <w:rFonts w:asciiTheme="minorHAnsi" w:hAnsiTheme="minorHAnsi"/>
          <w:color w:val="000000"/>
          <w:sz w:val="20"/>
          <w:szCs w:val="20"/>
        </w:rPr>
        <w:t xml:space="preserve">to provide its registered users the opportunity to exchange information and experiences on more sustainable and resilient cities worldwide. To share international methods and lessons learned on sustainable cities, Component 4 will implement a learning and communication strategy mainly through the SCIP-GP, which is a global space for dialogue and support. The project will make use of the training and learning products offered by </w:t>
      </w:r>
      <w:r w:rsidR="00E4541C" w:rsidRPr="00D5168D">
        <w:rPr>
          <w:rFonts w:asciiTheme="minorHAnsi" w:hAnsiTheme="minorHAnsi"/>
          <w:color w:val="000000"/>
          <w:sz w:val="20"/>
          <w:szCs w:val="20"/>
        </w:rPr>
        <w:t>SCIP Global Platform</w:t>
      </w:r>
      <w:r w:rsidR="0003349E" w:rsidRPr="00D5168D">
        <w:rPr>
          <w:rFonts w:asciiTheme="minorHAnsi" w:hAnsiTheme="minorHAnsi"/>
          <w:color w:val="000000"/>
          <w:sz w:val="20"/>
          <w:szCs w:val="20"/>
        </w:rPr>
        <w:t xml:space="preserve">, which will benefit urban professionals in Costa Rica, and municipal technicians and local decision-makers, including women. The project team may request strategic support from the SCIP-GP to implement national activities, the exchange of experiences between key urban stakeholders including through peer-to-peer </w:t>
      </w:r>
      <w:r w:rsidR="00213080" w:rsidRPr="00D5168D">
        <w:rPr>
          <w:rFonts w:asciiTheme="minorHAnsi" w:hAnsiTheme="minorHAnsi"/>
          <w:color w:val="000000"/>
          <w:sz w:val="20"/>
          <w:szCs w:val="20"/>
        </w:rPr>
        <w:t>learning,</w:t>
      </w:r>
      <w:r w:rsidR="0003349E" w:rsidRPr="00D5168D">
        <w:rPr>
          <w:rFonts w:asciiTheme="minorHAnsi" w:hAnsiTheme="minorHAnsi"/>
          <w:color w:val="000000"/>
          <w:sz w:val="20"/>
          <w:szCs w:val="20"/>
        </w:rPr>
        <w:t xml:space="preserve"> and to access external financial opportunities.</w:t>
      </w:r>
      <w:r w:rsidR="00FC0C6C" w:rsidRPr="00D5168D">
        <w:rPr>
          <w:rFonts w:asciiTheme="minorHAnsi" w:hAnsiTheme="minorHAnsi"/>
          <w:color w:val="000000"/>
          <w:sz w:val="20"/>
          <w:szCs w:val="20"/>
        </w:rPr>
        <w:t xml:space="preserve"> This component will also allow the implementation of the project's Gender Action Plan and the Comprehensive Stakeholder Participation Plan, and the development of other plans associated with UNDP's environmental and social standards and based on an Environmental and Social Management Framework [ESMF]).</w:t>
      </w:r>
    </w:p>
    <w:p w14:paraId="11E3B15A" w14:textId="2DA82689" w:rsidR="0003349E" w:rsidRPr="00D5168D" w:rsidRDefault="00C748BD"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b/>
          <w:color w:val="000000"/>
          <w:sz w:val="20"/>
          <w:szCs w:val="20"/>
        </w:rPr>
        <w:t>Component 5</w:t>
      </w:r>
      <w:r w:rsidR="0003349E" w:rsidRPr="00D5168D">
        <w:rPr>
          <w:rFonts w:asciiTheme="minorHAnsi" w:hAnsiTheme="minorHAnsi"/>
          <w:color w:val="000000"/>
          <w:sz w:val="20"/>
          <w:szCs w:val="20"/>
        </w:rPr>
        <w:t xml:space="preserve"> will allow the implementation of the project's Monitoring and Evaluation (M&amp;E) Plan</w:t>
      </w:r>
      <w:r w:rsidR="00FC0C6C" w:rsidRPr="00D5168D">
        <w:rPr>
          <w:rFonts w:asciiTheme="minorHAnsi" w:hAnsiTheme="minorHAnsi"/>
          <w:color w:val="000000"/>
          <w:sz w:val="20"/>
          <w:szCs w:val="20"/>
        </w:rPr>
        <w:t>.</w:t>
      </w:r>
      <w:r w:rsidR="00FC0C6C" w:rsidRPr="00D5168D">
        <w:t xml:space="preserve"> </w:t>
      </w:r>
      <w:r w:rsidR="00FC0C6C" w:rsidRPr="00D5168D">
        <w:rPr>
          <w:rFonts w:asciiTheme="minorHAnsi" w:hAnsiTheme="minorHAnsi"/>
          <w:color w:val="000000"/>
          <w:sz w:val="20"/>
          <w:szCs w:val="20"/>
        </w:rPr>
        <w:t xml:space="preserve">Project implementation will be kicked off through a project inception workshop. The M&amp;E plan will allow updating indicators </w:t>
      </w:r>
      <w:r w:rsidR="00FC0C6C" w:rsidRPr="00D5168D">
        <w:rPr>
          <w:rFonts w:asciiTheme="minorHAnsi" w:hAnsiTheme="minorHAnsi"/>
          <w:color w:val="000000"/>
          <w:sz w:val="20"/>
          <w:szCs w:val="20"/>
        </w:rPr>
        <w:lastRenderedPageBreak/>
        <w:t>in the project results framework and will also be used to support adaptive management, so that the experiences that result during implementation of the activities may be integrated into the annual project programming</w:t>
      </w:r>
    </w:p>
    <w:p w14:paraId="40FD3369" w14:textId="0CCA9FE8" w:rsidR="008B2E9D" w:rsidRPr="00D5168D" w:rsidRDefault="008B2E9D"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 xml:space="preserve">The project strategy, with impact at the national level, will be implemented to allow Costa Rica to achieve decarbonization in the GAM by prioritizing 20 municipalities (see Annex 2) through fiscal and policy reform and sustainable integrated urban planning that will </w:t>
      </w:r>
      <w:r w:rsidR="00B93F49" w:rsidRPr="00D5168D">
        <w:rPr>
          <w:rFonts w:asciiTheme="minorHAnsi" w:hAnsiTheme="minorHAnsi"/>
          <w:sz w:val="20"/>
        </w:rPr>
        <w:t>deliver</w:t>
      </w:r>
      <w:r w:rsidRPr="00D5168D">
        <w:rPr>
          <w:rFonts w:asciiTheme="minorHAnsi" w:hAnsiTheme="minorHAnsi"/>
          <w:sz w:val="20"/>
        </w:rPr>
        <w:t xml:space="preserve"> </w:t>
      </w:r>
      <w:r w:rsidR="00B93F49" w:rsidRPr="00D5168D">
        <w:rPr>
          <w:rFonts w:asciiTheme="minorHAnsi" w:hAnsiTheme="minorHAnsi"/>
          <w:sz w:val="20"/>
        </w:rPr>
        <w:t>GEBs.</w:t>
      </w:r>
      <w:r w:rsidR="00B93F49" w:rsidRPr="00D5168D">
        <w:rPr>
          <w:rFonts w:asciiTheme="minorHAnsi" w:hAnsiTheme="minorHAnsi"/>
          <w:color w:val="000000"/>
          <w:sz w:val="20"/>
        </w:rPr>
        <w:t xml:space="preserve"> This will be achieved with equal </w:t>
      </w:r>
      <w:r w:rsidR="00B93F49" w:rsidRPr="00D5168D">
        <w:rPr>
          <w:rFonts w:asciiTheme="minorHAnsi" w:hAnsiTheme="minorHAnsi" w:cs="Segoe UI"/>
          <w:color w:val="000000"/>
          <w:sz w:val="20"/>
          <w:szCs w:val="20"/>
        </w:rPr>
        <w:t xml:space="preserve">and effective </w:t>
      </w:r>
      <w:r w:rsidR="00B93F49" w:rsidRPr="00D5168D">
        <w:rPr>
          <w:rFonts w:asciiTheme="minorHAnsi" w:hAnsiTheme="minorHAnsi"/>
          <w:color w:val="000000"/>
          <w:sz w:val="20"/>
        </w:rPr>
        <w:t xml:space="preserve">participation by men and women, </w:t>
      </w:r>
      <w:r w:rsidR="00B93F49" w:rsidRPr="00D5168D">
        <w:rPr>
          <w:rFonts w:asciiTheme="minorHAnsi" w:hAnsiTheme="minorHAnsi" w:cs="Segoe UI"/>
          <w:color w:val="000000"/>
          <w:sz w:val="20"/>
          <w:szCs w:val="20"/>
        </w:rPr>
        <w:t>so</w:t>
      </w:r>
      <w:r w:rsidR="00B93F49" w:rsidRPr="00D5168D">
        <w:rPr>
          <w:rFonts w:asciiTheme="minorHAnsi" w:hAnsiTheme="minorHAnsi"/>
          <w:color w:val="000000"/>
          <w:sz w:val="20"/>
        </w:rPr>
        <w:t xml:space="preserve"> that men and women benefit </w:t>
      </w:r>
      <w:r w:rsidR="00B93F49" w:rsidRPr="00D5168D">
        <w:rPr>
          <w:rFonts w:asciiTheme="minorHAnsi" w:hAnsiTheme="minorHAnsi"/>
          <w:sz w:val="20"/>
        </w:rPr>
        <w:t>equally</w:t>
      </w:r>
      <w:r w:rsidR="00B93F49" w:rsidRPr="00D5168D">
        <w:rPr>
          <w:rFonts w:asciiTheme="minorHAnsi" w:hAnsiTheme="minorHAnsi"/>
          <w:color w:val="000000"/>
          <w:sz w:val="20"/>
        </w:rPr>
        <w:t xml:space="preserve"> from the project and that the concerns and experiences of the women involved are an integral part of the implementation and M&amp;E of the project.</w:t>
      </w:r>
      <w:r w:rsidR="00B93F49" w:rsidRPr="00D5168D">
        <w:rPr>
          <w:rFonts w:asciiTheme="minorHAnsi" w:hAnsiTheme="minorHAnsi"/>
          <w:sz w:val="20"/>
        </w:rPr>
        <w:t xml:space="preserve"> The GEBs to be delivered are:</w:t>
      </w:r>
    </w:p>
    <w:p w14:paraId="1E9CFA1E" w14:textId="16B53EC9" w:rsidR="00B93F49" w:rsidRPr="00D5168D" w:rsidRDefault="009D7479" w:rsidP="008033DA">
      <w:pPr>
        <w:pStyle w:val="a"/>
        <w:numPr>
          <w:ilvl w:val="0"/>
          <w:numId w:val="43"/>
        </w:numPr>
        <w:spacing w:after="60"/>
        <w:jc w:val="both"/>
        <w:rPr>
          <w:rFonts w:asciiTheme="minorHAnsi" w:hAnsiTheme="minorHAnsi"/>
        </w:rPr>
      </w:pPr>
      <w:r w:rsidRPr="00D5168D">
        <w:rPr>
          <w:rFonts w:asciiTheme="minorHAnsi" w:hAnsiTheme="minorHAnsi"/>
          <w:sz w:val="20"/>
        </w:rPr>
        <w:t>2</w:t>
      </w:r>
      <w:r w:rsidR="00B93F49" w:rsidRPr="00D5168D">
        <w:rPr>
          <w:rFonts w:asciiTheme="minorHAnsi" w:hAnsiTheme="minorHAnsi"/>
          <w:sz w:val="20"/>
        </w:rPr>
        <w:t xml:space="preserve">,000 ha of land restored </w:t>
      </w:r>
    </w:p>
    <w:p w14:paraId="073422CD" w14:textId="742BF0AF" w:rsidR="00B93F49" w:rsidRPr="00D5168D" w:rsidRDefault="00C06C31" w:rsidP="008033DA">
      <w:pPr>
        <w:pStyle w:val="a"/>
        <w:numPr>
          <w:ilvl w:val="0"/>
          <w:numId w:val="43"/>
        </w:numPr>
        <w:spacing w:after="60"/>
        <w:jc w:val="both"/>
        <w:rPr>
          <w:rFonts w:asciiTheme="minorHAnsi" w:hAnsiTheme="minorHAnsi"/>
        </w:rPr>
      </w:pPr>
      <w:r w:rsidRPr="00D5168D">
        <w:rPr>
          <w:rFonts w:asciiTheme="minorHAnsi" w:hAnsiTheme="minorHAnsi"/>
          <w:sz w:val="20"/>
        </w:rPr>
        <w:t>17,402 ha</w:t>
      </w:r>
      <w:r w:rsidR="00B93F49" w:rsidRPr="00D5168D">
        <w:rPr>
          <w:rFonts w:asciiTheme="minorHAnsi" w:hAnsiTheme="minorHAnsi"/>
          <w:sz w:val="20"/>
        </w:rPr>
        <w:t xml:space="preserve"> of landscapes under improved practices</w:t>
      </w:r>
    </w:p>
    <w:p w14:paraId="7627B40A" w14:textId="7C36B9F0" w:rsidR="00B93F49" w:rsidRPr="00D5168D" w:rsidRDefault="00155C27" w:rsidP="008033DA">
      <w:pPr>
        <w:pStyle w:val="a"/>
        <w:numPr>
          <w:ilvl w:val="0"/>
          <w:numId w:val="43"/>
        </w:numPr>
        <w:spacing w:after="60"/>
        <w:jc w:val="both"/>
        <w:rPr>
          <w:rFonts w:asciiTheme="minorHAnsi" w:hAnsiTheme="minorHAnsi"/>
        </w:rPr>
      </w:pPr>
      <w:r w:rsidRPr="00D5168D">
        <w:rPr>
          <w:rFonts w:asciiTheme="minorHAnsi" w:hAnsiTheme="minorHAnsi"/>
          <w:sz w:val="20"/>
        </w:rPr>
        <w:t xml:space="preserve">1,947,539 </w:t>
      </w:r>
      <w:r w:rsidR="00B93F49" w:rsidRPr="00D5168D">
        <w:rPr>
          <w:rFonts w:asciiTheme="minorHAnsi" w:hAnsiTheme="minorHAnsi"/>
          <w:sz w:val="20"/>
        </w:rPr>
        <w:t>tCO</w:t>
      </w:r>
      <w:r w:rsidR="00B93F49" w:rsidRPr="00D5168D">
        <w:rPr>
          <w:rFonts w:asciiTheme="minorHAnsi" w:hAnsiTheme="minorHAnsi"/>
          <w:sz w:val="20"/>
          <w:vertAlign w:val="subscript"/>
        </w:rPr>
        <w:t>2</w:t>
      </w:r>
      <w:r w:rsidR="00B93F49" w:rsidRPr="00D5168D">
        <w:rPr>
          <w:rFonts w:asciiTheme="minorHAnsi" w:hAnsiTheme="minorHAnsi"/>
          <w:sz w:val="20"/>
        </w:rPr>
        <w:t>-eq mitigated in 20 years (refer to Annex 12[2] for estimations of avoided GHG emission reductions)</w:t>
      </w:r>
    </w:p>
    <w:p w14:paraId="6C32CBDB" w14:textId="1AB1D45F" w:rsidR="00B93F49" w:rsidRPr="00D5168D" w:rsidRDefault="00B93F49" w:rsidP="008033DA">
      <w:pPr>
        <w:pStyle w:val="a"/>
        <w:numPr>
          <w:ilvl w:val="0"/>
          <w:numId w:val="43"/>
        </w:numPr>
        <w:spacing w:after="120"/>
        <w:jc w:val="both"/>
        <w:rPr>
          <w:rFonts w:asciiTheme="minorHAnsi" w:hAnsiTheme="minorHAnsi"/>
          <w:sz w:val="20"/>
        </w:rPr>
      </w:pPr>
      <w:r w:rsidRPr="00D5168D">
        <w:rPr>
          <w:rFonts w:asciiTheme="minorHAnsi" w:hAnsiTheme="minorHAnsi"/>
          <w:sz w:val="20"/>
        </w:rPr>
        <w:t xml:space="preserve">Improved quality of habitat for endemic and threatened </w:t>
      </w:r>
      <w:r w:rsidR="009D7479" w:rsidRPr="00D5168D">
        <w:rPr>
          <w:rFonts w:asciiTheme="minorHAnsi" w:hAnsiTheme="minorHAnsi"/>
          <w:sz w:val="20"/>
        </w:rPr>
        <w:t xml:space="preserve">urban </w:t>
      </w:r>
      <w:r w:rsidRPr="00D5168D">
        <w:rPr>
          <w:rFonts w:asciiTheme="minorHAnsi" w:hAnsiTheme="minorHAnsi"/>
          <w:sz w:val="20"/>
        </w:rPr>
        <w:t>species</w:t>
      </w:r>
    </w:p>
    <w:p w14:paraId="69DA87AF" w14:textId="4BC024F2" w:rsidR="00F613C2" w:rsidRPr="00D5168D" w:rsidRDefault="00F613C2" w:rsidP="00DE740C">
      <w:pPr>
        <w:numPr>
          <w:ilvl w:val="0"/>
          <w:numId w:val="43"/>
        </w:numPr>
        <w:spacing w:after="120"/>
      </w:pPr>
      <w:r w:rsidRPr="00D5168D">
        <w:t xml:space="preserve"> 2,134,932 direct beneficiaries (1,067,466 women, 1,067,466 men)  </w:t>
      </w:r>
    </w:p>
    <w:p w14:paraId="21B101C0" w14:textId="57DA4D8C" w:rsidR="00B93F49" w:rsidRPr="00D5168D" w:rsidRDefault="009D7479"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The planned transformation of urban systems is aligned with the GEF7 Sustainable Cities Impact Program (SCIP). The project was designed following the guidance of SCIP, it follows its Theory of Change and is aligned with the results framework at the program level and will contribute to the achievement of program indicators.</w:t>
      </w:r>
    </w:p>
    <w:p w14:paraId="66822793" w14:textId="37A83E4E" w:rsidR="009D7479" w:rsidRPr="00D5168D" w:rsidRDefault="00C57D94" w:rsidP="008033DA">
      <w:pPr>
        <w:pStyle w:val="a"/>
        <w:numPr>
          <w:ilvl w:val="0"/>
          <w:numId w:val="16"/>
        </w:numPr>
        <w:spacing w:after="120"/>
        <w:ind w:left="0" w:firstLine="0"/>
        <w:jc w:val="both"/>
        <w:rPr>
          <w:rFonts w:asciiTheme="minorHAnsi" w:hAnsiTheme="minorHAnsi"/>
          <w:color w:val="000000"/>
          <w:sz w:val="20"/>
          <w:szCs w:val="20"/>
        </w:rPr>
      </w:pPr>
      <w:r w:rsidRPr="00D5168D">
        <w:rPr>
          <w:rFonts w:asciiTheme="minorHAnsi" w:hAnsiTheme="minorHAnsi"/>
          <w:color w:val="000000"/>
          <w:sz w:val="20"/>
          <w:szCs w:val="20"/>
        </w:rPr>
        <w:t xml:space="preserve">The project design assumes that there will be the various public and private stakeholders to strengthen governance at the national and local level, as well as inter-institutional and intersectoral coordination to carry out evidence-based policy reform </w:t>
      </w:r>
      <w:r w:rsidRPr="00D5168D">
        <w:rPr>
          <w:rFonts w:asciiTheme="minorHAnsi" w:hAnsiTheme="minorHAnsi" w:cstheme="minorHAnsi"/>
          <w:bCs/>
          <w:sz w:val="20"/>
          <w:szCs w:val="20"/>
        </w:rPr>
        <w:t>for a green economy and sustainable integrated urban planning</w:t>
      </w:r>
      <w:r w:rsidRPr="00D5168D">
        <w:rPr>
          <w:rFonts w:asciiTheme="minorHAnsi" w:hAnsiTheme="minorHAnsi"/>
          <w:color w:val="000000"/>
          <w:sz w:val="20"/>
          <w:szCs w:val="20"/>
        </w:rPr>
        <w:t xml:space="preserve"> for the GAM</w:t>
      </w:r>
      <w:r w:rsidR="009D7479" w:rsidRPr="00D5168D">
        <w:rPr>
          <w:rFonts w:asciiTheme="minorHAnsi" w:hAnsiTheme="minorHAnsi"/>
          <w:color w:val="000000"/>
          <w:sz w:val="20"/>
          <w:szCs w:val="20"/>
        </w:rPr>
        <w:t xml:space="preserve">. </w:t>
      </w:r>
      <w:r w:rsidRPr="00D5168D">
        <w:rPr>
          <w:rFonts w:asciiTheme="minorHAnsi" w:hAnsiTheme="minorHAnsi"/>
          <w:color w:val="000000"/>
          <w:sz w:val="20"/>
          <w:szCs w:val="20"/>
        </w:rPr>
        <w:t xml:space="preserve">A transformation of urban systems is envisaged to mitigate the pressures on the urban environment from the transport, industrial, manufacturing, services, and solid waste and wastewater management sectors, through a legal reform that aligns economic and national and municipal policies with national decarbonization goals, while contributing to the transition to an urban green economy. </w:t>
      </w:r>
      <w:r w:rsidR="00393F22" w:rsidRPr="00D5168D">
        <w:rPr>
          <w:rFonts w:asciiTheme="minorHAnsi" w:hAnsiTheme="minorHAnsi"/>
          <w:color w:val="000000"/>
          <w:sz w:val="20"/>
          <w:szCs w:val="20"/>
        </w:rPr>
        <w:t xml:space="preserve">In addition, it is assumed that financial resources and institutional and local capacity will be available in a timely manner for the implementation of integrated sustainable low-carbon, resilient, conservation and land restoration actions in the GAM, as well </w:t>
      </w:r>
      <w:r w:rsidR="00281F7E" w:rsidRPr="00D5168D">
        <w:rPr>
          <w:rFonts w:asciiTheme="minorHAnsi" w:hAnsiTheme="minorHAnsi"/>
          <w:color w:val="000000"/>
          <w:sz w:val="20"/>
          <w:szCs w:val="20"/>
        </w:rPr>
        <w:t>for investments</w:t>
      </w:r>
      <w:r w:rsidR="00393F22" w:rsidRPr="00D5168D">
        <w:rPr>
          <w:rFonts w:asciiTheme="minorHAnsi" w:hAnsiTheme="minorHAnsi"/>
          <w:color w:val="000000"/>
          <w:sz w:val="20"/>
          <w:szCs w:val="20"/>
        </w:rPr>
        <w:t xml:space="preserve"> in sustainable mobility that will contribute to reduce GHG emissions and achieve decarbonization</w:t>
      </w:r>
      <w:r w:rsidR="009D7479" w:rsidRPr="00D5168D">
        <w:rPr>
          <w:rFonts w:asciiTheme="minorHAnsi" w:hAnsiTheme="minorHAnsi"/>
          <w:color w:val="000000"/>
          <w:sz w:val="20"/>
          <w:szCs w:val="20"/>
        </w:rPr>
        <w:t xml:space="preserve">. </w:t>
      </w:r>
      <w:r w:rsidR="00393F22" w:rsidRPr="00D5168D">
        <w:rPr>
          <w:rFonts w:asciiTheme="minorHAnsi" w:hAnsiTheme="minorHAnsi"/>
          <w:color w:val="000000"/>
          <w:sz w:val="20"/>
          <w:szCs w:val="20"/>
        </w:rPr>
        <w:t xml:space="preserve">In addition, it is expected that there will be interest on the part of the private sector to invest and engage in businesses to expand sustainable urban solutions that will generate environmental and social benefits, </w:t>
      </w:r>
      <w:r w:rsidR="00DE740C" w:rsidRPr="00D5168D">
        <w:rPr>
          <w:rFonts w:asciiTheme="minorHAnsi" w:hAnsiTheme="minorHAnsi"/>
          <w:color w:val="000000"/>
          <w:sz w:val="20"/>
          <w:szCs w:val="20"/>
        </w:rPr>
        <w:t xml:space="preserve">as well as increase green growth and social well-being (with equitable economic benefits for men and women) while decoupling resource extraction and </w:t>
      </w:r>
      <w:proofErr w:type="gramStart"/>
      <w:r w:rsidR="00DE740C" w:rsidRPr="00D5168D">
        <w:rPr>
          <w:rFonts w:asciiTheme="minorHAnsi" w:hAnsiTheme="minorHAnsi"/>
          <w:color w:val="000000"/>
          <w:sz w:val="20"/>
          <w:szCs w:val="20"/>
        </w:rPr>
        <w:t>use.</w:t>
      </w:r>
      <w:r w:rsidR="00393F22" w:rsidRPr="00D5168D">
        <w:rPr>
          <w:rFonts w:asciiTheme="minorHAnsi" w:hAnsiTheme="minorHAnsi"/>
          <w:color w:val="000000"/>
          <w:sz w:val="20"/>
          <w:szCs w:val="20"/>
        </w:rPr>
        <w:t>.</w:t>
      </w:r>
      <w:proofErr w:type="gramEnd"/>
      <w:r w:rsidR="009D7479" w:rsidRPr="00D5168D">
        <w:rPr>
          <w:rFonts w:asciiTheme="minorHAnsi" w:hAnsiTheme="minorHAnsi"/>
          <w:color w:val="000000"/>
          <w:sz w:val="20"/>
          <w:szCs w:val="20"/>
        </w:rPr>
        <w:t xml:space="preserve"> </w:t>
      </w:r>
      <w:r w:rsidR="00393F22" w:rsidRPr="00D5168D">
        <w:rPr>
          <w:rFonts w:asciiTheme="minorHAnsi" w:hAnsiTheme="minorHAnsi"/>
          <w:color w:val="000000"/>
          <w:sz w:val="20"/>
          <w:szCs w:val="20"/>
        </w:rPr>
        <w:t>Furthermore, climate variability is expected to be within ranges that do not significantly affect the project outcomes. These conditions will facilitate the change necessary to overcome the identified barriers that currently prevent Costa Rica from moving towards a green economy and achieving decarbonization in the GAM through fiscal and policy reform and sustainable integrated urban planning. This project Theory of Change (Figure 1) is aligned with SCIP' Theory of Change along four main pathways of change to</w:t>
      </w:r>
      <w:r w:rsidR="009D7479" w:rsidRPr="00D5168D">
        <w:rPr>
          <w:rFonts w:asciiTheme="minorHAnsi" w:hAnsiTheme="minorHAnsi"/>
          <w:color w:val="000000"/>
          <w:sz w:val="20"/>
          <w:szCs w:val="20"/>
        </w:rPr>
        <w:t xml:space="preserve">: a) </w:t>
      </w:r>
      <w:r w:rsidR="00393F22" w:rsidRPr="00D5168D">
        <w:rPr>
          <w:rFonts w:asciiTheme="minorHAnsi" w:hAnsiTheme="minorHAnsi"/>
          <w:color w:val="000000"/>
          <w:sz w:val="20"/>
          <w:szCs w:val="20"/>
        </w:rPr>
        <w:t>strengthen the institutions, processes and capacities of local and national governments to undertake evidence-based sustainable integrated planning and policy reform; b) local and national governments make sustainable integrated low-carbon, resilient, conservation or land restoration investments; c) local and national governments initiate innovative business and financing models to scale up sustainable urban solutions; and d) influence the formulation of policies and actions at the local, regional and national levels to advance the urban sustainability agenda. This project will contribute to each of these outcomes by promoting the desired legal and institutional change and that will allow promoting sustainable urban planning in 20 municipalities of the GAM that are crossed by the MET and where there is high potential for restoration of degraded and vulnerable urban green areas, and to promote ecosystem connectivity through the consolidation of IUBCs</w:t>
      </w:r>
      <w:r w:rsidR="009D7479" w:rsidRPr="00D5168D">
        <w:rPr>
          <w:rFonts w:asciiTheme="minorHAnsi" w:hAnsiTheme="minorHAnsi"/>
          <w:color w:val="000000"/>
          <w:sz w:val="20"/>
          <w:szCs w:val="20"/>
        </w:rPr>
        <w:t xml:space="preserve">. </w:t>
      </w:r>
    </w:p>
    <w:p w14:paraId="0322BB90" w14:textId="1CE68EB3" w:rsidR="006C1627" w:rsidRPr="00D5168D" w:rsidRDefault="009D7479" w:rsidP="008033DA">
      <w:pPr>
        <w:pStyle w:val="a"/>
        <w:numPr>
          <w:ilvl w:val="0"/>
          <w:numId w:val="16"/>
        </w:numPr>
        <w:spacing w:after="120"/>
        <w:ind w:left="0" w:firstLine="0"/>
        <w:jc w:val="both"/>
        <w:rPr>
          <w:rFonts w:asciiTheme="minorHAnsi" w:hAnsiTheme="minorHAnsi"/>
          <w:color w:val="000000"/>
          <w:sz w:val="20"/>
          <w:szCs w:val="20"/>
        </w:rPr>
      </w:pPr>
      <w:r w:rsidRPr="00D5168D">
        <w:rPr>
          <w:rFonts w:asciiTheme="minorHAnsi" w:hAnsiTheme="minorHAnsi"/>
          <w:sz w:val="20"/>
        </w:rPr>
        <w:t>In addition, the project’s strategy includes actions to address objectives of the GEF Biodiversity (BD) Focal Area Strategy and the Climate Change (CC) Focal Area Strategy</w:t>
      </w:r>
      <w:r w:rsidRPr="00D5168D">
        <w:rPr>
          <w:rFonts w:asciiTheme="minorHAnsi" w:hAnsiTheme="minorHAnsi"/>
          <w:color w:val="000000"/>
          <w:sz w:val="20"/>
          <w:szCs w:val="20"/>
        </w:rPr>
        <w:t xml:space="preserve">. </w:t>
      </w:r>
      <w:r w:rsidR="006C1627" w:rsidRPr="00D5168D">
        <w:rPr>
          <w:rFonts w:asciiTheme="minorHAnsi" w:hAnsiTheme="minorHAnsi"/>
          <w:sz w:val="20"/>
        </w:rPr>
        <w:t>More specifically, the project is framed within BD Objective 1-1: Mainstream biodiversity across sectors as well as landscapes and seascapes</w:t>
      </w:r>
      <w:r w:rsidRPr="00D5168D">
        <w:rPr>
          <w:rFonts w:asciiTheme="minorHAnsi" w:hAnsiTheme="minorHAnsi"/>
          <w:color w:val="000000"/>
          <w:sz w:val="20"/>
          <w:szCs w:val="20"/>
        </w:rPr>
        <w:t xml:space="preserve">; </w:t>
      </w:r>
      <w:r w:rsidR="006C1627" w:rsidRPr="00D5168D">
        <w:rPr>
          <w:rFonts w:asciiTheme="minorHAnsi" w:hAnsiTheme="minorHAnsi"/>
          <w:color w:val="000000"/>
          <w:sz w:val="20"/>
          <w:szCs w:val="20"/>
        </w:rPr>
        <w:t xml:space="preserve">Objective 1 of Climate Change Mitigation </w:t>
      </w:r>
      <w:r w:rsidRPr="00D5168D">
        <w:rPr>
          <w:rFonts w:asciiTheme="minorHAnsi" w:hAnsiTheme="minorHAnsi"/>
          <w:color w:val="000000"/>
          <w:sz w:val="20"/>
          <w:szCs w:val="20"/>
        </w:rPr>
        <w:t xml:space="preserve">(CCM-1-2): </w:t>
      </w:r>
      <w:r w:rsidR="006C1627" w:rsidRPr="00D5168D">
        <w:rPr>
          <w:rFonts w:asciiTheme="minorHAnsi" w:hAnsiTheme="minorHAnsi"/>
          <w:color w:val="000000"/>
          <w:sz w:val="20"/>
          <w:szCs w:val="20"/>
        </w:rPr>
        <w:t>Promote innovation and technology transfer for sustainable energy breakthroughs for electric drive technologies and electric mobility; and</w:t>
      </w:r>
      <w:r w:rsidRPr="00D5168D">
        <w:rPr>
          <w:rFonts w:asciiTheme="minorHAnsi" w:hAnsiTheme="minorHAnsi"/>
          <w:color w:val="000000"/>
          <w:sz w:val="20"/>
          <w:szCs w:val="20"/>
        </w:rPr>
        <w:t xml:space="preserve"> </w:t>
      </w:r>
      <w:r w:rsidR="006C1627" w:rsidRPr="00D5168D">
        <w:rPr>
          <w:rFonts w:asciiTheme="minorHAnsi" w:hAnsiTheme="minorHAnsi"/>
          <w:color w:val="000000"/>
          <w:sz w:val="20"/>
          <w:szCs w:val="20"/>
        </w:rPr>
        <w:t>Objective</w:t>
      </w:r>
      <w:r w:rsidRPr="00D5168D">
        <w:rPr>
          <w:rFonts w:asciiTheme="minorHAnsi" w:hAnsiTheme="minorHAnsi"/>
          <w:color w:val="000000"/>
          <w:sz w:val="20"/>
          <w:szCs w:val="20"/>
        </w:rPr>
        <w:t xml:space="preserve"> 2 </w:t>
      </w:r>
      <w:r w:rsidR="006C1627" w:rsidRPr="00D5168D">
        <w:rPr>
          <w:rFonts w:asciiTheme="minorHAnsi" w:hAnsiTheme="minorHAnsi"/>
          <w:color w:val="000000"/>
          <w:sz w:val="20"/>
          <w:szCs w:val="20"/>
        </w:rPr>
        <w:t xml:space="preserve">of Climate Change Mitigation </w:t>
      </w:r>
      <w:r w:rsidRPr="00D5168D">
        <w:rPr>
          <w:rFonts w:asciiTheme="minorHAnsi" w:hAnsiTheme="minorHAnsi"/>
          <w:color w:val="000000"/>
          <w:sz w:val="20"/>
          <w:szCs w:val="20"/>
        </w:rPr>
        <w:t xml:space="preserve">(CCM-2-5): </w:t>
      </w:r>
      <w:r w:rsidR="006C1627" w:rsidRPr="00D5168D">
        <w:rPr>
          <w:rFonts w:asciiTheme="minorHAnsi" w:hAnsiTheme="minorHAnsi"/>
          <w:color w:val="000000"/>
          <w:sz w:val="20"/>
          <w:szCs w:val="20"/>
        </w:rPr>
        <w:lastRenderedPageBreak/>
        <w:t>Demonstrate mitigation options with systemic impacts for sustainable cities impact program</w:t>
      </w:r>
      <w:r w:rsidRPr="00D5168D">
        <w:rPr>
          <w:rFonts w:asciiTheme="minorHAnsi" w:hAnsiTheme="minorHAnsi"/>
          <w:color w:val="000000"/>
          <w:sz w:val="20"/>
          <w:szCs w:val="20"/>
        </w:rPr>
        <w:t xml:space="preserve">. The project is also part of the UNDP’s effort to support Costa Rica’s progress towards achieving Sustainable Development Goals (SDGs). Accordingly, the project will contribute towards achievement of the following SDGs: 5 (Gender equality), 6 (Clean water and sanitation), 9 (Industry, </w:t>
      </w:r>
      <w:proofErr w:type="gramStart"/>
      <w:r w:rsidRPr="00D5168D">
        <w:rPr>
          <w:rFonts w:asciiTheme="minorHAnsi" w:hAnsiTheme="minorHAnsi"/>
          <w:color w:val="000000"/>
          <w:sz w:val="20"/>
          <w:szCs w:val="20"/>
        </w:rPr>
        <w:t>innovation</w:t>
      </w:r>
      <w:proofErr w:type="gramEnd"/>
      <w:r w:rsidRPr="00D5168D">
        <w:rPr>
          <w:rFonts w:asciiTheme="minorHAnsi" w:hAnsiTheme="minorHAnsi"/>
          <w:color w:val="000000"/>
          <w:sz w:val="20"/>
          <w:szCs w:val="20"/>
        </w:rPr>
        <w:t xml:space="preserve"> and infrastructure), 11 (Sustainable cities and communities), 12 (responsible consumption and production), 13 (Climate action); 15 (Life on land), </w:t>
      </w:r>
      <w:r w:rsidR="006C1627" w:rsidRPr="00D5168D">
        <w:rPr>
          <w:rFonts w:asciiTheme="minorHAnsi" w:hAnsiTheme="minorHAnsi"/>
          <w:color w:val="000000"/>
          <w:sz w:val="20"/>
          <w:szCs w:val="20"/>
        </w:rPr>
        <w:t>and</w:t>
      </w:r>
      <w:r w:rsidRPr="00D5168D">
        <w:rPr>
          <w:rFonts w:asciiTheme="minorHAnsi" w:hAnsiTheme="minorHAnsi"/>
          <w:color w:val="000000"/>
          <w:sz w:val="20"/>
          <w:szCs w:val="20"/>
        </w:rPr>
        <w:t xml:space="preserve"> 17 (Partnerships for the goals). </w:t>
      </w:r>
      <w:r w:rsidR="006C1627" w:rsidRPr="00D5168D">
        <w:rPr>
          <w:rFonts w:asciiTheme="minorHAnsi" w:hAnsiTheme="minorHAnsi"/>
          <w:color w:val="000000"/>
          <w:sz w:val="20"/>
          <w:szCs w:val="20"/>
        </w:rPr>
        <w:t xml:space="preserve">Finally, the project is aligned with the United Nations Development Assistance Framework (UNDAF) 2018-2022 for Costa Rica, </w:t>
      </w:r>
      <w:proofErr w:type="gramStart"/>
      <w:r w:rsidR="006C1627" w:rsidRPr="00D5168D">
        <w:rPr>
          <w:rFonts w:asciiTheme="minorHAnsi" w:hAnsiTheme="minorHAnsi"/>
          <w:color w:val="000000"/>
          <w:sz w:val="20"/>
          <w:szCs w:val="20"/>
        </w:rPr>
        <w:t>in particular with</w:t>
      </w:r>
      <w:proofErr w:type="gramEnd"/>
      <w:r w:rsidR="006C1627" w:rsidRPr="00D5168D">
        <w:rPr>
          <w:rFonts w:asciiTheme="minorHAnsi" w:hAnsiTheme="minorHAnsi"/>
          <w:color w:val="000000"/>
          <w:sz w:val="20"/>
          <w:szCs w:val="20"/>
        </w:rPr>
        <w:t xml:space="preserve"> Strategic Priority 1</w:t>
      </w:r>
      <w:r w:rsidRPr="00D5168D">
        <w:rPr>
          <w:rFonts w:asciiTheme="minorHAnsi" w:hAnsiTheme="minorHAnsi"/>
          <w:color w:val="000000"/>
          <w:sz w:val="20"/>
          <w:szCs w:val="20"/>
        </w:rPr>
        <w:t xml:space="preserve">- </w:t>
      </w:r>
      <w:r w:rsidR="006C1627" w:rsidRPr="00D5168D">
        <w:rPr>
          <w:rFonts w:asciiTheme="minorHAnsi" w:hAnsiTheme="minorHAnsi"/>
          <w:color w:val="000000"/>
          <w:sz w:val="20"/>
          <w:szCs w:val="20"/>
        </w:rPr>
        <w:t>Strengthened capacities of public institutions, private organizations and civil society to facilitate and forge national, innovative, transformative and dialogue-based pacts and agreements, in order to accelerate the fulfillment of the SDGs for a sustainable development with equality.</w:t>
      </w:r>
    </w:p>
    <w:p w14:paraId="53FD26D8" w14:textId="77777777" w:rsidR="006C1627" w:rsidRPr="00D5168D" w:rsidRDefault="006C1627">
      <w:pPr>
        <w:spacing w:after="0"/>
        <w:jc w:val="left"/>
        <w:rPr>
          <w:rFonts w:asciiTheme="minorHAnsi" w:hAnsiTheme="minorHAnsi"/>
          <w:color w:val="000000"/>
          <w:szCs w:val="20"/>
        </w:rPr>
      </w:pPr>
      <w:r w:rsidRPr="00D5168D">
        <w:rPr>
          <w:rFonts w:asciiTheme="minorHAnsi" w:hAnsiTheme="minorHAnsi"/>
          <w:color w:val="000000"/>
          <w:szCs w:val="20"/>
        </w:rPr>
        <w:br w:type="page"/>
      </w:r>
    </w:p>
    <w:p w14:paraId="09D9CE1B" w14:textId="77777777" w:rsidR="006C1627" w:rsidRPr="00D5168D" w:rsidRDefault="006C1627" w:rsidP="006C1627">
      <w:pPr>
        <w:pStyle w:val="a"/>
        <w:spacing w:after="120"/>
        <w:ind w:left="0"/>
        <w:jc w:val="both"/>
        <w:rPr>
          <w:rFonts w:asciiTheme="minorHAnsi" w:hAnsiTheme="minorHAnsi"/>
          <w:color w:val="000000"/>
          <w:sz w:val="20"/>
          <w:szCs w:val="20"/>
        </w:rPr>
        <w:sectPr w:rsidR="006C1627" w:rsidRPr="00D5168D" w:rsidSect="000B3D4F">
          <w:headerReference w:type="even" r:id="rId15"/>
          <w:footerReference w:type="default" r:id="rId16"/>
          <w:footerReference w:type="first" r:id="rId17"/>
          <w:pgSz w:w="12240" w:h="15840" w:code="1"/>
          <w:pgMar w:top="1440" w:right="1440" w:bottom="1440" w:left="1440" w:header="720" w:footer="432" w:gutter="0"/>
          <w:cols w:space="708"/>
          <w:titlePg/>
          <w:docGrid w:linePitch="360"/>
        </w:sectPr>
      </w:pPr>
    </w:p>
    <w:p w14:paraId="32C78713" w14:textId="581C23FB" w:rsidR="00B73AE6" w:rsidRPr="00D5168D" w:rsidRDefault="006F2436" w:rsidP="00B73AE6">
      <w:pPr>
        <w:spacing w:after="120"/>
        <w:rPr>
          <w:rFonts w:asciiTheme="minorHAnsi" w:hAnsiTheme="minorHAnsi"/>
          <w:color w:val="000000"/>
          <w:szCs w:val="20"/>
        </w:rPr>
      </w:pPr>
      <w:r w:rsidRPr="00D5168D">
        <w:rPr>
          <w:rFonts w:asciiTheme="minorHAnsi" w:eastAsiaTheme="minorHAnsi" w:hAnsiTheme="minorHAnsi" w:cstheme="minorBidi"/>
          <w:noProof/>
        </w:rPr>
        <w:lastRenderedPageBreak/>
        <mc:AlternateContent>
          <mc:Choice Requires="wps">
            <w:drawing>
              <wp:anchor distT="0" distB="0" distL="114300" distR="114300" simplePos="0" relativeHeight="251736127" behindDoc="0" locked="0" layoutInCell="1" allowOverlap="1" wp14:anchorId="0C12F82F" wp14:editId="696EA2B3">
                <wp:simplePos x="0" y="0"/>
                <wp:positionH relativeFrom="column">
                  <wp:posOffset>367030</wp:posOffset>
                </wp:positionH>
                <wp:positionV relativeFrom="paragraph">
                  <wp:posOffset>-440055</wp:posOffset>
                </wp:positionV>
                <wp:extent cx="121920" cy="202565"/>
                <wp:effectExtent l="0" t="0" r="5080" b="635"/>
                <wp:wrapNone/>
                <wp:docPr id="163" name="Chevron 163"/>
                <wp:cNvGraphicFramePr/>
                <a:graphic xmlns:a="http://schemas.openxmlformats.org/drawingml/2006/main">
                  <a:graphicData uri="http://schemas.microsoft.com/office/word/2010/wordprocessingShape">
                    <wps:wsp>
                      <wps:cNvSpPr/>
                      <wps:spPr>
                        <a:xfrm>
                          <a:off x="0" y="0"/>
                          <a:ext cx="121920" cy="202565"/>
                        </a:xfrm>
                        <a:prstGeom prst="chevron">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243CEC8"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163" o:spid="_x0000_s1026" type="#_x0000_t55" style="position:absolute;margin-left:28.9pt;margin-top:-34.65pt;width:9.6pt;height:15.95pt;z-index:25173612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" adj="10800" fillcolor="black [3213]" stroked="f" strokeweight="1pt"/>
            </w:pict>
          </mc:Fallback>
        </mc:AlternateContent>
      </w:r>
      <w:r w:rsidRPr="00D5168D">
        <w:rPr>
          <w:noProof/>
        </w:rPr>
        <mc:AlternateContent>
          <mc:Choice Requires="wps">
            <w:drawing>
              <wp:anchor distT="0" distB="0" distL="114300" distR="114300" simplePos="0" relativeHeight="251683903" behindDoc="0" locked="0" layoutInCell="1" hidden="0" allowOverlap="1" wp14:anchorId="09E1CFB2" wp14:editId="5464A2F7">
                <wp:simplePos x="0" y="0"/>
                <wp:positionH relativeFrom="column">
                  <wp:posOffset>-342900</wp:posOffset>
                </wp:positionH>
                <wp:positionV relativeFrom="paragraph">
                  <wp:posOffset>-554355</wp:posOffset>
                </wp:positionV>
                <wp:extent cx="666750" cy="405765"/>
                <wp:effectExtent l="0" t="0" r="19050" b="26035"/>
                <wp:wrapNone/>
                <wp:docPr id="223" name="Rectángulo 223"/>
                <wp:cNvGraphicFramePr/>
                <a:graphic xmlns:a="http://schemas.openxmlformats.org/drawingml/2006/main">
                  <a:graphicData uri="http://schemas.microsoft.com/office/word/2010/wordprocessingShape">
                    <wps:wsp>
                      <wps:cNvSpPr/>
                      <wps:spPr>
                        <a:xfrm>
                          <a:off x="0" y="0"/>
                          <a:ext cx="666750" cy="405765"/>
                        </a:xfrm>
                        <a:prstGeom prst="rect">
                          <a:avLst/>
                        </a:prstGeom>
                        <a:solidFill>
                          <a:srgbClr val="FFFFFF"/>
                        </a:solidFill>
                        <a:ln w="25400" cap="flat" cmpd="sng">
                          <a:solidFill>
                            <a:schemeClr val="bg2">
                              <a:lumMod val="50000"/>
                            </a:schemeClr>
                          </a:solidFill>
                          <a:prstDash val="solid"/>
                          <a:round/>
                          <a:headEnd type="none" w="sm" len="sm"/>
                          <a:tailEnd type="none" w="sm" len="sm"/>
                        </a:ln>
                      </wps:spPr>
                      <wps:txbx>
                        <w:txbxContent>
                          <w:p w14:paraId="08FAAC3E" w14:textId="77777777" w:rsidR="001A1860" w:rsidRDefault="001A1860" w:rsidP="00B73AE6">
                            <w:pPr>
                              <w:spacing w:after="0"/>
                              <w:ind w:left="-71" w:right="-71" w:hanging="71"/>
                              <w:jc w:val="center"/>
                              <w:textDirection w:val="btLr"/>
                            </w:pPr>
                            <w:r>
                              <w:rPr>
                                <w:b/>
                                <w:bCs/>
                                <w:color w:val="000000"/>
                                <w:kern w:val="24"/>
                                <w:sz w:val="16"/>
                                <w:szCs w:val="16"/>
                              </w:rPr>
                              <w:t>Long-term Outcomes</w:t>
                            </w:r>
                          </w:p>
                        </w:txbxContent>
                      </wps:txbx>
                      <wps:bodyPr spcFirstLastPara="1" wrap="square" lIns="121775" tIns="60875" rIns="121775" bIns="60875" anchor="ctr" anchorCtr="0">
                        <a:noAutofit/>
                      </wps:bodyPr>
                    </wps:wsp>
                  </a:graphicData>
                </a:graphic>
                <wp14:sizeRelH relativeFrom="margin">
                  <wp14:pctWidth>0</wp14:pctWidth>
                </wp14:sizeRelH>
                <wp14:sizeRelV relativeFrom="margin">
                  <wp14:pctHeight>0</wp14:pctHeight>
                </wp14:sizeRelV>
              </wp:anchor>
            </w:drawing>
          </mc:Choice>
          <mc:Fallback>
            <w:pict>
              <v:rect w14:anchorId="09E1CFB2" id="Rectángulo 223" o:spid="_x0000_s1026" style="position:absolute;left:0;text-align:left;margin-left:-27pt;margin-top:-43.65pt;width:52.5pt;height:31.95pt;z-index:25168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" strokecolor="#747070 [1614]" strokeweight="2pt">
                <v:stroke startarrowwidth="narrow" startarrowlength="short" endarrowwidth="narrow" endarrowlength="short" joinstyle="round"/>
                <v:textbox inset="3.38264mm,1.69097mm,3.38264mm,1.69097mm">
                  <w:txbxContent>
                    <w:p w14:paraId="08FAAC3E" w14:textId="77777777" w:rsidR="001A1860" w:rsidRDefault="001A1860" w:rsidP="00B73AE6">
                      <w:pPr>
                        <w:spacing w:after="0"/>
                        <w:ind w:left="-71" w:right="-71" w:hanging="71"/>
                        <w:jc w:val="center"/>
                        <w:textDirection w:val="btLr"/>
                      </w:pPr>
                      <w:r>
                        <w:rPr>
                          <w:b/>
                          <w:bCs/>
                          <w:color w:val="000000"/>
                          <w:kern w:val="24"/>
                          <w:sz w:val="16"/>
                          <w:szCs w:val="16"/>
                        </w:rPr>
                        <w:t>Long-term Outcomes</w:t>
                      </w:r>
                    </w:p>
                  </w:txbxContent>
                </v:textbox>
              </v:rect>
            </w:pict>
          </mc:Fallback>
        </mc:AlternateContent>
      </w:r>
      <w:r w:rsidRPr="00D5168D">
        <w:rPr>
          <w:noProof/>
        </w:rPr>
        <mc:AlternateContent>
          <mc:Choice Requires="wps">
            <w:drawing>
              <wp:anchor distT="0" distB="0" distL="114300" distR="114300" simplePos="0" relativeHeight="251681855" behindDoc="0" locked="0" layoutInCell="1" hidden="0" allowOverlap="1" wp14:anchorId="56CF057F" wp14:editId="33CCB3D3">
                <wp:simplePos x="0" y="0"/>
                <wp:positionH relativeFrom="column">
                  <wp:posOffset>-349250</wp:posOffset>
                </wp:positionH>
                <wp:positionV relativeFrom="paragraph">
                  <wp:posOffset>174625</wp:posOffset>
                </wp:positionV>
                <wp:extent cx="609600" cy="434340"/>
                <wp:effectExtent l="0" t="0" r="25400" b="22860"/>
                <wp:wrapNone/>
                <wp:docPr id="208" name="Rectángulo 208"/>
                <wp:cNvGraphicFramePr/>
                <a:graphic xmlns:a="http://schemas.openxmlformats.org/drawingml/2006/main">
                  <a:graphicData uri="http://schemas.microsoft.com/office/word/2010/wordprocessingShape">
                    <wps:wsp>
                      <wps:cNvSpPr/>
                      <wps:spPr>
                        <a:xfrm>
                          <a:off x="0" y="0"/>
                          <a:ext cx="609600" cy="434340"/>
                        </a:xfrm>
                        <a:prstGeom prst="rect">
                          <a:avLst/>
                        </a:prstGeom>
                        <a:solidFill>
                          <a:srgbClr val="FFFFFF"/>
                        </a:solidFill>
                        <a:ln w="25400" cap="flat" cmpd="sng">
                          <a:solidFill>
                            <a:srgbClr val="77933C"/>
                          </a:solidFill>
                          <a:prstDash val="solid"/>
                          <a:round/>
                          <a:headEnd type="none" w="sm" len="sm"/>
                          <a:tailEnd type="none" w="sm" len="sm"/>
                        </a:ln>
                      </wps:spPr>
                      <wps:txbx>
                        <w:txbxContent>
                          <w:p w14:paraId="13AE88B0" w14:textId="77777777" w:rsidR="001A1860" w:rsidRPr="008E0A65" w:rsidRDefault="001A1860" w:rsidP="00B73AE6">
                            <w:pPr>
                              <w:spacing w:after="0"/>
                              <w:ind w:left="-115" w:right="-115"/>
                              <w:jc w:val="center"/>
                              <w:rPr>
                                <w:sz w:val="16"/>
                                <w:szCs w:val="16"/>
                              </w:rPr>
                            </w:pPr>
                            <w:r w:rsidRPr="00A83A2D">
                              <w:rPr>
                                <w:b/>
                                <w:bCs/>
                                <w:color w:val="000000"/>
                                <w:kern w:val="24"/>
                                <w:sz w:val="16"/>
                                <w:szCs w:val="16"/>
                              </w:rPr>
                              <w:t>Project Outcomes</w:t>
                            </w:r>
                          </w:p>
                          <w:p w14:paraId="29BE8A53" w14:textId="77777777" w:rsidR="001A1860" w:rsidRDefault="001A1860" w:rsidP="00B73AE6">
                            <w:pPr>
                              <w:spacing w:after="0"/>
                              <w:ind w:left="-115" w:right="-115"/>
                              <w:textDirection w:val="btLr"/>
                            </w:pPr>
                          </w:p>
                        </w:txbxContent>
                      </wps:txbx>
                      <wps:bodyPr spcFirstLastPara="1" wrap="square" lIns="121775" tIns="60875" rIns="121775" bIns="60875" anchor="ctr" anchorCtr="0">
                        <a:noAutofit/>
                      </wps:bodyPr>
                    </wps:wsp>
                  </a:graphicData>
                </a:graphic>
                <wp14:sizeRelH relativeFrom="margin">
                  <wp14:pctWidth>0</wp14:pctWidth>
                </wp14:sizeRelH>
              </wp:anchor>
            </w:drawing>
          </mc:Choice>
          <mc:Fallback>
            <w:pict>
              <v:rect w14:anchorId="56CF057F" id="Rectángulo 208" o:spid="_x0000_s1027" style="position:absolute;left:0;text-align:left;margin-left:-27.5pt;margin-top:13.75pt;width:48pt;height:34.2pt;z-index:2516818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" strokecolor="#77933c" strokeweight="2pt">
                <v:stroke startarrowwidth="narrow" startarrowlength="short" endarrowwidth="narrow" endarrowlength="short" joinstyle="round"/>
                <v:textbox inset="3.38264mm,1.69097mm,3.38264mm,1.69097mm">
                  <w:txbxContent>
                    <w:p w14:paraId="13AE88B0" w14:textId="77777777" w:rsidR="001A1860" w:rsidRPr="008E0A65" w:rsidRDefault="001A1860" w:rsidP="00B73AE6">
                      <w:pPr>
                        <w:spacing w:after="0"/>
                        <w:ind w:left="-115" w:right="-115"/>
                        <w:jc w:val="center"/>
                        <w:rPr>
                          <w:sz w:val="16"/>
                          <w:szCs w:val="16"/>
                        </w:rPr>
                      </w:pPr>
                      <w:r w:rsidRPr="00A83A2D">
                        <w:rPr>
                          <w:b/>
                          <w:bCs/>
                          <w:color w:val="000000"/>
                          <w:kern w:val="24"/>
                          <w:sz w:val="16"/>
                          <w:szCs w:val="16"/>
                        </w:rPr>
                        <w:t>Project Outcomes</w:t>
                      </w:r>
                    </w:p>
                    <w:p w14:paraId="29BE8A53" w14:textId="77777777" w:rsidR="001A1860" w:rsidRDefault="001A1860" w:rsidP="00B73AE6">
                      <w:pPr>
                        <w:spacing w:after="0"/>
                        <w:ind w:left="-115" w:right="-115"/>
                        <w:textDirection w:val="btLr"/>
                      </w:pPr>
                    </w:p>
                  </w:txbxContent>
                </v:textbox>
              </v:rect>
            </w:pict>
          </mc:Fallback>
        </mc:AlternateContent>
      </w:r>
      <w:r w:rsidR="00B73AE6" w:rsidRPr="00D5168D">
        <w:rPr>
          <w:noProof/>
        </w:rPr>
        <mc:AlternateContent>
          <mc:Choice Requires="wps">
            <w:drawing>
              <wp:anchor distT="0" distB="0" distL="114300" distR="114300" simplePos="0" relativeHeight="251679807" behindDoc="0" locked="0" layoutInCell="1" hidden="0" allowOverlap="1" wp14:anchorId="501BEE36" wp14:editId="4F1B742D">
                <wp:simplePos x="0" y="0"/>
                <wp:positionH relativeFrom="column">
                  <wp:posOffset>1009650</wp:posOffset>
                </wp:positionH>
                <wp:positionV relativeFrom="paragraph">
                  <wp:posOffset>164465</wp:posOffset>
                </wp:positionV>
                <wp:extent cx="2400300" cy="410210"/>
                <wp:effectExtent l="0" t="0" r="38100" b="21590"/>
                <wp:wrapNone/>
                <wp:docPr id="192" name="Rectángulo 192"/>
                <wp:cNvGraphicFramePr/>
                <a:graphic xmlns:a="http://schemas.openxmlformats.org/drawingml/2006/main">
                  <a:graphicData uri="http://schemas.microsoft.com/office/word/2010/wordprocessingShape">
                    <wps:wsp>
                      <wps:cNvSpPr/>
                      <wps:spPr>
                        <a:xfrm>
                          <a:off x="0" y="0"/>
                          <a:ext cx="2400300" cy="410210"/>
                        </a:xfrm>
                        <a:prstGeom prst="rect">
                          <a:avLst/>
                        </a:prstGeom>
                        <a:solidFill>
                          <a:schemeClr val="accent2">
                            <a:lumMod val="20000"/>
                            <a:lumOff val="80000"/>
                          </a:schemeClr>
                        </a:solidFill>
                        <a:ln w="12700" cap="flat" cmpd="sng">
                          <a:solidFill>
                            <a:srgbClr val="77933C"/>
                          </a:solidFill>
                          <a:prstDash val="solid"/>
                          <a:round/>
                          <a:headEnd type="none" w="sm" len="sm"/>
                          <a:tailEnd type="none" w="sm" len="sm"/>
                        </a:ln>
                      </wps:spPr>
                      <wps:txbx>
                        <w:txbxContent>
                          <w:p w14:paraId="11C620AC" w14:textId="77777777" w:rsidR="001A1860" w:rsidRDefault="001A1860" w:rsidP="00B73AE6">
                            <w:pPr>
                              <w:spacing w:after="0"/>
                              <w:ind w:left="-144" w:right="-144" w:firstLine="58"/>
                              <w:jc w:val="center"/>
                              <w:textDirection w:val="btLr"/>
                            </w:pPr>
                            <w:r w:rsidRPr="00084622">
                              <w:rPr>
                                <w:color w:val="000000"/>
                                <w:sz w:val="14"/>
                              </w:rPr>
                              <w:t>Local and national governments have strengthened institutions, processes, and capacities to undertake evidence-based policy reform and for sustainable integrated planning in the GAM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01BEE36" id="Rectángulo 192" o:spid="_x0000_s1028" style="position:absolute;left:0;text-align:left;margin-left:79.5pt;margin-top:12.95pt;width:189pt;height:32.3pt;z-index:2516798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" fillcolor="#fbe4d5 [661]" strokecolor="#77933c" strokeweight="1pt">
                <v:stroke startarrowwidth="narrow" startarrowlength="short" endarrowwidth="narrow" endarrowlength="short" joinstyle="round"/>
                <v:textbox inset="2.53958mm,1.2694mm,2.53958mm,1.2694mm">
                  <w:txbxContent>
                    <w:p w14:paraId="11C620AC" w14:textId="77777777" w:rsidR="001A1860" w:rsidRDefault="001A1860" w:rsidP="00B73AE6">
                      <w:pPr>
                        <w:spacing w:after="0"/>
                        <w:ind w:left="-144" w:right="-144" w:firstLine="58"/>
                        <w:jc w:val="center"/>
                        <w:textDirection w:val="btLr"/>
                      </w:pPr>
                      <w:r w:rsidRPr="00084622">
                        <w:rPr>
                          <w:color w:val="000000"/>
                          <w:sz w:val="14"/>
                        </w:rPr>
                        <w:t>Local and national governments have strengthened institutions, processes, and capacities to undertake evidence-based policy reform and for sustainable integrated planning in the GAM</w:t>
                      </w:r>
                    </w:p>
                  </w:txbxContent>
                </v:textbox>
              </v:rect>
            </w:pict>
          </mc:Fallback>
        </mc:AlternateContent>
      </w:r>
      <w:r w:rsidR="00B73AE6" w:rsidRPr="00D5168D">
        <w:rPr>
          <w:noProof/>
        </w:rPr>
        <mc:AlternateContent>
          <mc:Choice Requires="wps">
            <w:drawing>
              <wp:anchor distT="0" distB="0" distL="114300" distR="114300" simplePos="0" relativeHeight="251680831" behindDoc="0" locked="0" layoutInCell="1" hidden="0" allowOverlap="1" wp14:anchorId="28C144B5" wp14:editId="6B44C9F9">
                <wp:simplePos x="0" y="0"/>
                <wp:positionH relativeFrom="column">
                  <wp:posOffset>3422650</wp:posOffset>
                </wp:positionH>
                <wp:positionV relativeFrom="paragraph">
                  <wp:posOffset>161290</wp:posOffset>
                </wp:positionV>
                <wp:extent cx="2286000" cy="410845"/>
                <wp:effectExtent l="0" t="0" r="25400" b="20955"/>
                <wp:wrapNone/>
                <wp:docPr id="238" name="Rectángulo 238"/>
                <wp:cNvGraphicFramePr/>
                <a:graphic xmlns:a="http://schemas.openxmlformats.org/drawingml/2006/main">
                  <a:graphicData uri="http://schemas.microsoft.com/office/word/2010/wordprocessingShape">
                    <wps:wsp>
                      <wps:cNvSpPr/>
                      <wps:spPr>
                        <a:xfrm>
                          <a:off x="0" y="0"/>
                          <a:ext cx="2286000" cy="410845"/>
                        </a:xfrm>
                        <a:prstGeom prst="rect">
                          <a:avLst/>
                        </a:prstGeom>
                        <a:solidFill>
                          <a:srgbClr val="FDEADA"/>
                        </a:solidFill>
                        <a:ln w="12700" cap="flat" cmpd="sng">
                          <a:solidFill>
                            <a:schemeClr val="accent3">
                              <a:lumMod val="75000"/>
                            </a:schemeClr>
                          </a:solidFill>
                          <a:prstDash val="solid"/>
                          <a:round/>
                          <a:headEnd type="none" w="sm" len="sm"/>
                          <a:tailEnd type="none" w="sm" len="sm"/>
                        </a:ln>
                      </wps:spPr>
                      <wps:txbx>
                        <w:txbxContent>
                          <w:p w14:paraId="3800CD06" w14:textId="77777777" w:rsidR="001A1860" w:rsidRDefault="001A1860" w:rsidP="00B73AE6">
                            <w:pPr>
                              <w:spacing w:after="0"/>
                              <w:ind w:right="-72" w:firstLine="29"/>
                              <w:jc w:val="center"/>
                              <w:textDirection w:val="btLr"/>
                            </w:pPr>
                            <w:r w:rsidRPr="00061A94">
                              <w:rPr>
                                <w:color w:val="000000"/>
                                <w:sz w:val="14"/>
                              </w:rPr>
                              <w:t>Local and national governments have undertaken sustainable integrated low-carbon, resilient, conservation, and land restoration investments</w:t>
                            </w:r>
                          </w:p>
                        </w:txbxContent>
                      </wps:txbx>
                      <wps:bodyPr spcFirstLastPara="1" wrap="square" lIns="0"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8C144B5" id="Rectángulo 238" o:spid="_x0000_s1029" style="position:absolute;left:0;text-align:left;margin-left:269.5pt;margin-top:12.7pt;width:180pt;height:32.35pt;z-index:2516808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" fillcolor="#fdeada" strokecolor="#7b7b7b [2406]" strokeweight="1pt">
                <v:stroke startarrowwidth="narrow" startarrowlength="short" endarrowwidth="narrow" endarrowlength="short" joinstyle="round"/>
                <v:textbox inset="0,1.2694mm,2.53958mm,1.2694mm">
                  <w:txbxContent>
                    <w:p w14:paraId="3800CD06" w14:textId="77777777" w:rsidR="001A1860" w:rsidRDefault="001A1860" w:rsidP="00B73AE6">
                      <w:pPr>
                        <w:spacing w:after="0"/>
                        <w:ind w:right="-72" w:firstLine="29"/>
                        <w:jc w:val="center"/>
                        <w:textDirection w:val="btLr"/>
                      </w:pPr>
                      <w:r w:rsidRPr="00061A94">
                        <w:rPr>
                          <w:color w:val="000000"/>
                          <w:sz w:val="14"/>
                        </w:rPr>
                        <w:t>Local and national governments have undertaken sustainable integrated low-carbon, resilient, conservation, and land restoration investments</w:t>
                      </w:r>
                    </w:p>
                  </w:txbxContent>
                </v:textbox>
              </v:rect>
            </w:pict>
          </mc:Fallback>
        </mc:AlternateContent>
      </w:r>
      <w:r w:rsidR="00B73AE6" w:rsidRPr="00D5168D">
        <w:rPr>
          <w:noProof/>
        </w:rPr>
        <mc:AlternateContent>
          <mc:Choice Requires="wps">
            <w:drawing>
              <wp:anchor distT="0" distB="0" distL="114300" distR="114300" simplePos="0" relativeHeight="251682879" behindDoc="0" locked="0" layoutInCell="1" hidden="0" allowOverlap="1" wp14:anchorId="6E7C8F0E" wp14:editId="49053750">
                <wp:simplePos x="0" y="0"/>
                <wp:positionH relativeFrom="column">
                  <wp:posOffset>7543800</wp:posOffset>
                </wp:positionH>
                <wp:positionV relativeFrom="paragraph">
                  <wp:posOffset>163195</wp:posOffset>
                </wp:positionV>
                <wp:extent cx="1828800" cy="408940"/>
                <wp:effectExtent l="0" t="0" r="25400" b="22860"/>
                <wp:wrapNone/>
                <wp:docPr id="231" name="Rectángulo 231"/>
                <wp:cNvGraphicFramePr/>
                <a:graphic xmlns:a="http://schemas.openxmlformats.org/drawingml/2006/main">
                  <a:graphicData uri="http://schemas.microsoft.com/office/word/2010/wordprocessingShape">
                    <wps:wsp>
                      <wps:cNvSpPr/>
                      <wps:spPr>
                        <a:xfrm>
                          <a:off x="0" y="0"/>
                          <a:ext cx="1828800" cy="408940"/>
                        </a:xfrm>
                        <a:prstGeom prst="rect">
                          <a:avLst/>
                        </a:prstGeom>
                        <a:solidFill>
                          <a:schemeClr val="accent5">
                            <a:lumMod val="20000"/>
                            <a:lumOff val="80000"/>
                          </a:schemeClr>
                        </a:solidFill>
                        <a:ln w="12700" cap="flat" cmpd="sng">
                          <a:solidFill>
                            <a:srgbClr val="77933C"/>
                          </a:solidFill>
                          <a:prstDash val="solid"/>
                          <a:round/>
                          <a:headEnd type="none" w="sm" len="sm"/>
                          <a:tailEnd type="none" w="sm" len="sm"/>
                        </a:ln>
                      </wps:spPr>
                      <wps:txbx>
                        <w:txbxContent>
                          <w:p w14:paraId="0DCD6972" w14:textId="77777777" w:rsidR="001A1860" w:rsidRDefault="001A1860" w:rsidP="00B73AE6">
                            <w:pPr>
                              <w:spacing w:after="0"/>
                              <w:ind w:left="-29" w:right="-115" w:hanging="115"/>
                              <w:jc w:val="center"/>
                              <w:textDirection w:val="btLr"/>
                            </w:pPr>
                            <w:r w:rsidRPr="009F03CE">
                              <w:rPr>
                                <w:color w:val="000000"/>
                                <w:sz w:val="14"/>
                              </w:rPr>
                              <w:t xml:space="preserve">Solutions and best practices shared with the </w:t>
                            </w:r>
                            <w:r>
                              <w:rPr>
                                <w:color w:val="000000"/>
                                <w:sz w:val="14"/>
                              </w:rPr>
                              <w:t>SCIP GP</w:t>
                            </w:r>
                            <w:r w:rsidRPr="009F03CE">
                              <w:rPr>
                                <w:color w:val="000000"/>
                                <w:sz w:val="14"/>
                              </w:rPr>
                              <w:t xml:space="preserve"> and other global events and communities of practice</w:t>
                            </w:r>
                            <w:r w:rsidRPr="009F03CE">
                              <w:t xml:space="preserve"> </w:t>
                            </w:r>
                            <w:r w:rsidRPr="009F03CE">
                              <w:rPr>
                                <w:color w:val="000000"/>
                                <w:sz w:val="14"/>
                              </w:rPr>
                              <w:t>and initiatives from Latin America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7C8F0E" id="Rectángulo 231" o:spid="_x0000_s1030" style="position:absolute;left:0;text-align:left;margin-left:594pt;margin-top:12.85pt;width:2in;height:32.2pt;z-index:2516828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" fillcolor="#deeaf6 [664]" strokecolor="#77933c" strokeweight="1pt">
                <v:stroke startarrowwidth="narrow" startarrowlength="short" endarrowwidth="narrow" endarrowlength="short" joinstyle="round"/>
                <v:textbox inset="2.53958mm,1.2694mm,2.53958mm,1.2694mm">
                  <w:txbxContent>
                    <w:p w14:paraId="0DCD6972" w14:textId="77777777" w:rsidR="001A1860" w:rsidRDefault="001A1860" w:rsidP="00B73AE6">
                      <w:pPr>
                        <w:spacing w:after="0"/>
                        <w:ind w:left="-29" w:right="-115" w:hanging="115"/>
                        <w:jc w:val="center"/>
                        <w:textDirection w:val="btLr"/>
                      </w:pPr>
                      <w:r w:rsidRPr="009F03CE">
                        <w:rPr>
                          <w:color w:val="000000"/>
                          <w:sz w:val="14"/>
                        </w:rPr>
                        <w:t xml:space="preserve">Solutions and best practices shared with the </w:t>
                      </w:r>
                      <w:r>
                        <w:rPr>
                          <w:color w:val="000000"/>
                          <w:sz w:val="14"/>
                        </w:rPr>
                        <w:t>SCIP GP</w:t>
                      </w:r>
                      <w:r w:rsidRPr="009F03CE">
                        <w:rPr>
                          <w:color w:val="000000"/>
                          <w:sz w:val="14"/>
                        </w:rPr>
                        <w:t xml:space="preserve"> and other global events and communities of practice</w:t>
                      </w:r>
                      <w:r w:rsidRPr="009F03CE">
                        <w:t xml:space="preserve"> </w:t>
                      </w:r>
                      <w:r w:rsidRPr="009F03CE">
                        <w:rPr>
                          <w:color w:val="000000"/>
                          <w:sz w:val="14"/>
                        </w:rPr>
                        <w:t>and initiatives from Latin America</w:t>
                      </w:r>
                    </w:p>
                  </w:txbxContent>
                </v:textbox>
              </v:rect>
            </w:pict>
          </mc:Fallback>
        </mc:AlternateContent>
      </w:r>
      <w:r w:rsidR="00B73AE6" w:rsidRPr="00D5168D">
        <w:rPr>
          <w:noProof/>
        </w:rPr>
        <mc:AlternateContent>
          <mc:Choice Requires="wps">
            <w:drawing>
              <wp:anchor distT="0" distB="0" distL="114300" distR="114300" simplePos="0" relativeHeight="251685951" behindDoc="0" locked="0" layoutInCell="1" hidden="0" allowOverlap="1" wp14:anchorId="1119E21E" wp14:editId="6827DA97">
                <wp:simplePos x="0" y="0"/>
                <wp:positionH relativeFrom="column">
                  <wp:posOffset>5257800</wp:posOffset>
                </wp:positionH>
                <wp:positionV relativeFrom="paragraph">
                  <wp:posOffset>158750</wp:posOffset>
                </wp:positionV>
                <wp:extent cx="2286000" cy="413385"/>
                <wp:effectExtent l="0" t="0" r="25400" b="18415"/>
                <wp:wrapNone/>
                <wp:docPr id="194" name="Rectángulo 194"/>
                <wp:cNvGraphicFramePr/>
                <a:graphic xmlns:a="http://schemas.openxmlformats.org/drawingml/2006/main">
                  <a:graphicData uri="http://schemas.microsoft.com/office/word/2010/wordprocessingShape">
                    <wps:wsp>
                      <wps:cNvSpPr/>
                      <wps:spPr>
                        <a:xfrm>
                          <a:off x="0" y="0"/>
                          <a:ext cx="2286000" cy="413385"/>
                        </a:xfrm>
                        <a:prstGeom prst="rect">
                          <a:avLst/>
                        </a:prstGeom>
                        <a:solidFill>
                          <a:srgbClr val="E6E0EC"/>
                        </a:solidFill>
                        <a:ln w="12700" cap="flat" cmpd="sng">
                          <a:solidFill>
                            <a:srgbClr val="77933C"/>
                          </a:solidFill>
                          <a:prstDash val="solid"/>
                          <a:round/>
                          <a:headEnd type="none" w="sm" len="sm"/>
                          <a:tailEnd type="none" w="sm" len="sm"/>
                        </a:ln>
                      </wps:spPr>
                      <wps:txbx>
                        <w:txbxContent>
                          <w:p w14:paraId="1C530558" w14:textId="77777777" w:rsidR="001A1860" w:rsidRDefault="001A1860" w:rsidP="00B73AE6">
                            <w:pPr>
                              <w:spacing w:after="0"/>
                              <w:ind w:left="-14" w:right="-14"/>
                              <w:jc w:val="center"/>
                              <w:textDirection w:val="btLr"/>
                            </w:pPr>
                            <w:r w:rsidRPr="0068040E">
                              <w:rPr>
                                <w:color w:val="000000"/>
                                <w:sz w:val="14"/>
                              </w:rPr>
                              <w:t>Local and national governments initiate innovative financing and business models for scaling-up sustainable urban solutions</w:t>
                            </w:r>
                          </w:p>
                        </w:txbxContent>
                      </wps:txbx>
                      <wps:bodyPr spcFirstLastPara="1" wrap="square" lIns="0"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119E21E" id="Rectángulo 194" o:spid="_x0000_s1031" style="position:absolute;left:0;text-align:left;margin-left:414pt;margin-top:12.5pt;width:180pt;height:32.55pt;z-index:2516859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" fillcolor="#e6e0ec" strokecolor="#77933c" strokeweight="1pt">
                <v:stroke startarrowwidth="narrow" startarrowlength="short" endarrowwidth="narrow" endarrowlength="short" joinstyle="round"/>
                <v:textbox inset="0,1.2694mm,2.53958mm,1.2694mm">
                  <w:txbxContent>
                    <w:p w14:paraId="1C530558" w14:textId="77777777" w:rsidR="001A1860" w:rsidRDefault="001A1860" w:rsidP="00B73AE6">
                      <w:pPr>
                        <w:spacing w:after="0"/>
                        <w:ind w:left="-14" w:right="-14"/>
                        <w:jc w:val="center"/>
                        <w:textDirection w:val="btLr"/>
                      </w:pPr>
                      <w:r w:rsidRPr="0068040E">
                        <w:rPr>
                          <w:color w:val="000000"/>
                          <w:sz w:val="14"/>
                        </w:rPr>
                        <w:t>Local and national governments initiate innovative financing and business models for scaling-up sustainable urban solutions</w:t>
                      </w:r>
                    </w:p>
                  </w:txbxContent>
                </v:textbox>
              </v:rect>
            </w:pict>
          </mc:Fallback>
        </mc:AlternateContent>
      </w:r>
      <w:r w:rsidR="00B73AE6" w:rsidRPr="00D5168D">
        <w:rPr>
          <w:noProof/>
        </w:rPr>
        <mc:AlternateContent>
          <mc:Choice Requires="wps">
            <w:drawing>
              <wp:anchor distT="0" distB="0" distL="114300" distR="114300" simplePos="0" relativeHeight="251733055" behindDoc="0" locked="0" layoutInCell="1" allowOverlap="1" wp14:anchorId="65281DC1" wp14:editId="5BF9CD96">
                <wp:simplePos x="0" y="0"/>
                <wp:positionH relativeFrom="margin">
                  <wp:posOffset>6629400</wp:posOffset>
                </wp:positionH>
                <wp:positionV relativeFrom="paragraph">
                  <wp:posOffset>-668655</wp:posOffset>
                </wp:positionV>
                <wp:extent cx="2743200" cy="685800"/>
                <wp:effectExtent l="0" t="0" r="25400" b="25400"/>
                <wp:wrapNone/>
                <wp:docPr id="164"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685800"/>
                        </a:xfrm>
                        <a:prstGeom prst="rect">
                          <a:avLst/>
                        </a:prstGeom>
                        <a:solidFill>
                          <a:schemeClr val="accent1">
                            <a:lumMod val="20000"/>
                            <a:lumOff val="80000"/>
                          </a:schemeClr>
                        </a:solidFill>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52F2D7D9" w14:textId="7AC76439" w:rsidR="001A1860" w:rsidRPr="00E2000A" w:rsidRDefault="001A1860" w:rsidP="00B73AE6">
                            <w:pPr>
                              <w:spacing w:after="0"/>
                              <w:jc w:val="center"/>
                              <w:textDirection w:val="btLr"/>
                              <w:rPr>
                                <w:sz w:val="14"/>
                                <w:szCs w:val="14"/>
                              </w:rPr>
                            </w:pPr>
                            <w:r w:rsidRPr="00137633">
                              <w:rPr>
                                <w:b/>
                                <w:sz w:val="14"/>
                                <w:szCs w:val="14"/>
                              </w:rPr>
                              <w:t>Global Environmental Benefits</w:t>
                            </w:r>
                            <w:r w:rsidRPr="00137633">
                              <w:rPr>
                                <w:sz w:val="14"/>
                                <w:szCs w:val="14"/>
                              </w:rPr>
                              <w:t xml:space="preserve">: a) 2,000 ha of vulnerable ecosystems and land restored; b) </w:t>
                            </w:r>
                            <w:r w:rsidRPr="00C06C31">
                              <w:rPr>
                                <w:sz w:val="14"/>
                                <w:szCs w:val="14"/>
                                <w:highlight w:val="green"/>
                              </w:rPr>
                              <w:t>17,402</w:t>
                            </w:r>
                            <w:r w:rsidRPr="00137633">
                              <w:rPr>
                                <w:sz w:val="14"/>
                                <w:szCs w:val="14"/>
                              </w:rPr>
                              <w:t xml:space="preserve"> ha of landscapes under improved practices; c) 1,947,539 tCO2-eq mitigated in 20 years; d) Improved quality of habitat for endemic and threatened urban species; e) </w:t>
                            </w:r>
                            <w:r w:rsidRPr="009F60F3">
                              <w:rPr>
                                <w:sz w:val="14"/>
                                <w:szCs w:val="14"/>
                              </w:rPr>
                              <w:t>2,134,932 direct beneficiaries (1,067,466 wome</w:t>
                            </w:r>
                            <w:r>
                              <w:rPr>
                                <w:sz w:val="14"/>
                                <w:szCs w:val="14"/>
                              </w:rPr>
                              <w:t xml:space="preserve">n, 1,067,466 men)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5281DC1" id="_x0000_t202" coordsize="21600,21600" o:spt="202" path="m,l,21600r21600,l21600,xe">
                <v:stroke joinstyle="miter"/>
                <v:path gradientshapeok="t" o:connecttype="rect"/>
              </v:shapetype>
              <v:shape id="TextBox 100" o:spid="_x0000_s1032" type="#_x0000_t202" style="position:absolute;left:0;text-align:left;margin-left:522pt;margin-top:-52.65pt;width:3in;height:54pt;z-index:2517330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" fillcolor="#d9e2f3 [660]" strokecolor="#2f5496 [2404]" strokeweight="1pt">
                <v:path arrowok="t"/>
                <v:textbox>
                  <w:txbxContent>
                    <w:p w14:paraId="52F2D7D9" w14:textId="7AC76439" w:rsidR="001A1860" w:rsidRPr="00E2000A" w:rsidRDefault="001A1860" w:rsidP="00B73AE6">
                      <w:pPr>
                        <w:spacing w:after="0"/>
                        <w:jc w:val="center"/>
                        <w:textDirection w:val="btLr"/>
                        <w:rPr>
                          <w:sz w:val="14"/>
                          <w:szCs w:val="14"/>
                        </w:rPr>
                      </w:pPr>
                      <w:r w:rsidRPr="00137633">
                        <w:rPr>
                          <w:b/>
                          <w:sz w:val="14"/>
                          <w:szCs w:val="14"/>
                        </w:rPr>
                        <w:t>Global Environmental Benefits</w:t>
                      </w:r>
                      <w:r w:rsidRPr="00137633">
                        <w:rPr>
                          <w:sz w:val="14"/>
                          <w:szCs w:val="14"/>
                        </w:rPr>
                        <w:t xml:space="preserve">: a) 2,000 ha of vulnerable ecosystems and land restored; b) </w:t>
                      </w:r>
                      <w:r w:rsidRPr="00C06C31">
                        <w:rPr>
                          <w:sz w:val="14"/>
                          <w:szCs w:val="14"/>
                          <w:highlight w:val="green"/>
                        </w:rPr>
                        <w:t>17,402</w:t>
                      </w:r>
                      <w:r w:rsidRPr="00137633">
                        <w:rPr>
                          <w:sz w:val="14"/>
                          <w:szCs w:val="14"/>
                        </w:rPr>
                        <w:t xml:space="preserve"> ha of landscapes under improved practices; c) 1,947,539 tCO2-eq mitigated in 20 years; d) Improved quality of habitat for endemic and threatened urban species; e) </w:t>
                      </w:r>
                      <w:r w:rsidRPr="009F60F3">
                        <w:rPr>
                          <w:sz w:val="14"/>
                          <w:szCs w:val="14"/>
                        </w:rPr>
                        <w:t>2,134,932 direct beneficiaries (1,067,466 wome</w:t>
                      </w:r>
                      <w:r>
                        <w:rPr>
                          <w:sz w:val="14"/>
                          <w:szCs w:val="14"/>
                        </w:rPr>
                        <w:t xml:space="preserve">n, 1,067,466 men) </w:t>
                      </w:r>
                    </w:p>
                  </w:txbxContent>
                </v:textbox>
                <w10:wrap anchorx="margin"/>
              </v:shape>
            </w:pict>
          </mc:Fallback>
        </mc:AlternateContent>
      </w:r>
      <w:r w:rsidR="00B73AE6" w:rsidRPr="00D5168D">
        <w:rPr>
          <w:noProof/>
        </w:rPr>
        <mc:AlternateContent>
          <mc:Choice Requires="wps">
            <w:drawing>
              <wp:anchor distT="0" distB="0" distL="114300" distR="114300" simplePos="0" relativeHeight="251666495" behindDoc="0" locked="0" layoutInCell="1" allowOverlap="1" wp14:anchorId="3C200255" wp14:editId="1950E191">
                <wp:simplePos x="0" y="0"/>
                <wp:positionH relativeFrom="column">
                  <wp:posOffset>4343400</wp:posOffset>
                </wp:positionH>
                <wp:positionV relativeFrom="paragraph">
                  <wp:posOffset>-97155</wp:posOffset>
                </wp:positionV>
                <wp:extent cx="1790700" cy="228600"/>
                <wp:effectExtent l="50800" t="25400" r="0" b="25400"/>
                <wp:wrapThrough wrapText="bothSides">
                  <wp:wrapPolygon edited="0">
                    <wp:start x="7966" y="-2400"/>
                    <wp:lineTo x="-613" y="0"/>
                    <wp:lineTo x="-613" y="12000"/>
                    <wp:lineTo x="4596" y="21600"/>
                    <wp:lineTo x="17157" y="21600"/>
                    <wp:lineTo x="21140" y="9600"/>
                    <wp:lineTo x="19915" y="0"/>
                    <wp:lineTo x="13787" y="-2400"/>
                    <wp:lineTo x="7966" y="-2400"/>
                  </wp:wrapPolygon>
                </wp:wrapThrough>
                <wp:docPr id="166" name="Up Arrow 166"/>
                <wp:cNvGraphicFramePr/>
                <a:graphic xmlns:a="http://schemas.openxmlformats.org/drawingml/2006/main">
                  <a:graphicData uri="http://schemas.microsoft.com/office/word/2010/wordprocessingShape">
                    <wps:wsp>
                      <wps:cNvSpPr/>
                      <wps:spPr>
                        <a:xfrm>
                          <a:off x="0" y="0"/>
                          <a:ext cx="1790700" cy="228600"/>
                        </a:xfrm>
                        <a:prstGeom prst="upArrow">
                          <a:avLst/>
                        </a:prstGeom>
                        <a:solidFill>
                          <a:srgbClr val="B4C7E7"/>
                        </a:solidFill>
                        <a:ln>
                          <a:solidFill>
                            <a:srgbClr val="4BACC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B711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66" o:spid="_x0000_s1026" type="#_x0000_t68" style="position:absolute;margin-left:342pt;margin-top:-7.65pt;width:141pt;height:18pt;z-index:2516664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" adj="10800" fillcolor="#b4c7e7" strokecolor="#4bacc6" strokeweight=".5pt">
                <w10:wrap type="through"/>
              </v:shape>
            </w:pict>
          </mc:Fallback>
        </mc:AlternateContent>
      </w:r>
      <w:r w:rsidR="00B73AE6" w:rsidRPr="00D5168D">
        <w:rPr>
          <w:noProof/>
        </w:rPr>
        <mc:AlternateContent>
          <mc:Choice Requires="wps">
            <w:drawing>
              <wp:anchor distT="0" distB="0" distL="114300" distR="114300" simplePos="0" relativeHeight="251727935" behindDoc="0" locked="0" layoutInCell="1" allowOverlap="1" wp14:anchorId="5A07F25D" wp14:editId="4EEA24A2">
                <wp:simplePos x="0" y="0"/>
                <wp:positionH relativeFrom="column">
                  <wp:posOffset>698500</wp:posOffset>
                </wp:positionH>
                <wp:positionV relativeFrom="paragraph">
                  <wp:posOffset>-668655</wp:posOffset>
                </wp:positionV>
                <wp:extent cx="5829300" cy="571500"/>
                <wp:effectExtent l="0" t="0" r="63500" b="38100"/>
                <wp:wrapThrough wrapText="bothSides">
                  <wp:wrapPolygon edited="0">
                    <wp:start x="0" y="0"/>
                    <wp:lineTo x="0" y="22080"/>
                    <wp:lineTo x="20894" y="22080"/>
                    <wp:lineTo x="20988" y="22080"/>
                    <wp:lineTo x="21553" y="15360"/>
                    <wp:lineTo x="21741" y="11520"/>
                    <wp:lineTo x="21741" y="9600"/>
                    <wp:lineTo x="20894" y="0"/>
                    <wp:lineTo x="0" y="0"/>
                  </wp:wrapPolygon>
                </wp:wrapThrough>
                <wp:docPr id="165" name="Pentagon 165"/>
                <wp:cNvGraphicFramePr/>
                <a:graphic xmlns:a="http://schemas.openxmlformats.org/drawingml/2006/main">
                  <a:graphicData uri="http://schemas.microsoft.com/office/word/2010/wordprocessingShape">
                    <wps:wsp>
                      <wps:cNvSpPr/>
                      <wps:spPr>
                        <a:xfrm>
                          <a:off x="0" y="0"/>
                          <a:ext cx="5829300" cy="571500"/>
                        </a:xfrm>
                        <a:prstGeom prst="homePlate">
                          <a:avLst/>
                        </a:prstGeom>
                        <a:solidFill>
                          <a:srgbClr val="DDD9C3"/>
                        </a:solidFill>
                        <a:ln>
                          <a:solidFill>
                            <a:srgbClr val="948A54"/>
                          </a:solidFill>
                        </a:ln>
                      </wps:spPr>
                      <wps:style>
                        <a:lnRef idx="2">
                          <a:schemeClr val="accent2"/>
                        </a:lnRef>
                        <a:fillRef idx="1">
                          <a:schemeClr val="lt1"/>
                        </a:fillRef>
                        <a:effectRef idx="0">
                          <a:schemeClr val="accent2"/>
                        </a:effectRef>
                        <a:fontRef idx="minor">
                          <a:schemeClr val="dk1"/>
                        </a:fontRef>
                      </wps:style>
                      <wps:txbx>
                        <w:txbxContent>
                          <w:p w14:paraId="494F8955" w14:textId="77777777" w:rsidR="001A1860" w:rsidRPr="00795BB8" w:rsidRDefault="001A1860" w:rsidP="00B73AE6">
                            <w:pPr>
                              <w:spacing w:after="0"/>
                              <w:rPr>
                                <w:b/>
                                <w:sz w:val="14"/>
                                <w:szCs w:val="14"/>
                              </w:rPr>
                            </w:pPr>
                            <w:r w:rsidRPr="00795BB8">
                              <w:rPr>
                                <w:b/>
                                <w:sz w:val="14"/>
                                <w:szCs w:val="14"/>
                              </w:rPr>
                              <w:t>Urban green</w:t>
                            </w:r>
                            <w:r>
                              <w:rPr>
                                <w:b/>
                                <w:sz w:val="14"/>
                                <w:szCs w:val="14"/>
                              </w:rPr>
                              <w:t xml:space="preserve"> economy and decarbonization i</w:t>
                            </w:r>
                            <w:r w:rsidRPr="00795BB8">
                              <w:rPr>
                                <w:b/>
                                <w:sz w:val="14"/>
                                <w:szCs w:val="14"/>
                              </w:rPr>
                              <w:t>n the GAM</w:t>
                            </w:r>
                            <w:r>
                              <w:rPr>
                                <w:b/>
                                <w:sz w:val="14"/>
                                <w:szCs w:val="14"/>
                              </w:rPr>
                              <w:t>:</w:t>
                            </w:r>
                          </w:p>
                          <w:p w14:paraId="0B545221" w14:textId="77777777" w:rsidR="001A1860" w:rsidRPr="00137633" w:rsidRDefault="001A1860" w:rsidP="00B73AE6">
                            <w:pPr>
                              <w:spacing w:after="0"/>
                              <w:rPr>
                                <w:sz w:val="14"/>
                                <w:szCs w:val="14"/>
                              </w:rPr>
                            </w:pPr>
                            <w:r w:rsidRPr="00137633">
                              <w:rPr>
                                <w:sz w:val="14"/>
                                <w:szCs w:val="14"/>
                              </w:rPr>
                              <w:t xml:space="preserve">Sustainable and integrated urban planning </w:t>
                            </w:r>
                          </w:p>
                          <w:p w14:paraId="3CDF8412" w14:textId="77777777" w:rsidR="001A1860" w:rsidRPr="00137633" w:rsidRDefault="001A1860" w:rsidP="00B73AE6">
                            <w:pPr>
                              <w:spacing w:after="0"/>
                              <w:rPr>
                                <w:sz w:val="14"/>
                                <w:szCs w:val="14"/>
                              </w:rPr>
                            </w:pPr>
                            <w:r w:rsidRPr="00137633">
                              <w:rPr>
                                <w:sz w:val="14"/>
                                <w:szCs w:val="14"/>
                              </w:rPr>
                              <w:t xml:space="preserve">Adoption and/or implementation of low greenhouse gas emission development strategies </w:t>
                            </w:r>
                          </w:p>
                          <w:p w14:paraId="65DA7656" w14:textId="77777777" w:rsidR="001A1860" w:rsidRPr="00137633" w:rsidRDefault="001A1860" w:rsidP="00B73AE6">
                            <w:pPr>
                              <w:spacing w:after="0"/>
                              <w:rPr>
                                <w:sz w:val="14"/>
                                <w:szCs w:val="14"/>
                              </w:rPr>
                            </w:pPr>
                            <w:r>
                              <w:rPr>
                                <w:sz w:val="14"/>
                                <w:szCs w:val="14"/>
                              </w:rPr>
                              <w:t>I</w:t>
                            </w:r>
                            <w:r w:rsidRPr="00137633">
                              <w:rPr>
                                <w:sz w:val="14"/>
                                <w:szCs w:val="14"/>
                              </w:rPr>
                              <w:t>nvest</w:t>
                            </w:r>
                            <w:r>
                              <w:rPr>
                                <w:sz w:val="14"/>
                                <w:szCs w:val="14"/>
                              </w:rPr>
                              <w:t>ment</w:t>
                            </w:r>
                            <w:r w:rsidRPr="00137633">
                              <w:rPr>
                                <w:sz w:val="14"/>
                                <w:szCs w:val="14"/>
                              </w:rPr>
                              <w:t xml:space="preserve"> in clean technologies and conservation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7F25D"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65" o:spid="_x0000_s1033" type="#_x0000_t15" style="position:absolute;left:0;text-align:left;margin-left:55pt;margin-top:-52.65pt;width:459pt;height:45pt;z-index:2517279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" adj="20541" fillcolor="#ddd9c3" strokecolor="#948a54" strokeweight="1pt">
                <v:textbox>
                  <w:txbxContent>
                    <w:p w14:paraId="494F8955" w14:textId="77777777" w:rsidR="001A1860" w:rsidRPr="00795BB8" w:rsidRDefault="001A1860" w:rsidP="00B73AE6">
                      <w:pPr>
                        <w:spacing w:after="0"/>
                        <w:rPr>
                          <w:b/>
                          <w:sz w:val="14"/>
                          <w:szCs w:val="14"/>
                        </w:rPr>
                      </w:pPr>
                      <w:r w:rsidRPr="00795BB8">
                        <w:rPr>
                          <w:b/>
                          <w:sz w:val="14"/>
                          <w:szCs w:val="14"/>
                        </w:rPr>
                        <w:t>Urban green</w:t>
                      </w:r>
                      <w:r>
                        <w:rPr>
                          <w:b/>
                          <w:sz w:val="14"/>
                          <w:szCs w:val="14"/>
                        </w:rPr>
                        <w:t xml:space="preserve"> economy and decarbonization i</w:t>
                      </w:r>
                      <w:r w:rsidRPr="00795BB8">
                        <w:rPr>
                          <w:b/>
                          <w:sz w:val="14"/>
                          <w:szCs w:val="14"/>
                        </w:rPr>
                        <w:t>n the GAM</w:t>
                      </w:r>
                      <w:r>
                        <w:rPr>
                          <w:b/>
                          <w:sz w:val="14"/>
                          <w:szCs w:val="14"/>
                        </w:rPr>
                        <w:t>:</w:t>
                      </w:r>
                    </w:p>
                    <w:p w14:paraId="0B545221" w14:textId="77777777" w:rsidR="001A1860" w:rsidRPr="00137633" w:rsidRDefault="001A1860" w:rsidP="00B73AE6">
                      <w:pPr>
                        <w:spacing w:after="0"/>
                        <w:rPr>
                          <w:sz w:val="14"/>
                          <w:szCs w:val="14"/>
                        </w:rPr>
                      </w:pPr>
                      <w:r w:rsidRPr="00137633">
                        <w:rPr>
                          <w:sz w:val="14"/>
                          <w:szCs w:val="14"/>
                        </w:rPr>
                        <w:t xml:space="preserve">Sustainable and integrated urban planning </w:t>
                      </w:r>
                    </w:p>
                    <w:p w14:paraId="3CDF8412" w14:textId="77777777" w:rsidR="001A1860" w:rsidRPr="00137633" w:rsidRDefault="001A1860" w:rsidP="00B73AE6">
                      <w:pPr>
                        <w:spacing w:after="0"/>
                        <w:rPr>
                          <w:sz w:val="14"/>
                          <w:szCs w:val="14"/>
                        </w:rPr>
                      </w:pPr>
                      <w:r w:rsidRPr="00137633">
                        <w:rPr>
                          <w:sz w:val="14"/>
                          <w:szCs w:val="14"/>
                        </w:rPr>
                        <w:t xml:space="preserve">Adoption and/or implementation of low greenhouse gas emission development strategies </w:t>
                      </w:r>
                    </w:p>
                    <w:p w14:paraId="65DA7656" w14:textId="77777777" w:rsidR="001A1860" w:rsidRPr="00137633" w:rsidRDefault="001A1860" w:rsidP="00B73AE6">
                      <w:pPr>
                        <w:spacing w:after="0"/>
                        <w:rPr>
                          <w:sz w:val="14"/>
                          <w:szCs w:val="14"/>
                        </w:rPr>
                      </w:pPr>
                      <w:r>
                        <w:rPr>
                          <w:sz w:val="14"/>
                          <w:szCs w:val="14"/>
                        </w:rPr>
                        <w:t>I</w:t>
                      </w:r>
                      <w:r w:rsidRPr="00137633">
                        <w:rPr>
                          <w:sz w:val="14"/>
                          <w:szCs w:val="14"/>
                        </w:rPr>
                        <w:t>nvest</w:t>
                      </w:r>
                      <w:r>
                        <w:rPr>
                          <w:sz w:val="14"/>
                          <w:szCs w:val="14"/>
                        </w:rPr>
                        <w:t>ment</w:t>
                      </w:r>
                      <w:r w:rsidRPr="00137633">
                        <w:rPr>
                          <w:sz w:val="14"/>
                          <w:szCs w:val="14"/>
                        </w:rPr>
                        <w:t xml:space="preserve"> in clean technologies and conservation</w:t>
                      </w:r>
                    </w:p>
                  </w:txbxContent>
                </v:textbox>
                <w10:wrap type="through"/>
              </v:shape>
            </w:pict>
          </mc:Fallback>
        </mc:AlternateContent>
      </w:r>
    </w:p>
    <w:bookmarkStart w:id="18" w:name="_heading=h.3dy6vkm" w:colFirst="0" w:colLast="0"/>
    <w:bookmarkEnd w:id="18"/>
    <w:p w14:paraId="2B95BE6B" w14:textId="60937589" w:rsidR="00B73AE6" w:rsidRPr="00D5168D" w:rsidRDefault="006F2436" w:rsidP="00B73AE6">
      <w:pPr>
        <w:spacing w:after="0"/>
      </w:pPr>
      <w:r w:rsidRPr="00D5168D">
        <w:rPr>
          <w:rFonts w:asciiTheme="minorHAnsi" w:eastAsiaTheme="minorHAnsi" w:hAnsiTheme="minorHAnsi" w:cstheme="minorBidi"/>
          <w:noProof/>
        </w:rPr>
        <mc:AlternateContent>
          <mc:Choice Requires="wps">
            <w:drawing>
              <wp:anchor distT="0" distB="0" distL="114300" distR="114300" simplePos="0" relativeHeight="251724863" behindDoc="0" locked="0" layoutInCell="1" allowOverlap="1" wp14:anchorId="158FA64B" wp14:editId="66B58DA3">
                <wp:simplePos x="0" y="0"/>
                <wp:positionH relativeFrom="column">
                  <wp:posOffset>349250</wp:posOffset>
                </wp:positionH>
                <wp:positionV relativeFrom="paragraph">
                  <wp:posOffset>60960</wp:posOffset>
                </wp:positionV>
                <wp:extent cx="121920" cy="202565"/>
                <wp:effectExtent l="0" t="0" r="5080" b="635"/>
                <wp:wrapNone/>
                <wp:docPr id="20" name="Chevron 20"/>
                <wp:cNvGraphicFramePr/>
                <a:graphic xmlns:a="http://schemas.openxmlformats.org/drawingml/2006/main">
                  <a:graphicData uri="http://schemas.microsoft.com/office/word/2010/wordprocessingShape">
                    <wps:wsp>
                      <wps:cNvSpPr/>
                      <wps:spPr>
                        <a:xfrm>
                          <a:off x="0" y="0"/>
                          <a:ext cx="121920" cy="202565"/>
                        </a:xfrm>
                        <a:prstGeom prst="chevron">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75D82F" id="Chevron 20" o:spid="_x0000_s1026" type="#_x0000_t55" style="position:absolute;margin-left:27.5pt;margin-top:4.8pt;width:9.6pt;height:15.95pt;z-index:2517248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" adj="10800" fillcolor="black [3213]" stroked="f" strokeweight="1pt"/>
            </w:pict>
          </mc:Fallback>
        </mc:AlternateContent>
      </w:r>
    </w:p>
    <w:bookmarkStart w:id="19" w:name="_heading=h.1t3h5sf" w:colFirst="0" w:colLast="0"/>
    <w:bookmarkEnd w:id="19"/>
    <w:p w14:paraId="2AB6D288" w14:textId="03FDF69C" w:rsidR="00B73AE6" w:rsidRPr="00D5168D" w:rsidRDefault="00B73AE6" w:rsidP="00B73AE6">
      <w:pPr>
        <w:spacing w:after="120"/>
      </w:pPr>
      <w:r w:rsidRPr="00D5168D">
        <w:rPr>
          <w:noProof/>
        </w:rPr>
        <mc:AlternateContent>
          <mc:Choice Requires="wps">
            <w:drawing>
              <wp:anchor distT="0" distB="0" distL="114300" distR="114300" simplePos="0" relativeHeight="251671615" behindDoc="0" locked="0" layoutInCell="1" allowOverlap="1" wp14:anchorId="009E0E38" wp14:editId="28B73D02">
                <wp:simplePos x="0" y="0"/>
                <wp:positionH relativeFrom="column">
                  <wp:posOffset>7938135</wp:posOffset>
                </wp:positionH>
                <wp:positionV relativeFrom="paragraph">
                  <wp:posOffset>202565</wp:posOffset>
                </wp:positionV>
                <wp:extent cx="405765" cy="228600"/>
                <wp:effectExtent l="50800" t="25400" r="26035" b="25400"/>
                <wp:wrapThrough wrapText="bothSides">
                  <wp:wrapPolygon edited="0">
                    <wp:start x="5408" y="-2400"/>
                    <wp:lineTo x="-2704" y="0"/>
                    <wp:lineTo x="-2704" y="12000"/>
                    <wp:lineTo x="2704" y="21600"/>
                    <wp:lineTo x="18930" y="21600"/>
                    <wp:lineTo x="21634" y="19200"/>
                    <wp:lineTo x="20282" y="7200"/>
                    <wp:lineTo x="16225" y="-2400"/>
                    <wp:lineTo x="5408" y="-2400"/>
                  </wp:wrapPolygon>
                </wp:wrapThrough>
                <wp:docPr id="15" name="Up Arrow 15"/>
                <wp:cNvGraphicFramePr/>
                <a:graphic xmlns:a="http://schemas.openxmlformats.org/drawingml/2006/main">
                  <a:graphicData uri="http://schemas.microsoft.com/office/word/2010/wordprocessingShape">
                    <wps:wsp>
                      <wps:cNvSpPr/>
                      <wps:spPr>
                        <a:xfrm>
                          <a:off x="0" y="0"/>
                          <a:ext cx="405765" cy="228600"/>
                        </a:xfrm>
                        <a:prstGeom prst="upArrow">
                          <a:avLst/>
                        </a:prstGeom>
                        <a:solidFill>
                          <a:srgbClr val="B4C7E7"/>
                        </a:solidFill>
                        <a:ln>
                          <a:solidFill>
                            <a:srgbClr val="4BACC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60B7" id="Up Arrow 15" o:spid="_x0000_s1026" type="#_x0000_t68" style="position:absolute;margin-left:625.05pt;margin-top:15.95pt;width:31.95pt;height:18pt;z-index:2516716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" adj="10800" fillcolor="#b4c7e7" strokecolor="#4bacc6" strokeweight=".5pt">
                <w10:wrap type="through"/>
              </v:shape>
            </w:pict>
          </mc:Fallback>
        </mc:AlternateContent>
      </w:r>
      <w:r w:rsidRPr="00D5168D">
        <w:rPr>
          <w:noProof/>
        </w:rPr>
        <mc:AlternateContent>
          <mc:Choice Requires="wps">
            <w:drawing>
              <wp:anchor distT="0" distB="0" distL="114300" distR="114300" simplePos="0" relativeHeight="251672639" behindDoc="0" locked="0" layoutInCell="1" allowOverlap="1" wp14:anchorId="4FDE37FE" wp14:editId="18AC49B9">
                <wp:simplePos x="0" y="0"/>
                <wp:positionH relativeFrom="column">
                  <wp:posOffset>6286500</wp:posOffset>
                </wp:positionH>
                <wp:positionV relativeFrom="paragraph">
                  <wp:posOffset>202565</wp:posOffset>
                </wp:positionV>
                <wp:extent cx="405765" cy="228600"/>
                <wp:effectExtent l="50800" t="25400" r="26035" b="25400"/>
                <wp:wrapThrough wrapText="bothSides">
                  <wp:wrapPolygon edited="0">
                    <wp:start x="5408" y="-2400"/>
                    <wp:lineTo x="-2704" y="0"/>
                    <wp:lineTo x="-2704" y="12000"/>
                    <wp:lineTo x="2704" y="21600"/>
                    <wp:lineTo x="18930" y="21600"/>
                    <wp:lineTo x="21634" y="19200"/>
                    <wp:lineTo x="20282" y="7200"/>
                    <wp:lineTo x="16225" y="-2400"/>
                    <wp:lineTo x="5408" y="-2400"/>
                  </wp:wrapPolygon>
                </wp:wrapThrough>
                <wp:docPr id="14" name="Up Arrow 14"/>
                <wp:cNvGraphicFramePr/>
                <a:graphic xmlns:a="http://schemas.openxmlformats.org/drawingml/2006/main">
                  <a:graphicData uri="http://schemas.microsoft.com/office/word/2010/wordprocessingShape">
                    <wps:wsp>
                      <wps:cNvSpPr/>
                      <wps:spPr>
                        <a:xfrm>
                          <a:off x="0" y="0"/>
                          <a:ext cx="405765" cy="228600"/>
                        </a:xfrm>
                        <a:prstGeom prst="upArrow">
                          <a:avLst/>
                        </a:prstGeom>
                        <a:solidFill>
                          <a:srgbClr val="B4C7E7"/>
                        </a:solidFill>
                        <a:ln>
                          <a:solidFill>
                            <a:srgbClr val="4BACC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410DE" id="Up Arrow 14" o:spid="_x0000_s1026" type="#_x0000_t68" style="position:absolute;margin-left:495pt;margin-top:15.95pt;width:31.95pt;height:18pt;z-index:2516726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" adj="10800" fillcolor="#b4c7e7" strokecolor="#4bacc6" strokeweight=".5pt">
                <w10:wrap type="through"/>
              </v:shape>
            </w:pict>
          </mc:Fallback>
        </mc:AlternateContent>
      </w:r>
      <w:r w:rsidRPr="00D5168D">
        <w:rPr>
          <w:noProof/>
        </w:rPr>
        <mc:AlternateContent>
          <mc:Choice Requires="wps">
            <w:drawing>
              <wp:anchor distT="0" distB="0" distL="114300" distR="114300" simplePos="0" relativeHeight="251673663" behindDoc="0" locked="0" layoutInCell="1" allowOverlap="1" wp14:anchorId="594650DC" wp14:editId="24950970">
                <wp:simplePos x="0" y="0"/>
                <wp:positionH relativeFrom="column">
                  <wp:posOffset>4000500</wp:posOffset>
                </wp:positionH>
                <wp:positionV relativeFrom="paragraph">
                  <wp:posOffset>202565</wp:posOffset>
                </wp:positionV>
                <wp:extent cx="405765" cy="228600"/>
                <wp:effectExtent l="50800" t="25400" r="26035" b="25400"/>
                <wp:wrapThrough wrapText="bothSides">
                  <wp:wrapPolygon edited="0">
                    <wp:start x="5408" y="-2400"/>
                    <wp:lineTo x="-2704" y="0"/>
                    <wp:lineTo x="-2704" y="12000"/>
                    <wp:lineTo x="2704" y="21600"/>
                    <wp:lineTo x="18930" y="21600"/>
                    <wp:lineTo x="21634" y="19200"/>
                    <wp:lineTo x="20282" y="7200"/>
                    <wp:lineTo x="16225" y="-2400"/>
                    <wp:lineTo x="5408" y="-2400"/>
                  </wp:wrapPolygon>
                </wp:wrapThrough>
                <wp:docPr id="13" name="Up Arrow 13"/>
                <wp:cNvGraphicFramePr/>
                <a:graphic xmlns:a="http://schemas.openxmlformats.org/drawingml/2006/main">
                  <a:graphicData uri="http://schemas.microsoft.com/office/word/2010/wordprocessingShape">
                    <wps:wsp>
                      <wps:cNvSpPr/>
                      <wps:spPr>
                        <a:xfrm>
                          <a:off x="0" y="0"/>
                          <a:ext cx="405765" cy="228600"/>
                        </a:xfrm>
                        <a:prstGeom prst="upArrow">
                          <a:avLst/>
                        </a:prstGeom>
                        <a:solidFill>
                          <a:srgbClr val="B4C7E7"/>
                        </a:solidFill>
                        <a:ln>
                          <a:solidFill>
                            <a:srgbClr val="4BACC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7D7BE" id="Up Arrow 13" o:spid="_x0000_s1026" type="#_x0000_t68" style="position:absolute;margin-left:315pt;margin-top:15.95pt;width:31.95pt;height:18pt;z-index:251673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" adj="10800" fillcolor="#b4c7e7" strokecolor="#4bacc6" strokeweight=".5pt">
                <w10:wrap type="through"/>
              </v:shape>
            </w:pict>
          </mc:Fallback>
        </mc:AlternateContent>
      </w:r>
      <w:r w:rsidRPr="00D5168D">
        <w:rPr>
          <w:noProof/>
        </w:rPr>
        <mc:AlternateContent>
          <mc:Choice Requires="wps">
            <w:drawing>
              <wp:anchor distT="0" distB="0" distL="114300" distR="114300" simplePos="0" relativeHeight="251674687" behindDoc="0" locked="0" layoutInCell="1" allowOverlap="1" wp14:anchorId="7B5E6D62" wp14:editId="0497CF41">
                <wp:simplePos x="0" y="0"/>
                <wp:positionH relativeFrom="column">
                  <wp:posOffset>1485900</wp:posOffset>
                </wp:positionH>
                <wp:positionV relativeFrom="paragraph">
                  <wp:posOffset>202565</wp:posOffset>
                </wp:positionV>
                <wp:extent cx="405765" cy="228600"/>
                <wp:effectExtent l="50800" t="25400" r="26035" b="25400"/>
                <wp:wrapThrough wrapText="bothSides">
                  <wp:wrapPolygon edited="0">
                    <wp:start x="5408" y="-2400"/>
                    <wp:lineTo x="-2704" y="0"/>
                    <wp:lineTo x="-2704" y="12000"/>
                    <wp:lineTo x="2704" y="21600"/>
                    <wp:lineTo x="18930" y="21600"/>
                    <wp:lineTo x="21634" y="19200"/>
                    <wp:lineTo x="20282" y="7200"/>
                    <wp:lineTo x="16225" y="-2400"/>
                    <wp:lineTo x="5408" y="-2400"/>
                  </wp:wrapPolygon>
                </wp:wrapThrough>
                <wp:docPr id="206" name="Up Arrow 206"/>
                <wp:cNvGraphicFramePr/>
                <a:graphic xmlns:a="http://schemas.openxmlformats.org/drawingml/2006/main">
                  <a:graphicData uri="http://schemas.microsoft.com/office/word/2010/wordprocessingShape">
                    <wps:wsp>
                      <wps:cNvSpPr/>
                      <wps:spPr>
                        <a:xfrm>
                          <a:off x="0" y="0"/>
                          <a:ext cx="405765" cy="228600"/>
                        </a:xfrm>
                        <a:prstGeom prst="upArrow">
                          <a:avLst/>
                        </a:prstGeom>
                        <a:solidFill>
                          <a:srgbClr val="B4C7E7"/>
                        </a:solidFill>
                        <a:ln>
                          <a:solidFill>
                            <a:srgbClr val="4BACC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A544A" id="Up Arrow 206" o:spid="_x0000_s1026" type="#_x0000_t68" style="position:absolute;margin-left:117pt;margin-top:15.95pt;width:31.95pt;height:18pt;z-index:2516746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" adj="10800" fillcolor="#b4c7e7" strokecolor="#4bacc6" strokeweight=".5pt">
                <w10:wrap type="through"/>
              </v:shape>
            </w:pict>
          </mc:Fallback>
        </mc:AlternateContent>
      </w:r>
      <w:r w:rsidRPr="00D5168D">
        <w:rPr>
          <w:noProof/>
        </w:rPr>
        <mc:AlternateContent>
          <mc:Choice Requires="wps">
            <w:drawing>
              <wp:anchor distT="0" distB="0" distL="114300" distR="114300" simplePos="0" relativeHeight="251732031" behindDoc="0" locked="0" layoutInCell="1" allowOverlap="1" wp14:anchorId="2EC064B8" wp14:editId="4EF6A19E">
                <wp:simplePos x="0" y="0"/>
                <wp:positionH relativeFrom="margin">
                  <wp:posOffset>3270250</wp:posOffset>
                </wp:positionH>
                <wp:positionV relativeFrom="paragraph">
                  <wp:posOffset>202565</wp:posOffset>
                </wp:positionV>
                <wp:extent cx="4502150" cy="252095"/>
                <wp:effectExtent l="0" t="0" r="0" b="1905"/>
                <wp:wrapNone/>
                <wp:docPr id="167" name="10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2150" cy="252095"/>
                        </a:xfrm>
                        <a:prstGeom prst="rect">
                          <a:avLst/>
                        </a:prstGeom>
                        <a:noFill/>
                        <a:ln w="12700" cap="flat" cmpd="sng" algn="ctr">
                          <a:noFill/>
                          <a:prstDash val="solid"/>
                        </a:ln>
                        <a:effectLst/>
                      </wps:spPr>
                      <wps:txbx>
                        <w:txbxContent>
                          <w:p w14:paraId="78E01084" w14:textId="77777777" w:rsidR="001A1860" w:rsidRPr="00C15DDD" w:rsidRDefault="001A1860" w:rsidP="00B73AE6">
                            <w:pPr>
                              <w:spacing w:before="100" w:beforeAutospacing="1" w:after="0"/>
                              <w:ind w:right="-115"/>
                              <w:rPr>
                                <w:rFonts w:asciiTheme="minorHAnsi" w:hAnsiTheme="minorHAnsi"/>
                                <w:b/>
                                <w:color w:val="808080" w:themeColor="background1" w:themeShade="80"/>
                                <w:sz w:val="16"/>
                                <w:szCs w:val="16"/>
                              </w:rPr>
                            </w:pPr>
                            <w:r w:rsidRPr="00C15DDD">
                              <w:rPr>
                                <w:rFonts w:asciiTheme="minorHAnsi" w:hAnsiTheme="minorHAnsi"/>
                                <w:b/>
                                <w:color w:val="808080" w:themeColor="background1" w:themeShade="80"/>
                                <w:sz w:val="16"/>
                                <w:szCs w:val="16"/>
                              </w:rPr>
                              <w:t>Causal links/change me</w:t>
                            </w:r>
                            <w:r>
                              <w:rPr>
                                <w:rFonts w:asciiTheme="minorHAnsi" w:hAnsiTheme="minorHAnsi"/>
                                <w:b/>
                                <w:color w:val="808080" w:themeColor="background1" w:themeShade="80"/>
                                <w:sz w:val="16"/>
                                <w:szCs w:val="16"/>
                              </w:rPr>
                              <w:t xml:space="preserve">chanisms: capacity, </w:t>
                            </w:r>
                            <w:r w:rsidRPr="00C15DDD">
                              <w:rPr>
                                <w:rFonts w:asciiTheme="minorHAnsi" w:hAnsiTheme="minorHAnsi"/>
                                <w:b/>
                                <w:color w:val="808080" w:themeColor="background1" w:themeShade="80"/>
                                <w:sz w:val="16"/>
                                <w:szCs w:val="16"/>
                              </w:rPr>
                              <w:t xml:space="preserve">investments, </w:t>
                            </w:r>
                            <w:r>
                              <w:rPr>
                                <w:rFonts w:asciiTheme="minorHAnsi" w:hAnsiTheme="minorHAnsi"/>
                                <w:b/>
                                <w:color w:val="808080" w:themeColor="background1" w:themeShade="80"/>
                                <w:sz w:val="16"/>
                                <w:szCs w:val="16"/>
                              </w:rPr>
                              <w:t xml:space="preserve">innovation, </w:t>
                            </w:r>
                            <w:r w:rsidRPr="00C15DDD">
                              <w:rPr>
                                <w:rFonts w:asciiTheme="minorHAnsi" w:hAnsiTheme="minorHAnsi"/>
                                <w:b/>
                                <w:color w:val="808080" w:themeColor="background1" w:themeShade="80"/>
                                <w:sz w:val="16"/>
                                <w:szCs w:val="16"/>
                              </w:rPr>
                              <w:t>and knowledge</w:t>
                            </w:r>
                          </w:p>
                          <w:p w14:paraId="46E69456" w14:textId="77777777" w:rsidR="001A1860" w:rsidRPr="00C15DDD" w:rsidRDefault="001A1860" w:rsidP="00B73AE6">
                            <w:pPr>
                              <w:rPr>
                                <w:b/>
                                <w:color w:val="808080" w:themeColor="background1" w:themeShade="80"/>
                                <w:sz w:val="16"/>
                                <w:szCs w:val="16"/>
                              </w:rPr>
                            </w:pPr>
                          </w:p>
                        </w:txbxContent>
                      </wps:txbx>
                      <wps:bodyPr vert="horz" wrap="square" lIns="121789" tIns="60894" rIns="121789" bIns="60894" spcCol="0" rtlCol="0" anchor="ctr">
                        <a:noAutofit/>
                      </wps:bodyPr>
                    </wps:wsp>
                  </a:graphicData>
                </a:graphic>
                <wp14:sizeRelH relativeFrom="page">
                  <wp14:pctWidth>0</wp14:pctWidth>
                </wp14:sizeRelH>
                <wp14:sizeRelV relativeFrom="page">
                  <wp14:pctHeight>0</wp14:pctHeight>
                </wp14:sizeRelV>
              </wp:anchor>
            </w:drawing>
          </mc:Choice>
          <mc:Fallback>
            <w:pict>
              <v:rect w14:anchorId="2EC064B8" id="10 Rectángulo" o:spid="_x0000_s1034" style="position:absolute;left:0;text-align:left;margin-left:257.5pt;margin-top:15.95pt;width:354.5pt;height:19.85pt;z-index:2517320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" filled="f" stroked="f" strokeweight="1pt">
                <v:textbox inset="3.38303mm,1.6915mm,3.38303mm,1.6915mm">
                  <w:txbxContent>
                    <w:p w14:paraId="78E01084" w14:textId="77777777" w:rsidR="001A1860" w:rsidRPr="00C15DDD" w:rsidRDefault="001A1860" w:rsidP="00B73AE6">
                      <w:pPr>
                        <w:spacing w:before="100" w:beforeAutospacing="1" w:after="0"/>
                        <w:ind w:right="-115"/>
                        <w:rPr>
                          <w:rFonts w:asciiTheme="minorHAnsi" w:hAnsiTheme="minorHAnsi"/>
                          <w:b/>
                          <w:color w:val="808080" w:themeColor="background1" w:themeShade="80"/>
                          <w:sz w:val="16"/>
                          <w:szCs w:val="16"/>
                        </w:rPr>
                      </w:pPr>
                      <w:r w:rsidRPr="00C15DDD">
                        <w:rPr>
                          <w:rFonts w:asciiTheme="minorHAnsi" w:hAnsiTheme="minorHAnsi"/>
                          <w:b/>
                          <w:color w:val="808080" w:themeColor="background1" w:themeShade="80"/>
                          <w:sz w:val="16"/>
                          <w:szCs w:val="16"/>
                        </w:rPr>
                        <w:t>Causal links/change me</w:t>
                      </w:r>
                      <w:r>
                        <w:rPr>
                          <w:rFonts w:asciiTheme="minorHAnsi" w:hAnsiTheme="minorHAnsi"/>
                          <w:b/>
                          <w:color w:val="808080" w:themeColor="background1" w:themeShade="80"/>
                          <w:sz w:val="16"/>
                          <w:szCs w:val="16"/>
                        </w:rPr>
                        <w:t xml:space="preserve">chanisms: capacity, </w:t>
                      </w:r>
                      <w:r w:rsidRPr="00C15DDD">
                        <w:rPr>
                          <w:rFonts w:asciiTheme="minorHAnsi" w:hAnsiTheme="minorHAnsi"/>
                          <w:b/>
                          <w:color w:val="808080" w:themeColor="background1" w:themeShade="80"/>
                          <w:sz w:val="16"/>
                          <w:szCs w:val="16"/>
                        </w:rPr>
                        <w:t xml:space="preserve">investments, </w:t>
                      </w:r>
                      <w:r>
                        <w:rPr>
                          <w:rFonts w:asciiTheme="minorHAnsi" w:hAnsiTheme="minorHAnsi"/>
                          <w:b/>
                          <w:color w:val="808080" w:themeColor="background1" w:themeShade="80"/>
                          <w:sz w:val="16"/>
                          <w:szCs w:val="16"/>
                        </w:rPr>
                        <w:t xml:space="preserve">innovation, </w:t>
                      </w:r>
                      <w:r w:rsidRPr="00C15DDD">
                        <w:rPr>
                          <w:rFonts w:asciiTheme="minorHAnsi" w:hAnsiTheme="minorHAnsi"/>
                          <w:b/>
                          <w:color w:val="808080" w:themeColor="background1" w:themeShade="80"/>
                          <w:sz w:val="16"/>
                          <w:szCs w:val="16"/>
                        </w:rPr>
                        <w:t>and knowledge</w:t>
                      </w:r>
                    </w:p>
                    <w:p w14:paraId="46E69456" w14:textId="77777777" w:rsidR="001A1860" w:rsidRPr="00C15DDD" w:rsidRDefault="001A1860" w:rsidP="00B73AE6">
                      <w:pPr>
                        <w:rPr>
                          <w:b/>
                          <w:color w:val="808080" w:themeColor="background1" w:themeShade="80"/>
                          <w:sz w:val="16"/>
                          <w:szCs w:val="16"/>
                        </w:rPr>
                      </w:pPr>
                    </w:p>
                  </w:txbxContent>
                </v:textbox>
                <w10:wrap anchorx="margin"/>
              </v:rect>
            </w:pict>
          </mc:Fallback>
        </mc:AlternateContent>
      </w:r>
      <w:r w:rsidRPr="00D5168D">
        <w:tab/>
      </w:r>
    </w:p>
    <w:p w14:paraId="42B78612" w14:textId="7C3CFF79" w:rsidR="00B73AE6" w:rsidRPr="00D5168D" w:rsidRDefault="006F2436" w:rsidP="00B73AE6">
      <w:pPr>
        <w:spacing w:after="240"/>
        <w:rPr>
          <w:color w:val="000000"/>
        </w:rPr>
      </w:pPr>
      <w:r w:rsidRPr="00D5168D">
        <w:rPr>
          <w:noProof/>
        </w:rPr>
        <mc:AlternateContent>
          <mc:Choice Requires="wps">
            <w:drawing>
              <wp:anchor distT="0" distB="0" distL="114300" distR="114300" simplePos="0" relativeHeight="251675711" behindDoc="0" locked="0" layoutInCell="1" hidden="0" allowOverlap="1" wp14:anchorId="3A343F78" wp14:editId="6B1C760D">
                <wp:simplePos x="0" y="0"/>
                <wp:positionH relativeFrom="column">
                  <wp:posOffset>8686800</wp:posOffset>
                </wp:positionH>
                <wp:positionV relativeFrom="paragraph">
                  <wp:posOffset>200025</wp:posOffset>
                </wp:positionV>
                <wp:extent cx="571500" cy="2857500"/>
                <wp:effectExtent l="0" t="0" r="38100" b="38100"/>
                <wp:wrapNone/>
                <wp:docPr id="9" name="Rectángulo: esquinas redondeadas 230"/>
                <wp:cNvGraphicFramePr/>
                <a:graphic xmlns:a="http://schemas.openxmlformats.org/drawingml/2006/main">
                  <a:graphicData uri="http://schemas.microsoft.com/office/word/2010/wordprocessingShape">
                    <wps:wsp>
                      <wps:cNvSpPr/>
                      <wps:spPr>
                        <a:xfrm>
                          <a:off x="0" y="0"/>
                          <a:ext cx="571500" cy="2857500"/>
                        </a:xfrm>
                        <a:prstGeom prst="roundRect">
                          <a:avLst>
                            <a:gd name="adj" fmla="val 16667"/>
                          </a:avLst>
                        </a:prstGeom>
                        <a:solidFill>
                          <a:schemeClr val="bg1">
                            <a:lumMod val="85000"/>
                          </a:schemeClr>
                        </a:solidFill>
                        <a:ln w="19050" cap="flat" cmpd="sng">
                          <a:solidFill>
                            <a:srgbClr val="93CDDD"/>
                          </a:solidFill>
                          <a:prstDash val="sysDash"/>
                          <a:round/>
                          <a:headEnd type="none" w="sm" len="sm"/>
                          <a:tailEnd type="none" w="sm" len="sm"/>
                        </a:ln>
                      </wps:spPr>
                      <wps:txbx>
                        <w:txbxContent>
                          <w:p w14:paraId="16D56ECD" w14:textId="77777777" w:rsidR="001A1860" w:rsidRDefault="001A1860" w:rsidP="00B73AE6">
                            <w:pPr>
                              <w:spacing w:after="0"/>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A343F78" id="Rectángulo: esquinas redondeadas 230" o:spid="_x0000_s1035" style="position:absolute;left:0;text-align:left;margin-left:684pt;margin-top:15.75pt;width:45pt;height:225pt;z-index:2516757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" fillcolor="#d8d8d8 [2732]" strokecolor="#93cddd" strokeweight="1.5pt">
                <v:stroke dashstyle="3 1" startarrowwidth="narrow" startarrowlength="short" endarrowwidth="narrow" endarrowlength="short"/>
                <v:textbox inset="2.53958mm,2.53958mm,2.53958mm,2.53958mm">
                  <w:txbxContent>
                    <w:p w14:paraId="16D56ECD" w14:textId="77777777" w:rsidR="001A1860" w:rsidRDefault="001A1860" w:rsidP="00B73AE6">
                      <w:pPr>
                        <w:spacing w:after="0"/>
                        <w:textDirection w:val="btLr"/>
                      </w:pPr>
                    </w:p>
                  </w:txbxContent>
                </v:textbox>
              </v:roundrect>
            </w:pict>
          </mc:Fallback>
        </mc:AlternateContent>
      </w:r>
      <w:r w:rsidRPr="00D5168D">
        <w:rPr>
          <w:noProof/>
        </w:rPr>
        <mc:AlternateContent>
          <mc:Choice Requires="wps">
            <w:drawing>
              <wp:anchor distT="0" distB="0" distL="114300" distR="114300" simplePos="0" relativeHeight="251678783" behindDoc="0" locked="0" layoutInCell="1" hidden="0" allowOverlap="1" wp14:anchorId="59FC96D1" wp14:editId="3DE9C011">
                <wp:simplePos x="0" y="0"/>
                <wp:positionH relativeFrom="column">
                  <wp:posOffset>7543800</wp:posOffset>
                </wp:positionH>
                <wp:positionV relativeFrom="paragraph">
                  <wp:posOffset>200025</wp:posOffset>
                </wp:positionV>
                <wp:extent cx="1149985" cy="2857500"/>
                <wp:effectExtent l="0" t="0" r="18415" b="38100"/>
                <wp:wrapNone/>
                <wp:docPr id="230" name="Rectángulo: esquinas redondeadas 230"/>
                <wp:cNvGraphicFramePr/>
                <a:graphic xmlns:a="http://schemas.openxmlformats.org/drawingml/2006/main">
                  <a:graphicData uri="http://schemas.microsoft.com/office/word/2010/wordprocessingShape">
                    <wps:wsp>
                      <wps:cNvSpPr/>
                      <wps:spPr>
                        <a:xfrm>
                          <a:off x="0" y="0"/>
                          <a:ext cx="1149985" cy="2857500"/>
                        </a:xfrm>
                        <a:prstGeom prst="roundRect">
                          <a:avLst>
                            <a:gd name="adj" fmla="val 16667"/>
                          </a:avLst>
                        </a:prstGeom>
                        <a:solidFill>
                          <a:schemeClr val="accent5">
                            <a:lumMod val="20000"/>
                            <a:lumOff val="80000"/>
                          </a:schemeClr>
                        </a:solidFill>
                        <a:ln w="19050" cap="flat" cmpd="sng">
                          <a:solidFill>
                            <a:srgbClr val="93CDDD"/>
                          </a:solidFill>
                          <a:prstDash val="sysDash"/>
                          <a:round/>
                          <a:headEnd type="none" w="sm" len="sm"/>
                          <a:tailEnd type="none" w="sm" len="sm"/>
                        </a:ln>
                      </wps:spPr>
                      <wps:txbx>
                        <w:txbxContent>
                          <w:p w14:paraId="00517A0B" w14:textId="77777777" w:rsidR="001A1860" w:rsidRDefault="001A1860" w:rsidP="00B73AE6">
                            <w:pPr>
                              <w:spacing w:after="0"/>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59FC96D1" id="_x0000_s1036" style="position:absolute;left:0;text-align:left;margin-left:594pt;margin-top:15.75pt;width:90.55pt;height:225pt;z-index:2516787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" fillcolor="#deeaf6 [664]" strokecolor="#93cddd" strokeweight="1.5pt">
                <v:stroke dashstyle="3 1" startarrowwidth="narrow" startarrowlength="short" endarrowwidth="narrow" endarrowlength="short"/>
                <v:textbox inset="2.53958mm,2.53958mm,2.53958mm,2.53958mm">
                  <w:txbxContent>
                    <w:p w14:paraId="00517A0B" w14:textId="77777777" w:rsidR="001A1860" w:rsidRDefault="001A1860" w:rsidP="00B73AE6">
                      <w:pPr>
                        <w:spacing w:after="0"/>
                        <w:textDirection w:val="btLr"/>
                      </w:pPr>
                    </w:p>
                  </w:txbxContent>
                </v:textbox>
              </v:roundrect>
            </w:pict>
          </mc:Fallback>
        </mc:AlternateContent>
      </w:r>
      <w:r w:rsidRPr="00D5168D">
        <w:rPr>
          <w:noProof/>
        </w:rPr>
        <mc:AlternateContent>
          <mc:Choice Requires="wps">
            <w:drawing>
              <wp:anchor distT="0" distB="0" distL="114300" distR="114300" simplePos="0" relativeHeight="251684927" behindDoc="0" locked="0" layoutInCell="1" hidden="0" allowOverlap="1" wp14:anchorId="5F9A8971" wp14:editId="4B7A2304">
                <wp:simplePos x="0" y="0"/>
                <wp:positionH relativeFrom="column">
                  <wp:posOffset>5372100</wp:posOffset>
                </wp:positionH>
                <wp:positionV relativeFrom="paragraph">
                  <wp:posOffset>200025</wp:posOffset>
                </wp:positionV>
                <wp:extent cx="2174240" cy="2857500"/>
                <wp:effectExtent l="0" t="0" r="35560" b="38100"/>
                <wp:wrapNone/>
                <wp:docPr id="204" name="Rectángulo: esquinas redondeadas 204"/>
                <wp:cNvGraphicFramePr/>
                <a:graphic xmlns:a="http://schemas.openxmlformats.org/drawingml/2006/main">
                  <a:graphicData uri="http://schemas.microsoft.com/office/word/2010/wordprocessingShape">
                    <wps:wsp>
                      <wps:cNvSpPr/>
                      <wps:spPr>
                        <a:xfrm>
                          <a:off x="0" y="0"/>
                          <a:ext cx="2174240" cy="2857500"/>
                        </a:xfrm>
                        <a:prstGeom prst="roundRect">
                          <a:avLst>
                            <a:gd name="adj" fmla="val 16667"/>
                          </a:avLst>
                        </a:prstGeom>
                        <a:solidFill>
                          <a:schemeClr val="accent4">
                            <a:lumMod val="20000"/>
                            <a:lumOff val="80000"/>
                          </a:schemeClr>
                        </a:solidFill>
                        <a:ln w="19050" cap="flat" cmpd="sng">
                          <a:solidFill>
                            <a:srgbClr val="93CDDD"/>
                          </a:solidFill>
                          <a:prstDash val="sysDash"/>
                          <a:round/>
                          <a:headEnd type="none" w="sm" len="sm"/>
                          <a:tailEnd type="none" w="sm" len="sm"/>
                        </a:ln>
                      </wps:spPr>
                      <wps:txbx>
                        <w:txbxContent>
                          <w:p w14:paraId="083732BB" w14:textId="77777777" w:rsidR="001A1860" w:rsidRDefault="001A1860" w:rsidP="00B73AE6">
                            <w:pPr>
                              <w:spacing w:after="0"/>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5F9A8971" id="Rectángulo: esquinas redondeadas 204" o:spid="_x0000_s1037" style="position:absolute;left:0;text-align:left;margin-left:423pt;margin-top:15.75pt;width:171.2pt;height:225pt;z-index:2516849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" fillcolor="#fff2cc [663]" strokecolor="#93cddd" strokeweight="1.5pt">
                <v:stroke dashstyle="3 1" startarrowwidth="narrow" startarrowlength="short" endarrowwidth="narrow" endarrowlength="short"/>
                <v:textbox inset="2.53958mm,2.53958mm,2.53958mm,2.53958mm">
                  <w:txbxContent>
                    <w:p w14:paraId="083732BB" w14:textId="77777777" w:rsidR="001A1860" w:rsidRDefault="001A1860" w:rsidP="00B73AE6">
                      <w:pPr>
                        <w:spacing w:after="0"/>
                        <w:textDirection w:val="btLr"/>
                      </w:pPr>
                    </w:p>
                  </w:txbxContent>
                </v:textbox>
              </v:roundrect>
            </w:pict>
          </mc:Fallback>
        </mc:AlternateContent>
      </w:r>
      <w:r w:rsidRPr="00D5168D">
        <w:rPr>
          <w:noProof/>
        </w:rPr>
        <mc:AlternateContent>
          <mc:Choice Requires="wps">
            <w:drawing>
              <wp:anchor distT="0" distB="0" distL="114300" distR="114300" simplePos="0" relativeHeight="251676735" behindDoc="0" locked="0" layoutInCell="1" hidden="0" allowOverlap="1" wp14:anchorId="718AF185" wp14:editId="6764E7FE">
                <wp:simplePos x="0" y="0"/>
                <wp:positionH relativeFrom="column">
                  <wp:posOffset>2971800</wp:posOffset>
                </wp:positionH>
                <wp:positionV relativeFrom="paragraph">
                  <wp:posOffset>200025</wp:posOffset>
                </wp:positionV>
                <wp:extent cx="2399665" cy="2857500"/>
                <wp:effectExtent l="0" t="0" r="13335" b="38100"/>
                <wp:wrapNone/>
                <wp:docPr id="237" name="Rectángulo: esquinas redondeadas 237"/>
                <wp:cNvGraphicFramePr/>
                <a:graphic xmlns:a="http://schemas.openxmlformats.org/drawingml/2006/main">
                  <a:graphicData uri="http://schemas.microsoft.com/office/word/2010/wordprocessingShape">
                    <wps:wsp>
                      <wps:cNvSpPr/>
                      <wps:spPr>
                        <a:xfrm>
                          <a:off x="0" y="0"/>
                          <a:ext cx="2399665" cy="2857500"/>
                        </a:xfrm>
                        <a:prstGeom prst="roundRect">
                          <a:avLst>
                            <a:gd name="adj" fmla="val 16667"/>
                          </a:avLst>
                        </a:prstGeom>
                        <a:solidFill>
                          <a:schemeClr val="accent6">
                            <a:lumMod val="20000"/>
                            <a:lumOff val="80000"/>
                          </a:schemeClr>
                        </a:solidFill>
                        <a:ln w="19050" cap="flat" cmpd="sng">
                          <a:solidFill>
                            <a:srgbClr val="93CDDD"/>
                          </a:solidFill>
                          <a:prstDash val="sysDash"/>
                          <a:round/>
                          <a:headEnd type="none" w="sm" len="sm"/>
                          <a:tailEnd type="none" w="sm" len="sm"/>
                        </a:ln>
                      </wps:spPr>
                      <wps:txbx>
                        <w:txbxContent>
                          <w:p w14:paraId="33DA8DD2" w14:textId="77777777" w:rsidR="001A1860" w:rsidRDefault="001A1860" w:rsidP="00B73AE6">
                            <w:pPr>
                              <w:spacing w:after="0"/>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18AF185" id="Rectángulo: esquinas redondeadas 237" o:spid="_x0000_s1038" style="position:absolute;left:0;text-align:left;margin-left:234pt;margin-top:15.75pt;width:188.95pt;height:225pt;z-index:2516767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" fillcolor="#e2efd9 [665]" strokecolor="#93cddd" strokeweight="1.5pt">
                <v:stroke dashstyle="3 1" startarrowwidth="narrow" startarrowlength="short" endarrowwidth="narrow" endarrowlength="short"/>
                <v:textbox inset="2.53958mm,2.53958mm,2.53958mm,2.53958mm">
                  <w:txbxContent>
                    <w:p w14:paraId="33DA8DD2" w14:textId="77777777" w:rsidR="001A1860" w:rsidRDefault="001A1860" w:rsidP="00B73AE6">
                      <w:pPr>
                        <w:spacing w:after="0"/>
                        <w:textDirection w:val="btLr"/>
                      </w:pPr>
                    </w:p>
                  </w:txbxContent>
                </v:textbox>
              </v:roundrect>
            </w:pict>
          </mc:Fallback>
        </mc:AlternateContent>
      </w:r>
      <w:r w:rsidRPr="00D5168D">
        <w:rPr>
          <w:noProof/>
        </w:rPr>
        <mc:AlternateContent>
          <mc:Choice Requires="wps">
            <w:drawing>
              <wp:anchor distT="0" distB="0" distL="114300" distR="114300" simplePos="0" relativeHeight="251677759" behindDoc="0" locked="0" layoutInCell="1" hidden="0" allowOverlap="1" wp14:anchorId="332E1E74" wp14:editId="5F238015">
                <wp:simplePos x="0" y="0"/>
                <wp:positionH relativeFrom="column">
                  <wp:posOffset>355600</wp:posOffset>
                </wp:positionH>
                <wp:positionV relativeFrom="paragraph">
                  <wp:posOffset>200025</wp:posOffset>
                </wp:positionV>
                <wp:extent cx="2616200" cy="2865755"/>
                <wp:effectExtent l="0" t="0" r="25400" b="29845"/>
                <wp:wrapNone/>
                <wp:docPr id="233" name="Rectángulo: esquinas redondeadas 233"/>
                <wp:cNvGraphicFramePr/>
                <a:graphic xmlns:a="http://schemas.openxmlformats.org/drawingml/2006/main">
                  <a:graphicData uri="http://schemas.microsoft.com/office/word/2010/wordprocessingShape">
                    <wps:wsp>
                      <wps:cNvSpPr/>
                      <wps:spPr>
                        <a:xfrm>
                          <a:off x="0" y="0"/>
                          <a:ext cx="2616200" cy="2865755"/>
                        </a:xfrm>
                        <a:prstGeom prst="roundRect">
                          <a:avLst>
                            <a:gd name="adj" fmla="val 16667"/>
                          </a:avLst>
                        </a:prstGeom>
                        <a:solidFill>
                          <a:schemeClr val="accent2">
                            <a:lumMod val="20000"/>
                            <a:lumOff val="80000"/>
                          </a:schemeClr>
                        </a:solidFill>
                        <a:ln w="19050" cap="flat" cmpd="sng">
                          <a:solidFill>
                            <a:srgbClr val="9DC3E6"/>
                          </a:solidFill>
                          <a:prstDash val="sysDash"/>
                          <a:round/>
                          <a:headEnd type="none" w="sm" len="sm"/>
                          <a:tailEnd type="none" w="sm" len="sm"/>
                        </a:ln>
                      </wps:spPr>
                      <wps:txbx>
                        <w:txbxContent>
                          <w:p w14:paraId="50431718" w14:textId="77777777" w:rsidR="001A1860" w:rsidRDefault="001A1860" w:rsidP="00B73AE6">
                            <w:pPr>
                              <w:spacing w:after="0"/>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32E1E74" id="Rectángulo: esquinas redondeadas 233" o:spid="_x0000_s1039" style="position:absolute;left:0;text-align:left;margin-left:28pt;margin-top:15.75pt;width:206pt;height:225.65pt;z-index:2516777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" fillcolor="#fbe4d5 [661]" strokecolor="#9dc3e6" strokeweight="1.5pt">
                <v:stroke dashstyle="3 1" startarrowwidth="narrow" startarrowlength="short" endarrowwidth="narrow" endarrowlength="short"/>
                <v:textbox inset="2.53958mm,1.2694mm,2.53958mm,1.2694mm">
                  <w:txbxContent>
                    <w:p w14:paraId="50431718" w14:textId="77777777" w:rsidR="001A1860" w:rsidRDefault="001A1860" w:rsidP="00B73AE6">
                      <w:pPr>
                        <w:spacing w:after="0"/>
                        <w:textDirection w:val="btLr"/>
                      </w:pPr>
                    </w:p>
                  </w:txbxContent>
                </v:textbox>
              </v:roundrect>
            </w:pict>
          </mc:Fallback>
        </mc:AlternateContent>
      </w:r>
    </w:p>
    <w:p w14:paraId="159F3224" w14:textId="4B21CF59" w:rsidR="00B73AE6" w:rsidRPr="00D5168D" w:rsidRDefault="004A6C58" w:rsidP="00B73AE6">
      <w:pPr>
        <w:spacing w:after="240"/>
        <w:rPr>
          <w:color w:val="000000"/>
        </w:rPr>
      </w:pPr>
      <w:r w:rsidRPr="00D5168D">
        <w:rPr>
          <w:noProof/>
        </w:rPr>
        <mc:AlternateContent>
          <mc:Choice Requires="wps">
            <w:drawing>
              <wp:anchor distT="0" distB="0" distL="114300" distR="114300" simplePos="0" relativeHeight="251766847" behindDoc="0" locked="0" layoutInCell="1" hidden="0" allowOverlap="1" wp14:anchorId="64570D00" wp14:editId="3EA29191">
                <wp:simplePos x="0" y="0"/>
                <wp:positionH relativeFrom="column">
                  <wp:posOffset>7677150</wp:posOffset>
                </wp:positionH>
                <wp:positionV relativeFrom="paragraph">
                  <wp:posOffset>1588135</wp:posOffset>
                </wp:positionV>
                <wp:extent cx="914400" cy="704850"/>
                <wp:effectExtent l="0" t="0" r="25400" b="31750"/>
                <wp:wrapNone/>
                <wp:docPr id="82" name="Rectángulo 205"/>
                <wp:cNvGraphicFramePr/>
                <a:graphic xmlns:a="http://schemas.openxmlformats.org/drawingml/2006/main">
                  <a:graphicData uri="http://schemas.microsoft.com/office/word/2010/wordprocessingShape">
                    <wps:wsp>
                      <wps:cNvSpPr/>
                      <wps:spPr>
                        <a:xfrm>
                          <a:off x="0" y="0"/>
                          <a:ext cx="914400" cy="704850"/>
                        </a:xfrm>
                        <a:prstGeom prst="rect">
                          <a:avLst/>
                        </a:prstGeom>
                        <a:noFill/>
                        <a:ln w="9525" cap="flat" cmpd="sng">
                          <a:solidFill>
                            <a:srgbClr val="93CDDD"/>
                          </a:solidFill>
                          <a:prstDash val="solid"/>
                          <a:round/>
                          <a:headEnd type="none" w="sm" len="sm"/>
                          <a:tailEnd type="none" w="sm" len="sm"/>
                        </a:ln>
                      </wps:spPr>
                      <wps:txbx>
                        <w:txbxContent>
                          <w:p w14:paraId="31FC1BE8" w14:textId="77777777" w:rsidR="001A1860" w:rsidRDefault="001A1860" w:rsidP="004A6C58">
                            <w:pPr>
                              <w:spacing w:after="0"/>
                              <w:ind w:left="-72" w:right="-72"/>
                              <w:jc w:val="center"/>
                              <w:textDirection w:val="btLr"/>
                            </w:pPr>
                            <w:r w:rsidRPr="00183AB9">
                              <w:rPr>
                                <w:color w:val="000000"/>
                                <w:sz w:val="13"/>
                                <w:highlight w:val="green"/>
                              </w:rPr>
                              <w:t>3. Project Gender Action Plan, Stakeholder Engagement Plan, and other SES-related plans implemented</w:t>
                            </w:r>
                          </w:p>
                        </w:txbxContent>
                      </wps:txbx>
                      <wps:bodyPr spcFirstLastPara="1" vert="horz"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4570D00" id="Rectángulo 205" o:spid="_x0000_s1040" style="position:absolute;left:0;text-align:left;margin-left:604.5pt;margin-top:125.05pt;width:1in;height:55.5pt;z-index:251766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" filled="f" strokecolor="#93cddd">
                <v:stroke startarrowwidth="narrow" startarrowlength="short" endarrowwidth="narrow" endarrowlength="short" joinstyle="round"/>
                <v:textbox inset="2.53958mm,1.2694mm,2.53958mm,1.2694mm">
                  <w:txbxContent>
                    <w:p w14:paraId="31FC1BE8" w14:textId="77777777" w:rsidR="001A1860" w:rsidRDefault="001A1860" w:rsidP="004A6C58">
                      <w:pPr>
                        <w:spacing w:after="0"/>
                        <w:ind w:left="-72" w:right="-72"/>
                        <w:jc w:val="center"/>
                        <w:textDirection w:val="btLr"/>
                      </w:pPr>
                      <w:r w:rsidRPr="00183AB9">
                        <w:rPr>
                          <w:color w:val="000000"/>
                          <w:sz w:val="13"/>
                          <w:highlight w:val="green"/>
                        </w:rPr>
                        <w:t>3. Project Gender Action Plan, Stakeholder Engagement Plan, and other SES-related plans implemented</w:t>
                      </w:r>
                    </w:p>
                  </w:txbxContent>
                </v:textbox>
              </v:rect>
            </w:pict>
          </mc:Fallback>
        </mc:AlternateContent>
      </w:r>
      <w:r w:rsidRPr="00D5168D">
        <w:rPr>
          <w:noProof/>
        </w:rPr>
        <mc:AlternateContent>
          <mc:Choice Requires="wps">
            <w:drawing>
              <wp:anchor distT="0" distB="0" distL="114300" distR="114300" simplePos="0" relativeHeight="251765823" behindDoc="0" locked="0" layoutInCell="1" hidden="0" allowOverlap="1" wp14:anchorId="2998B811" wp14:editId="7CC8CE62">
                <wp:simplePos x="0" y="0"/>
                <wp:positionH relativeFrom="column">
                  <wp:posOffset>7677150</wp:posOffset>
                </wp:positionH>
                <wp:positionV relativeFrom="paragraph">
                  <wp:posOffset>673735</wp:posOffset>
                </wp:positionV>
                <wp:extent cx="914400" cy="771525"/>
                <wp:effectExtent l="0" t="0" r="25400" b="15875"/>
                <wp:wrapNone/>
                <wp:docPr id="228" name="Rectángulo 228"/>
                <wp:cNvGraphicFramePr/>
                <a:graphic xmlns:a="http://schemas.openxmlformats.org/drawingml/2006/main">
                  <a:graphicData uri="http://schemas.microsoft.com/office/word/2010/wordprocessingShape">
                    <wps:wsp>
                      <wps:cNvSpPr/>
                      <wps:spPr>
                        <a:xfrm>
                          <a:off x="0" y="0"/>
                          <a:ext cx="914400" cy="771525"/>
                        </a:xfrm>
                        <a:prstGeom prst="rect">
                          <a:avLst/>
                        </a:prstGeom>
                        <a:noFill/>
                        <a:ln w="9525" cap="flat" cmpd="sng">
                          <a:solidFill>
                            <a:srgbClr val="93CDDD"/>
                          </a:solidFill>
                          <a:prstDash val="solid"/>
                          <a:round/>
                          <a:headEnd type="none" w="sm" len="sm"/>
                          <a:tailEnd type="none" w="sm" len="sm"/>
                        </a:ln>
                      </wps:spPr>
                      <wps:txbx>
                        <w:txbxContent>
                          <w:p w14:paraId="520C03D6" w14:textId="77777777" w:rsidR="001A1860" w:rsidRDefault="001A1860" w:rsidP="004A6C58">
                            <w:pPr>
                              <w:spacing w:after="0"/>
                              <w:ind w:left="-115" w:right="-115"/>
                              <w:jc w:val="center"/>
                              <w:textDirection w:val="btLr"/>
                            </w:pPr>
                            <w:r w:rsidRPr="00183AB9">
                              <w:rPr>
                                <w:color w:val="000000"/>
                                <w:sz w:val="13"/>
                                <w:highlight w:val="green"/>
                              </w:rPr>
                              <w:t>2. A learning and communication strategy between cities implemented through the SCIP GP and other existing global networks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998B811" id="Rectángulo 228" o:spid="_x0000_s1041" style="position:absolute;left:0;text-align:left;margin-left:604.5pt;margin-top:53.05pt;width:1in;height:60.75pt;z-index:251765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" filled="f" strokecolor="#93cddd">
                <v:stroke startarrowwidth="narrow" startarrowlength="short" endarrowwidth="narrow" endarrowlength="short" joinstyle="round"/>
                <v:textbox inset="2.53958mm,1.2694mm,2.53958mm,1.2694mm">
                  <w:txbxContent>
                    <w:p w14:paraId="520C03D6" w14:textId="77777777" w:rsidR="001A1860" w:rsidRDefault="001A1860" w:rsidP="004A6C58">
                      <w:pPr>
                        <w:spacing w:after="0"/>
                        <w:ind w:left="-115" w:right="-115"/>
                        <w:jc w:val="center"/>
                        <w:textDirection w:val="btLr"/>
                      </w:pPr>
                      <w:r w:rsidRPr="00183AB9">
                        <w:rPr>
                          <w:color w:val="000000"/>
                          <w:sz w:val="13"/>
                          <w:highlight w:val="green"/>
                        </w:rPr>
                        <w:t>2. A learning and communication strategy between cities implemented through the SCIP GP and other existing global networks</w:t>
                      </w:r>
                    </w:p>
                  </w:txbxContent>
                </v:textbox>
              </v:rect>
            </w:pict>
          </mc:Fallback>
        </mc:AlternateContent>
      </w:r>
      <w:r w:rsidRPr="00D5168D">
        <w:rPr>
          <w:noProof/>
        </w:rPr>
        <mc:AlternateContent>
          <mc:Choice Requires="wps">
            <w:drawing>
              <wp:anchor distT="0" distB="0" distL="114300" distR="114300" simplePos="0" relativeHeight="251764799" behindDoc="0" locked="0" layoutInCell="1" hidden="0" allowOverlap="1" wp14:anchorId="11BD63E9" wp14:editId="279E3E4D">
                <wp:simplePos x="0" y="0"/>
                <wp:positionH relativeFrom="column">
                  <wp:posOffset>7677150</wp:posOffset>
                </wp:positionH>
                <wp:positionV relativeFrom="paragraph">
                  <wp:posOffset>102235</wp:posOffset>
                </wp:positionV>
                <wp:extent cx="914400" cy="514350"/>
                <wp:effectExtent l="0" t="0" r="25400" b="19050"/>
                <wp:wrapNone/>
                <wp:docPr id="202" name="Rectángulo 202"/>
                <wp:cNvGraphicFramePr/>
                <a:graphic xmlns:a="http://schemas.openxmlformats.org/drawingml/2006/main">
                  <a:graphicData uri="http://schemas.microsoft.com/office/word/2010/wordprocessingShape">
                    <wps:wsp>
                      <wps:cNvSpPr/>
                      <wps:spPr>
                        <a:xfrm>
                          <a:off x="0" y="0"/>
                          <a:ext cx="914400" cy="514350"/>
                        </a:xfrm>
                        <a:prstGeom prst="rect">
                          <a:avLst/>
                        </a:prstGeom>
                        <a:noFill/>
                        <a:ln w="9525" cap="flat" cmpd="sng">
                          <a:solidFill>
                            <a:srgbClr val="93CDDD"/>
                          </a:solidFill>
                          <a:prstDash val="solid"/>
                          <a:round/>
                          <a:headEnd type="none" w="sm" len="sm"/>
                          <a:tailEnd type="none" w="sm" len="sm"/>
                        </a:ln>
                      </wps:spPr>
                      <wps:txbx>
                        <w:txbxContent>
                          <w:p w14:paraId="65CF0552" w14:textId="77777777" w:rsidR="001A1860" w:rsidRDefault="001A1860" w:rsidP="004A6C58">
                            <w:pPr>
                              <w:spacing w:after="0"/>
                              <w:ind w:left="-115" w:right="-115"/>
                              <w:jc w:val="center"/>
                              <w:textDirection w:val="btLr"/>
                            </w:pPr>
                            <w:r w:rsidRPr="00183AB9">
                              <w:rPr>
                                <w:color w:val="000000"/>
                                <w:sz w:val="13"/>
                                <w:highlight w:val="green"/>
                              </w:rPr>
                              <w:t>1. Information and knowledge exchange platform established at the national level</w:t>
                            </w:r>
                            <w:r w:rsidRPr="009F03CE">
                              <w:rPr>
                                <w:color w:val="000000"/>
                                <w:sz w:val="13"/>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1BD63E9" id="Rectángulo 202" o:spid="_x0000_s1042" style="position:absolute;left:0;text-align:left;margin-left:604.5pt;margin-top:8.05pt;width:1in;height:40.5pt;z-index:2517647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" filled="f" strokecolor="#93cddd">
                <v:stroke startarrowwidth="narrow" startarrowlength="short" endarrowwidth="narrow" endarrowlength="short" joinstyle="round"/>
                <v:textbox inset="2.53958mm,1.2694mm,2.53958mm,1.2694mm">
                  <w:txbxContent>
                    <w:p w14:paraId="65CF0552" w14:textId="77777777" w:rsidR="001A1860" w:rsidRDefault="001A1860" w:rsidP="004A6C58">
                      <w:pPr>
                        <w:spacing w:after="0"/>
                        <w:ind w:left="-115" w:right="-115"/>
                        <w:jc w:val="center"/>
                        <w:textDirection w:val="btLr"/>
                      </w:pPr>
                      <w:r w:rsidRPr="00183AB9">
                        <w:rPr>
                          <w:color w:val="000000"/>
                          <w:sz w:val="13"/>
                          <w:highlight w:val="green"/>
                        </w:rPr>
                        <w:t>1. Information and knowledge exchange platform established at the national level</w:t>
                      </w:r>
                      <w:r w:rsidRPr="009F03CE">
                        <w:rPr>
                          <w:color w:val="000000"/>
                          <w:sz w:val="13"/>
                        </w:rPr>
                        <w:t xml:space="preserve"> </w:t>
                      </w:r>
                    </w:p>
                  </w:txbxContent>
                </v:textbox>
              </v:rect>
            </w:pict>
          </mc:Fallback>
        </mc:AlternateContent>
      </w:r>
      <w:r w:rsidRPr="00D5168D">
        <w:rPr>
          <w:noProof/>
        </w:rPr>
        <mc:AlternateContent>
          <mc:Choice Requires="wps">
            <w:drawing>
              <wp:anchor distT="0" distB="0" distL="114300" distR="114300" simplePos="0" relativeHeight="251762751" behindDoc="0" locked="0" layoutInCell="1" hidden="0" allowOverlap="1" wp14:anchorId="62927424" wp14:editId="575B51AB">
                <wp:simplePos x="0" y="0"/>
                <wp:positionH relativeFrom="column">
                  <wp:posOffset>6559550</wp:posOffset>
                </wp:positionH>
                <wp:positionV relativeFrom="paragraph">
                  <wp:posOffset>1378585</wp:posOffset>
                </wp:positionV>
                <wp:extent cx="914400" cy="800100"/>
                <wp:effectExtent l="0" t="0" r="25400" b="38100"/>
                <wp:wrapNone/>
                <wp:docPr id="190" name="Rectángulo 190"/>
                <wp:cNvGraphicFramePr/>
                <a:graphic xmlns:a="http://schemas.openxmlformats.org/drawingml/2006/main">
                  <a:graphicData uri="http://schemas.microsoft.com/office/word/2010/wordprocessingShape">
                    <wps:wsp>
                      <wps:cNvSpPr/>
                      <wps:spPr>
                        <a:xfrm>
                          <a:off x="0" y="0"/>
                          <a:ext cx="914400" cy="800100"/>
                        </a:xfrm>
                        <a:prstGeom prst="rect">
                          <a:avLst/>
                        </a:prstGeom>
                        <a:noFill/>
                        <a:ln w="9525" cap="flat" cmpd="sng">
                          <a:solidFill>
                            <a:srgbClr val="93CDDD"/>
                          </a:solidFill>
                          <a:prstDash val="solid"/>
                          <a:round/>
                          <a:headEnd type="none" w="sm" len="sm"/>
                          <a:tailEnd type="none" w="sm" len="sm"/>
                        </a:ln>
                      </wps:spPr>
                      <wps:txbx>
                        <w:txbxContent>
                          <w:p w14:paraId="44601A08" w14:textId="77777777" w:rsidR="001A1860" w:rsidRDefault="001A1860" w:rsidP="004A6C58">
                            <w:pPr>
                              <w:spacing w:after="0"/>
                              <w:jc w:val="center"/>
                              <w:textDirection w:val="btLr"/>
                            </w:pPr>
                            <w:r w:rsidRPr="00183AB9">
                              <w:rPr>
                                <w:color w:val="000000"/>
                                <w:sz w:val="13"/>
                                <w:highlight w:val="green"/>
                              </w:rPr>
                              <w:t>4. Technical assistance program for companies that work in bio-businesses implemented</w:t>
                            </w:r>
                            <w:r w:rsidRPr="0068040E">
                              <w:rPr>
                                <w:color w:val="000000"/>
                                <w:sz w:val="13"/>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2927424" id="Rectángulo 190" o:spid="_x0000_s1043" style="position:absolute;left:0;text-align:left;margin-left:516.5pt;margin-top:108.55pt;width:1in;height:63pt;z-index:2517627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" filled="f" strokecolor="#93cddd">
                <v:stroke startarrowwidth="narrow" startarrowlength="short" endarrowwidth="narrow" endarrowlength="short" joinstyle="round"/>
                <v:textbox inset="2.53958mm,1.2694mm,2.53958mm,1.2694mm">
                  <w:txbxContent>
                    <w:p w14:paraId="44601A08" w14:textId="77777777" w:rsidR="001A1860" w:rsidRDefault="001A1860" w:rsidP="004A6C58">
                      <w:pPr>
                        <w:spacing w:after="0"/>
                        <w:jc w:val="center"/>
                        <w:textDirection w:val="btLr"/>
                      </w:pPr>
                      <w:r w:rsidRPr="00183AB9">
                        <w:rPr>
                          <w:color w:val="000000"/>
                          <w:sz w:val="13"/>
                          <w:highlight w:val="green"/>
                        </w:rPr>
                        <w:t>4. Technical assistance program for companies that work in bio-businesses implemented</w:t>
                      </w:r>
                      <w:r w:rsidRPr="0068040E">
                        <w:rPr>
                          <w:color w:val="000000"/>
                          <w:sz w:val="13"/>
                        </w:rPr>
                        <w:t xml:space="preserve"> </w:t>
                      </w:r>
                    </w:p>
                  </w:txbxContent>
                </v:textbox>
              </v:rect>
            </w:pict>
          </mc:Fallback>
        </mc:AlternateContent>
      </w:r>
      <w:r w:rsidRPr="00D5168D">
        <w:rPr>
          <w:noProof/>
        </w:rPr>
        <mc:AlternateContent>
          <mc:Choice Requires="wps">
            <w:drawing>
              <wp:anchor distT="0" distB="0" distL="114300" distR="114300" simplePos="0" relativeHeight="251761727" behindDoc="0" locked="0" layoutInCell="1" hidden="0" allowOverlap="1" wp14:anchorId="7A9567B8" wp14:editId="62C5BFC8">
                <wp:simplePos x="0" y="0"/>
                <wp:positionH relativeFrom="column">
                  <wp:posOffset>5530850</wp:posOffset>
                </wp:positionH>
                <wp:positionV relativeFrom="paragraph">
                  <wp:posOffset>1377950</wp:posOffset>
                </wp:positionV>
                <wp:extent cx="962660" cy="1143635"/>
                <wp:effectExtent l="0" t="0" r="27940" b="24765"/>
                <wp:wrapNone/>
                <wp:docPr id="212" name="Rectángulo 212"/>
                <wp:cNvGraphicFramePr/>
                <a:graphic xmlns:a="http://schemas.openxmlformats.org/drawingml/2006/main">
                  <a:graphicData uri="http://schemas.microsoft.com/office/word/2010/wordprocessingShape">
                    <wps:wsp>
                      <wps:cNvSpPr/>
                      <wps:spPr>
                        <a:xfrm>
                          <a:off x="0" y="0"/>
                          <a:ext cx="962660" cy="1143635"/>
                        </a:xfrm>
                        <a:prstGeom prst="rect">
                          <a:avLst/>
                        </a:prstGeom>
                        <a:noFill/>
                        <a:ln w="9525" cap="flat" cmpd="sng">
                          <a:solidFill>
                            <a:srgbClr val="93CDDD"/>
                          </a:solidFill>
                          <a:prstDash val="solid"/>
                          <a:round/>
                          <a:headEnd type="none" w="sm" len="sm"/>
                          <a:tailEnd type="none" w="sm" len="sm"/>
                        </a:ln>
                      </wps:spPr>
                      <wps:txbx>
                        <w:txbxContent>
                          <w:p w14:paraId="0DAD1736" w14:textId="77777777" w:rsidR="001A1860" w:rsidRDefault="001A1860" w:rsidP="004A6C58">
                            <w:pPr>
                              <w:spacing w:after="0"/>
                              <w:ind w:left="-72" w:right="-72"/>
                              <w:jc w:val="center"/>
                              <w:textDirection w:val="btLr"/>
                            </w:pPr>
                            <w:r w:rsidRPr="00183AB9">
                              <w:rPr>
                                <w:color w:val="000000"/>
                                <w:sz w:val="13"/>
                                <w:highlight w:val="green"/>
                              </w:rPr>
                              <w:t>2. New and strengthened municipal financing instruments promote: a) restoration of urban ecosystem services; b)</w:t>
                            </w:r>
                            <w:r w:rsidRPr="00183AB9">
                              <w:rPr>
                                <w:color w:val="000000"/>
                                <w:highlight w:val="green"/>
                              </w:rPr>
                              <w:t xml:space="preserve"> </w:t>
                            </w:r>
                            <w:r w:rsidRPr="00183AB9">
                              <w:rPr>
                                <w:color w:val="000000"/>
                                <w:sz w:val="13"/>
                                <w:highlight w:val="green"/>
                              </w:rPr>
                              <w:t>solid waste, fecal sludge, and wastewater, management and reuse; and c) sustainable mobility</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A9567B8" id="Rectángulo 212" o:spid="_x0000_s1044" style="position:absolute;left:0;text-align:left;margin-left:435.5pt;margin-top:108.5pt;width:75.8pt;height:90.05pt;z-index:2517617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" filled="f" strokecolor="#93cddd">
                <v:stroke startarrowwidth="narrow" startarrowlength="short" endarrowwidth="narrow" endarrowlength="short" joinstyle="round"/>
                <v:textbox inset="2.53958mm,1.2694mm,2.53958mm,1.2694mm">
                  <w:txbxContent>
                    <w:p w14:paraId="0DAD1736" w14:textId="77777777" w:rsidR="001A1860" w:rsidRDefault="001A1860" w:rsidP="004A6C58">
                      <w:pPr>
                        <w:spacing w:after="0"/>
                        <w:ind w:left="-72" w:right="-72"/>
                        <w:jc w:val="center"/>
                        <w:textDirection w:val="btLr"/>
                      </w:pPr>
                      <w:r w:rsidRPr="00183AB9">
                        <w:rPr>
                          <w:color w:val="000000"/>
                          <w:sz w:val="13"/>
                          <w:highlight w:val="green"/>
                        </w:rPr>
                        <w:t>2. New and strengthened municipal financing instruments promote: a) restoration of urban ecosystem services; b)</w:t>
                      </w:r>
                      <w:r w:rsidRPr="00183AB9">
                        <w:rPr>
                          <w:color w:val="000000"/>
                          <w:highlight w:val="green"/>
                        </w:rPr>
                        <w:t xml:space="preserve"> </w:t>
                      </w:r>
                      <w:r w:rsidRPr="00183AB9">
                        <w:rPr>
                          <w:color w:val="000000"/>
                          <w:sz w:val="13"/>
                          <w:highlight w:val="green"/>
                        </w:rPr>
                        <w:t>solid waste, fecal sludge, and wastewater, management and reuse; and c) sustainable mobility</w:t>
                      </w:r>
                    </w:p>
                  </w:txbxContent>
                </v:textbox>
              </v:rect>
            </w:pict>
          </mc:Fallback>
        </mc:AlternateContent>
      </w:r>
      <w:r w:rsidRPr="00D5168D">
        <w:rPr>
          <w:noProof/>
        </w:rPr>
        <mc:AlternateContent>
          <mc:Choice Requires="wps">
            <w:drawing>
              <wp:anchor distT="0" distB="0" distL="114300" distR="114300" simplePos="0" relativeHeight="251760703" behindDoc="0" locked="0" layoutInCell="1" hidden="0" allowOverlap="1" wp14:anchorId="05FF9DE3" wp14:editId="7991A076">
                <wp:simplePos x="0" y="0"/>
                <wp:positionH relativeFrom="column">
                  <wp:posOffset>6559550</wp:posOffset>
                </wp:positionH>
                <wp:positionV relativeFrom="paragraph">
                  <wp:posOffset>235585</wp:posOffset>
                </wp:positionV>
                <wp:extent cx="914400" cy="914400"/>
                <wp:effectExtent l="0" t="0" r="25400" b="25400"/>
                <wp:wrapNone/>
                <wp:docPr id="220" name="Rectángulo 220"/>
                <wp:cNvGraphicFramePr/>
                <a:graphic xmlns:a="http://schemas.openxmlformats.org/drawingml/2006/main">
                  <a:graphicData uri="http://schemas.microsoft.com/office/word/2010/wordprocessingShape">
                    <wps:wsp>
                      <wps:cNvSpPr/>
                      <wps:spPr>
                        <a:xfrm>
                          <a:off x="0" y="0"/>
                          <a:ext cx="914400" cy="914400"/>
                        </a:xfrm>
                        <a:prstGeom prst="rect">
                          <a:avLst/>
                        </a:prstGeom>
                        <a:noFill/>
                        <a:ln w="9525" cap="flat" cmpd="sng">
                          <a:solidFill>
                            <a:srgbClr val="93CDDD"/>
                          </a:solidFill>
                          <a:prstDash val="solid"/>
                          <a:round/>
                          <a:headEnd type="none" w="sm" len="sm"/>
                          <a:tailEnd type="none" w="sm" len="sm"/>
                        </a:ln>
                      </wps:spPr>
                      <wps:txbx>
                        <w:txbxContent>
                          <w:p w14:paraId="4D6DF06B" w14:textId="77777777" w:rsidR="001A1860" w:rsidRDefault="001A1860" w:rsidP="004A6C58">
                            <w:pPr>
                              <w:spacing w:after="0"/>
                              <w:ind w:left="-115" w:right="-115"/>
                              <w:jc w:val="center"/>
                              <w:textDirection w:val="btLr"/>
                            </w:pPr>
                            <w:r w:rsidRPr="00183AB9">
                              <w:rPr>
                                <w:color w:val="000000"/>
                                <w:sz w:val="13"/>
                                <w:highlight w:val="green"/>
                              </w:rPr>
                              <w:t>3. Bio-business models with a gender focus established for the maintenance of urban ecosystem services, the restoration of IUBCs, and solid and water waste management</w:t>
                            </w:r>
                            <w:r>
                              <w:rPr>
                                <w:color w:val="000000"/>
                                <w:sz w:val="13"/>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5FF9DE3" id="Rectángulo 220" o:spid="_x0000_s1045" style="position:absolute;left:0;text-align:left;margin-left:516.5pt;margin-top:18.55pt;width:1in;height:1in;z-index:251760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" filled="f" strokecolor="#93cddd">
                <v:stroke startarrowwidth="narrow" startarrowlength="short" endarrowwidth="narrow" endarrowlength="short" joinstyle="round"/>
                <v:textbox inset="2.53958mm,1.2694mm,2.53958mm,1.2694mm">
                  <w:txbxContent>
                    <w:p w14:paraId="4D6DF06B" w14:textId="77777777" w:rsidR="001A1860" w:rsidRDefault="001A1860" w:rsidP="004A6C58">
                      <w:pPr>
                        <w:spacing w:after="0"/>
                        <w:ind w:left="-115" w:right="-115"/>
                        <w:jc w:val="center"/>
                        <w:textDirection w:val="btLr"/>
                      </w:pPr>
                      <w:r w:rsidRPr="00183AB9">
                        <w:rPr>
                          <w:color w:val="000000"/>
                          <w:sz w:val="13"/>
                          <w:highlight w:val="green"/>
                        </w:rPr>
                        <w:t>3. Bio-business models with a gender focus established for the maintenance of urban ecosystem services, the restoration of IUBCs, and solid and water waste management</w:t>
                      </w:r>
                      <w:r>
                        <w:rPr>
                          <w:color w:val="000000"/>
                          <w:sz w:val="13"/>
                        </w:rPr>
                        <w:t xml:space="preserve"> </w:t>
                      </w:r>
                    </w:p>
                  </w:txbxContent>
                </v:textbox>
              </v:rect>
            </w:pict>
          </mc:Fallback>
        </mc:AlternateContent>
      </w:r>
      <w:r w:rsidRPr="00D5168D">
        <w:rPr>
          <w:noProof/>
        </w:rPr>
        <mc:AlternateContent>
          <mc:Choice Requires="wps">
            <w:drawing>
              <wp:anchor distT="0" distB="0" distL="114300" distR="114300" simplePos="0" relativeHeight="251759679" behindDoc="0" locked="0" layoutInCell="1" hidden="0" allowOverlap="1" wp14:anchorId="0B119553" wp14:editId="7A99CE70">
                <wp:simplePos x="0" y="0"/>
                <wp:positionH relativeFrom="column">
                  <wp:posOffset>5530850</wp:posOffset>
                </wp:positionH>
                <wp:positionV relativeFrom="paragraph">
                  <wp:posOffset>235585</wp:posOffset>
                </wp:positionV>
                <wp:extent cx="962660" cy="697865"/>
                <wp:effectExtent l="0" t="0" r="27940" b="13335"/>
                <wp:wrapNone/>
                <wp:docPr id="189" name="Rectángulo 189"/>
                <wp:cNvGraphicFramePr/>
                <a:graphic xmlns:a="http://schemas.openxmlformats.org/drawingml/2006/main">
                  <a:graphicData uri="http://schemas.microsoft.com/office/word/2010/wordprocessingShape">
                    <wps:wsp>
                      <wps:cNvSpPr/>
                      <wps:spPr>
                        <a:xfrm>
                          <a:off x="0" y="0"/>
                          <a:ext cx="962660" cy="697865"/>
                        </a:xfrm>
                        <a:prstGeom prst="rect">
                          <a:avLst/>
                        </a:prstGeom>
                        <a:noFill/>
                        <a:ln w="9525" cap="flat" cmpd="sng">
                          <a:solidFill>
                            <a:srgbClr val="93CDDD"/>
                          </a:solidFill>
                          <a:prstDash val="solid"/>
                          <a:round/>
                          <a:headEnd type="none" w="sm" len="sm"/>
                          <a:tailEnd type="none" w="sm" len="sm"/>
                        </a:ln>
                      </wps:spPr>
                      <wps:txbx>
                        <w:txbxContent>
                          <w:p w14:paraId="122C6D68" w14:textId="77777777" w:rsidR="001A1860" w:rsidRDefault="001A1860" w:rsidP="004A6C58">
                            <w:pPr>
                              <w:spacing w:after="0"/>
                              <w:ind w:left="-144" w:right="-144"/>
                              <w:jc w:val="center"/>
                              <w:textDirection w:val="btLr"/>
                            </w:pPr>
                            <w:r w:rsidRPr="00183AB9">
                              <w:rPr>
                                <w:color w:val="000000"/>
                                <w:sz w:val="13"/>
                                <w:highlight w:val="green"/>
                              </w:rPr>
                              <w:t>1. Economic analyses performed facilitate the development of business models to achieve decarbonization and the delivery of GEBs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B119553" id="Rectángulo 189" o:spid="_x0000_s1046" style="position:absolute;left:0;text-align:left;margin-left:435.5pt;margin-top:18.55pt;width:75.8pt;height:54.95pt;z-index:2517596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" filled="f" strokecolor="#93cddd">
                <v:stroke startarrowwidth="narrow" startarrowlength="short" endarrowwidth="narrow" endarrowlength="short" joinstyle="round"/>
                <v:textbox inset="2.53958mm,1.2694mm,2.53958mm,1.2694mm">
                  <w:txbxContent>
                    <w:p w14:paraId="122C6D68" w14:textId="77777777" w:rsidR="001A1860" w:rsidRDefault="001A1860" w:rsidP="004A6C58">
                      <w:pPr>
                        <w:spacing w:after="0"/>
                        <w:ind w:left="-144" w:right="-144"/>
                        <w:jc w:val="center"/>
                        <w:textDirection w:val="btLr"/>
                      </w:pPr>
                      <w:r w:rsidRPr="00183AB9">
                        <w:rPr>
                          <w:color w:val="000000"/>
                          <w:sz w:val="13"/>
                          <w:highlight w:val="green"/>
                        </w:rPr>
                        <w:t>1. Economic analyses performed facilitate the development of business models to achieve decarbonization and the delivery of GEBs</w:t>
                      </w:r>
                    </w:p>
                  </w:txbxContent>
                </v:textbox>
              </v:rect>
            </w:pict>
          </mc:Fallback>
        </mc:AlternateContent>
      </w:r>
      <w:r w:rsidRPr="00D5168D">
        <w:rPr>
          <w:noProof/>
        </w:rPr>
        <mc:AlternateContent>
          <mc:Choice Requires="wps">
            <w:drawing>
              <wp:anchor distT="0" distB="0" distL="114300" distR="114300" simplePos="0" relativeHeight="251757631" behindDoc="0" locked="0" layoutInCell="1" hidden="0" allowOverlap="1" wp14:anchorId="1FE2F166" wp14:editId="7D34181E">
                <wp:simplePos x="0" y="0"/>
                <wp:positionH relativeFrom="column">
                  <wp:posOffset>4181475</wp:posOffset>
                </wp:positionH>
                <wp:positionV relativeFrom="paragraph">
                  <wp:posOffset>1383665</wp:posOffset>
                </wp:positionV>
                <wp:extent cx="1056005" cy="795020"/>
                <wp:effectExtent l="0" t="0" r="36195" b="17780"/>
                <wp:wrapNone/>
                <wp:docPr id="224" name="Rectángulo 224"/>
                <wp:cNvGraphicFramePr/>
                <a:graphic xmlns:a="http://schemas.openxmlformats.org/drawingml/2006/main">
                  <a:graphicData uri="http://schemas.microsoft.com/office/word/2010/wordprocessingShape">
                    <wps:wsp>
                      <wps:cNvSpPr/>
                      <wps:spPr>
                        <a:xfrm>
                          <a:off x="0" y="0"/>
                          <a:ext cx="1056005" cy="795020"/>
                        </a:xfrm>
                        <a:prstGeom prst="rect">
                          <a:avLst/>
                        </a:prstGeom>
                        <a:noFill/>
                        <a:ln w="9525" cap="flat" cmpd="sng">
                          <a:solidFill>
                            <a:srgbClr val="93CDDD"/>
                          </a:solidFill>
                          <a:prstDash val="solid"/>
                          <a:round/>
                          <a:headEnd type="none" w="sm" len="sm"/>
                          <a:tailEnd type="none" w="sm" len="sm"/>
                        </a:ln>
                      </wps:spPr>
                      <wps:txbx>
                        <w:txbxContent>
                          <w:p w14:paraId="50ECEBB9" w14:textId="77777777" w:rsidR="001A1860" w:rsidRDefault="001A1860" w:rsidP="004A6C58">
                            <w:pPr>
                              <w:spacing w:after="0"/>
                              <w:ind w:left="-72" w:right="-72"/>
                              <w:jc w:val="center"/>
                              <w:textDirection w:val="btLr"/>
                            </w:pPr>
                            <w:r w:rsidRPr="00183AB9">
                              <w:rPr>
                                <w:color w:val="000000"/>
                                <w:sz w:val="13"/>
                                <w:highlight w:val="green"/>
                              </w:rPr>
                              <w:t>4. Pilot experience to improve water quality in the upper portion of two polluted urban watersheds within the GAM implemented</w:t>
                            </w:r>
                            <w:r w:rsidRPr="00CB41B7">
                              <w:rPr>
                                <w:color w:val="000000"/>
                                <w:sz w:val="13"/>
                              </w:rPr>
                              <w:t xml:space="preserve"> </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FE2F166" id="Rectángulo 224" o:spid="_x0000_s1047" style="position:absolute;left:0;text-align:left;margin-left:329.25pt;margin-top:108.95pt;width:83.15pt;height:62.6pt;z-index:25175763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" filled="f" strokecolor="#93cddd">
                <v:stroke startarrowwidth="narrow" startarrowlength="short" endarrowwidth="narrow" endarrowlength="short" joinstyle="round"/>
                <v:textbox inset="2.53958mm,1.2694mm,2.53958mm,1.2694mm">
                  <w:txbxContent>
                    <w:p w14:paraId="50ECEBB9" w14:textId="77777777" w:rsidR="001A1860" w:rsidRDefault="001A1860" w:rsidP="004A6C58">
                      <w:pPr>
                        <w:spacing w:after="0"/>
                        <w:ind w:left="-72" w:right="-72"/>
                        <w:jc w:val="center"/>
                        <w:textDirection w:val="btLr"/>
                      </w:pPr>
                      <w:r w:rsidRPr="00183AB9">
                        <w:rPr>
                          <w:color w:val="000000"/>
                          <w:sz w:val="13"/>
                          <w:highlight w:val="green"/>
                        </w:rPr>
                        <w:t>4. Pilot experience to improve water quality in the upper portion of two polluted urban watersheds within the GAM implemented</w:t>
                      </w:r>
                      <w:r w:rsidRPr="00CB41B7">
                        <w:rPr>
                          <w:color w:val="000000"/>
                          <w:sz w:val="13"/>
                        </w:rPr>
                        <w:t xml:space="preserve"> </w:t>
                      </w:r>
                    </w:p>
                  </w:txbxContent>
                </v:textbox>
              </v:rect>
            </w:pict>
          </mc:Fallback>
        </mc:AlternateContent>
      </w:r>
      <w:r w:rsidRPr="00D5168D">
        <w:rPr>
          <w:noProof/>
        </w:rPr>
        <mc:AlternateContent>
          <mc:Choice Requires="wps">
            <w:drawing>
              <wp:anchor distT="0" distB="0" distL="114300" distR="114300" simplePos="0" relativeHeight="251756607" behindDoc="0" locked="0" layoutInCell="1" hidden="0" allowOverlap="1" wp14:anchorId="7B5D0D9C" wp14:editId="6F467645">
                <wp:simplePos x="0" y="0"/>
                <wp:positionH relativeFrom="column">
                  <wp:posOffset>3101975</wp:posOffset>
                </wp:positionH>
                <wp:positionV relativeFrom="paragraph">
                  <wp:posOffset>1378585</wp:posOffset>
                </wp:positionV>
                <wp:extent cx="914400" cy="800100"/>
                <wp:effectExtent l="0" t="0" r="25400" b="38100"/>
                <wp:wrapNone/>
                <wp:docPr id="214" name="Rectángulo 214"/>
                <wp:cNvGraphicFramePr/>
                <a:graphic xmlns:a="http://schemas.openxmlformats.org/drawingml/2006/main">
                  <a:graphicData uri="http://schemas.microsoft.com/office/word/2010/wordprocessingShape">
                    <wps:wsp>
                      <wps:cNvSpPr/>
                      <wps:spPr>
                        <a:xfrm>
                          <a:off x="0" y="0"/>
                          <a:ext cx="914400" cy="800100"/>
                        </a:xfrm>
                        <a:prstGeom prst="rect">
                          <a:avLst/>
                        </a:prstGeom>
                        <a:noFill/>
                        <a:ln w="9525" cap="flat" cmpd="sng">
                          <a:solidFill>
                            <a:srgbClr val="93CDDD"/>
                          </a:solidFill>
                          <a:prstDash val="solid"/>
                          <a:round/>
                          <a:headEnd type="none" w="sm" len="sm"/>
                          <a:tailEnd type="none" w="sm" len="sm"/>
                        </a:ln>
                      </wps:spPr>
                      <wps:txbx>
                        <w:txbxContent>
                          <w:p w14:paraId="3CC79D5E" w14:textId="77777777" w:rsidR="001A1860" w:rsidRDefault="001A1860" w:rsidP="004A6C58">
                            <w:pPr>
                              <w:spacing w:after="0"/>
                              <w:ind w:left="72" w:right="-72" w:hanging="144"/>
                              <w:jc w:val="center"/>
                              <w:textDirection w:val="btLr"/>
                            </w:pPr>
                            <w:r w:rsidRPr="00183AB9">
                              <w:rPr>
                                <w:color w:val="000000"/>
                                <w:sz w:val="13"/>
                                <w:highlight w:val="green"/>
                              </w:rPr>
                              <w:t>2. Participatory plans for the management of the green urban spaces in the GAM, with a gender approach, defined</w:t>
                            </w:r>
                            <w:r w:rsidRPr="00061A94">
                              <w:rPr>
                                <w:color w:val="000000"/>
                                <w:sz w:val="13"/>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5D0D9C" id="Rectángulo 214" o:spid="_x0000_s1048" style="position:absolute;left:0;text-align:left;margin-left:244.25pt;margin-top:108.55pt;width:1in;height:63pt;z-index:251756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" filled="f" strokecolor="#93cddd">
                <v:stroke startarrowwidth="narrow" startarrowlength="short" endarrowwidth="narrow" endarrowlength="short" joinstyle="round"/>
                <v:textbox inset="2.53958mm,1.2694mm,2.53958mm,1.2694mm">
                  <w:txbxContent>
                    <w:p w14:paraId="3CC79D5E" w14:textId="77777777" w:rsidR="001A1860" w:rsidRDefault="001A1860" w:rsidP="004A6C58">
                      <w:pPr>
                        <w:spacing w:after="0"/>
                        <w:ind w:left="72" w:right="-72" w:hanging="144"/>
                        <w:jc w:val="center"/>
                        <w:textDirection w:val="btLr"/>
                      </w:pPr>
                      <w:r w:rsidRPr="00183AB9">
                        <w:rPr>
                          <w:color w:val="000000"/>
                          <w:sz w:val="13"/>
                          <w:highlight w:val="green"/>
                        </w:rPr>
                        <w:t>2. Participatory plans for the management of the green urban spaces in the GAM, with a gender approach, defined</w:t>
                      </w:r>
                      <w:r w:rsidRPr="00061A94">
                        <w:rPr>
                          <w:color w:val="000000"/>
                          <w:sz w:val="13"/>
                        </w:rPr>
                        <w:t xml:space="preserve"> </w:t>
                      </w:r>
                    </w:p>
                  </w:txbxContent>
                </v:textbox>
              </v:rect>
            </w:pict>
          </mc:Fallback>
        </mc:AlternateContent>
      </w:r>
      <w:r w:rsidRPr="00D5168D">
        <w:rPr>
          <w:noProof/>
        </w:rPr>
        <mc:AlternateContent>
          <mc:Choice Requires="wps">
            <w:drawing>
              <wp:anchor distT="0" distB="0" distL="114300" distR="114300" simplePos="0" relativeHeight="251755583" behindDoc="0" locked="0" layoutInCell="1" hidden="0" allowOverlap="1" wp14:anchorId="4AE477F0" wp14:editId="5BDE03D9">
                <wp:simplePos x="0" y="0"/>
                <wp:positionH relativeFrom="column">
                  <wp:posOffset>4184650</wp:posOffset>
                </wp:positionH>
                <wp:positionV relativeFrom="paragraph">
                  <wp:posOffset>235585</wp:posOffset>
                </wp:positionV>
                <wp:extent cx="1054100" cy="796290"/>
                <wp:effectExtent l="0" t="0" r="38100" b="16510"/>
                <wp:wrapNone/>
                <wp:docPr id="188" name="Rectángulo 188"/>
                <wp:cNvGraphicFramePr/>
                <a:graphic xmlns:a="http://schemas.openxmlformats.org/drawingml/2006/main">
                  <a:graphicData uri="http://schemas.microsoft.com/office/word/2010/wordprocessingShape">
                    <wps:wsp>
                      <wps:cNvSpPr/>
                      <wps:spPr>
                        <a:xfrm>
                          <a:off x="0" y="0"/>
                          <a:ext cx="1054100" cy="796290"/>
                        </a:xfrm>
                        <a:prstGeom prst="rect">
                          <a:avLst/>
                        </a:prstGeom>
                        <a:noFill/>
                        <a:ln w="9525" cap="flat" cmpd="sng">
                          <a:solidFill>
                            <a:srgbClr val="93CDDD"/>
                          </a:solidFill>
                          <a:prstDash val="solid"/>
                          <a:round/>
                          <a:headEnd type="none" w="sm" len="sm"/>
                          <a:tailEnd type="none" w="sm" len="sm"/>
                        </a:ln>
                      </wps:spPr>
                      <wps:txbx>
                        <w:txbxContent>
                          <w:p w14:paraId="1EBFBD23" w14:textId="77777777" w:rsidR="001A1860" w:rsidRDefault="001A1860" w:rsidP="004A6C58">
                            <w:pPr>
                              <w:spacing w:after="0"/>
                              <w:ind w:left="43" w:right="-115" w:hanging="115"/>
                              <w:jc w:val="center"/>
                              <w:textDirection w:val="btLr"/>
                            </w:pPr>
                            <w:r w:rsidRPr="00183AB9">
                              <w:rPr>
                                <w:color w:val="000000"/>
                                <w:sz w:val="13"/>
                                <w:highlight w:val="green"/>
                              </w:rPr>
                              <w:t>3. Investments in sustainable mobility implemented, reduce GHG emissions, achieve decarbonization, and  improve the quality of life of the inhabitants of the GAM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AE477F0" id="Rectángulo 188" o:spid="_x0000_s1049" style="position:absolute;left:0;text-align:left;margin-left:329.5pt;margin-top:18.55pt;width:83pt;height:62.7pt;z-index:2517555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" filled="f" strokecolor="#93cddd">
                <v:stroke startarrowwidth="narrow" startarrowlength="short" endarrowwidth="narrow" endarrowlength="short" joinstyle="round"/>
                <v:textbox inset="2.53958mm,1.2694mm,2.53958mm,1.2694mm">
                  <w:txbxContent>
                    <w:p w14:paraId="1EBFBD23" w14:textId="77777777" w:rsidR="001A1860" w:rsidRDefault="001A1860" w:rsidP="004A6C58">
                      <w:pPr>
                        <w:spacing w:after="0"/>
                        <w:ind w:left="43" w:right="-115" w:hanging="115"/>
                        <w:jc w:val="center"/>
                        <w:textDirection w:val="btLr"/>
                      </w:pPr>
                      <w:r w:rsidRPr="00183AB9">
                        <w:rPr>
                          <w:color w:val="000000"/>
                          <w:sz w:val="13"/>
                          <w:highlight w:val="green"/>
                        </w:rPr>
                        <w:t>3. Investments in sustainable mobility implemented, reduce GHG emissions, achieve decarbonization, and  improve the quality of life of the inhabitants of the GAM</w:t>
                      </w:r>
                    </w:p>
                  </w:txbxContent>
                </v:textbox>
              </v:rect>
            </w:pict>
          </mc:Fallback>
        </mc:AlternateContent>
      </w:r>
      <w:r w:rsidRPr="00D5168D">
        <w:rPr>
          <w:noProof/>
        </w:rPr>
        <mc:AlternateContent>
          <mc:Choice Requires="wps">
            <w:drawing>
              <wp:anchor distT="0" distB="0" distL="114300" distR="114300" simplePos="0" relativeHeight="251754559" behindDoc="0" locked="0" layoutInCell="1" hidden="0" allowOverlap="1" wp14:anchorId="4ACA9DDF" wp14:editId="3D5E0B23">
                <wp:simplePos x="0" y="0"/>
                <wp:positionH relativeFrom="column">
                  <wp:posOffset>3101975</wp:posOffset>
                </wp:positionH>
                <wp:positionV relativeFrom="paragraph">
                  <wp:posOffset>235585</wp:posOffset>
                </wp:positionV>
                <wp:extent cx="914400" cy="804545"/>
                <wp:effectExtent l="0" t="0" r="25400" b="33655"/>
                <wp:wrapNone/>
                <wp:docPr id="197" name="Rectángulo 197"/>
                <wp:cNvGraphicFramePr/>
                <a:graphic xmlns:a="http://schemas.openxmlformats.org/drawingml/2006/main">
                  <a:graphicData uri="http://schemas.microsoft.com/office/word/2010/wordprocessingShape">
                    <wps:wsp>
                      <wps:cNvSpPr/>
                      <wps:spPr>
                        <a:xfrm>
                          <a:off x="0" y="0"/>
                          <a:ext cx="914400" cy="804545"/>
                        </a:xfrm>
                        <a:prstGeom prst="rect">
                          <a:avLst/>
                        </a:prstGeom>
                        <a:noFill/>
                        <a:ln w="9525" cap="flat" cmpd="sng">
                          <a:solidFill>
                            <a:srgbClr val="93CDDD"/>
                          </a:solidFill>
                          <a:prstDash val="solid"/>
                          <a:round/>
                          <a:headEnd type="none" w="sm" len="sm"/>
                          <a:tailEnd type="none" w="sm" len="sm"/>
                        </a:ln>
                      </wps:spPr>
                      <wps:txbx>
                        <w:txbxContent>
                          <w:p w14:paraId="02F2269B" w14:textId="77777777" w:rsidR="001A1860" w:rsidRDefault="001A1860" w:rsidP="004A6C58">
                            <w:pPr>
                              <w:spacing w:after="0"/>
                              <w:ind w:left="-130" w:right="-130" w:hanging="43"/>
                              <w:jc w:val="center"/>
                              <w:textDirection w:val="btLr"/>
                            </w:pPr>
                            <w:r w:rsidRPr="00183AB9">
                              <w:rPr>
                                <w:color w:val="000000"/>
                                <w:sz w:val="13"/>
                                <w:highlight w:val="green"/>
                              </w:rPr>
                              <w:t>1. Urban areas restored build resilience of vulnerable urban populations and contributes to the mitigation of climate change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ACA9DDF" id="Rectángulo 197" o:spid="_x0000_s1050" style="position:absolute;left:0;text-align:left;margin-left:244.25pt;margin-top:18.55pt;width:1in;height:63.35pt;z-index:2517545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" filled="f" strokecolor="#93cddd">
                <v:stroke startarrowwidth="narrow" startarrowlength="short" endarrowwidth="narrow" endarrowlength="short" joinstyle="round"/>
                <v:textbox inset="2.53958mm,1.2694mm,2.53958mm,1.2694mm">
                  <w:txbxContent>
                    <w:p w14:paraId="02F2269B" w14:textId="77777777" w:rsidR="001A1860" w:rsidRDefault="001A1860" w:rsidP="004A6C58">
                      <w:pPr>
                        <w:spacing w:after="0"/>
                        <w:ind w:left="-130" w:right="-130" w:hanging="43"/>
                        <w:jc w:val="center"/>
                        <w:textDirection w:val="btLr"/>
                      </w:pPr>
                      <w:r w:rsidRPr="00183AB9">
                        <w:rPr>
                          <w:color w:val="000000"/>
                          <w:sz w:val="13"/>
                          <w:highlight w:val="green"/>
                        </w:rPr>
                        <w:t>1. Urban areas restored build resilience of vulnerable urban populations and contributes to the mitigation of climate change</w:t>
                      </w:r>
                    </w:p>
                  </w:txbxContent>
                </v:textbox>
              </v:rect>
            </w:pict>
          </mc:Fallback>
        </mc:AlternateContent>
      </w:r>
      <w:r w:rsidR="005B1556" w:rsidRPr="00D5168D">
        <w:rPr>
          <w:noProof/>
        </w:rPr>
        <mc:AlternateContent>
          <mc:Choice Requires="wps">
            <w:drawing>
              <wp:anchor distT="0" distB="0" distL="114300" distR="114300" simplePos="0" relativeHeight="251750463" behindDoc="0" locked="0" layoutInCell="1" hidden="0" allowOverlap="1" wp14:anchorId="517A9697" wp14:editId="21AC73F9">
                <wp:simplePos x="0" y="0"/>
                <wp:positionH relativeFrom="column">
                  <wp:posOffset>480060</wp:posOffset>
                </wp:positionH>
                <wp:positionV relativeFrom="paragraph">
                  <wp:posOffset>65405</wp:posOffset>
                </wp:positionV>
                <wp:extent cx="1028700" cy="514985"/>
                <wp:effectExtent l="0" t="0" r="38100" b="18415"/>
                <wp:wrapNone/>
                <wp:docPr id="195" name="Rectángulo 195"/>
                <wp:cNvGraphicFramePr/>
                <a:graphic xmlns:a="http://schemas.openxmlformats.org/drawingml/2006/main">
                  <a:graphicData uri="http://schemas.microsoft.com/office/word/2010/wordprocessingShape">
                    <wps:wsp>
                      <wps:cNvSpPr/>
                      <wps:spPr>
                        <a:xfrm>
                          <a:off x="0" y="0"/>
                          <a:ext cx="1028700" cy="514985"/>
                        </a:xfrm>
                        <a:prstGeom prst="rect">
                          <a:avLst/>
                        </a:prstGeom>
                        <a:noFill/>
                        <a:ln w="9525" cap="flat" cmpd="sng">
                          <a:solidFill>
                            <a:srgbClr val="93CDDD"/>
                          </a:solidFill>
                          <a:prstDash val="solid"/>
                          <a:round/>
                          <a:headEnd type="none" w="sm" len="sm"/>
                          <a:tailEnd type="none" w="sm" len="sm"/>
                        </a:ln>
                      </wps:spPr>
                      <wps:txbx>
                        <w:txbxContent>
                          <w:p w14:paraId="04BD2740" w14:textId="77777777" w:rsidR="001A1860" w:rsidRDefault="001A1860" w:rsidP="005B1556">
                            <w:pPr>
                              <w:spacing w:after="0"/>
                              <w:ind w:right="-72"/>
                              <w:jc w:val="center"/>
                              <w:textDirection w:val="btLr"/>
                            </w:pPr>
                            <w:r w:rsidRPr="00183AB9">
                              <w:rPr>
                                <w:color w:val="000000"/>
                                <w:sz w:val="13"/>
                                <w:highlight w:val="green"/>
                              </w:rPr>
                              <w:t>1. Technical and political dialogue platforms expanded and strengthened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17A9697" id="Rectángulo 195" o:spid="_x0000_s1051" style="position:absolute;left:0;text-align:left;margin-left:37.8pt;margin-top:5.15pt;width:81pt;height:40.55pt;z-index:2517504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" filled="f" strokecolor="#93cddd">
                <v:stroke startarrowwidth="narrow" startarrowlength="short" endarrowwidth="narrow" endarrowlength="short" joinstyle="round"/>
                <v:textbox inset="2.53958mm,1.2694mm,2.53958mm,1.2694mm">
                  <w:txbxContent>
                    <w:p w14:paraId="04BD2740" w14:textId="77777777" w:rsidR="001A1860" w:rsidRDefault="001A1860" w:rsidP="005B1556">
                      <w:pPr>
                        <w:spacing w:after="0"/>
                        <w:ind w:right="-72"/>
                        <w:jc w:val="center"/>
                        <w:textDirection w:val="btLr"/>
                      </w:pPr>
                      <w:r w:rsidRPr="00183AB9">
                        <w:rPr>
                          <w:color w:val="000000"/>
                          <w:sz w:val="13"/>
                          <w:highlight w:val="green"/>
                        </w:rPr>
                        <w:t>1. Technical and political dialogue platforms expanded and strengthened</w:t>
                      </w:r>
                    </w:p>
                  </w:txbxContent>
                </v:textbox>
              </v:rect>
            </w:pict>
          </mc:Fallback>
        </mc:AlternateContent>
      </w:r>
      <w:r w:rsidR="005B1556" w:rsidRPr="00D5168D">
        <w:rPr>
          <w:noProof/>
        </w:rPr>
        <mc:AlternateContent>
          <mc:Choice Requires="wps">
            <w:drawing>
              <wp:anchor distT="0" distB="0" distL="114300" distR="114300" simplePos="0" relativeHeight="251751487" behindDoc="0" locked="0" layoutInCell="1" hidden="0" allowOverlap="1" wp14:anchorId="22B6AD36" wp14:editId="4FF268D4">
                <wp:simplePos x="0" y="0"/>
                <wp:positionH relativeFrom="column">
                  <wp:posOffset>480060</wp:posOffset>
                </wp:positionH>
                <wp:positionV relativeFrom="paragraph">
                  <wp:posOffset>636905</wp:posOffset>
                </wp:positionV>
                <wp:extent cx="1028700" cy="605155"/>
                <wp:effectExtent l="0" t="0" r="38100" b="29845"/>
                <wp:wrapNone/>
                <wp:docPr id="216" name="Rectángulo 216"/>
                <wp:cNvGraphicFramePr/>
                <a:graphic xmlns:a="http://schemas.openxmlformats.org/drawingml/2006/main">
                  <a:graphicData uri="http://schemas.microsoft.com/office/word/2010/wordprocessingShape">
                    <wps:wsp>
                      <wps:cNvSpPr/>
                      <wps:spPr>
                        <a:xfrm>
                          <a:off x="0" y="0"/>
                          <a:ext cx="1028700" cy="605155"/>
                        </a:xfrm>
                        <a:prstGeom prst="rect">
                          <a:avLst/>
                        </a:prstGeom>
                        <a:noFill/>
                        <a:ln w="9525" cap="flat" cmpd="sng">
                          <a:solidFill>
                            <a:srgbClr val="93CDDD"/>
                          </a:solidFill>
                          <a:prstDash val="solid"/>
                          <a:round/>
                          <a:headEnd type="none" w="sm" len="sm"/>
                          <a:tailEnd type="none" w="sm" len="sm"/>
                        </a:ln>
                      </wps:spPr>
                      <wps:txbx>
                        <w:txbxContent>
                          <w:p w14:paraId="67976F34" w14:textId="77777777" w:rsidR="001A1860" w:rsidRDefault="001A1860" w:rsidP="005B1556">
                            <w:pPr>
                              <w:spacing w:after="0"/>
                              <w:ind w:left="-72" w:right="-72"/>
                              <w:jc w:val="center"/>
                              <w:textDirection w:val="btLr"/>
                            </w:pPr>
                            <w:r w:rsidRPr="00183AB9">
                              <w:rPr>
                                <w:color w:val="000000"/>
                                <w:sz w:val="13"/>
                                <w:highlight w:val="green"/>
                              </w:rPr>
                              <w:t>2. Roadmap for the transition to a green economy and sustainable and integrated urban planning defined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2B6AD36" id="Rectángulo 216" o:spid="_x0000_s1052" style="position:absolute;left:0;text-align:left;margin-left:37.8pt;margin-top:50.15pt;width:81pt;height:47.65pt;z-index:2517514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" filled="f" strokecolor="#93cddd">
                <v:stroke startarrowwidth="narrow" startarrowlength="short" endarrowwidth="narrow" endarrowlength="short" joinstyle="round"/>
                <v:textbox inset="2.53958mm,1.2694mm,2.53958mm,1.2694mm">
                  <w:txbxContent>
                    <w:p w14:paraId="67976F34" w14:textId="77777777" w:rsidR="001A1860" w:rsidRDefault="001A1860" w:rsidP="005B1556">
                      <w:pPr>
                        <w:spacing w:after="0"/>
                        <w:ind w:left="-72" w:right="-72"/>
                        <w:jc w:val="center"/>
                        <w:textDirection w:val="btLr"/>
                      </w:pPr>
                      <w:r w:rsidRPr="00183AB9">
                        <w:rPr>
                          <w:color w:val="000000"/>
                          <w:sz w:val="13"/>
                          <w:highlight w:val="green"/>
                        </w:rPr>
                        <w:t>2. Roadmap for the transition to a green economy and sustainable and integrated urban planning defined</w:t>
                      </w:r>
                    </w:p>
                  </w:txbxContent>
                </v:textbox>
              </v:rect>
            </w:pict>
          </mc:Fallback>
        </mc:AlternateContent>
      </w:r>
      <w:r w:rsidR="005B1556" w:rsidRPr="00D5168D">
        <w:rPr>
          <w:noProof/>
        </w:rPr>
        <mc:AlternateContent>
          <mc:Choice Requires="wps">
            <w:drawing>
              <wp:anchor distT="0" distB="0" distL="114300" distR="114300" simplePos="0" relativeHeight="251752511" behindDoc="0" locked="0" layoutInCell="1" hidden="0" allowOverlap="1" wp14:anchorId="3EA9C78F" wp14:editId="02068A40">
                <wp:simplePos x="0" y="0"/>
                <wp:positionH relativeFrom="column">
                  <wp:posOffset>480060</wp:posOffset>
                </wp:positionH>
                <wp:positionV relativeFrom="paragraph">
                  <wp:posOffset>1322705</wp:posOffset>
                </wp:positionV>
                <wp:extent cx="1028700" cy="513080"/>
                <wp:effectExtent l="0" t="0" r="38100" b="20320"/>
                <wp:wrapNone/>
                <wp:docPr id="243" name="Rectángulo 243"/>
                <wp:cNvGraphicFramePr/>
                <a:graphic xmlns:a="http://schemas.openxmlformats.org/drawingml/2006/main">
                  <a:graphicData uri="http://schemas.microsoft.com/office/word/2010/wordprocessingShape">
                    <wps:wsp>
                      <wps:cNvSpPr/>
                      <wps:spPr>
                        <a:xfrm>
                          <a:off x="0" y="0"/>
                          <a:ext cx="1028700" cy="513080"/>
                        </a:xfrm>
                        <a:prstGeom prst="rect">
                          <a:avLst/>
                        </a:prstGeom>
                        <a:noFill/>
                        <a:ln w="9525" cap="flat" cmpd="sng">
                          <a:solidFill>
                            <a:srgbClr val="93CDDD"/>
                          </a:solidFill>
                          <a:prstDash val="solid"/>
                          <a:round/>
                          <a:headEnd type="none" w="sm" len="sm"/>
                          <a:tailEnd type="none" w="sm" len="sm"/>
                        </a:ln>
                      </wps:spPr>
                      <wps:txbx>
                        <w:txbxContent>
                          <w:p w14:paraId="37921D7F" w14:textId="77777777" w:rsidR="001A1860" w:rsidRDefault="001A1860" w:rsidP="005B1556">
                            <w:pPr>
                              <w:spacing w:after="0"/>
                              <w:ind w:left="29" w:right="-115" w:hanging="29"/>
                              <w:jc w:val="center"/>
                              <w:textDirection w:val="btLr"/>
                            </w:pPr>
                            <w:r w:rsidRPr="00183AB9">
                              <w:rPr>
                                <w:color w:val="000000"/>
                                <w:sz w:val="13"/>
                                <w:highlight w:val="green"/>
                              </w:rPr>
                              <w:t>3. Sustainable and integrated regional urban renovation plan for the GAM defined</w:t>
                            </w:r>
                            <w:r>
                              <w:rPr>
                                <w:color w:val="000000"/>
                                <w:sz w:val="13"/>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EA9C78F" id="Rectángulo 243" o:spid="_x0000_s1053" style="position:absolute;left:0;text-align:left;margin-left:37.8pt;margin-top:104.15pt;width:81pt;height:40.4pt;z-index:251752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" filled="f" strokecolor="#93cddd">
                <v:stroke startarrowwidth="narrow" startarrowlength="short" endarrowwidth="narrow" endarrowlength="short" joinstyle="round"/>
                <v:textbox inset="2.53958mm,1.2694mm,2.53958mm,1.2694mm">
                  <w:txbxContent>
                    <w:p w14:paraId="37921D7F" w14:textId="77777777" w:rsidR="001A1860" w:rsidRDefault="001A1860" w:rsidP="005B1556">
                      <w:pPr>
                        <w:spacing w:after="0"/>
                        <w:ind w:left="29" w:right="-115" w:hanging="29"/>
                        <w:jc w:val="center"/>
                        <w:textDirection w:val="btLr"/>
                      </w:pPr>
                      <w:r w:rsidRPr="00183AB9">
                        <w:rPr>
                          <w:color w:val="000000"/>
                          <w:sz w:val="13"/>
                          <w:highlight w:val="green"/>
                        </w:rPr>
                        <w:t>3. Sustainable and integrated regional urban renovation plan for the GAM defined</w:t>
                      </w:r>
                      <w:r>
                        <w:rPr>
                          <w:color w:val="000000"/>
                          <w:sz w:val="13"/>
                        </w:rPr>
                        <w:t xml:space="preserve"> </w:t>
                      </w:r>
                    </w:p>
                  </w:txbxContent>
                </v:textbox>
              </v:rect>
            </w:pict>
          </mc:Fallback>
        </mc:AlternateContent>
      </w:r>
      <w:r w:rsidR="005B1556" w:rsidRPr="00D5168D">
        <w:rPr>
          <w:noProof/>
        </w:rPr>
        <mc:AlternateContent>
          <mc:Choice Requires="wps">
            <w:drawing>
              <wp:anchor distT="0" distB="0" distL="114300" distR="114300" simplePos="0" relativeHeight="251744319" behindDoc="0" locked="0" layoutInCell="1" hidden="0" allowOverlap="1" wp14:anchorId="6BC04C7F" wp14:editId="19997B75">
                <wp:simplePos x="0" y="0"/>
                <wp:positionH relativeFrom="column">
                  <wp:posOffset>1695450</wp:posOffset>
                </wp:positionH>
                <wp:positionV relativeFrom="paragraph">
                  <wp:posOffset>68580</wp:posOffset>
                </wp:positionV>
                <wp:extent cx="1028700" cy="395605"/>
                <wp:effectExtent l="0" t="0" r="38100" b="36195"/>
                <wp:wrapNone/>
                <wp:docPr id="235" name="Rectángulo 225"/>
                <wp:cNvGraphicFramePr/>
                <a:graphic xmlns:a="http://schemas.openxmlformats.org/drawingml/2006/main">
                  <a:graphicData uri="http://schemas.microsoft.com/office/word/2010/wordprocessingShape">
                    <wps:wsp>
                      <wps:cNvSpPr/>
                      <wps:spPr>
                        <a:xfrm>
                          <a:off x="0" y="0"/>
                          <a:ext cx="1028700" cy="395605"/>
                        </a:xfrm>
                        <a:prstGeom prst="rect">
                          <a:avLst/>
                        </a:prstGeom>
                        <a:noFill/>
                        <a:ln w="9525" cap="flat" cmpd="sng">
                          <a:solidFill>
                            <a:srgbClr val="93CDDD"/>
                          </a:solidFill>
                          <a:prstDash val="solid"/>
                          <a:round/>
                          <a:headEnd type="none" w="sm" len="sm"/>
                          <a:tailEnd type="none" w="sm" len="sm"/>
                        </a:ln>
                      </wps:spPr>
                      <wps:txbx>
                        <w:txbxContent>
                          <w:p w14:paraId="626C9620" w14:textId="77777777" w:rsidR="001A1860" w:rsidRDefault="001A1860" w:rsidP="005B1556">
                            <w:pPr>
                              <w:spacing w:after="0"/>
                              <w:ind w:left="-144" w:right="-144"/>
                              <w:jc w:val="center"/>
                              <w:textDirection w:val="btLr"/>
                            </w:pPr>
                            <w:r w:rsidRPr="00183AB9">
                              <w:rPr>
                                <w:color w:val="000000"/>
                                <w:sz w:val="13"/>
                                <w:highlight w:val="green"/>
                              </w:rPr>
                              <w:t>5. Legal proposal for green taxation drafted and promoted for approval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BC04C7F" id="Rectángulo 225" o:spid="_x0000_s1054" style="position:absolute;left:0;text-align:left;margin-left:133.5pt;margin-top:5.4pt;width:81pt;height:31.15pt;z-index:251744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" filled="f" strokecolor="#93cddd">
                <v:stroke startarrowwidth="narrow" startarrowlength="short" endarrowwidth="narrow" endarrowlength="short" joinstyle="round"/>
                <v:textbox inset="2.53958mm,1.2694mm,2.53958mm,1.2694mm">
                  <w:txbxContent>
                    <w:p w14:paraId="626C9620" w14:textId="77777777" w:rsidR="001A1860" w:rsidRDefault="001A1860" w:rsidP="005B1556">
                      <w:pPr>
                        <w:spacing w:after="0"/>
                        <w:ind w:left="-144" w:right="-144"/>
                        <w:jc w:val="center"/>
                        <w:textDirection w:val="btLr"/>
                      </w:pPr>
                      <w:r w:rsidRPr="00183AB9">
                        <w:rPr>
                          <w:color w:val="000000"/>
                          <w:sz w:val="13"/>
                          <w:highlight w:val="green"/>
                        </w:rPr>
                        <w:t>5. Legal proposal for green taxation drafted and promoted for approval</w:t>
                      </w:r>
                    </w:p>
                  </w:txbxContent>
                </v:textbox>
              </v:rect>
            </w:pict>
          </mc:Fallback>
        </mc:AlternateContent>
      </w:r>
      <w:r w:rsidR="006F2436" w:rsidRPr="00D5168D">
        <w:rPr>
          <w:rFonts w:cs="Calibri"/>
          <w:b/>
          <w:noProof/>
        </w:rPr>
        <mc:AlternateContent>
          <mc:Choice Requires="wps">
            <w:drawing>
              <wp:anchor distT="0" distB="0" distL="114300" distR="114300" simplePos="0" relativeHeight="251723839" behindDoc="0" locked="0" layoutInCell="1" allowOverlap="1" wp14:anchorId="2717C32A" wp14:editId="55E6C6F6">
                <wp:simplePos x="0" y="0"/>
                <wp:positionH relativeFrom="column">
                  <wp:posOffset>-69850</wp:posOffset>
                </wp:positionH>
                <wp:positionV relativeFrom="paragraph">
                  <wp:posOffset>121285</wp:posOffset>
                </wp:positionV>
                <wp:extent cx="0" cy="208915"/>
                <wp:effectExtent l="50800" t="50800" r="76200" b="19685"/>
                <wp:wrapNone/>
                <wp:docPr id="42" name="Straight Arrow Connector 42"/>
                <wp:cNvGraphicFramePr/>
                <a:graphic xmlns:a="http://schemas.openxmlformats.org/drawingml/2006/main">
                  <a:graphicData uri="http://schemas.microsoft.com/office/word/2010/wordprocessingShape">
                    <wps:wsp>
                      <wps:cNvCnPr/>
                      <wps:spPr>
                        <a:xfrm flipV="1">
                          <a:off x="0" y="0"/>
                          <a:ext cx="0" cy="208915"/>
                        </a:xfrm>
                        <a:prstGeom prst="straightConnector1">
                          <a:avLst/>
                        </a:prstGeom>
                        <a:ln w="28575" cmpd="sng">
                          <a:solidFill>
                            <a:srgbClr val="5B9BD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606EBD" id="_x0000_t32" coordsize="21600,21600" o:spt="32" o:oned="t" path="m,l21600,21600e" filled="f">
                <v:path arrowok="t" fillok="f" o:connecttype="none"/>
                <o:lock v:ext="edit" shapetype="t"/>
              </v:shapetype>
              <v:shape id="Straight Arrow Connector 42" o:spid="_x0000_s1026" type="#_x0000_t32" style="position:absolute;margin-left:-5.5pt;margin-top:9.55pt;width:0;height:16.45pt;flip:y;z-index:2517238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" strokecolor="#5b9bd5" strokeweight="2.25pt">
                <v:stroke endarrow="block" joinstyle="miter"/>
              </v:shape>
            </w:pict>
          </mc:Fallback>
        </mc:AlternateContent>
      </w:r>
      <w:r w:rsidR="00B73AE6" w:rsidRPr="00D5168D">
        <w:rPr>
          <w:noProof/>
        </w:rPr>
        <mc:AlternateContent>
          <mc:Choice Requires="wps">
            <w:drawing>
              <wp:anchor distT="0" distB="0" distL="114300" distR="114300" simplePos="0" relativeHeight="251720767" behindDoc="0" locked="0" layoutInCell="1" allowOverlap="1" wp14:anchorId="787A4570" wp14:editId="480B6760">
                <wp:simplePos x="0" y="0"/>
                <wp:positionH relativeFrom="margin">
                  <wp:posOffset>4339590</wp:posOffset>
                </wp:positionH>
                <wp:positionV relativeFrom="paragraph">
                  <wp:posOffset>6985</wp:posOffset>
                </wp:positionV>
                <wp:extent cx="200027" cy="6987539"/>
                <wp:effectExtent l="10160" t="0" r="13335" b="13335"/>
                <wp:wrapNone/>
                <wp:docPr id="147" name="Left Brac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200027" cy="6987539"/>
                        </a:xfrm>
                        <a:prstGeom prst="leftBrace">
                          <a:avLst>
                            <a:gd name="adj1" fmla="val 8333"/>
                            <a:gd name="adj2" fmla="val 43494"/>
                          </a:avLst>
                        </a:prstGeom>
                        <a:noFill/>
                        <a:ln w="9525" cap="flat" cmpd="sng" algn="ctr">
                          <a:solidFill>
                            <a:srgbClr val="4F81BD">
                              <a:shade val="95000"/>
                              <a:satMod val="105000"/>
                            </a:srgbClr>
                          </a:solidFill>
                          <a:prstDash val="solid"/>
                        </a:ln>
                        <a:effectLst/>
                      </wps:spPr>
                      <wps:bodyPr wrap="square" rtlCol="0" anchor="ctr">
                        <a:noAutofit/>
                      </wps:bodyPr>
                    </wps:wsp>
                  </a:graphicData>
                </a:graphic>
                <wp14:sizeRelH relativeFrom="page">
                  <wp14:pctWidth>0</wp14:pctWidth>
                </wp14:sizeRelH>
                <wp14:sizeRelV relativeFrom="margin">
                  <wp14:pctHeight>0</wp14:pctHeight>
                </wp14:sizeRelV>
              </wp:anchor>
            </w:drawing>
          </mc:Choice>
          <mc:Fallback>
            <w:pict>
              <v:shapetype w14:anchorId="2994CF2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47" o:spid="_x0000_s1026" type="#_x0000_t87" style="position:absolute;margin-left:341.7pt;margin-top:.55pt;width:15.75pt;height:550.2pt;rotation:90;z-index:2517207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" adj="52,9395" strokecolor="#4a7ebb">
                <w10:wrap anchorx="margin"/>
              </v:shape>
            </w:pict>
          </mc:Fallback>
        </mc:AlternateContent>
      </w:r>
      <w:r w:rsidR="00B73AE6" w:rsidRPr="00D5168D">
        <w:rPr>
          <w:noProof/>
        </w:rPr>
        <mc:AlternateContent>
          <mc:Choice Requires="wps">
            <w:drawing>
              <wp:anchor distT="0" distB="0" distL="114300" distR="114300" simplePos="0" relativeHeight="251691071" behindDoc="0" locked="0" layoutInCell="1" hidden="0" allowOverlap="1" wp14:anchorId="3B9F9DD6" wp14:editId="7889A16B">
                <wp:simplePos x="0" y="0"/>
                <wp:positionH relativeFrom="column">
                  <wp:posOffset>-355600</wp:posOffset>
                </wp:positionH>
                <wp:positionV relativeFrom="paragraph">
                  <wp:posOffset>320040</wp:posOffset>
                </wp:positionV>
                <wp:extent cx="558800" cy="2102485"/>
                <wp:effectExtent l="0" t="0" r="25400" b="31115"/>
                <wp:wrapNone/>
                <wp:docPr id="240" name="Rectángulo 240"/>
                <wp:cNvGraphicFramePr/>
                <a:graphic xmlns:a="http://schemas.openxmlformats.org/drawingml/2006/main">
                  <a:graphicData uri="http://schemas.microsoft.com/office/word/2010/wordprocessingShape">
                    <wps:wsp>
                      <wps:cNvSpPr/>
                      <wps:spPr>
                        <a:xfrm>
                          <a:off x="0" y="0"/>
                          <a:ext cx="558800" cy="2102485"/>
                        </a:xfrm>
                        <a:prstGeom prst="rect">
                          <a:avLst/>
                        </a:prstGeom>
                        <a:solidFill>
                          <a:srgbClr val="FFFFFF"/>
                        </a:solidFill>
                        <a:ln w="25400" cap="flat" cmpd="sng">
                          <a:solidFill>
                            <a:srgbClr val="4BACC6"/>
                          </a:solidFill>
                          <a:prstDash val="solid"/>
                          <a:round/>
                          <a:headEnd type="none" w="sm" len="sm"/>
                          <a:tailEnd type="none" w="sm" len="sm"/>
                        </a:ln>
                      </wps:spPr>
                      <wps:txbx>
                        <w:txbxContent>
                          <w:p w14:paraId="16763B36" w14:textId="77777777" w:rsidR="001A1860" w:rsidRDefault="001A1860" w:rsidP="00B73AE6">
                            <w:pPr>
                              <w:spacing w:after="0"/>
                              <w:ind w:left="-72" w:right="-72"/>
                              <w:jc w:val="center"/>
                              <w:textDirection w:val="btLr"/>
                            </w:pPr>
                            <w:r>
                              <w:rPr>
                                <w:b/>
                                <w:color w:val="000000"/>
                                <w:sz w:val="16"/>
                              </w:rPr>
                              <w:t>Project Outputs</w:t>
                            </w:r>
                          </w:p>
                        </w:txbxContent>
                      </wps:txbx>
                      <wps:bodyPr spcFirstLastPara="1" wrap="square" lIns="121775" tIns="60875" rIns="121775" bIns="60875" anchor="ctr" anchorCtr="0">
                        <a:noAutofit/>
                      </wps:bodyPr>
                    </wps:wsp>
                  </a:graphicData>
                </a:graphic>
                <wp14:sizeRelH relativeFrom="margin">
                  <wp14:pctWidth>0</wp14:pctWidth>
                </wp14:sizeRelH>
              </wp:anchor>
            </w:drawing>
          </mc:Choice>
          <mc:Fallback>
            <w:pict>
              <v:rect w14:anchorId="3B9F9DD6" id="Rectángulo 240" o:spid="_x0000_s1055" style="position:absolute;left:0;text-align:left;margin-left:-28pt;margin-top:25.2pt;width:44pt;height:165.55pt;z-index:25169107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" strokecolor="#4bacc6" strokeweight="2pt">
                <v:stroke startarrowwidth="narrow" startarrowlength="short" endarrowwidth="narrow" endarrowlength="short" joinstyle="round"/>
                <v:textbox inset="3.38264mm,1.69097mm,3.38264mm,1.69097mm">
                  <w:txbxContent>
                    <w:p w14:paraId="16763B36" w14:textId="77777777" w:rsidR="001A1860" w:rsidRDefault="001A1860" w:rsidP="00B73AE6">
                      <w:pPr>
                        <w:spacing w:after="0"/>
                        <w:ind w:left="-72" w:right="-72"/>
                        <w:jc w:val="center"/>
                        <w:textDirection w:val="btLr"/>
                      </w:pPr>
                      <w:r>
                        <w:rPr>
                          <w:b/>
                          <w:color w:val="000000"/>
                          <w:sz w:val="16"/>
                        </w:rPr>
                        <w:t>Project Outputs</w:t>
                      </w:r>
                    </w:p>
                  </w:txbxContent>
                </v:textbox>
              </v:rect>
            </w:pict>
          </mc:Fallback>
        </mc:AlternateContent>
      </w:r>
    </w:p>
    <w:bookmarkStart w:id="20" w:name="_heading=h.4d34og8" w:colFirst="0" w:colLast="0"/>
    <w:bookmarkEnd w:id="20"/>
    <w:p w14:paraId="17533B24" w14:textId="3063BABA" w:rsidR="00B73AE6" w:rsidRPr="00D5168D" w:rsidRDefault="005B1556" w:rsidP="00B73AE6">
      <w:pPr>
        <w:spacing w:after="240"/>
        <w:rPr>
          <w:color w:val="000000"/>
        </w:rPr>
      </w:pPr>
      <w:r w:rsidRPr="00D5168D">
        <w:rPr>
          <w:noProof/>
        </w:rPr>
        <mc:AlternateContent>
          <mc:Choice Requires="wps">
            <w:drawing>
              <wp:anchor distT="0" distB="0" distL="114300" distR="114300" simplePos="0" relativeHeight="251746367" behindDoc="0" locked="0" layoutInCell="1" hidden="0" allowOverlap="1" wp14:anchorId="29139748" wp14:editId="02169905">
                <wp:simplePos x="0" y="0"/>
                <wp:positionH relativeFrom="column">
                  <wp:posOffset>1695450</wp:posOffset>
                </wp:positionH>
                <wp:positionV relativeFrom="paragraph">
                  <wp:posOffset>271145</wp:posOffset>
                </wp:positionV>
                <wp:extent cx="1028700" cy="685800"/>
                <wp:effectExtent l="0" t="0" r="38100" b="25400"/>
                <wp:wrapNone/>
                <wp:docPr id="253" name="Rectángulo 211"/>
                <wp:cNvGraphicFramePr/>
                <a:graphic xmlns:a="http://schemas.openxmlformats.org/drawingml/2006/main">
                  <a:graphicData uri="http://schemas.microsoft.com/office/word/2010/wordprocessingShape">
                    <wps:wsp>
                      <wps:cNvSpPr/>
                      <wps:spPr>
                        <a:xfrm>
                          <a:off x="0" y="0"/>
                          <a:ext cx="1028700" cy="685800"/>
                        </a:xfrm>
                        <a:prstGeom prst="rect">
                          <a:avLst/>
                        </a:prstGeom>
                        <a:noFill/>
                        <a:ln w="9525" cap="flat" cmpd="sng">
                          <a:solidFill>
                            <a:srgbClr val="93CDDD"/>
                          </a:solidFill>
                          <a:prstDash val="solid"/>
                          <a:round/>
                          <a:headEnd type="none" w="sm" len="sm"/>
                          <a:tailEnd type="none" w="sm" len="sm"/>
                        </a:ln>
                      </wps:spPr>
                      <wps:txbx>
                        <w:txbxContent>
                          <w:p w14:paraId="55A1D21C" w14:textId="77777777" w:rsidR="001A1860" w:rsidRDefault="001A1860" w:rsidP="005B1556">
                            <w:pPr>
                              <w:spacing w:after="0"/>
                              <w:ind w:left="-144" w:right="-144"/>
                              <w:jc w:val="center"/>
                              <w:textDirection w:val="btLr"/>
                            </w:pPr>
                            <w:r w:rsidRPr="00183AB9">
                              <w:rPr>
                                <w:color w:val="000000"/>
                                <w:sz w:val="13"/>
                                <w:highlight w:val="green"/>
                              </w:rPr>
                              <w:t>6. Proposal for reforms/institutional adjustments of the environment, land use, and transportation sectors defined</w:t>
                            </w:r>
                            <w:r>
                              <w:rPr>
                                <w:color w:val="000000"/>
                                <w:sz w:val="13"/>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9139748" id="Rectángulo 211" o:spid="_x0000_s1056" style="position:absolute;left:0;text-align:left;margin-left:133.5pt;margin-top:21.35pt;width:81pt;height:54pt;z-index:251746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" filled="f" strokecolor="#93cddd">
                <v:stroke startarrowwidth="narrow" startarrowlength="short" endarrowwidth="narrow" endarrowlength="short" joinstyle="round"/>
                <v:textbox inset="2.53958mm,1.2694mm,2.53958mm,1.2694mm">
                  <w:txbxContent>
                    <w:p w14:paraId="55A1D21C" w14:textId="77777777" w:rsidR="001A1860" w:rsidRDefault="001A1860" w:rsidP="005B1556">
                      <w:pPr>
                        <w:spacing w:after="0"/>
                        <w:ind w:left="-144" w:right="-144"/>
                        <w:jc w:val="center"/>
                        <w:textDirection w:val="btLr"/>
                      </w:pPr>
                      <w:r w:rsidRPr="00183AB9">
                        <w:rPr>
                          <w:color w:val="000000"/>
                          <w:sz w:val="13"/>
                          <w:highlight w:val="green"/>
                        </w:rPr>
                        <w:t>6. Proposal for reforms/institutional adjustments of the environment, land use, and transportation sectors defined</w:t>
                      </w:r>
                      <w:r>
                        <w:rPr>
                          <w:color w:val="000000"/>
                          <w:sz w:val="13"/>
                        </w:rPr>
                        <w:t xml:space="preserve"> </w:t>
                      </w:r>
                    </w:p>
                  </w:txbxContent>
                </v:textbox>
              </v:rect>
            </w:pict>
          </mc:Fallback>
        </mc:AlternateContent>
      </w:r>
    </w:p>
    <w:p w14:paraId="6F10800F" w14:textId="35533432" w:rsidR="00B73AE6" w:rsidRPr="00D5168D" w:rsidRDefault="00B73AE6" w:rsidP="00B73AE6">
      <w:pPr>
        <w:spacing w:after="240"/>
        <w:rPr>
          <w:color w:val="000000"/>
        </w:rPr>
      </w:pPr>
      <w:bookmarkStart w:id="21" w:name="_heading=h.2s8eyo1" w:colFirst="0" w:colLast="0"/>
      <w:bookmarkEnd w:id="21"/>
    </w:p>
    <w:p w14:paraId="670DB130" w14:textId="116BA223" w:rsidR="00B73AE6" w:rsidRPr="00D5168D" w:rsidRDefault="008E3D91" w:rsidP="00B73AE6">
      <w:pPr>
        <w:spacing w:after="240"/>
        <w:rPr>
          <w:color w:val="000000"/>
        </w:rPr>
      </w:pPr>
      <w:r w:rsidRPr="00D5168D">
        <w:rPr>
          <w:noProof/>
        </w:rPr>
        <mc:AlternateContent>
          <mc:Choice Requires="wps">
            <w:drawing>
              <wp:anchor distT="0" distB="0" distL="114300" distR="114300" simplePos="0" relativeHeight="251707455" behindDoc="0" locked="0" layoutInCell="1" hidden="0" allowOverlap="1" wp14:anchorId="599990D8" wp14:editId="2748D6C3">
                <wp:simplePos x="0" y="0"/>
                <wp:positionH relativeFrom="column">
                  <wp:posOffset>8686800</wp:posOffset>
                </wp:positionH>
                <wp:positionV relativeFrom="paragraph">
                  <wp:posOffset>145415</wp:posOffset>
                </wp:positionV>
                <wp:extent cx="571500" cy="539115"/>
                <wp:effectExtent l="0" t="0" r="0" b="0"/>
                <wp:wrapNone/>
                <wp:docPr id="205" name="Rectángulo 205"/>
                <wp:cNvGraphicFramePr/>
                <a:graphic xmlns:a="http://schemas.openxmlformats.org/drawingml/2006/main">
                  <a:graphicData uri="http://schemas.microsoft.com/office/word/2010/wordprocessingShape">
                    <wps:wsp>
                      <wps:cNvSpPr/>
                      <wps:spPr>
                        <a:xfrm>
                          <a:off x="0" y="0"/>
                          <a:ext cx="571500" cy="539115"/>
                        </a:xfrm>
                        <a:prstGeom prst="rect">
                          <a:avLst/>
                        </a:prstGeom>
                        <a:noFill/>
                        <a:ln w="9525" cap="flat" cmpd="sng">
                          <a:noFill/>
                          <a:prstDash val="solid"/>
                          <a:round/>
                          <a:headEnd type="none" w="sm" len="sm"/>
                          <a:tailEnd type="none" w="sm" len="sm"/>
                        </a:ln>
                      </wps:spPr>
                      <wps:txbx>
                        <w:txbxContent>
                          <w:p w14:paraId="50290C56" w14:textId="07731E2A" w:rsidR="001A1860" w:rsidRDefault="001A1860" w:rsidP="00B73AE6">
                            <w:pPr>
                              <w:spacing w:after="0"/>
                              <w:ind w:left="-115" w:right="-115"/>
                              <w:jc w:val="center"/>
                              <w:textDirection w:val="btLr"/>
                            </w:pPr>
                            <w:r>
                              <w:rPr>
                                <w:color w:val="000000"/>
                                <w:sz w:val="13"/>
                              </w:rPr>
                              <w:t>M&amp;E</w:t>
                            </w:r>
                            <w:r w:rsidRPr="009F03CE">
                              <w:rPr>
                                <w:color w:val="000000"/>
                                <w:sz w:val="13"/>
                              </w:rPr>
                              <w:t xml:space="preserve"> plan implemented</w:t>
                            </w:r>
                          </w:p>
                        </w:txbxContent>
                      </wps:txbx>
                      <wps:bodyPr spcFirstLastPara="1" vert="horz"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99990D8" id="_x0000_s1057" style="position:absolute;left:0;text-align:left;margin-left:684pt;margin-top:11.45pt;width:45pt;height:42.45pt;z-index:251707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" filled="f" stroked="f">
                <v:stroke startarrowwidth="narrow" startarrowlength="short" endarrowwidth="narrow" endarrowlength="short" joinstyle="round"/>
                <v:textbox inset="2.53958mm,1.2694mm,2.53958mm,1.2694mm">
                  <w:txbxContent>
                    <w:p w14:paraId="50290C56" w14:textId="07731E2A" w:rsidR="001A1860" w:rsidRDefault="001A1860" w:rsidP="00B73AE6">
                      <w:pPr>
                        <w:spacing w:after="0"/>
                        <w:ind w:left="-115" w:right="-115"/>
                        <w:jc w:val="center"/>
                        <w:textDirection w:val="btLr"/>
                      </w:pPr>
                      <w:r>
                        <w:rPr>
                          <w:color w:val="000000"/>
                          <w:sz w:val="13"/>
                        </w:rPr>
                        <w:t>M&amp;E</w:t>
                      </w:r>
                      <w:r w:rsidRPr="009F03CE">
                        <w:rPr>
                          <w:color w:val="000000"/>
                          <w:sz w:val="13"/>
                        </w:rPr>
                        <w:t xml:space="preserve"> plan implemented</w:t>
                      </w:r>
                    </w:p>
                  </w:txbxContent>
                </v:textbox>
              </v:rect>
            </w:pict>
          </mc:Fallback>
        </mc:AlternateContent>
      </w:r>
      <w:r w:rsidR="00B73AE6" w:rsidRPr="00D5168D">
        <w:rPr>
          <w:rFonts w:asciiTheme="minorHAnsi" w:eastAsiaTheme="minorHAnsi" w:hAnsiTheme="minorHAnsi" w:cstheme="minorBidi"/>
          <w:noProof/>
        </w:rPr>
        <mc:AlternateContent>
          <mc:Choice Requires="wps">
            <w:drawing>
              <wp:anchor distT="0" distB="0" distL="114300" distR="114300" simplePos="0" relativeHeight="251725887" behindDoc="0" locked="0" layoutInCell="1" allowOverlap="1" wp14:anchorId="0F3153B0" wp14:editId="6937D93A">
                <wp:simplePos x="0" y="0"/>
                <wp:positionH relativeFrom="column">
                  <wp:posOffset>227330</wp:posOffset>
                </wp:positionH>
                <wp:positionV relativeFrom="paragraph">
                  <wp:posOffset>194945</wp:posOffset>
                </wp:positionV>
                <wp:extent cx="115570" cy="202565"/>
                <wp:effectExtent l="0" t="0" r="11430" b="635"/>
                <wp:wrapNone/>
                <wp:docPr id="21" name="Chevron 21"/>
                <wp:cNvGraphicFramePr/>
                <a:graphic xmlns:a="http://schemas.openxmlformats.org/drawingml/2006/main">
                  <a:graphicData uri="http://schemas.microsoft.com/office/word/2010/wordprocessingShape">
                    <wps:wsp>
                      <wps:cNvSpPr/>
                      <wps:spPr>
                        <a:xfrm>
                          <a:off x="0" y="0"/>
                          <a:ext cx="115570" cy="202565"/>
                        </a:xfrm>
                        <a:prstGeom prst="chevron">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8596CA" id="Chevron 21" o:spid="_x0000_s1026" type="#_x0000_t55" style="position:absolute;margin-left:17.9pt;margin-top:15.35pt;width:9.1pt;height:15.95pt;z-index:25172588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" adj="10800" fillcolor="black [3213]" stroked="f" strokeweight="1pt"/>
            </w:pict>
          </mc:Fallback>
        </mc:AlternateContent>
      </w:r>
    </w:p>
    <w:p w14:paraId="13537474" w14:textId="288564FD" w:rsidR="00B73AE6" w:rsidRPr="00D5168D" w:rsidRDefault="005B1556" w:rsidP="00B73AE6">
      <w:pPr>
        <w:spacing w:after="240"/>
        <w:rPr>
          <w:color w:val="000000"/>
        </w:rPr>
      </w:pPr>
      <w:r w:rsidRPr="00D5168D">
        <w:rPr>
          <w:noProof/>
        </w:rPr>
        <mc:AlternateContent>
          <mc:Choice Requires="wps">
            <w:drawing>
              <wp:anchor distT="0" distB="0" distL="114300" distR="114300" simplePos="0" relativeHeight="251747391" behindDoc="0" locked="0" layoutInCell="1" hidden="0" allowOverlap="1" wp14:anchorId="534F41F4" wp14:editId="1791384B">
                <wp:simplePos x="0" y="0"/>
                <wp:positionH relativeFrom="column">
                  <wp:posOffset>1695450</wp:posOffset>
                </wp:positionH>
                <wp:positionV relativeFrom="paragraph">
                  <wp:posOffset>115570</wp:posOffset>
                </wp:positionV>
                <wp:extent cx="1028700" cy="604520"/>
                <wp:effectExtent l="0" t="0" r="38100" b="30480"/>
                <wp:wrapNone/>
                <wp:docPr id="62" name="Rectángulo 234"/>
                <wp:cNvGraphicFramePr/>
                <a:graphic xmlns:a="http://schemas.openxmlformats.org/drawingml/2006/main">
                  <a:graphicData uri="http://schemas.microsoft.com/office/word/2010/wordprocessingShape">
                    <wps:wsp>
                      <wps:cNvSpPr/>
                      <wps:spPr>
                        <a:xfrm>
                          <a:off x="0" y="0"/>
                          <a:ext cx="1028700" cy="604520"/>
                        </a:xfrm>
                        <a:prstGeom prst="rect">
                          <a:avLst/>
                        </a:prstGeom>
                        <a:noFill/>
                        <a:ln w="9525" cap="flat" cmpd="sng">
                          <a:solidFill>
                            <a:srgbClr val="93CDDD"/>
                          </a:solidFill>
                          <a:prstDash val="solid"/>
                          <a:round/>
                          <a:headEnd type="none" w="sm" len="sm"/>
                          <a:tailEnd type="none" w="sm" len="sm"/>
                        </a:ln>
                      </wps:spPr>
                      <wps:txbx>
                        <w:txbxContent>
                          <w:p w14:paraId="599768D7" w14:textId="77777777" w:rsidR="001A1860" w:rsidRDefault="001A1860" w:rsidP="005B1556">
                            <w:pPr>
                              <w:spacing w:after="0"/>
                              <w:ind w:left="72" w:right="-72" w:hanging="144"/>
                              <w:jc w:val="center"/>
                              <w:textDirection w:val="btLr"/>
                            </w:pPr>
                            <w:r w:rsidRPr="00183AB9">
                              <w:rPr>
                                <w:color w:val="000000"/>
                                <w:sz w:val="13"/>
                                <w:highlight w:val="green"/>
                              </w:rPr>
                              <w:t>7. Municipal and institutional training program with a gender perspective implemented</w:t>
                            </w:r>
                            <w:r w:rsidRPr="00491E96">
                              <w:rPr>
                                <w:color w:val="000000"/>
                                <w:sz w:val="13"/>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34F41F4" id="Rectángulo 234" o:spid="_x0000_s1058" style="position:absolute;left:0;text-align:left;margin-left:133.5pt;margin-top:9.1pt;width:81pt;height:47.6pt;z-index:251747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" filled="f" strokecolor="#93cddd">
                <v:stroke startarrowwidth="narrow" startarrowlength="short" endarrowwidth="narrow" endarrowlength="short" joinstyle="round"/>
                <v:textbox inset="2.53958mm,1.2694mm,2.53958mm,1.2694mm">
                  <w:txbxContent>
                    <w:p w14:paraId="599768D7" w14:textId="77777777" w:rsidR="001A1860" w:rsidRDefault="001A1860" w:rsidP="005B1556">
                      <w:pPr>
                        <w:spacing w:after="0"/>
                        <w:ind w:left="72" w:right="-72" w:hanging="144"/>
                        <w:jc w:val="center"/>
                        <w:textDirection w:val="btLr"/>
                      </w:pPr>
                      <w:r w:rsidRPr="00183AB9">
                        <w:rPr>
                          <w:color w:val="000000"/>
                          <w:sz w:val="13"/>
                          <w:highlight w:val="green"/>
                        </w:rPr>
                        <w:t>7. Municipal and institutional training program with a gender perspective implemented</w:t>
                      </w:r>
                      <w:r w:rsidRPr="00491E96">
                        <w:rPr>
                          <w:color w:val="000000"/>
                          <w:sz w:val="13"/>
                        </w:rPr>
                        <w:t xml:space="preserve"> </w:t>
                      </w:r>
                    </w:p>
                  </w:txbxContent>
                </v:textbox>
              </v:rect>
            </w:pict>
          </mc:Fallback>
        </mc:AlternateContent>
      </w:r>
    </w:p>
    <w:p w14:paraId="03A73CD8" w14:textId="1E956EF9" w:rsidR="00B73AE6" w:rsidRPr="00D5168D" w:rsidRDefault="00B73AE6" w:rsidP="00B73AE6">
      <w:pPr>
        <w:spacing w:after="240"/>
        <w:rPr>
          <w:color w:val="000000"/>
        </w:rPr>
      </w:pPr>
    </w:p>
    <w:p w14:paraId="41D5CE82" w14:textId="15D467F0" w:rsidR="00B73AE6" w:rsidRPr="00D5168D" w:rsidRDefault="005B1556" w:rsidP="00B73AE6">
      <w:pPr>
        <w:spacing w:after="240"/>
        <w:rPr>
          <w:color w:val="000000"/>
        </w:rPr>
      </w:pPr>
      <w:r w:rsidRPr="00D5168D">
        <w:rPr>
          <w:noProof/>
        </w:rPr>
        <mc:AlternateContent>
          <mc:Choice Requires="wps">
            <w:drawing>
              <wp:anchor distT="0" distB="0" distL="114300" distR="114300" simplePos="0" relativeHeight="251742271" behindDoc="0" locked="0" layoutInCell="1" hidden="0" allowOverlap="1" wp14:anchorId="6204CB1F" wp14:editId="0477EE8F">
                <wp:simplePos x="0" y="0"/>
                <wp:positionH relativeFrom="column">
                  <wp:posOffset>480060</wp:posOffset>
                </wp:positionH>
                <wp:positionV relativeFrom="paragraph">
                  <wp:posOffset>38735</wp:posOffset>
                </wp:positionV>
                <wp:extent cx="1028700" cy="638175"/>
                <wp:effectExtent l="0" t="0" r="38100" b="22225"/>
                <wp:wrapNone/>
                <wp:docPr id="25" name="Rectángulo 221"/>
                <wp:cNvGraphicFramePr/>
                <a:graphic xmlns:a="http://schemas.openxmlformats.org/drawingml/2006/main">
                  <a:graphicData uri="http://schemas.microsoft.com/office/word/2010/wordprocessingShape">
                    <wps:wsp>
                      <wps:cNvSpPr/>
                      <wps:spPr>
                        <a:xfrm>
                          <a:off x="0" y="0"/>
                          <a:ext cx="1028700" cy="638175"/>
                        </a:xfrm>
                        <a:prstGeom prst="rect">
                          <a:avLst/>
                        </a:prstGeom>
                        <a:noFill/>
                        <a:ln w="9525" cap="flat" cmpd="sng">
                          <a:solidFill>
                            <a:srgbClr val="93CDDD"/>
                          </a:solidFill>
                          <a:prstDash val="solid"/>
                          <a:round/>
                          <a:headEnd type="none" w="sm" len="sm"/>
                          <a:tailEnd type="none" w="sm" len="sm"/>
                        </a:ln>
                      </wps:spPr>
                      <wps:txbx>
                        <w:txbxContent>
                          <w:p w14:paraId="6C1DC11E" w14:textId="77777777" w:rsidR="001A1860" w:rsidRDefault="001A1860" w:rsidP="005B1556">
                            <w:pPr>
                              <w:spacing w:after="0"/>
                              <w:ind w:left="-144" w:right="-144" w:firstLine="144"/>
                              <w:jc w:val="center"/>
                              <w:textDirection w:val="btLr"/>
                            </w:pPr>
                            <w:r w:rsidRPr="00183AB9">
                              <w:rPr>
                                <w:color w:val="000000"/>
                                <w:sz w:val="13"/>
                                <w:highlight w:val="green"/>
                              </w:rPr>
                              <w:t>4. National awareness-raising and communication strategy about the objectives of a fiscal legislative reform and GEBs implemented</w:t>
                            </w:r>
                            <w:r w:rsidRPr="00FA466E">
                              <w:rPr>
                                <w:color w:val="000000"/>
                                <w:sz w:val="13"/>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204CB1F" id="Rectángulo 221" o:spid="_x0000_s1059" style="position:absolute;left:0;text-align:left;margin-left:37.8pt;margin-top:3.05pt;width:81pt;height:50.25pt;z-index:251742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" filled="f" strokecolor="#93cddd">
                <v:stroke startarrowwidth="narrow" startarrowlength="short" endarrowwidth="narrow" endarrowlength="short" joinstyle="round"/>
                <v:textbox inset="2.53958mm,1.2694mm,2.53958mm,1.2694mm">
                  <w:txbxContent>
                    <w:p w14:paraId="6C1DC11E" w14:textId="77777777" w:rsidR="001A1860" w:rsidRDefault="001A1860" w:rsidP="005B1556">
                      <w:pPr>
                        <w:spacing w:after="0"/>
                        <w:ind w:left="-144" w:right="-144" w:firstLine="144"/>
                        <w:jc w:val="center"/>
                        <w:textDirection w:val="btLr"/>
                      </w:pPr>
                      <w:r w:rsidRPr="00183AB9">
                        <w:rPr>
                          <w:color w:val="000000"/>
                          <w:sz w:val="13"/>
                          <w:highlight w:val="green"/>
                        </w:rPr>
                        <w:t>4. National awareness-raising and communication strategy about the objectives of a fiscal legislative reform and GEBs implemented</w:t>
                      </w:r>
                      <w:r w:rsidRPr="00FA466E">
                        <w:rPr>
                          <w:color w:val="000000"/>
                          <w:sz w:val="13"/>
                        </w:rPr>
                        <w:t xml:space="preserve"> </w:t>
                      </w:r>
                    </w:p>
                  </w:txbxContent>
                </v:textbox>
              </v:rect>
            </w:pict>
          </mc:Fallback>
        </mc:AlternateContent>
      </w:r>
      <w:r w:rsidRPr="00D5168D">
        <w:rPr>
          <w:noProof/>
        </w:rPr>
        <mc:AlternateContent>
          <mc:Choice Requires="wps">
            <w:drawing>
              <wp:anchor distT="0" distB="0" distL="114300" distR="114300" simplePos="0" relativeHeight="251748415" behindDoc="0" locked="0" layoutInCell="1" hidden="0" allowOverlap="1" wp14:anchorId="409DA1F9" wp14:editId="2103E810">
                <wp:simplePos x="0" y="0"/>
                <wp:positionH relativeFrom="column">
                  <wp:posOffset>1695450</wp:posOffset>
                </wp:positionH>
                <wp:positionV relativeFrom="paragraph">
                  <wp:posOffset>154940</wp:posOffset>
                </wp:positionV>
                <wp:extent cx="1028700" cy="521970"/>
                <wp:effectExtent l="0" t="0" r="38100" b="36830"/>
                <wp:wrapNone/>
                <wp:docPr id="77" name="Rectángulo 209"/>
                <wp:cNvGraphicFramePr/>
                <a:graphic xmlns:a="http://schemas.openxmlformats.org/drawingml/2006/main">
                  <a:graphicData uri="http://schemas.microsoft.com/office/word/2010/wordprocessingShape">
                    <wps:wsp>
                      <wps:cNvSpPr/>
                      <wps:spPr>
                        <a:xfrm>
                          <a:off x="0" y="0"/>
                          <a:ext cx="1028700" cy="521970"/>
                        </a:xfrm>
                        <a:prstGeom prst="rect">
                          <a:avLst/>
                        </a:prstGeom>
                        <a:noFill/>
                        <a:ln w="9525" cap="flat" cmpd="sng">
                          <a:solidFill>
                            <a:srgbClr val="93CDDD"/>
                          </a:solidFill>
                          <a:prstDash val="solid"/>
                          <a:round/>
                          <a:headEnd type="none" w="sm" len="sm"/>
                          <a:tailEnd type="none" w="sm" len="sm"/>
                        </a:ln>
                      </wps:spPr>
                      <wps:txbx>
                        <w:txbxContent>
                          <w:p w14:paraId="62F58820" w14:textId="77777777" w:rsidR="001A1860" w:rsidRDefault="001A1860" w:rsidP="005B1556">
                            <w:pPr>
                              <w:spacing w:after="0"/>
                              <w:ind w:right="-115" w:hanging="115"/>
                              <w:jc w:val="center"/>
                              <w:textDirection w:val="btLr"/>
                            </w:pPr>
                            <w:r w:rsidRPr="00183AB9">
                              <w:rPr>
                                <w:color w:val="000000"/>
                                <w:sz w:val="13"/>
                                <w:highlight w:val="green"/>
                              </w:rPr>
                              <w:t>8. Urban indicators to the PRONAMEC/SINAC adopted with protocols for decision-making</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09DA1F9" id="Rectángulo 209" o:spid="_x0000_s1060" style="position:absolute;left:0;text-align:left;margin-left:133.5pt;margin-top:12.2pt;width:81pt;height:41.1pt;z-index:2517484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" filled="f" strokecolor="#93cddd">
                <v:stroke startarrowwidth="narrow" startarrowlength="short" endarrowwidth="narrow" endarrowlength="short" joinstyle="round"/>
                <v:textbox inset="2.53958mm,1.2694mm,2.53958mm,1.2694mm">
                  <w:txbxContent>
                    <w:p w14:paraId="62F58820" w14:textId="77777777" w:rsidR="001A1860" w:rsidRDefault="001A1860" w:rsidP="005B1556">
                      <w:pPr>
                        <w:spacing w:after="0"/>
                        <w:ind w:right="-115" w:hanging="115"/>
                        <w:jc w:val="center"/>
                        <w:textDirection w:val="btLr"/>
                      </w:pPr>
                      <w:r w:rsidRPr="00183AB9">
                        <w:rPr>
                          <w:color w:val="000000"/>
                          <w:sz w:val="13"/>
                          <w:highlight w:val="green"/>
                        </w:rPr>
                        <w:t>8. Urban indicators to the PRONAMEC/SINAC adopted with protocols for decision-making</w:t>
                      </w:r>
                    </w:p>
                  </w:txbxContent>
                </v:textbox>
              </v:rect>
            </w:pict>
          </mc:Fallback>
        </mc:AlternateContent>
      </w:r>
    </w:p>
    <w:bookmarkStart w:id="22" w:name="_heading=h.17dp8vu" w:colFirst="0" w:colLast="0"/>
    <w:bookmarkEnd w:id="22"/>
    <w:p w14:paraId="4260393A" w14:textId="63671DBF" w:rsidR="00B73AE6" w:rsidRPr="00D5168D" w:rsidRDefault="006F2436" w:rsidP="00B73AE6">
      <w:pPr>
        <w:spacing w:after="240"/>
        <w:rPr>
          <w:color w:val="000000"/>
        </w:rPr>
      </w:pPr>
      <w:r w:rsidRPr="00D5168D">
        <w:rPr>
          <w:noProof/>
        </w:rPr>
        <mc:AlternateContent>
          <mc:Choice Requires="wps">
            <w:drawing>
              <wp:anchor distT="0" distB="0" distL="114300" distR="114300" simplePos="0" relativeHeight="251706431" behindDoc="0" locked="0" layoutInCell="1" hidden="0" allowOverlap="1" wp14:anchorId="07DD7177" wp14:editId="76B4E8E1">
                <wp:simplePos x="0" y="0"/>
                <wp:positionH relativeFrom="column">
                  <wp:posOffset>698500</wp:posOffset>
                </wp:positionH>
                <wp:positionV relativeFrom="paragraph">
                  <wp:posOffset>382270</wp:posOffset>
                </wp:positionV>
                <wp:extent cx="2066925" cy="215900"/>
                <wp:effectExtent l="0" t="0" r="0" b="12700"/>
                <wp:wrapSquare wrapText="bothSides" distT="0" distB="0" distL="114300" distR="114300"/>
                <wp:docPr id="213" name="Rectángulo 213"/>
                <wp:cNvGraphicFramePr/>
                <a:graphic xmlns:a="http://schemas.openxmlformats.org/drawingml/2006/main">
                  <a:graphicData uri="http://schemas.microsoft.com/office/word/2010/wordprocessingShape">
                    <wps:wsp>
                      <wps:cNvSpPr/>
                      <wps:spPr>
                        <a:xfrm>
                          <a:off x="0" y="0"/>
                          <a:ext cx="2066925" cy="215900"/>
                        </a:xfrm>
                        <a:prstGeom prst="rect">
                          <a:avLst/>
                        </a:prstGeom>
                        <a:noFill/>
                        <a:ln>
                          <a:noFill/>
                        </a:ln>
                      </wps:spPr>
                      <wps:txbx>
                        <w:txbxContent>
                          <w:p w14:paraId="65919BD3" w14:textId="77777777" w:rsidR="001A1860" w:rsidRDefault="001A1860" w:rsidP="00B73AE6">
                            <w:pPr>
                              <w:jc w:val="center"/>
                              <w:textDirection w:val="btLr"/>
                            </w:pPr>
                            <w:r>
                              <w:rPr>
                                <w:b/>
                                <w:color w:val="000000"/>
                                <w:sz w:val="16"/>
                              </w:rPr>
                              <w:t>Political Reform – C1</w:t>
                            </w:r>
                          </w:p>
                        </w:txbxContent>
                      </wps:txbx>
                      <wps:bodyPr spcFirstLastPara="1" wrap="square" lIns="91425" tIns="45700" rIns="91425" bIns="45700" anchor="t" anchorCtr="0">
                        <a:noAutofit/>
                      </wps:bodyPr>
                    </wps:wsp>
                  </a:graphicData>
                </a:graphic>
              </wp:anchor>
            </w:drawing>
          </mc:Choice>
          <mc:Fallback>
            <w:pict>
              <v:rect w14:anchorId="07DD7177" id="Rectángulo 213" o:spid="_x0000_s1061" style="position:absolute;left:0;text-align:left;margin-left:55pt;margin-top:30.1pt;width:162.75pt;height:17pt;z-index:2517064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" filled="f" stroked="f">
                <v:textbox inset="2.53958mm,1.2694mm,2.53958mm,1.2694mm">
                  <w:txbxContent>
                    <w:p w14:paraId="65919BD3" w14:textId="77777777" w:rsidR="001A1860" w:rsidRDefault="001A1860" w:rsidP="00B73AE6">
                      <w:pPr>
                        <w:jc w:val="center"/>
                        <w:textDirection w:val="btLr"/>
                      </w:pPr>
                      <w:r>
                        <w:rPr>
                          <w:b/>
                          <w:color w:val="000000"/>
                          <w:sz w:val="16"/>
                        </w:rPr>
                        <w:t>Political Reform – C1</w:t>
                      </w:r>
                    </w:p>
                  </w:txbxContent>
                </v:textbox>
                <w10:wrap type="square"/>
              </v:rect>
            </w:pict>
          </mc:Fallback>
        </mc:AlternateContent>
      </w:r>
      <w:r w:rsidRPr="00D5168D">
        <w:rPr>
          <w:noProof/>
        </w:rPr>
        <mc:AlternateContent>
          <mc:Choice Requires="wps">
            <w:drawing>
              <wp:anchor distT="0" distB="0" distL="114300" distR="114300" simplePos="0" relativeHeight="251710527" behindDoc="0" locked="0" layoutInCell="1" hidden="0" allowOverlap="1" wp14:anchorId="0213A65D" wp14:editId="155704E4">
                <wp:simplePos x="0" y="0"/>
                <wp:positionH relativeFrom="column">
                  <wp:posOffset>5797550</wp:posOffset>
                </wp:positionH>
                <wp:positionV relativeFrom="paragraph">
                  <wp:posOffset>369570</wp:posOffset>
                </wp:positionV>
                <wp:extent cx="1600200" cy="238125"/>
                <wp:effectExtent l="0" t="0" r="0" b="0"/>
                <wp:wrapSquare wrapText="bothSides" distT="0" distB="0" distL="114300" distR="114300"/>
                <wp:docPr id="191" name="Rectángulo 191"/>
                <wp:cNvGraphicFramePr/>
                <a:graphic xmlns:a="http://schemas.openxmlformats.org/drawingml/2006/main">
                  <a:graphicData uri="http://schemas.microsoft.com/office/word/2010/wordprocessingShape">
                    <wps:wsp>
                      <wps:cNvSpPr/>
                      <wps:spPr>
                        <a:xfrm>
                          <a:off x="0" y="0"/>
                          <a:ext cx="1600200" cy="238125"/>
                        </a:xfrm>
                        <a:prstGeom prst="rect">
                          <a:avLst/>
                        </a:prstGeom>
                        <a:noFill/>
                        <a:ln>
                          <a:noFill/>
                        </a:ln>
                      </wps:spPr>
                      <wps:txbx>
                        <w:txbxContent>
                          <w:p w14:paraId="5B9E2AA9" w14:textId="77777777" w:rsidR="001A1860" w:rsidRDefault="001A1860" w:rsidP="00B73AE6">
                            <w:pPr>
                              <w:jc w:val="center"/>
                              <w:textDirection w:val="btLr"/>
                            </w:pPr>
                            <w:r>
                              <w:rPr>
                                <w:b/>
                                <w:color w:val="000000"/>
                                <w:sz w:val="16"/>
                              </w:rPr>
                              <w:t>Innovation and S</w:t>
                            </w:r>
                            <w:r w:rsidRPr="0000230F">
                              <w:rPr>
                                <w:b/>
                                <w:color w:val="000000"/>
                                <w:sz w:val="16"/>
                              </w:rPr>
                              <w:t>caling-up</w:t>
                            </w:r>
                            <w:r>
                              <w:rPr>
                                <w:b/>
                                <w:color w:val="000000"/>
                                <w:sz w:val="16"/>
                              </w:rPr>
                              <w:t xml:space="preserve"> – C3</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213A65D" id="Rectángulo 191" o:spid="_x0000_s1062" style="position:absolute;left:0;text-align:left;margin-left:456.5pt;margin-top:29.1pt;width:126pt;height:18.75pt;z-index:25171052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" filled="f" stroked="f">
                <v:textbox inset="2.53958mm,1.2694mm,2.53958mm,1.2694mm">
                  <w:txbxContent>
                    <w:p w14:paraId="5B9E2AA9" w14:textId="77777777" w:rsidR="001A1860" w:rsidRDefault="001A1860" w:rsidP="00B73AE6">
                      <w:pPr>
                        <w:jc w:val="center"/>
                        <w:textDirection w:val="btLr"/>
                      </w:pPr>
                      <w:r>
                        <w:rPr>
                          <w:b/>
                          <w:color w:val="000000"/>
                          <w:sz w:val="16"/>
                        </w:rPr>
                        <w:t>Innovation and S</w:t>
                      </w:r>
                      <w:r w:rsidRPr="0000230F">
                        <w:rPr>
                          <w:b/>
                          <w:color w:val="000000"/>
                          <w:sz w:val="16"/>
                        </w:rPr>
                        <w:t>caling-up</w:t>
                      </w:r>
                      <w:r>
                        <w:rPr>
                          <w:b/>
                          <w:color w:val="000000"/>
                          <w:sz w:val="16"/>
                        </w:rPr>
                        <w:t xml:space="preserve"> – C3</w:t>
                      </w:r>
                    </w:p>
                  </w:txbxContent>
                </v:textbox>
                <w10:wrap type="square"/>
              </v:rect>
            </w:pict>
          </mc:Fallback>
        </mc:AlternateContent>
      </w:r>
      <w:r w:rsidRPr="00D5168D">
        <w:rPr>
          <w:noProof/>
        </w:rPr>
        <mc:AlternateContent>
          <mc:Choice Requires="wps">
            <w:drawing>
              <wp:anchor distT="0" distB="0" distL="114300" distR="114300" simplePos="0" relativeHeight="251726911" behindDoc="0" locked="0" layoutInCell="1" hidden="0" allowOverlap="1" wp14:anchorId="0E845238" wp14:editId="466349C3">
                <wp:simplePos x="0" y="0"/>
                <wp:positionH relativeFrom="column">
                  <wp:posOffset>8791575</wp:posOffset>
                </wp:positionH>
                <wp:positionV relativeFrom="paragraph">
                  <wp:posOffset>255270</wp:posOffset>
                </wp:positionV>
                <wp:extent cx="466725" cy="342900"/>
                <wp:effectExtent l="0" t="0" r="0" b="12700"/>
                <wp:wrapSquare wrapText="bothSides" distT="0" distB="0" distL="114300" distR="114300"/>
                <wp:docPr id="10" name="Rectángulo 203"/>
                <wp:cNvGraphicFramePr/>
                <a:graphic xmlns:a="http://schemas.openxmlformats.org/drawingml/2006/main">
                  <a:graphicData uri="http://schemas.microsoft.com/office/word/2010/wordprocessingShape">
                    <wps:wsp>
                      <wps:cNvSpPr/>
                      <wps:spPr>
                        <a:xfrm>
                          <a:off x="0" y="0"/>
                          <a:ext cx="466725" cy="342900"/>
                        </a:xfrm>
                        <a:prstGeom prst="rect">
                          <a:avLst/>
                        </a:prstGeom>
                        <a:noFill/>
                        <a:ln>
                          <a:noFill/>
                        </a:ln>
                      </wps:spPr>
                      <wps:txbx>
                        <w:txbxContent>
                          <w:p w14:paraId="0C35EF65" w14:textId="77777777" w:rsidR="001A1860" w:rsidRDefault="001A1860" w:rsidP="00DE740C">
                            <w:pPr>
                              <w:jc w:val="center"/>
                              <w:textDirection w:val="btLr"/>
                            </w:pPr>
                            <w:r>
                              <w:rPr>
                                <w:b/>
                                <w:color w:val="000000"/>
                                <w:sz w:val="16"/>
                              </w:rPr>
                              <w:t>M&amp;E – C5</w:t>
                            </w:r>
                          </w:p>
                          <w:p w14:paraId="08A8D611" w14:textId="77777777" w:rsidR="001A1860" w:rsidRDefault="001A1860" w:rsidP="00B73AE6">
                            <w:pPr>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E845238" id="Rectángulo 203" o:spid="_x0000_s1063" style="position:absolute;left:0;text-align:left;margin-left:692.25pt;margin-top:20.1pt;width:36.75pt;height:27pt;z-index:2517269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" filled="f" stroked="f">
                <v:textbox inset="2.53958mm,1.2694mm,2.53958mm,1.2694mm">
                  <w:txbxContent>
                    <w:p w14:paraId="0C35EF65" w14:textId="77777777" w:rsidR="001A1860" w:rsidRDefault="001A1860" w:rsidP="00DE740C">
                      <w:pPr>
                        <w:jc w:val="center"/>
                        <w:textDirection w:val="btLr"/>
                      </w:pPr>
                      <w:r>
                        <w:rPr>
                          <w:b/>
                          <w:color w:val="000000"/>
                          <w:sz w:val="16"/>
                        </w:rPr>
                        <w:t>M&amp;E – C5</w:t>
                      </w:r>
                    </w:p>
                    <w:p w14:paraId="08A8D611" w14:textId="77777777" w:rsidR="001A1860" w:rsidRDefault="001A1860" w:rsidP="00B73AE6">
                      <w:pPr>
                        <w:jc w:val="center"/>
                        <w:textDirection w:val="btLr"/>
                      </w:pPr>
                    </w:p>
                  </w:txbxContent>
                </v:textbox>
                <w10:wrap type="square"/>
              </v:rect>
            </w:pict>
          </mc:Fallback>
        </mc:AlternateContent>
      </w:r>
      <w:r w:rsidRPr="00D5168D">
        <w:rPr>
          <w:noProof/>
        </w:rPr>
        <mc:AlternateContent>
          <mc:Choice Requires="wps">
            <w:drawing>
              <wp:anchor distT="0" distB="0" distL="114300" distR="114300" simplePos="0" relativeHeight="251709503" behindDoc="0" locked="0" layoutInCell="1" hidden="0" allowOverlap="1" wp14:anchorId="163A03C6" wp14:editId="6A119AC0">
                <wp:simplePos x="0" y="0"/>
                <wp:positionH relativeFrom="column">
                  <wp:posOffset>7543800</wp:posOffset>
                </wp:positionH>
                <wp:positionV relativeFrom="paragraph">
                  <wp:posOffset>255270</wp:posOffset>
                </wp:positionV>
                <wp:extent cx="1257300" cy="342900"/>
                <wp:effectExtent l="0" t="0" r="0" b="12700"/>
                <wp:wrapSquare wrapText="bothSides" distT="0" distB="0" distL="114300" distR="114300"/>
                <wp:docPr id="203" name="Rectángulo 203"/>
                <wp:cNvGraphicFramePr/>
                <a:graphic xmlns:a="http://schemas.openxmlformats.org/drawingml/2006/main">
                  <a:graphicData uri="http://schemas.microsoft.com/office/word/2010/wordprocessingShape">
                    <wps:wsp>
                      <wps:cNvSpPr/>
                      <wps:spPr>
                        <a:xfrm>
                          <a:off x="0" y="0"/>
                          <a:ext cx="1257300" cy="342900"/>
                        </a:xfrm>
                        <a:prstGeom prst="rect">
                          <a:avLst/>
                        </a:prstGeom>
                        <a:noFill/>
                        <a:ln>
                          <a:noFill/>
                        </a:ln>
                      </wps:spPr>
                      <wps:txbx>
                        <w:txbxContent>
                          <w:p w14:paraId="50C3B789" w14:textId="77777777" w:rsidR="001A1860" w:rsidRDefault="001A1860" w:rsidP="00B73AE6">
                            <w:pPr>
                              <w:jc w:val="center"/>
                              <w:textDirection w:val="btLr"/>
                            </w:pPr>
                            <w:r>
                              <w:rPr>
                                <w:b/>
                                <w:color w:val="000000"/>
                                <w:sz w:val="16"/>
                              </w:rPr>
                              <w:t>KM, Learning &amp; Partnerships - C4</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63A03C6" id="_x0000_s1064" style="position:absolute;left:0;text-align:left;margin-left:594pt;margin-top:20.1pt;width:99pt;height:27pt;z-index:2517095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" filled="f" stroked="f">
                <v:textbox inset="2.53958mm,1.2694mm,2.53958mm,1.2694mm">
                  <w:txbxContent>
                    <w:p w14:paraId="50C3B789" w14:textId="77777777" w:rsidR="001A1860" w:rsidRDefault="001A1860" w:rsidP="00B73AE6">
                      <w:pPr>
                        <w:jc w:val="center"/>
                        <w:textDirection w:val="btLr"/>
                      </w:pPr>
                      <w:r>
                        <w:rPr>
                          <w:b/>
                          <w:color w:val="000000"/>
                          <w:sz w:val="16"/>
                        </w:rPr>
                        <w:t>KM, Learning &amp; Partnerships - C4</w:t>
                      </w:r>
                    </w:p>
                  </w:txbxContent>
                </v:textbox>
                <w10:wrap type="square"/>
              </v:rect>
            </w:pict>
          </mc:Fallback>
        </mc:AlternateContent>
      </w:r>
      <w:r w:rsidRPr="00D5168D">
        <w:rPr>
          <w:noProof/>
        </w:rPr>
        <mc:AlternateContent>
          <mc:Choice Requires="wps">
            <w:drawing>
              <wp:anchor distT="0" distB="0" distL="114300" distR="114300" simplePos="0" relativeHeight="251708479" behindDoc="0" locked="0" layoutInCell="1" hidden="0" allowOverlap="1" wp14:anchorId="42DA0B15" wp14:editId="406A9A95">
                <wp:simplePos x="0" y="0"/>
                <wp:positionH relativeFrom="column">
                  <wp:posOffset>3086100</wp:posOffset>
                </wp:positionH>
                <wp:positionV relativeFrom="paragraph">
                  <wp:posOffset>369570</wp:posOffset>
                </wp:positionV>
                <wp:extent cx="1943100" cy="313690"/>
                <wp:effectExtent l="0" t="0" r="0" b="0"/>
                <wp:wrapSquare wrapText="bothSides" distT="0" distB="0" distL="114300" distR="114300"/>
                <wp:docPr id="241" name="Rectángulo 241"/>
                <wp:cNvGraphicFramePr/>
                <a:graphic xmlns:a="http://schemas.openxmlformats.org/drawingml/2006/main">
                  <a:graphicData uri="http://schemas.microsoft.com/office/word/2010/wordprocessingShape">
                    <wps:wsp>
                      <wps:cNvSpPr/>
                      <wps:spPr>
                        <a:xfrm>
                          <a:off x="0" y="0"/>
                          <a:ext cx="1943100" cy="313690"/>
                        </a:xfrm>
                        <a:prstGeom prst="rect">
                          <a:avLst/>
                        </a:prstGeom>
                        <a:noFill/>
                        <a:ln>
                          <a:noFill/>
                        </a:ln>
                      </wps:spPr>
                      <wps:txbx>
                        <w:txbxContent>
                          <w:p w14:paraId="48A1DC84" w14:textId="77777777" w:rsidR="001A1860" w:rsidRDefault="001A1860" w:rsidP="00B73AE6">
                            <w:pPr>
                              <w:jc w:val="center"/>
                              <w:textDirection w:val="btLr"/>
                            </w:pPr>
                            <w:r>
                              <w:rPr>
                                <w:b/>
                                <w:color w:val="000000"/>
                                <w:sz w:val="16"/>
                              </w:rPr>
                              <w:t>Investments for Sustainability – C2</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2DA0B15" id="Rectángulo 241" o:spid="_x0000_s1065" style="position:absolute;left:0;text-align:left;margin-left:243pt;margin-top:29.1pt;width:153pt;height:24.7pt;z-index:2517084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" filled="f" stroked="f">
                <v:textbox inset="2.53958mm,1.2694mm,2.53958mm,1.2694mm">
                  <w:txbxContent>
                    <w:p w14:paraId="48A1DC84" w14:textId="77777777" w:rsidR="001A1860" w:rsidRDefault="001A1860" w:rsidP="00B73AE6">
                      <w:pPr>
                        <w:jc w:val="center"/>
                        <w:textDirection w:val="btLr"/>
                      </w:pPr>
                      <w:r>
                        <w:rPr>
                          <w:b/>
                          <w:color w:val="000000"/>
                          <w:sz w:val="16"/>
                        </w:rPr>
                        <w:t>Investments for Sustainability – C2</w:t>
                      </w:r>
                    </w:p>
                  </w:txbxContent>
                </v:textbox>
                <w10:wrap type="square"/>
              </v:rect>
            </w:pict>
          </mc:Fallback>
        </mc:AlternateContent>
      </w:r>
    </w:p>
    <w:p w14:paraId="00804469" w14:textId="2EF74F22" w:rsidR="00B73AE6" w:rsidRPr="00D5168D" w:rsidRDefault="006F2436" w:rsidP="00B73AE6">
      <w:pPr>
        <w:spacing w:after="240"/>
        <w:rPr>
          <w:color w:val="000000"/>
        </w:rPr>
      </w:pPr>
      <w:r w:rsidRPr="00D5168D">
        <w:rPr>
          <w:noProof/>
        </w:rPr>
        <w:lastRenderedPageBreak/>
        <mc:AlternateContent>
          <mc:Choice Requires="wps">
            <w:drawing>
              <wp:anchor distT="0" distB="0" distL="114300" distR="114300" simplePos="0" relativeHeight="251712575" behindDoc="0" locked="0" layoutInCell="1" hidden="0" allowOverlap="1" wp14:anchorId="74A05F19" wp14:editId="0936DA77">
                <wp:simplePos x="0" y="0"/>
                <wp:positionH relativeFrom="column">
                  <wp:posOffset>-402590</wp:posOffset>
                </wp:positionH>
                <wp:positionV relativeFrom="paragraph">
                  <wp:posOffset>496570</wp:posOffset>
                </wp:positionV>
                <wp:extent cx="768350" cy="386715"/>
                <wp:effectExtent l="0" t="0" r="19050" b="19685"/>
                <wp:wrapNone/>
                <wp:docPr id="196" name="Rectángulo 196"/>
                <wp:cNvGraphicFramePr/>
                <a:graphic xmlns:a="http://schemas.openxmlformats.org/drawingml/2006/main">
                  <a:graphicData uri="http://schemas.microsoft.com/office/word/2010/wordprocessingShape">
                    <wps:wsp>
                      <wps:cNvSpPr/>
                      <wps:spPr>
                        <a:xfrm>
                          <a:off x="0" y="0"/>
                          <a:ext cx="768350" cy="386715"/>
                        </a:xfrm>
                        <a:prstGeom prst="rect">
                          <a:avLst/>
                        </a:prstGeom>
                        <a:solidFill>
                          <a:srgbClr val="FFFFFF"/>
                        </a:solidFill>
                        <a:ln w="25400" cap="flat" cmpd="sng">
                          <a:solidFill>
                            <a:srgbClr val="C0504D"/>
                          </a:solidFill>
                          <a:prstDash val="solid"/>
                          <a:round/>
                          <a:headEnd type="none" w="sm" len="sm"/>
                          <a:tailEnd type="none" w="sm" len="sm"/>
                        </a:ln>
                      </wps:spPr>
                      <wps:txbx>
                        <w:txbxContent>
                          <w:p w14:paraId="1E13EA09" w14:textId="77777777" w:rsidR="001A1860" w:rsidRPr="008E0A65" w:rsidRDefault="001A1860" w:rsidP="00B73AE6">
                            <w:pPr>
                              <w:spacing w:after="0"/>
                              <w:ind w:left="-72" w:right="-72"/>
                              <w:jc w:val="center"/>
                              <w:rPr>
                                <w:sz w:val="16"/>
                                <w:szCs w:val="16"/>
                              </w:rPr>
                            </w:pPr>
                            <w:r w:rsidRPr="00A83A2D">
                              <w:rPr>
                                <w:b/>
                                <w:bCs/>
                                <w:color w:val="000000"/>
                                <w:kern w:val="24"/>
                                <w:sz w:val="16"/>
                                <w:szCs w:val="16"/>
                              </w:rPr>
                              <w:t>Development Challenge</w:t>
                            </w:r>
                          </w:p>
                          <w:p w14:paraId="7D0622D3" w14:textId="77777777" w:rsidR="001A1860" w:rsidRDefault="001A1860" w:rsidP="00B73AE6">
                            <w:pPr>
                              <w:spacing w:after="0"/>
                              <w:textDirection w:val="btLr"/>
                            </w:pPr>
                          </w:p>
                        </w:txbxContent>
                      </wps:txbx>
                      <wps:bodyPr spcFirstLastPara="1" wrap="square" lIns="121775" tIns="60875" rIns="121775" bIns="60875" anchor="ctr" anchorCtr="0">
                        <a:noAutofit/>
                      </wps:bodyPr>
                    </wps:wsp>
                  </a:graphicData>
                </a:graphic>
                <wp14:sizeRelH relativeFrom="margin">
                  <wp14:pctWidth>0</wp14:pctWidth>
                </wp14:sizeRelH>
                <wp14:sizeRelV relativeFrom="margin">
                  <wp14:pctHeight>0</wp14:pctHeight>
                </wp14:sizeRelV>
              </wp:anchor>
            </w:drawing>
          </mc:Choice>
          <mc:Fallback>
            <w:pict>
              <v:rect w14:anchorId="74A05F19" id="Rectángulo 196" o:spid="_x0000_s1066" style="position:absolute;left:0;text-align:left;margin-left:-31.7pt;margin-top:39.1pt;width:60.5pt;height:30.45pt;z-index:2517125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" strokecolor="#c0504d" strokeweight="2pt">
                <v:stroke startarrowwidth="narrow" startarrowlength="short" endarrowwidth="narrow" endarrowlength="short" joinstyle="round"/>
                <v:textbox inset="3.38264mm,1.69097mm,3.38264mm,1.69097mm">
                  <w:txbxContent>
                    <w:p w14:paraId="1E13EA09" w14:textId="77777777" w:rsidR="001A1860" w:rsidRPr="008E0A65" w:rsidRDefault="001A1860" w:rsidP="00B73AE6">
                      <w:pPr>
                        <w:spacing w:after="0"/>
                        <w:ind w:left="-72" w:right="-72"/>
                        <w:jc w:val="center"/>
                        <w:rPr>
                          <w:sz w:val="16"/>
                          <w:szCs w:val="16"/>
                        </w:rPr>
                      </w:pPr>
                      <w:r w:rsidRPr="00A83A2D">
                        <w:rPr>
                          <w:b/>
                          <w:bCs/>
                          <w:color w:val="000000"/>
                          <w:kern w:val="24"/>
                          <w:sz w:val="16"/>
                          <w:szCs w:val="16"/>
                        </w:rPr>
                        <w:t>Development Challenge</w:t>
                      </w:r>
                    </w:p>
                    <w:p w14:paraId="7D0622D3" w14:textId="77777777" w:rsidR="001A1860" w:rsidRDefault="001A1860" w:rsidP="00B73AE6">
                      <w:pPr>
                        <w:spacing w:after="0"/>
                        <w:textDirection w:val="btLr"/>
                      </w:pPr>
                    </w:p>
                  </w:txbxContent>
                </v:textbox>
              </v:rect>
            </w:pict>
          </mc:Fallback>
        </mc:AlternateContent>
      </w:r>
      <w:r w:rsidRPr="00D5168D">
        <w:rPr>
          <w:noProof/>
        </w:rPr>
        <mc:AlternateContent>
          <mc:Choice Requires="wps">
            <w:drawing>
              <wp:anchor distT="0" distB="0" distL="114300" distR="114300" simplePos="0" relativeHeight="251734079" behindDoc="0" locked="0" layoutInCell="1" hidden="0" allowOverlap="1" wp14:anchorId="42CBDC57" wp14:editId="0EC5DBF6">
                <wp:simplePos x="0" y="0"/>
                <wp:positionH relativeFrom="column">
                  <wp:posOffset>8001000</wp:posOffset>
                </wp:positionH>
                <wp:positionV relativeFrom="paragraph">
                  <wp:posOffset>597535</wp:posOffset>
                </wp:positionV>
                <wp:extent cx="1485900" cy="1759839"/>
                <wp:effectExtent l="0" t="0" r="38100" b="18415"/>
                <wp:wrapSquare wrapText="bothSides" distT="0" distB="0" distL="114300" distR="114300"/>
                <wp:docPr id="168" name="Rectángulo 226"/>
                <wp:cNvGraphicFramePr/>
                <a:graphic xmlns:a="http://schemas.openxmlformats.org/drawingml/2006/main">
                  <a:graphicData uri="http://schemas.microsoft.com/office/word/2010/wordprocessingShape">
                    <wps:wsp>
                      <wps:cNvSpPr/>
                      <wps:spPr>
                        <a:xfrm>
                          <a:off x="0" y="0"/>
                          <a:ext cx="1485900" cy="1759839"/>
                        </a:xfrm>
                        <a:prstGeom prst="rect">
                          <a:avLst/>
                        </a:prstGeom>
                        <a:solidFill>
                          <a:srgbClr val="FFFFFF"/>
                        </a:solidFill>
                        <a:ln w="19050" cap="flat" cmpd="sng">
                          <a:solidFill>
                            <a:schemeClr val="tx1"/>
                          </a:solidFill>
                          <a:prstDash val="dash"/>
                          <a:round/>
                          <a:headEnd type="none" w="sm" len="sm"/>
                          <a:tailEnd type="none" w="sm" len="sm"/>
                        </a:ln>
                      </wps:spPr>
                      <wps:txbx>
                        <w:txbxContent>
                          <w:p w14:paraId="6F72E466" w14:textId="77777777" w:rsidR="001A1860" w:rsidRPr="00EB3945" w:rsidRDefault="001A1860" w:rsidP="00B73AE6">
                            <w:pPr>
                              <w:spacing w:after="0"/>
                              <w:ind w:right="-115" w:hanging="115"/>
                              <w:jc w:val="center"/>
                              <w:textDirection w:val="btLr"/>
                              <w:rPr>
                                <w:color w:val="000000"/>
                                <w:sz w:val="14"/>
                              </w:rPr>
                            </w:pPr>
                            <w:r w:rsidRPr="00EB3945">
                              <w:rPr>
                                <w:b/>
                                <w:color w:val="000000"/>
                                <w:sz w:val="14"/>
                              </w:rPr>
                              <w:t>Main assumptions</w:t>
                            </w:r>
                            <w:r w:rsidRPr="00EB3945">
                              <w:rPr>
                                <w:color w:val="000000"/>
                                <w:sz w:val="14"/>
                              </w:rPr>
                              <w:t>:</w:t>
                            </w:r>
                          </w:p>
                          <w:p w14:paraId="25B0FEB0" w14:textId="77777777" w:rsidR="001A1860" w:rsidRDefault="001A1860" w:rsidP="00B73AE6">
                            <w:pPr>
                              <w:spacing w:after="0"/>
                              <w:ind w:right="-115" w:hanging="115"/>
                              <w:jc w:val="center"/>
                              <w:textDirection w:val="btLr"/>
                              <w:rPr>
                                <w:color w:val="000000"/>
                                <w:sz w:val="14"/>
                              </w:rPr>
                            </w:pPr>
                            <w:r w:rsidRPr="00EB3945">
                              <w:rPr>
                                <w:color w:val="000000"/>
                                <w:sz w:val="14"/>
                              </w:rPr>
                              <w:t xml:space="preserve">1. </w:t>
                            </w:r>
                            <w:r>
                              <w:rPr>
                                <w:color w:val="000000"/>
                                <w:sz w:val="14"/>
                              </w:rPr>
                              <w:t>F</w:t>
                            </w:r>
                            <w:r w:rsidRPr="00EB3945">
                              <w:rPr>
                                <w:color w:val="000000"/>
                                <w:sz w:val="14"/>
                              </w:rPr>
                              <w:t>inancial resources and instituti</w:t>
                            </w:r>
                            <w:r>
                              <w:rPr>
                                <w:color w:val="000000"/>
                                <w:sz w:val="14"/>
                              </w:rPr>
                              <w:t>onal and local capacity timely available</w:t>
                            </w:r>
                          </w:p>
                          <w:p w14:paraId="1227737E" w14:textId="77777777" w:rsidR="001A1860" w:rsidRDefault="001A1860" w:rsidP="00B73AE6">
                            <w:pPr>
                              <w:spacing w:after="0"/>
                              <w:ind w:right="-115" w:hanging="115"/>
                              <w:jc w:val="center"/>
                              <w:textDirection w:val="btLr"/>
                              <w:rPr>
                                <w:color w:val="000000"/>
                                <w:sz w:val="14"/>
                              </w:rPr>
                            </w:pPr>
                            <w:r>
                              <w:rPr>
                                <w:color w:val="000000"/>
                                <w:sz w:val="14"/>
                              </w:rPr>
                              <w:t>2. I</w:t>
                            </w:r>
                            <w:r w:rsidRPr="00EB3945">
                              <w:rPr>
                                <w:color w:val="000000"/>
                                <w:sz w:val="14"/>
                              </w:rPr>
                              <w:t>nvestments in</w:t>
                            </w:r>
                            <w:r>
                              <w:rPr>
                                <w:color w:val="000000"/>
                                <w:sz w:val="14"/>
                              </w:rPr>
                              <w:t xml:space="preserve"> sustainable mobility r</w:t>
                            </w:r>
                            <w:r w:rsidRPr="00EB3945">
                              <w:rPr>
                                <w:color w:val="000000"/>
                                <w:sz w:val="14"/>
                              </w:rPr>
                              <w:t>educe GHG emissions and achieve decarbonization</w:t>
                            </w:r>
                          </w:p>
                          <w:p w14:paraId="0E865C2D" w14:textId="77777777" w:rsidR="001A1860" w:rsidRDefault="001A1860" w:rsidP="00B73AE6">
                            <w:pPr>
                              <w:spacing w:after="0"/>
                              <w:ind w:right="-115" w:hanging="115"/>
                              <w:jc w:val="center"/>
                              <w:textDirection w:val="btLr"/>
                              <w:rPr>
                                <w:color w:val="000000"/>
                                <w:sz w:val="14"/>
                              </w:rPr>
                            </w:pPr>
                            <w:r>
                              <w:rPr>
                                <w:color w:val="000000"/>
                                <w:sz w:val="14"/>
                              </w:rPr>
                              <w:t xml:space="preserve">3. Private sector </w:t>
                            </w:r>
                            <w:r w:rsidRPr="00EB3945">
                              <w:rPr>
                                <w:color w:val="000000"/>
                                <w:sz w:val="14"/>
                              </w:rPr>
                              <w:t>invest</w:t>
                            </w:r>
                            <w:r>
                              <w:rPr>
                                <w:color w:val="000000"/>
                                <w:sz w:val="14"/>
                              </w:rPr>
                              <w:t>s</w:t>
                            </w:r>
                            <w:r w:rsidRPr="00EB3945">
                              <w:rPr>
                                <w:color w:val="000000"/>
                                <w:sz w:val="14"/>
                              </w:rPr>
                              <w:t xml:space="preserve"> and engage</w:t>
                            </w:r>
                            <w:r>
                              <w:rPr>
                                <w:color w:val="000000"/>
                                <w:sz w:val="14"/>
                              </w:rPr>
                              <w:t>d</w:t>
                            </w:r>
                            <w:r w:rsidRPr="00EB3945">
                              <w:rPr>
                                <w:color w:val="000000"/>
                                <w:sz w:val="14"/>
                              </w:rPr>
                              <w:t xml:space="preserve"> in businesses to expand sustainable urban solutions</w:t>
                            </w:r>
                          </w:p>
                          <w:p w14:paraId="538AF50D" w14:textId="504655EF" w:rsidR="001A1860" w:rsidRDefault="001A1860" w:rsidP="00DE740C">
                            <w:pPr>
                              <w:spacing w:after="0"/>
                              <w:ind w:right="-115" w:hanging="115"/>
                              <w:jc w:val="center"/>
                              <w:textDirection w:val="btLr"/>
                              <w:rPr>
                                <w:color w:val="000000"/>
                                <w:sz w:val="14"/>
                              </w:rPr>
                            </w:pPr>
                            <w:r>
                              <w:rPr>
                                <w:color w:val="000000"/>
                                <w:sz w:val="14"/>
                              </w:rPr>
                              <w:t xml:space="preserve">4. 4. </w:t>
                            </w:r>
                            <w:r w:rsidRPr="000F4E4A">
                              <w:rPr>
                                <w:color w:val="000000"/>
                                <w:sz w:val="14"/>
                              </w:rPr>
                              <w:t xml:space="preserve">Increase </w:t>
                            </w:r>
                            <w:r>
                              <w:rPr>
                                <w:color w:val="000000"/>
                                <w:sz w:val="14"/>
                              </w:rPr>
                              <w:t xml:space="preserve">in </w:t>
                            </w:r>
                            <w:r w:rsidRPr="000F4E4A">
                              <w:rPr>
                                <w:color w:val="000000"/>
                                <w:sz w:val="14"/>
                              </w:rPr>
                              <w:t>green growth and social well-being while decoupling resource extraction and use.</w:t>
                            </w:r>
                          </w:p>
                          <w:p w14:paraId="14E7D13C" w14:textId="77777777" w:rsidR="001A1860" w:rsidRDefault="001A1860" w:rsidP="00B73AE6">
                            <w:pPr>
                              <w:spacing w:after="0"/>
                              <w:ind w:right="-115" w:hanging="115"/>
                              <w:jc w:val="center"/>
                              <w:textDirection w:val="btLr"/>
                            </w:pPr>
                            <w:r>
                              <w:rPr>
                                <w:color w:val="000000"/>
                                <w:sz w:val="14"/>
                              </w:rPr>
                              <w:t>5. C</w:t>
                            </w:r>
                            <w:r w:rsidRPr="00EB3945">
                              <w:rPr>
                                <w:color w:val="000000"/>
                                <w:sz w:val="14"/>
                              </w:rPr>
                              <w:t xml:space="preserve">limate </w:t>
                            </w:r>
                            <w:r>
                              <w:rPr>
                                <w:color w:val="000000"/>
                                <w:sz w:val="14"/>
                              </w:rPr>
                              <w:t>change within normal ranges</w:t>
                            </w:r>
                          </w:p>
                        </w:txbxContent>
                      </wps:txbx>
                      <wps:bodyPr spcFirstLastPara="1" wrap="square" lIns="121775" tIns="60875" rIns="121775" bIns="60875" anchor="ctr" anchorCtr="0">
                        <a:noAutofit/>
                      </wps:bodyPr>
                    </wps:wsp>
                  </a:graphicData>
                </a:graphic>
                <wp14:sizeRelH relativeFrom="margin">
                  <wp14:pctWidth>0</wp14:pctWidth>
                </wp14:sizeRelH>
                <wp14:sizeRelV relativeFrom="margin">
                  <wp14:pctHeight>0</wp14:pctHeight>
                </wp14:sizeRelV>
              </wp:anchor>
            </w:drawing>
          </mc:Choice>
          <mc:Fallback>
            <w:pict>
              <v:rect w14:anchorId="42CBDC57" id="Rectángulo 226" o:spid="_x0000_s1067" style="position:absolute;left:0;text-align:left;margin-left:630pt;margin-top:47.05pt;width:117pt;height:138.55pt;z-index:2517340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" strokecolor="black [3213]" strokeweight="1.5pt">
                <v:stroke dashstyle="dash" startarrowwidth="narrow" startarrowlength="short" endarrowwidth="narrow" endarrowlength="short" joinstyle="round"/>
                <v:textbox inset="3.38264mm,1.69097mm,3.38264mm,1.69097mm">
                  <w:txbxContent>
                    <w:p w14:paraId="6F72E466" w14:textId="77777777" w:rsidR="001A1860" w:rsidRPr="00EB3945" w:rsidRDefault="001A1860" w:rsidP="00B73AE6">
                      <w:pPr>
                        <w:spacing w:after="0"/>
                        <w:ind w:right="-115" w:hanging="115"/>
                        <w:jc w:val="center"/>
                        <w:textDirection w:val="btLr"/>
                        <w:rPr>
                          <w:color w:val="000000"/>
                          <w:sz w:val="14"/>
                        </w:rPr>
                      </w:pPr>
                      <w:r w:rsidRPr="00EB3945">
                        <w:rPr>
                          <w:b/>
                          <w:color w:val="000000"/>
                          <w:sz w:val="14"/>
                        </w:rPr>
                        <w:t>Main assumptions</w:t>
                      </w:r>
                      <w:r w:rsidRPr="00EB3945">
                        <w:rPr>
                          <w:color w:val="000000"/>
                          <w:sz w:val="14"/>
                        </w:rPr>
                        <w:t>:</w:t>
                      </w:r>
                    </w:p>
                    <w:p w14:paraId="25B0FEB0" w14:textId="77777777" w:rsidR="001A1860" w:rsidRDefault="001A1860" w:rsidP="00B73AE6">
                      <w:pPr>
                        <w:spacing w:after="0"/>
                        <w:ind w:right="-115" w:hanging="115"/>
                        <w:jc w:val="center"/>
                        <w:textDirection w:val="btLr"/>
                        <w:rPr>
                          <w:color w:val="000000"/>
                          <w:sz w:val="14"/>
                        </w:rPr>
                      </w:pPr>
                      <w:r w:rsidRPr="00EB3945">
                        <w:rPr>
                          <w:color w:val="000000"/>
                          <w:sz w:val="14"/>
                        </w:rPr>
                        <w:t xml:space="preserve">1. </w:t>
                      </w:r>
                      <w:r>
                        <w:rPr>
                          <w:color w:val="000000"/>
                          <w:sz w:val="14"/>
                        </w:rPr>
                        <w:t>F</w:t>
                      </w:r>
                      <w:r w:rsidRPr="00EB3945">
                        <w:rPr>
                          <w:color w:val="000000"/>
                          <w:sz w:val="14"/>
                        </w:rPr>
                        <w:t>inancial resources and instituti</w:t>
                      </w:r>
                      <w:r>
                        <w:rPr>
                          <w:color w:val="000000"/>
                          <w:sz w:val="14"/>
                        </w:rPr>
                        <w:t>onal and local capacity timely available</w:t>
                      </w:r>
                    </w:p>
                    <w:p w14:paraId="1227737E" w14:textId="77777777" w:rsidR="001A1860" w:rsidRDefault="001A1860" w:rsidP="00B73AE6">
                      <w:pPr>
                        <w:spacing w:after="0"/>
                        <w:ind w:right="-115" w:hanging="115"/>
                        <w:jc w:val="center"/>
                        <w:textDirection w:val="btLr"/>
                        <w:rPr>
                          <w:color w:val="000000"/>
                          <w:sz w:val="14"/>
                        </w:rPr>
                      </w:pPr>
                      <w:r>
                        <w:rPr>
                          <w:color w:val="000000"/>
                          <w:sz w:val="14"/>
                        </w:rPr>
                        <w:t>2. I</w:t>
                      </w:r>
                      <w:r w:rsidRPr="00EB3945">
                        <w:rPr>
                          <w:color w:val="000000"/>
                          <w:sz w:val="14"/>
                        </w:rPr>
                        <w:t>nvestments in</w:t>
                      </w:r>
                      <w:r>
                        <w:rPr>
                          <w:color w:val="000000"/>
                          <w:sz w:val="14"/>
                        </w:rPr>
                        <w:t xml:space="preserve"> sustainable mobility r</w:t>
                      </w:r>
                      <w:r w:rsidRPr="00EB3945">
                        <w:rPr>
                          <w:color w:val="000000"/>
                          <w:sz w:val="14"/>
                        </w:rPr>
                        <w:t>educe GHG emissions and achieve decarbonization</w:t>
                      </w:r>
                    </w:p>
                    <w:p w14:paraId="0E865C2D" w14:textId="77777777" w:rsidR="001A1860" w:rsidRDefault="001A1860" w:rsidP="00B73AE6">
                      <w:pPr>
                        <w:spacing w:after="0"/>
                        <w:ind w:right="-115" w:hanging="115"/>
                        <w:jc w:val="center"/>
                        <w:textDirection w:val="btLr"/>
                        <w:rPr>
                          <w:color w:val="000000"/>
                          <w:sz w:val="14"/>
                        </w:rPr>
                      </w:pPr>
                      <w:r>
                        <w:rPr>
                          <w:color w:val="000000"/>
                          <w:sz w:val="14"/>
                        </w:rPr>
                        <w:t xml:space="preserve">3. Private sector </w:t>
                      </w:r>
                      <w:r w:rsidRPr="00EB3945">
                        <w:rPr>
                          <w:color w:val="000000"/>
                          <w:sz w:val="14"/>
                        </w:rPr>
                        <w:t>invest</w:t>
                      </w:r>
                      <w:r>
                        <w:rPr>
                          <w:color w:val="000000"/>
                          <w:sz w:val="14"/>
                        </w:rPr>
                        <w:t>s</w:t>
                      </w:r>
                      <w:r w:rsidRPr="00EB3945">
                        <w:rPr>
                          <w:color w:val="000000"/>
                          <w:sz w:val="14"/>
                        </w:rPr>
                        <w:t xml:space="preserve"> and engage</w:t>
                      </w:r>
                      <w:r>
                        <w:rPr>
                          <w:color w:val="000000"/>
                          <w:sz w:val="14"/>
                        </w:rPr>
                        <w:t>d</w:t>
                      </w:r>
                      <w:r w:rsidRPr="00EB3945">
                        <w:rPr>
                          <w:color w:val="000000"/>
                          <w:sz w:val="14"/>
                        </w:rPr>
                        <w:t xml:space="preserve"> in businesses to expand sustainable urban solutions</w:t>
                      </w:r>
                    </w:p>
                    <w:p w14:paraId="538AF50D" w14:textId="504655EF" w:rsidR="001A1860" w:rsidRDefault="001A1860" w:rsidP="00DE740C">
                      <w:pPr>
                        <w:spacing w:after="0"/>
                        <w:ind w:right="-115" w:hanging="115"/>
                        <w:jc w:val="center"/>
                        <w:textDirection w:val="btLr"/>
                        <w:rPr>
                          <w:color w:val="000000"/>
                          <w:sz w:val="14"/>
                        </w:rPr>
                      </w:pPr>
                      <w:r>
                        <w:rPr>
                          <w:color w:val="000000"/>
                          <w:sz w:val="14"/>
                        </w:rPr>
                        <w:t xml:space="preserve">4. 4. </w:t>
                      </w:r>
                      <w:r w:rsidRPr="000F4E4A">
                        <w:rPr>
                          <w:color w:val="000000"/>
                          <w:sz w:val="14"/>
                        </w:rPr>
                        <w:t xml:space="preserve">Increase </w:t>
                      </w:r>
                      <w:r>
                        <w:rPr>
                          <w:color w:val="000000"/>
                          <w:sz w:val="14"/>
                        </w:rPr>
                        <w:t xml:space="preserve">in </w:t>
                      </w:r>
                      <w:r w:rsidRPr="000F4E4A">
                        <w:rPr>
                          <w:color w:val="000000"/>
                          <w:sz w:val="14"/>
                        </w:rPr>
                        <w:t>green growth and social well-being while decoupling resource extraction and use.</w:t>
                      </w:r>
                    </w:p>
                    <w:p w14:paraId="14E7D13C" w14:textId="77777777" w:rsidR="001A1860" w:rsidRDefault="001A1860" w:rsidP="00B73AE6">
                      <w:pPr>
                        <w:spacing w:after="0"/>
                        <w:ind w:right="-115" w:hanging="115"/>
                        <w:jc w:val="center"/>
                        <w:textDirection w:val="btLr"/>
                      </w:pPr>
                      <w:r>
                        <w:rPr>
                          <w:color w:val="000000"/>
                          <w:sz w:val="14"/>
                        </w:rPr>
                        <w:t>5. C</w:t>
                      </w:r>
                      <w:r w:rsidRPr="00EB3945">
                        <w:rPr>
                          <w:color w:val="000000"/>
                          <w:sz w:val="14"/>
                        </w:rPr>
                        <w:t xml:space="preserve">limate </w:t>
                      </w:r>
                      <w:r>
                        <w:rPr>
                          <w:color w:val="000000"/>
                          <w:sz w:val="14"/>
                        </w:rPr>
                        <w:t>change within normal ranges</w:t>
                      </w:r>
                    </w:p>
                  </w:txbxContent>
                </v:textbox>
                <w10:wrap type="square"/>
              </v:rect>
            </w:pict>
          </mc:Fallback>
        </mc:AlternateContent>
      </w:r>
      <w:r w:rsidRPr="00D5168D">
        <w:rPr>
          <w:noProof/>
        </w:rPr>
        <mc:AlternateContent>
          <mc:Choice Requires="wps">
            <w:drawing>
              <wp:anchor distT="0" distB="0" distL="114300" distR="114300" simplePos="0" relativeHeight="251711551" behindDoc="0" locked="0" layoutInCell="1" hidden="0" allowOverlap="1" wp14:anchorId="345DF529" wp14:editId="793AA3E1">
                <wp:simplePos x="0" y="0"/>
                <wp:positionH relativeFrom="column">
                  <wp:posOffset>1028700</wp:posOffset>
                </wp:positionH>
                <wp:positionV relativeFrom="paragraph">
                  <wp:posOffset>519430</wp:posOffset>
                </wp:positionV>
                <wp:extent cx="6858000" cy="355600"/>
                <wp:effectExtent l="0" t="0" r="25400" b="25400"/>
                <wp:wrapNone/>
                <wp:docPr id="207" name="Rectángulo 207"/>
                <wp:cNvGraphicFramePr/>
                <a:graphic xmlns:a="http://schemas.openxmlformats.org/drawingml/2006/main">
                  <a:graphicData uri="http://schemas.microsoft.com/office/word/2010/wordprocessingShape">
                    <wps:wsp>
                      <wps:cNvSpPr/>
                      <wps:spPr>
                        <a:xfrm>
                          <a:off x="0" y="0"/>
                          <a:ext cx="6858000" cy="355600"/>
                        </a:xfrm>
                        <a:prstGeom prst="rect">
                          <a:avLst/>
                        </a:prstGeom>
                        <a:noFill/>
                        <a:ln w="25400" cap="flat" cmpd="sng">
                          <a:solidFill>
                            <a:srgbClr val="C0504D"/>
                          </a:solidFill>
                          <a:prstDash val="solid"/>
                          <a:round/>
                          <a:headEnd type="none" w="sm" len="sm"/>
                          <a:tailEnd type="none" w="sm" len="sm"/>
                        </a:ln>
                      </wps:spPr>
                      <wps:txbx>
                        <w:txbxContent>
                          <w:p w14:paraId="1C52B8A6" w14:textId="77777777" w:rsidR="001A1860" w:rsidRPr="00630766" w:rsidRDefault="001A1860" w:rsidP="00B73AE6">
                            <w:pPr>
                              <w:spacing w:after="0"/>
                              <w:jc w:val="center"/>
                              <w:textDirection w:val="btLr"/>
                            </w:pPr>
                            <w:r w:rsidRPr="00630766">
                              <w:rPr>
                                <w:rFonts w:eastAsia="Arial" w:cs="Arial"/>
                                <w:color w:val="000000"/>
                                <w:sz w:val="14"/>
                              </w:rPr>
                              <w:t>To achieve decarbonization in the Great Metropolitan Area (GAM) through fiscal and policy reform and sustainable integrated urban planning within a context of unsustainable fiscal deficit and the persistence of social inequalities, aggravated by the COVID-19 (SARS-CoV-2) pandemic</w:t>
                            </w:r>
                          </w:p>
                        </w:txbxContent>
                      </wps:txbx>
                      <wps:bodyPr spcFirstLastPara="1" wrap="square" lIns="121775" tIns="60875" rIns="121775" bIns="60875" anchor="ctr" anchorCtr="0">
                        <a:noAutofit/>
                      </wps:bodyPr>
                    </wps:wsp>
                  </a:graphicData>
                </a:graphic>
                <wp14:sizeRelH relativeFrom="margin">
                  <wp14:pctWidth>0</wp14:pctWidth>
                </wp14:sizeRelH>
                <wp14:sizeRelV relativeFrom="margin">
                  <wp14:pctHeight>0</wp14:pctHeight>
                </wp14:sizeRelV>
              </wp:anchor>
            </w:drawing>
          </mc:Choice>
          <mc:Fallback>
            <w:pict>
              <v:rect w14:anchorId="345DF529" id="Rectángulo 207" o:spid="_x0000_s1068" style="position:absolute;left:0;text-align:left;margin-left:81pt;margin-top:40.9pt;width:540pt;height:28pt;z-index:2517115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" filled="f" strokecolor="#c0504d" strokeweight="2pt">
                <v:stroke startarrowwidth="narrow" startarrowlength="short" endarrowwidth="narrow" endarrowlength="short" joinstyle="round"/>
                <v:textbox inset="3.38264mm,1.69097mm,3.38264mm,1.69097mm">
                  <w:txbxContent>
                    <w:p w14:paraId="1C52B8A6" w14:textId="77777777" w:rsidR="001A1860" w:rsidRPr="00630766" w:rsidRDefault="001A1860" w:rsidP="00B73AE6">
                      <w:pPr>
                        <w:spacing w:after="0"/>
                        <w:jc w:val="center"/>
                        <w:textDirection w:val="btLr"/>
                      </w:pPr>
                      <w:r w:rsidRPr="00630766">
                        <w:rPr>
                          <w:rFonts w:eastAsia="Arial" w:cs="Arial"/>
                          <w:color w:val="000000"/>
                          <w:sz w:val="14"/>
                        </w:rPr>
                        <w:t>To achieve decarbonization in the Great Metropolitan Area (GAM) through fiscal and policy reform and sustainable integrated urban planning within a context of unsustainable fiscal deficit and the persistence of social inequalities, aggravated by the COVID-19 (SARS-CoV-2) pandemic</w:t>
                      </w:r>
                    </w:p>
                  </w:txbxContent>
                </v:textbox>
              </v:rect>
            </w:pict>
          </mc:Fallback>
        </mc:AlternateContent>
      </w:r>
      <w:r w:rsidRPr="00D5168D">
        <w:rPr>
          <w:noProof/>
        </w:rPr>
        <mc:AlternateContent>
          <mc:Choice Requires="wps">
            <w:drawing>
              <wp:anchor distT="0" distB="0" distL="114300" distR="114300" simplePos="0" relativeHeight="251729983" behindDoc="0" locked="0" layoutInCell="1" allowOverlap="1" wp14:anchorId="702DC265" wp14:editId="59ADE041">
                <wp:simplePos x="0" y="0"/>
                <wp:positionH relativeFrom="margin">
                  <wp:posOffset>6546850</wp:posOffset>
                </wp:positionH>
                <wp:positionV relativeFrom="paragraph">
                  <wp:posOffset>283210</wp:posOffset>
                </wp:positionV>
                <wp:extent cx="2025650" cy="236220"/>
                <wp:effectExtent l="0" t="0" r="0" b="0"/>
                <wp:wrapNone/>
                <wp:docPr id="173" name="10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5650" cy="236220"/>
                        </a:xfrm>
                        <a:prstGeom prst="rect">
                          <a:avLst/>
                        </a:prstGeom>
                        <a:noFill/>
                        <a:ln w="12700" cap="flat" cmpd="sng" algn="ctr">
                          <a:noFill/>
                          <a:prstDash val="solid"/>
                        </a:ln>
                        <a:effectLst/>
                      </wps:spPr>
                      <wps:txbx>
                        <w:txbxContent>
                          <w:p w14:paraId="2837759B" w14:textId="77777777" w:rsidR="001A1860" w:rsidRPr="00C15DDD" w:rsidRDefault="001A1860" w:rsidP="00B73AE6">
                            <w:pPr>
                              <w:spacing w:before="100" w:beforeAutospacing="1" w:after="0"/>
                              <w:ind w:right="-115"/>
                              <w:rPr>
                                <w:rFonts w:asciiTheme="minorHAnsi" w:hAnsiTheme="minorHAnsi"/>
                                <w:b/>
                                <w:i/>
                                <w:color w:val="808080" w:themeColor="background1" w:themeShade="80"/>
                                <w:sz w:val="13"/>
                                <w:szCs w:val="13"/>
                              </w:rPr>
                            </w:pPr>
                            <w:r w:rsidRPr="00C15DDD">
                              <w:rPr>
                                <w:rFonts w:asciiTheme="minorHAnsi" w:hAnsiTheme="minorHAnsi"/>
                                <w:b/>
                                <w:i/>
                                <w:color w:val="808080" w:themeColor="background1" w:themeShade="80"/>
                                <w:sz w:val="13"/>
                                <w:szCs w:val="13"/>
                              </w:rPr>
                              <w:t>Integration and synergies across activities</w:t>
                            </w:r>
                          </w:p>
                          <w:p w14:paraId="72A7808A" w14:textId="77777777" w:rsidR="001A1860" w:rsidRPr="00C15DDD" w:rsidRDefault="001A1860" w:rsidP="00B73AE6">
                            <w:pPr>
                              <w:rPr>
                                <w:b/>
                                <w:color w:val="808080" w:themeColor="background1" w:themeShade="80"/>
                                <w:sz w:val="16"/>
                                <w:szCs w:val="16"/>
                              </w:rPr>
                            </w:pPr>
                          </w:p>
                        </w:txbxContent>
                      </wps:txbx>
                      <wps:bodyPr vert="horz" wrap="square" lIns="121789" tIns="60894" rIns="121789" bIns="60894" spcCol="0" rtlCol="0" anchor="ctr">
                        <a:noAutofit/>
                      </wps:bodyPr>
                    </wps:wsp>
                  </a:graphicData>
                </a:graphic>
                <wp14:sizeRelH relativeFrom="page">
                  <wp14:pctWidth>0</wp14:pctWidth>
                </wp14:sizeRelH>
                <wp14:sizeRelV relativeFrom="page">
                  <wp14:pctHeight>0</wp14:pctHeight>
                </wp14:sizeRelV>
              </wp:anchor>
            </w:drawing>
          </mc:Choice>
          <mc:Fallback>
            <w:pict>
              <v:rect w14:anchorId="702DC265" id="_x0000_s1069" style="position:absolute;left:0;text-align:left;margin-left:515.5pt;margin-top:22.3pt;width:159.5pt;height:18.6pt;z-index:2517299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" filled="f" stroked="f" strokeweight="1pt">
                <v:textbox inset="3.38303mm,1.6915mm,3.38303mm,1.6915mm">
                  <w:txbxContent>
                    <w:p w14:paraId="2837759B" w14:textId="77777777" w:rsidR="001A1860" w:rsidRPr="00C15DDD" w:rsidRDefault="001A1860" w:rsidP="00B73AE6">
                      <w:pPr>
                        <w:spacing w:before="100" w:beforeAutospacing="1" w:after="0"/>
                        <w:ind w:right="-115"/>
                        <w:rPr>
                          <w:rFonts w:asciiTheme="minorHAnsi" w:hAnsiTheme="minorHAnsi"/>
                          <w:b/>
                          <w:i/>
                          <w:color w:val="808080" w:themeColor="background1" w:themeShade="80"/>
                          <w:sz w:val="13"/>
                          <w:szCs w:val="13"/>
                        </w:rPr>
                      </w:pPr>
                      <w:r w:rsidRPr="00C15DDD">
                        <w:rPr>
                          <w:rFonts w:asciiTheme="minorHAnsi" w:hAnsiTheme="minorHAnsi"/>
                          <w:b/>
                          <w:i/>
                          <w:color w:val="808080" w:themeColor="background1" w:themeShade="80"/>
                          <w:sz w:val="13"/>
                          <w:szCs w:val="13"/>
                        </w:rPr>
                        <w:t>Integration and synergies across activities</w:t>
                      </w:r>
                    </w:p>
                    <w:p w14:paraId="72A7808A" w14:textId="77777777" w:rsidR="001A1860" w:rsidRPr="00C15DDD" w:rsidRDefault="001A1860" w:rsidP="00B73AE6">
                      <w:pPr>
                        <w:rPr>
                          <w:b/>
                          <w:color w:val="808080" w:themeColor="background1" w:themeShade="80"/>
                          <w:sz w:val="16"/>
                          <w:szCs w:val="16"/>
                        </w:rPr>
                      </w:pPr>
                    </w:p>
                  </w:txbxContent>
                </v:textbox>
                <w10:wrap anchorx="margin"/>
              </v:rect>
            </w:pict>
          </mc:Fallback>
        </mc:AlternateContent>
      </w:r>
      <w:r w:rsidRPr="00D5168D">
        <w:rPr>
          <w:noProof/>
        </w:rPr>
        <mc:AlternateContent>
          <mc:Choice Requires="wps">
            <w:drawing>
              <wp:anchor distT="0" distB="0" distL="114300" distR="114300" simplePos="0" relativeHeight="251728959" behindDoc="0" locked="0" layoutInCell="1" allowOverlap="1" wp14:anchorId="3C24C8BB" wp14:editId="7E80FEA4">
                <wp:simplePos x="0" y="0"/>
                <wp:positionH relativeFrom="margin">
                  <wp:posOffset>4343400</wp:posOffset>
                </wp:positionH>
                <wp:positionV relativeFrom="paragraph">
                  <wp:posOffset>283210</wp:posOffset>
                </wp:positionV>
                <wp:extent cx="2025650" cy="236220"/>
                <wp:effectExtent l="0" t="0" r="0" b="0"/>
                <wp:wrapNone/>
                <wp:docPr id="174" name="10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5650" cy="236220"/>
                        </a:xfrm>
                        <a:prstGeom prst="rect">
                          <a:avLst/>
                        </a:prstGeom>
                        <a:noFill/>
                        <a:ln w="12700" cap="flat" cmpd="sng" algn="ctr">
                          <a:noFill/>
                          <a:prstDash val="solid"/>
                        </a:ln>
                        <a:effectLst/>
                      </wps:spPr>
                      <wps:txbx>
                        <w:txbxContent>
                          <w:p w14:paraId="1EFB280B" w14:textId="77777777" w:rsidR="001A1860" w:rsidRPr="00C15DDD" w:rsidRDefault="001A1860" w:rsidP="00B73AE6">
                            <w:pPr>
                              <w:spacing w:before="100" w:beforeAutospacing="1" w:after="0"/>
                              <w:ind w:right="-115"/>
                              <w:rPr>
                                <w:rFonts w:asciiTheme="minorHAnsi" w:hAnsiTheme="minorHAnsi"/>
                                <w:b/>
                                <w:i/>
                                <w:color w:val="808080" w:themeColor="background1" w:themeShade="80"/>
                                <w:sz w:val="13"/>
                                <w:szCs w:val="13"/>
                              </w:rPr>
                            </w:pPr>
                            <w:r w:rsidRPr="00C15DDD">
                              <w:rPr>
                                <w:rFonts w:asciiTheme="minorHAnsi" w:hAnsiTheme="minorHAnsi"/>
                                <w:b/>
                                <w:i/>
                                <w:color w:val="808080" w:themeColor="background1" w:themeShade="80"/>
                                <w:sz w:val="13"/>
                                <w:szCs w:val="13"/>
                              </w:rPr>
                              <w:t>Integration and synergies across activities</w:t>
                            </w:r>
                          </w:p>
                          <w:p w14:paraId="243BF5DB" w14:textId="77777777" w:rsidR="001A1860" w:rsidRPr="00C15DDD" w:rsidRDefault="001A1860" w:rsidP="00B73AE6">
                            <w:pPr>
                              <w:rPr>
                                <w:b/>
                                <w:color w:val="808080" w:themeColor="background1" w:themeShade="80"/>
                                <w:sz w:val="16"/>
                                <w:szCs w:val="16"/>
                              </w:rPr>
                            </w:pPr>
                          </w:p>
                        </w:txbxContent>
                      </wps:txbx>
                      <wps:bodyPr vert="horz" wrap="square" lIns="121789" tIns="60894" rIns="121789" bIns="60894" spcCol="0" rtlCol="0" anchor="ctr">
                        <a:noAutofit/>
                      </wps:bodyPr>
                    </wps:wsp>
                  </a:graphicData>
                </a:graphic>
                <wp14:sizeRelH relativeFrom="page">
                  <wp14:pctWidth>0</wp14:pctWidth>
                </wp14:sizeRelH>
                <wp14:sizeRelV relativeFrom="page">
                  <wp14:pctHeight>0</wp14:pctHeight>
                </wp14:sizeRelV>
              </wp:anchor>
            </w:drawing>
          </mc:Choice>
          <mc:Fallback>
            <w:pict>
              <v:rect w14:anchorId="3C24C8BB" id="_x0000_s1070" style="position:absolute;left:0;text-align:left;margin-left:342pt;margin-top:22.3pt;width:159.5pt;height:18.6pt;z-index:2517289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" filled="f" stroked="f" strokeweight="1pt">
                <v:textbox inset="3.38303mm,1.6915mm,3.38303mm,1.6915mm">
                  <w:txbxContent>
                    <w:p w14:paraId="1EFB280B" w14:textId="77777777" w:rsidR="001A1860" w:rsidRPr="00C15DDD" w:rsidRDefault="001A1860" w:rsidP="00B73AE6">
                      <w:pPr>
                        <w:spacing w:before="100" w:beforeAutospacing="1" w:after="0"/>
                        <w:ind w:right="-115"/>
                        <w:rPr>
                          <w:rFonts w:asciiTheme="minorHAnsi" w:hAnsiTheme="minorHAnsi"/>
                          <w:b/>
                          <w:i/>
                          <w:color w:val="808080" w:themeColor="background1" w:themeShade="80"/>
                          <w:sz w:val="13"/>
                          <w:szCs w:val="13"/>
                        </w:rPr>
                      </w:pPr>
                      <w:r w:rsidRPr="00C15DDD">
                        <w:rPr>
                          <w:rFonts w:asciiTheme="minorHAnsi" w:hAnsiTheme="minorHAnsi"/>
                          <w:b/>
                          <w:i/>
                          <w:color w:val="808080" w:themeColor="background1" w:themeShade="80"/>
                          <w:sz w:val="13"/>
                          <w:szCs w:val="13"/>
                        </w:rPr>
                        <w:t>Integration and synergies across activities</w:t>
                      </w:r>
                    </w:p>
                    <w:p w14:paraId="243BF5DB" w14:textId="77777777" w:rsidR="001A1860" w:rsidRPr="00C15DDD" w:rsidRDefault="001A1860" w:rsidP="00B73AE6">
                      <w:pPr>
                        <w:rPr>
                          <w:b/>
                          <w:color w:val="808080" w:themeColor="background1" w:themeShade="80"/>
                          <w:sz w:val="16"/>
                          <w:szCs w:val="16"/>
                        </w:rPr>
                      </w:pPr>
                    </w:p>
                  </w:txbxContent>
                </v:textbox>
                <w10:wrap anchorx="margin"/>
              </v:rect>
            </w:pict>
          </mc:Fallback>
        </mc:AlternateContent>
      </w:r>
      <w:r w:rsidRPr="00D5168D">
        <w:rPr>
          <w:noProof/>
        </w:rPr>
        <mc:AlternateContent>
          <mc:Choice Requires="wps">
            <w:drawing>
              <wp:anchor distT="0" distB="0" distL="114300" distR="114300" simplePos="0" relativeHeight="251731007" behindDoc="0" locked="0" layoutInCell="1" allowOverlap="1" wp14:anchorId="220F0118" wp14:editId="35B5E266">
                <wp:simplePos x="0" y="0"/>
                <wp:positionH relativeFrom="margin">
                  <wp:posOffset>1943100</wp:posOffset>
                </wp:positionH>
                <wp:positionV relativeFrom="paragraph">
                  <wp:posOffset>283210</wp:posOffset>
                </wp:positionV>
                <wp:extent cx="2025650" cy="236220"/>
                <wp:effectExtent l="0" t="0" r="0" b="0"/>
                <wp:wrapNone/>
                <wp:docPr id="172" name="10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5650" cy="236220"/>
                        </a:xfrm>
                        <a:prstGeom prst="rect">
                          <a:avLst/>
                        </a:prstGeom>
                        <a:noFill/>
                        <a:ln w="12700" cap="flat" cmpd="sng" algn="ctr">
                          <a:noFill/>
                          <a:prstDash val="solid"/>
                        </a:ln>
                        <a:effectLst/>
                      </wps:spPr>
                      <wps:txbx>
                        <w:txbxContent>
                          <w:p w14:paraId="30A014F7" w14:textId="77777777" w:rsidR="001A1860" w:rsidRPr="00C15DDD" w:rsidRDefault="001A1860" w:rsidP="00B73AE6">
                            <w:pPr>
                              <w:spacing w:before="100" w:beforeAutospacing="1" w:after="0"/>
                              <w:ind w:right="-115"/>
                              <w:rPr>
                                <w:rFonts w:asciiTheme="minorHAnsi" w:hAnsiTheme="minorHAnsi"/>
                                <w:b/>
                                <w:i/>
                                <w:color w:val="808080" w:themeColor="background1" w:themeShade="80"/>
                                <w:sz w:val="13"/>
                                <w:szCs w:val="13"/>
                              </w:rPr>
                            </w:pPr>
                            <w:r w:rsidRPr="00C15DDD">
                              <w:rPr>
                                <w:rFonts w:asciiTheme="minorHAnsi" w:hAnsiTheme="minorHAnsi"/>
                                <w:b/>
                                <w:i/>
                                <w:color w:val="808080" w:themeColor="background1" w:themeShade="80"/>
                                <w:sz w:val="13"/>
                                <w:szCs w:val="13"/>
                              </w:rPr>
                              <w:t>Integration and synergies across activities</w:t>
                            </w:r>
                          </w:p>
                          <w:p w14:paraId="08510B9F" w14:textId="77777777" w:rsidR="001A1860" w:rsidRPr="00C15DDD" w:rsidRDefault="001A1860" w:rsidP="00B73AE6">
                            <w:pPr>
                              <w:rPr>
                                <w:b/>
                                <w:color w:val="808080" w:themeColor="background1" w:themeShade="80"/>
                                <w:sz w:val="16"/>
                                <w:szCs w:val="16"/>
                              </w:rPr>
                            </w:pPr>
                          </w:p>
                        </w:txbxContent>
                      </wps:txbx>
                      <wps:bodyPr vert="horz" wrap="square" lIns="121789" tIns="60894" rIns="121789" bIns="60894" spcCol="0" rtlCol="0" anchor="ctr">
                        <a:noAutofit/>
                      </wps:bodyPr>
                    </wps:wsp>
                  </a:graphicData>
                </a:graphic>
                <wp14:sizeRelH relativeFrom="page">
                  <wp14:pctWidth>0</wp14:pctWidth>
                </wp14:sizeRelH>
                <wp14:sizeRelV relativeFrom="page">
                  <wp14:pctHeight>0</wp14:pctHeight>
                </wp14:sizeRelV>
              </wp:anchor>
            </w:drawing>
          </mc:Choice>
          <mc:Fallback>
            <w:pict>
              <v:rect w14:anchorId="220F0118" id="_x0000_s1071" style="position:absolute;left:0;text-align:left;margin-left:153pt;margin-top:22.3pt;width:159.5pt;height:18.6pt;z-index:2517310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" filled="f" stroked="f" strokeweight="1pt">
                <v:textbox inset="3.38303mm,1.6915mm,3.38303mm,1.6915mm">
                  <w:txbxContent>
                    <w:p w14:paraId="30A014F7" w14:textId="77777777" w:rsidR="001A1860" w:rsidRPr="00C15DDD" w:rsidRDefault="001A1860" w:rsidP="00B73AE6">
                      <w:pPr>
                        <w:spacing w:before="100" w:beforeAutospacing="1" w:after="0"/>
                        <w:ind w:right="-115"/>
                        <w:rPr>
                          <w:rFonts w:asciiTheme="minorHAnsi" w:hAnsiTheme="minorHAnsi"/>
                          <w:b/>
                          <w:i/>
                          <w:color w:val="808080" w:themeColor="background1" w:themeShade="80"/>
                          <w:sz w:val="13"/>
                          <w:szCs w:val="13"/>
                        </w:rPr>
                      </w:pPr>
                      <w:r w:rsidRPr="00C15DDD">
                        <w:rPr>
                          <w:rFonts w:asciiTheme="minorHAnsi" w:hAnsiTheme="minorHAnsi"/>
                          <w:b/>
                          <w:i/>
                          <w:color w:val="808080" w:themeColor="background1" w:themeShade="80"/>
                          <w:sz w:val="13"/>
                          <w:szCs w:val="13"/>
                        </w:rPr>
                        <w:t>Integration and synergies across activities</w:t>
                      </w:r>
                    </w:p>
                    <w:p w14:paraId="08510B9F" w14:textId="77777777" w:rsidR="001A1860" w:rsidRPr="00C15DDD" w:rsidRDefault="001A1860" w:rsidP="00B73AE6">
                      <w:pPr>
                        <w:rPr>
                          <w:b/>
                          <w:color w:val="808080" w:themeColor="background1" w:themeShade="80"/>
                          <w:sz w:val="16"/>
                          <w:szCs w:val="16"/>
                        </w:rPr>
                      </w:pPr>
                    </w:p>
                  </w:txbxContent>
                </v:textbox>
                <w10:wrap anchorx="margin"/>
              </v:rect>
            </w:pict>
          </mc:Fallback>
        </mc:AlternateContent>
      </w:r>
    </w:p>
    <w:p w14:paraId="53CD178E" w14:textId="000FC5ED" w:rsidR="00B73AE6" w:rsidRPr="00D5168D" w:rsidRDefault="00B73AE6" w:rsidP="00B73AE6">
      <w:pPr>
        <w:spacing w:after="240"/>
        <w:rPr>
          <w:color w:val="000000"/>
        </w:rPr>
      </w:pPr>
    </w:p>
    <w:p w14:paraId="7E0D9141" w14:textId="4A4198EE" w:rsidR="00B73AE6" w:rsidRPr="00D5168D" w:rsidRDefault="006F2436" w:rsidP="00B73AE6">
      <w:pPr>
        <w:spacing w:after="240"/>
        <w:rPr>
          <w:color w:val="000000"/>
        </w:rPr>
      </w:pPr>
      <w:r w:rsidRPr="00D5168D">
        <w:rPr>
          <w:noProof/>
        </w:rPr>
        <mc:AlternateContent>
          <mc:Choice Requires="wps">
            <w:drawing>
              <wp:anchor distT="0" distB="0" distL="114300" distR="114300" simplePos="0" relativeHeight="251667519" behindDoc="0" locked="0" layoutInCell="1" allowOverlap="1" wp14:anchorId="619C46A1" wp14:editId="1DBB309C">
                <wp:simplePos x="0" y="0"/>
                <wp:positionH relativeFrom="column">
                  <wp:posOffset>6629400</wp:posOffset>
                </wp:positionH>
                <wp:positionV relativeFrom="paragraph">
                  <wp:posOffset>704215</wp:posOffset>
                </wp:positionV>
                <wp:extent cx="342900" cy="228600"/>
                <wp:effectExtent l="50800" t="25400" r="38100" b="25400"/>
                <wp:wrapThrough wrapText="bothSides">
                  <wp:wrapPolygon edited="0">
                    <wp:start x="4800" y="-2400"/>
                    <wp:lineTo x="-3200" y="0"/>
                    <wp:lineTo x="-3200" y="12000"/>
                    <wp:lineTo x="1600" y="21600"/>
                    <wp:lineTo x="20800" y="21600"/>
                    <wp:lineTo x="22400" y="21600"/>
                    <wp:lineTo x="20800" y="7200"/>
                    <wp:lineTo x="17600" y="-2400"/>
                    <wp:lineTo x="4800" y="-2400"/>
                  </wp:wrapPolygon>
                </wp:wrapThrough>
                <wp:docPr id="170" name="Up Arrow 170"/>
                <wp:cNvGraphicFramePr/>
                <a:graphic xmlns:a="http://schemas.openxmlformats.org/drawingml/2006/main">
                  <a:graphicData uri="http://schemas.microsoft.com/office/word/2010/wordprocessingShape">
                    <wps:wsp>
                      <wps:cNvSpPr/>
                      <wps:spPr>
                        <a:xfrm>
                          <a:off x="0" y="0"/>
                          <a:ext cx="342900" cy="228600"/>
                        </a:xfrm>
                        <a:prstGeom prst="upArrow">
                          <a:avLst/>
                        </a:prstGeom>
                        <a:solidFill>
                          <a:srgbClr val="B4C7E7"/>
                        </a:solidFill>
                        <a:ln>
                          <a:solidFill>
                            <a:srgbClr val="4BACC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78B31" id="Up Arrow 170" o:spid="_x0000_s1026" type="#_x0000_t68" style="position:absolute;margin-left:522pt;margin-top:55.45pt;width:27pt;height:18pt;z-index:251667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" adj="10800" fillcolor="#b4c7e7" strokecolor="#4bacc6" strokeweight=".5pt">
                <w10:wrap type="through"/>
              </v:shape>
            </w:pict>
          </mc:Fallback>
        </mc:AlternateContent>
      </w:r>
      <w:r w:rsidRPr="00D5168D">
        <w:rPr>
          <w:noProof/>
        </w:rPr>
        <mc:AlternateContent>
          <mc:Choice Requires="wps">
            <w:drawing>
              <wp:anchor distT="0" distB="0" distL="114300" distR="114300" simplePos="0" relativeHeight="251717695" behindDoc="0" locked="0" layoutInCell="1" hidden="0" allowOverlap="1" wp14:anchorId="06C05F9F" wp14:editId="31448413">
                <wp:simplePos x="0" y="0"/>
                <wp:positionH relativeFrom="column">
                  <wp:posOffset>6057900</wp:posOffset>
                </wp:positionH>
                <wp:positionV relativeFrom="paragraph">
                  <wp:posOffset>201295</wp:posOffset>
                </wp:positionV>
                <wp:extent cx="1828800" cy="488315"/>
                <wp:effectExtent l="0" t="0" r="25400" b="19685"/>
                <wp:wrapSquare wrapText="bothSides" distT="0" distB="0" distL="114300" distR="114300"/>
                <wp:docPr id="226" name="Rectángulo 226"/>
                <wp:cNvGraphicFramePr/>
                <a:graphic xmlns:a="http://schemas.openxmlformats.org/drawingml/2006/main">
                  <a:graphicData uri="http://schemas.microsoft.com/office/word/2010/wordprocessingShape">
                    <wps:wsp>
                      <wps:cNvSpPr/>
                      <wps:spPr>
                        <a:xfrm>
                          <a:off x="0" y="0"/>
                          <a:ext cx="1828800" cy="488315"/>
                        </a:xfrm>
                        <a:prstGeom prst="rect">
                          <a:avLst/>
                        </a:prstGeom>
                        <a:solidFill>
                          <a:srgbClr val="DBEEF4"/>
                        </a:solidFill>
                        <a:ln w="25400" cap="flat" cmpd="sng">
                          <a:solidFill>
                            <a:srgbClr val="FCD5B5"/>
                          </a:solidFill>
                          <a:prstDash val="solid"/>
                          <a:round/>
                          <a:headEnd type="none" w="sm" len="sm"/>
                          <a:tailEnd type="none" w="sm" len="sm"/>
                        </a:ln>
                      </wps:spPr>
                      <wps:txbx>
                        <w:txbxContent>
                          <w:p w14:paraId="2C828795" w14:textId="77777777" w:rsidR="001A1860" w:rsidRDefault="001A1860" w:rsidP="00B73AE6">
                            <w:pPr>
                              <w:spacing w:after="0"/>
                              <w:ind w:left="-29" w:right="-144" w:hanging="115"/>
                              <w:jc w:val="center"/>
                              <w:textDirection w:val="btLr"/>
                            </w:pPr>
                            <w:r w:rsidRPr="004D50B0">
                              <w:rPr>
                                <w:color w:val="000000"/>
                                <w:sz w:val="14"/>
                              </w:rPr>
                              <w:t>Lack of learning opportunities at the national level based on experiences from</w:t>
                            </w:r>
                            <w:r>
                              <w:rPr>
                                <w:color w:val="000000"/>
                                <w:sz w:val="14"/>
                              </w:rPr>
                              <w:t xml:space="preserve"> other cities around the world</w:t>
                            </w:r>
                          </w:p>
                        </w:txbxContent>
                      </wps:txbx>
                      <wps:bodyPr spcFirstLastPara="1" wrap="square" lIns="121775" tIns="60875" rIns="121775" bIns="60875" anchor="ctr" anchorCtr="0">
                        <a:noAutofit/>
                      </wps:bodyPr>
                    </wps:wsp>
                  </a:graphicData>
                </a:graphic>
                <wp14:sizeRelH relativeFrom="margin">
                  <wp14:pctWidth>0</wp14:pctWidth>
                </wp14:sizeRelH>
              </wp:anchor>
            </w:drawing>
          </mc:Choice>
          <mc:Fallback>
            <w:pict>
              <v:rect w14:anchorId="06C05F9F" id="_x0000_s1072" style="position:absolute;left:0;text-align:left;margin-left:477pt;margin-top:15.85pt;width:2in;height:38.45pt;z-index:25171769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" fillcolor="#dbeef4" strokecolor="#fcd5b5" strokeweight="2pt">
                <v:stroke startarrowwidth="narrow" startarrowlength="short" endarrowwidth="narrow" endarrowlength="short" joinstyle="round"/>
                <v:textbox inset="3.38264mm,1.69097mm,3.38264mm,1.69097mm">
                  <w:txbxContent>
                    <w:p w14:paraId="2C828795" w14:textId="77777777" w:rsidR="001A1860" w:rsidRDefault="001A1860" w:rsidP="00B73AE6">
                      <w:pPr>
                        <w:spacing w:after="0"/>
                        <w:ind w:left="-29" w:right="-144" w:hanging="115"/>
                        <w:jc w:val="center"/>
                        <w:textDirection w:val="btLr"/>
                      </w:pPr>
                      <w:r w:rsidRPr="004D50B0">
                        <w:rPr>
                          <w:color w:val="000000"/>
                          <w:sz w:val="14"/>
                        </w:rPr>
                        <w:t>Lack of learning opportunities at the national level based on experiences from</w:t>
                      </w:r>
                      <w:r>
                        <w:rPr>
                          <w:color w:val="000000"/>
                          <w:sz w:val="14"/>
                        </w:rPr>
                        <w:t xml:space="preserve"> other cities around the world</w:t>
                      </w:r>
                    </w:p>
                  </w:txbxContent>
                </v:textbox>
                <w10:wrap type="square"/>
              </v:rect>
            </w:pict>
          </mc:Fallback>
        </mc:AlternateContent>
      </w:r>
      <w:r w:rsidRPr="00D5168D">
        <w:rPr>
          <w:noProof/>
        </w:rPr>
        <mc:AlternateContent>
          <mc:Choice Requires="wps">
            <w:drawing>
              <wp:anchor distT="0" distB="0" distL="114300" distR="114300" simplePos="0" relativeHeight="251716671" behindDoc="0" locked="0" layoutInCell="1" hidden="0" allowOverlap="1" wp14:anchorId="1A24DA38" wp14:editId="2C8B979B">
                <wp:simplePos x="0" y="0"/>
                <wp:positionH relativeFrom="column">
                  <wp:posOffset>4343400</wp:posOffset>
                </wp:positionH>
                <wp:positionV relativeFrom="paragraph">
                  <wp:posOffset>198120</wp:posOffset>
                </wp:positionV>
                <wp:extent cx="1714500" cy="488315"/>
                <wp:effectExtent l="0" t="0" r="38100" b="19685"/>
                <wp:wrapSquare wrapText="bothSides" distT="0" distB="0" distL="114300" distR="114300"/>
                <wp:docPr id="222" name="Rectángulo 222"/>
                <wp:cNvGraphicFramePr/>
                <a:graphic xmlns:a="http://schemas.openxmlformats.org/drawingml/2006/main">
                  <a:graphicData uri="http://schemas.microsoft.com/office/word/2010/wordprocessingShape">
                    <wps:wsp>
                      <wps:cNvSpPr/>
                      <wps:spPr>
                        <a:xfrm>
                          <a:off x="0" y="0"/>
                          <a:ext cx="1714500" cy="488315"/>
                        </a:xfrm>
                        <a:prstGeom prst="rect">
                          <a:avLst/>
                        </a:prstGeom>
                        <a:solidFill>
                          <a:schemeClr val="accent4">
                            <a:lumMod val="20000"/>
                            <a:lumOff val="80000"/>
                          </a:schemeClr>
                        </a:solidFill>
                        <a:ln w="25400" cap="flat" cmpd="sng">
                          <a:solidFill>
                            <a:srgbClr val="FCD5B5"/>
                          </a:solidFill>
                          <a:prstDash val="solid"/>
                          <a:round/>
                          <a:headEnd type="none" w="sm" len="sm"/>
                          <a:tailEnd type="none" w="sm" len="sm"/>
                        </a:ln>
                      </wps:spPr>
                      <wps:txbx>
                        <w:txbxContent>
                          <w:p w14:paraId="2698195A" w14:textId="77777777" w:rsidR="001A1860" w:rsidRPr="004D50B0" w:rsidRDefault="001A1860" w:rsidP="00B73AE6">
                            <w:pPr>
                              <w:spacing w:after="0"/>
                              <w:ind w:left="-143" w:right="-143" w:hanging="143"/>
                              <w:jc w:val="center"/>
                              <w:textDirection w:val="btLr"/>
                              <w:rPr>
                                <w:color w:val="000000"/>
                                <w:sz w:val="14"/>
                              </w:rPr>
                            </w:pPr>
                            <w:r w:rsidRPr="004D50B0">
                              <w:rPr>
                                <w:color w:val="000000"/>
                                <w:sz w:val="14"/>
                              </w:rPr>
                              <w:t>Limited investments for the conservation, restoration of land and the development of resilient and inclusive cities</w:t>
                            </w:r>
                          </w:p>
                          <w:p w14:paraId="34114A58" w14:textId="77777777" w:rsidR="001A1860" w:rsidRPr="004D50B0" w:rsidRDefault="001A1860" w:rsidP="00B73AE6">
                            <w:pPr>
                              <w:spacing w:after="0"/>
                              <w:ind w:left="-143" w:right="-143" w:hanging="143"/>
                              <w:jc w:val="center"/>
                              <w:textDirection w:val="btLr"/>
                              <w:rPr>
                                <w:color w:val="000000"/>
                                <w:sz w:val="14"/>
                              </w:rPr>
                            </w:pPr>
                            <w:r w:rsidRPr="004D50B0">
                              <w:rPr>
                                <w:color w:val="000000"/>
                                <w:sz w:val="14"/>
                              </w:rPr>
                              <w:t>Insufficient financing and participation of the production and service sectors to implement sustainable urban solutions</w:t>
                            </w:r>
                          </w:p>
                          <w:p w14:paraId="165DD1BC" w14:textId="77777777" w:rsidR="001A1860" w:rsidRDefault="001A1860" w:rsidP="00B73AE6">
                            <w:pPr>
                              <w:spacing w:after="0"/>
                              <w:ind w:left="-143" w:right="-143" w:hanging="143"/>
                              <w:jc w:val="center"/>
                              <w:textDirection w:val="btLr"/>
                            </w:pPr>
                          </w:p>
                        </w:txbxContent>
                      </wps:txbx>
                      <wps:bodyPr spcFirstLastPara="1" wrap="square" lIns="121775" tIns="60875" rIns="121775" bIns="60875" anchor="ctr" anchorCtr="0">
                        <a:noAutofit/>
                      </wps:bodyPr>
                    </wps:wsp>
                  </a:graphicData>
                </a:graphic>
                <wp14:sizeRelH relativeFrom="margin">
                  <wp14:pctWidth>0</wp14:pctWidth>
                </wp14:sizeRelH>
              </wp:anchor>
            </w:drawing>
          </mc:Choice>
          <mc:Fallback>
            <w:pict>
              <v:rect w14:anchorId="1A24DA38" id="Rectángulo 222" o:spid="_x0000_s1073" style="position:absolute;left:0;text-align:left;margin-left:342pt;margin-top:15.6pt;width:135pt;height:38.45pt;z-index:25171667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" fillcolor="#fff2cc [663]" strokecolor="#fcd5b5" strokeweight="2pt">
                <v:stroke startarrowwidth="narrow" startarrowlength="short" endarrowwidth="narrow" endarrowlength="short" joinstyle="round"/>
                <v:textbox inset="3.38264mm,1.69097mm,3.38264mm,1.69097mm">
                  <w:txbxContent>
                    <w:p w14:paraId="2698195A" w14:textId="77777777" w:rsidR="001A1860" w:rsidRPr="004D50B0" w:rsidRDefault="001A1860" w:rsidP="00B73AE6">
                      <w:pPr>
                        <w:spacing w:after="0"/>
                        <w:ind w:left="-143" w:right="-143" w:hanging="143"/>
                        <w:jc w:val="center"/>
                        <w:textDirection w:val="btLr"/>
                        <w:rPr>
                          <w:color w:val="000000"/>
                          <w:sz w:val="14"/>
                        </w:rPr>
                      </w:pPr>
                      <w:r w:rsidRPr="004D50B0">
                        <w:rPr>
                          <w:color w:val="000000"/>
                          <w:sz w:val="14"/>
                        </w:rPr>
                        <w:t>Limited investments for the conservation, restoration of land and the development of resilient and inclusive cities</w:t>
                      </w:r>
                    </w:p>
                    <w:p w14:paraId="34114A58" w14:textId="77777777" w:rsidR="001A1860" w:rsidRPr="004D50B0" w:rsidRDefault="001A1860" w:rsidP="00B73AE6">
                      <w:pPr>
                        <w:spacing w:after="0"/>
                        <w:ind w:left="-143" w:right="-143" w:hanging="143"/>
                        <w:jc w:val="center"/>
                        <w:textDirection w:val="btLr"/>
                        <w:rPr>
                          <w:color w:val="000000"/>
                          <w:sz w:val="14"/>
                        </w:rPr>
                      </w:pPr>
                      <w:r w:rsidRPr="004D50B0">
                        <w:rPr>
                          <w:color w:val="000000"/>
                          <w:sz w:val="14"/>
                        </w:rPr>
                        <w:t>Insufficient financing and participation of the production and service sectors to implement sustainable urban solutions</w:t>
                      </w:r>
                    </w:p>
                    <w:p w14:paraId="165DD1BC" w14:textId="77777777" w:rsidR="001A1860" w:rsidRDefault="001A1860" w:rsidP="00B73AE6">
                      <w:pPr>
                        <w:spacing w:after="0"/>
                        <w:ind w:left="-143" w:right="-143" w:hanging="143"/>
                        <w:jc w:val="center"/>
                        <w:textDirection w:val="btLr"/>
                      </w:pPr>
                    </w:p>
                  </w:txbxContent>
                </v:textbox>
                <w10:wrap type="square"/>
              </v:rect>
            </w:pict>
          </mc:Fallback>
        </mc:AlternateContent>
      </w:r>
      <w:r w:rsidRPr="00D5168D">
        <w:rPr>
          <w:noProof/>
        </w:rPr>
        <mc:AlternateContent>
          <mc:Choice Requires="wps">
            <w:drawing>
              <wp:anchor distT="0" distB="0" distL="114300" distR="114300" simplePos="0" relativeHeight="251714623" behindDoc="0" locked="0" layoutInCell="1" hidden="0" allowOverlap="1" wp14:anchorId="775CD539" wp14:editId="0243F2D3">
                <wp:simplePos x="0" y="0"/>
                <wp:positionH relativeFrom="column">
                  <wp:posOffset>1028700</wp:posOffset>
                </wp:positionH>
                <wp:positionV relativeFrom="paragraph">
                  <wp:posOffset>172720</wp:posOffset>
                </wp:positionV>
                <wp:extent cx="1600200" cy="508635"/>
                <wp:effectExtent l="0" t="0" r="25400" b="24765"/>
                <wp:wrapNone/>
                <wp:docPr id="218" name="Rectángulo 218"/>
                <wp:cNvGraphicFramePr/>
                <a:graphic xmlns:a="http://schemas.openxmlformats.org/drawingml/2006/main">
                  <a:graphicData uri="http://schemas.microsoft.com/office/word/2010/wordprocessingShape">
                    <wps:wsp>
                      <wps:cNvSpPr/>
                      <wps:spPr>
                        <a:xfrm>
                          <a:off x="0" y="0"/>
                          <a:ext cx="1600200" cy="508635"/>
                        </a:xfrm>
                        <a:prstGeom prst="rect">
                          <a:avLst/>
                        </a:prstGeom>
                        <a:solidFill>
                          <a:srgbClr val="F2DCDB"/>
                        </a:solidFill>
                        <a:ln w="19050" cap="flat" cmpd="sng">
                          <a:solidFill>
                            <a:schemeClr val="accent6">
                              <a:lumMod val="40000"/>
                              <a:lumOff val="60000"/>
                            </a:schemeClr>
                          </a:solidFill>
                          <a:prstDash val="solid"/>
                          <a:round/>
                          <a:headEnd type="none" w="sm" len="sm"/>
                          <a:tailEnd type="none" w="sm" len="sm"/>
                        </a:ln>
                      </wps:spPr>
                      <wps:txbx>
                        <w:txbxContent>
                          <w:p w14:paraId="2843E2E1" w14:textId="77777777" w:rsidR="001A1860" w:rsidRDefault="001A1860" w:rsidP="00B73AE6">
                            <w:pPr>
                              <w:spacing w:after="0"/>
                              <w:ind w:right="-115" w:hanging="115"/>
                              <w:jc w:val="center"/>
                              <w:textDirection w:val="btLr"/>
                            </w:pPr>
                            <w:r w:rsidRPr="004D50B0">
                              <w:rPr>
                                <w:color w:val="000000"/>
                                <w:sz w:val="14"/>
                              </w:rPr>
                              <w:t>Lack of integration in urban planning and multilevel institutional coordination</w:t>
                            </w:r>
                          </w:p>
                        </w:txbxContent>
                      </wps:txbx>
                      <wps:bodyPr spcFirstLastPara="1" wrap="square" lIns="121775" tIns="60875" rIns="121775" bIns="60875" anchor="ctr" anchorCtr="0">
                        <a:noAutofit/>
                      </wps:bodyPr>
                    </wps:wsp>
                  </a:graphicData>
                </a:graphic>
                <wp14:sizeRelH relativeFrom="margin">
                  <wp14:pctWidth>0</wp14:pctWidth>
                </wp14:sizeRelH>
              </wp:anchor>
            </w:drawing>
          </mc:Choice>
          <mc:Fallback>
            <w:pict>
              <v:rect w14:anchorId="775CD539" id="Rectángulo 218" o:spid="_x0000_s1074" style="position:absolute;left:0;text-align:left;margin-left:81pt;margin-top:13.6pt;width:126pt;height:40.05pt;z-index:2517146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" fillcolor="#f2dcdb" strokecolor="#c5e0b3 [1305]" strokeweight="1.5pt">
                <v:stroke startarrowwidth="narrow" startarrowlength="short" endarrowwidth="narrow" endarrowlength="short" joinstyle="round"/>
                <v:textbox inset="3.38264mm,1.69097mm,3.38264mm,1.69097mm">
                  <w:txbxContent>
                    <w:p w14:paraId="2843E2E1" w14:textId="77777777" w:rsidR="001A1860" w:rsidRDefault="001A1860" w:rsidP="00B73AE6">
                      <w:pPr>
                        <w:spacing w:after="0"/>
                        <w:ind w:right="-115" w:hanging="115"/>
                        <w:jc w:val="center"/>
                        <w:textDirection w:val="btLr"/>
                      </w:pPr>
                      <w:r w:rsidRPr="004D50B0">
                        <w:rPr>
                          <w:color w:val="000000"/>
                          <w:sz w:val="14"/>
                        </w:rPr>
                        <w:t>Lack of integration in urban planning and multilevel institutional coordination</w:t>
                      </w:r>
                    </w:p>
                  </w:txbxContent>
                </v:textbox>
              </v:rect>
            </w:pict>
          </mc:Fallback>
        </mc:AlternateContent>
      </w:r>
      <w:r w:rsidRPr="00D5168D">
        <w:rPr>
          <w:noProof/>
        </w:rPr>
        <mc:AlternateContent>
          <mc:Choice Requires="wps">
            <w:drawing>
              <wp:anchor distT="0" distB="0" distL="114300" distR="114300" simplePos="0" relativeHeight="251713599" behindDoc="0" locked="0" layoutInCell="1" hidden="0" allowOverlap="1" wp14:anchorId="4E67150D" wp14:editId="03C73025">
                <wp:simplePos x="0" y="0"/>
                <wp:positionH relativeFrom="column">
                  <wp:posOffset>2628900</wp:posOffset>
                </wp:positionH>
                <wp:positionV relativeFrom="paragraph">
                  <wp:posOffset>200025</wp:posOffset>
                </wp:positionV>
                <wp:extent cx="1714500" cy="486410"/>
                <wp:effectExtent l="0" t="0" r="38100" b="21590"/>
                <wp:wrapNone/>
                <wp:docPr id="232" name="Rectángulo 232"/>
                <wp:cNvGraphicFramePr/>
                <a:graphic xmlns:a="http://schemas.openxmlformats.org/drawingml/2006/main">
                  <a:graphicData uri="http://schemas.microsoft.com/office/word/2010/wordprocessingShape">
                    <wps:wsp>
                      <wps:cNvSpPr/>
                      <wps:spPr>
                        <a:xfrm>
                          <a:off x="0" y="0"/>
                          <a:ext cx="1714500" cy="486410"/>
                        </a:xfrm>
                        <a:prstGeom prst="rect">
                          <a:avLst/>
                        </a:prstGeom>
                        <a:solidFill>
                          <a:srgbClr val="FDEADA"/>
                        </a:solidFill>
                        <a:ln w="25400" cap="flat" cmpd="sng">
                          <a:solidFill>
                            <a:srgbClr val="FCD5B5"/>
                          </a:solidFill>
                          <a:prstDash val="solid"/>
                          <a:round/>
                          <a:headEnd type="none" w="sm" len="sm"/>
                          <a:tailEnd type="none" w="sm" len="sm"/>
                        </a:ln>
                      </wps:spPr>
                      <wps:txbx>
                        <w:txbxContent>
                          <w:p w14:paraId="4F639373" w14:textId="77777777" w:rsidR="001A1860" w:rsidRDefault="001A1860" w:rsidP="00B73AE6">
                            <w:pPr>
                              <w:spacing w:after="0"/>
                              <w:ind w:left="-143" w:right="-143" w:hanging="143"/>
                              <w:jc w:val="center"/>
                              <w:textDirection w:val="btLr"/>
                            </w:pPr>
                            <w:r w:rsidRPr="004D50B0">
                              <w:rPr>
                                <w:color w:val="000000"/>
                                <w:sz w:val="14"/>
                              </w:rPr>
                              <w:t>Limited investments for the conservation, restoration of land and the development of resilient and inclusive cities</w:t>
                            </w:r>
                          </w:p>
                        </w:txbxContent>
                      </wps:txbx>
                      <wps:bodyPr spcFirstLastPara="1" wrap="square" lIns="121775" tIns="60875" rIns="121775" bIns="60875" anchor="ctr" anchorCtr="0">
                        <a:noAutofit/>
                      </wps:bodyPr>
                    </wps:wsp>
                  </a:graphicData>
                </a:graphic>
                <wp14:sizeRelH relativeFrom="margin">
                  <wp14:pctWidth>0</wp14:pctWidth>
                </wp14:sizeRelH>
              </wp:anchor>
            </w:drawing>
          </mc:Choice>
          <mc:Fallback>
            <w:pict>
              <v:rect w14:anchorId="4E67150D" id="Rectángulo 232" o:spid="_x0000_s1075" style="position:absolute;left:0;text-align:left;margin-left:207pt;margin-top:15.75pt;width:135pt;height:38.3pt;z-index:2517135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" fillcolor="#fdeada" strokecolor="#fcd5b5" strokeweight="2pt">
                <v:stroke startarrowwidth="narrow" startarrowlength="short" endarrowwidth="narrow" endarrowlength="short" joinstyle="round"/>
                <v:textbox inset="3.38264mm,1.69097mm,3.38264mm,1.69097mm">
                  <w:txbxContent>
                    <w:p w14:paraId="4F639373" w14:textId="77777777" w:rsidR="001A1860" w:rsidRDefault="001A1860" w:rsidP="00B73AE6">
                      <w:pPr>
                        <w:spacing w:after="0"/>
                        <w:ind w:left="-143" w:right="-143" w:hanging="143"/>
                        <w:jc w:val="center"/>
                        <w:textDirection w:val="btLr"/>
                      </w:pPr>
                      <w:r w:rsidRPr="004D50B0">
                        <w:rPr>
                          <w:color w:val="000000"/>
                          <w:sz w:val="14"/>
                        </w:rPr>
                        <w:t>Limited investments for the conservation, restoration of land and the development of resilient and inclusive cities</w:t>
                      </w:r>
                    </w:p>
                  </w:txbxContent>
                </v:textbox>
              </v:rect>
            </w:pict>
          </mc:Fallback>
        </mc:AlternateContent>
      </w:r>
      <w:r w:rsidRPr="00D5168D">
        <w:rPr>
          <w:noProof/>
        </w:rPr>
        <mc:AlternateContent>
          <mc:Choice Requires="wps">
            <w:drawing>
              <wp:anchor distT="0" distB="0" distL="114300" distR="114300" simplePos="0" relativeHeight="251668543" behindDoc="0" locked="0" layoutInCell="1" allowOverlap="1" wp14:anchorId="785486CC" wp14:editId="0B8EA45C">
                <wp:simplePos x="0" y="0"/>
                <wp:positionH relativeFrom="column">
                  <wp:posOffset>5143500</wp:posOffset>
                </wp:positionH>
                <wp:positionV relativeFrom="paragraph">
                  <wp:posOffset>705485</wp:posOffset>
                </wp:positionV>
                <wp:extent cx="342900" cy="228600"/>
                <wp:effectExtent l="50800" t="25400" r="38100" b="25400"/>
                <wp:wrapThrough wrapText="bothSides">
                  <wp:wrapPolygon edited="0">
                    <wp:start x="4800" y="-2400"/>
                    <wp:lineTo x="-3200" y="0"/>
                    <wp:lineTo x="-3200" y="12000"/>
                    <wp:lineTo x="1600" y="21600"/>
                    <wp:lineTo x="20800" y="21600"/>
                    <wp:lineTo x="22400" y="21600"/>
                    <wp:lineTo x="20800" y="7200"/>
                    <wp:lineTo x="17600" y="-2400"/>
                    <wp:lineTo x="4800" y="-2400"/>
                  </wp:wrapPolygon>
                </wp:wrapThrough>
                <wp:docPr id="19" name="Up Arrow 19"/>
                <wp:cNvGraphicFramePr/>
                <a:graphic xmlns:a="http://schemas.openxmlformats.org/drawingml/2006/main">
                  <a:graphicData uri="http://schemas.microsoft.com/office/word/2010/wordprocessingShape">
                    <wps:wsp>
                      <wps:cNvSpPr/>
                      <wps:spPr>
                        <a:xfrm>
                          <a:off x="0" y="0"/>
                          <a:ext cx="342900" cy="228600"/>
                        </a:xfrm>
                        <a:prstGeom prst="upArrow">
                          <a:avLst/>
                        </a:prstGeom>
                        <a:solidFill>
                          <a:srgbClr val="B4C7E7"/>
                        </a:solidFill>
                        <a:ln>
                          <a:solidFill>
                            <a:srgbClr val="4BACC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DCECF" id="Up Arrow 19" o:spid="_x0000_s1026" type="#_x0000_t68" style="position:absolute;margin-left:405pt;margin-top:55.55pt;width:27pt;height:18pt;z-index:251668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" adj="10800" fillcolor="#b4c7e7" strokecolor="#4bacc6" strokeweight=".5pt">
                <w10:wrap type="through"/>
              </v:shape>
            </w:pict>
          </mc:Fallback>
        </mc:AlternateContent>
      </w:r>
      <w:r w:rsidRPr="00D5168D">
        <w:rPr>
          <w:noProof/>
        </w:rPr>
        <mc:AlternateContent>
          <mc:Choice Requires="wps">
            <w:drawing>
              <wp:anchor distT="0" distB="0" distL="114300" distR="114300" simplePos="0" relativeHeight="251719743" behindDoc="0" locked="0" layoutInCell="1" hidden="0" allowOverlap="1" wp14:anchorId="4C517554" wp14:editId="7A440845">
                <wp:simplePos x="0" y="0"/>
                <wp:positionH relativeFrom="column">
                  <wp:posOffset>1257300</wp:posOffset>
                </wp:positionH>
                <wp:positionV relativeFrom="paragraph">
                  <wp:posOffset>907415</wp:posOffset>
                </wp:positionV>
                <wp:extent cx="6286500" cy="563880"/>
                <wp:effectExtent l="0" t="0" r="38100" b="20320"/>
                <wp:wrapSquare wrapText="bothSides" distT="0" distB="0" distL="114300" distR="114300"/>
                <wp:docPr id="236" name="Rectángulo 236"/>
                <wp:cNvGraphicFramePr/>
                <a:graphic xmlns:a="http://schemas.openxmlformats.org/drawingml/2006/main">
                  <a:graphicData uri="http://schemas.microsoft.com/office/word/2010/wordprocessingShape">
                    <wps:wsp>
                      <wps:cNvSpPr/>
                      <wps:spPr>
                        <a:xfrm>
                          <a:off x="0" y="0"/>
                          <a:ext cx="6286500" cy="563880"/>
                        </a:xfrm>
                        <a:prstGeom prst="rect">
                          <a:avLst/>
                        </a:prstGeom>
                        <a:solidFill>
                          <a:srgbClr val="FFFFFF"/>
                        </a:solidFill>
                        <a:ln w="25400" cap="flat" cmpd="sng">
                          <a:solidFill>
                            <a:srgbClr val="00B050"/>
                          </a:solidFill>
                          <a:prstDash val="solid"/>
                          <a:round/>
                          <a:headEnd type="none" w="sm" len="sm"/>
                          <a:tailEnd type="none" w="sm" len="sm"/>
                        </a:ln>
                      </wps:spPr>
                      <wps:txbx>
                        <w:txbxContent>
                          <w:p w14:paraId="3A1C8815" w14:textId="77777777" w:rsidR="001A1860" w:rsidRDefault="001A1860" w:rsidP="00B73AE6">
                            <w:pPr>
                              <w:spacing w:after="0"/>
                              <w:jc w:val="center"/>
                              <w:textDirection w:val="btLr"/>
                              <w:rPr>
                                <w:color w:val="000000"/>
                                <w:sz w:val="14"/>
                              </w:rPr>
                            </w:pPr>
                            <w:r w:rsidRPr="004D50B0">
                              <w:rPr>
                                <w:color w:val="000000"/>
                                <w:sz w:val="14"/>
                              </w:rPr>
                              <w:t>Loss of habitat (forest ecosystems, and wetlands) and agro landscapes due to uncontrolled urban growth</w:t>
                            </w:r>
                          </w:p>
                          <w:p w14:paraId="739D5748" w14:textId="77777777" w:rsidR="001A1860" w:rsidRDefault="001A1860" w:rsidP="00B73AE6">
                            <w:pPr>
                              <w:spacing w:after="0"/>
                              <w:jc w:val="center"/>
                              <w:textDirection w:val="btLr"/>
                              <w:rPr>
                                <w:color w:val="000000"/>
                                <w:sz w:val="14"/>
                              </w:rPr>
                            </w:pPr>
                            <w:r w:rsidRPr="004D50B0">
                              <w:rPr>
                                <w:color w:val="000000"/>
                                <w:sz w:val="14"/>
                              </w:rPr>
                              <w:t>Contamination by urban wastewater and improper disposal of solid waste</w:t>
                            </w:r>
                          </w:p>
                          <w:p w14:paraId="762A5432" w14:textId="77777777" w:rsidR="001A1860" w:rsidRDefault="001A1860" w:rsidP="00B73AE6">
                            <w:pPr>
                              <w:spacing w:after="0"/>
                              <w:jc w:val="center"/>
                              <w:textDirection w:val="btLr"/>
                              <w:rPr>
                                <w:color w:val="000000"/>
                                <w:sz w:val="14"/>
                              </w:rPr>
                            </w:pPr>
                            <w:r w:rsidRPr="004D50B0">
                              <w:rPr>
                                <w:color w:val="000000"/>
                                <w:sz w:val="14"/>
                              </w:rPr>
                              <w:t>Sedimentation, erosion, and chemical contamination</w:t>
                            </w:r>
                          </w:p>
                          <w:p w14:paraId="50ED09DC" w14:textId="77777777" w:rsidR="001A1860" w:rsidRDefault="001A1860" w:rsidP="00B73AE6">
                            <w:pPr>
                              <w:spacing w:after="0"/>
                              <w:jc w:val="center"/>
                              <w:textDirection w:val="btLr"/>
                            </w:pPr>
                            <w:r>
                              <w:rPr>
                                <w:color w:val="000000"/>
                                <w:sz w:val="14"/>
                              </w:rPr>
                              <w:t xml:space="preserve">High levels of </w:t>
                            </w:r>
                            <w:r w:rsidRPr="0000230F">
                              <w:rPr>
                                <w:color w:val="000000"/>
                                <w:sz w:val="14"/>
                              </w:rPr>
                              <w:t>CO2 GHG emissions by the transportation and energy sectors</w:t>
                            </w:r>
                          </w:p>
                        </w:txbxContent>
                      </wps:txbx>
                      <wps:bodyPr spcFirstLastPara="1" wrap="square" lIns="121775" tIns="60875" rIns="121775" bIns="60875" anchor="ctr" anchorCtr="0">
                        <a:noAutofit/>
                      </wps:bodyPr>
                    </wps:wsp>
                  </a:graphicData>
                </a:graphic>
                <wp14:sizeRelH relativeFrom="margin">
                  <wp14:pctWidth>0</wp14:pctWidth>
                </wp14:sizeRelH>
                <wp14:sizeRelV relativeFrom="margin">
                  <wp14:pctHeight>0</wp14:pctHeight>
                </wp14:sizeRelV>
              </wp:anchor>
            </w:drawing>
          </mc:Choice>
          <mc:Fallback>
            <w:pict>
              <v:rect w14:anchorId="4C517554" id="Rectángulo 236" o:spid="_x0000_s1076" style="position:absolute;left:0;text-align:left;margin-left:99pt;margin-top:71.45pt;width:495pt;height:44.4pt;z-index:2517197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" strokecolor="#00b050" strokeweight="2pt">
                <v:stroke startarrowwidth="narrow" startarrowlength="short" endarrowwidth="narrow" endarrowlength="short" joinstyle="round"/>
                <v:textbox inset="3.38264mm,1.69097mm,3.38264mm,1.69097mm">
                  <w:txbxContent>
                    <w:p w14:paraId="3A1C8815" w14:textId="77777777" w:rsidR="001A1860" w:rsidRDefault="001A1860" w:rsidP="00B73AE6">
                      <w:pPr>
                        <w:spacing w:after="0"/>
                        <w:jc w:val="center"/>
                        <w:textDirection w:val="btLr"/>
                        <w:rPr>
                          <w:color w:val="000000"/>
                          <w:sz w:val="14"/>
                        </w:rPr>
                      </w:pPr>
                      <w:r w:rsidRPr="004D50B0">
                        <w:rPr>
                          <w:color w:val="000000"/>
                          <w:sz w:val="14"/>
                        </w:rPr>
                        <w:t>Loss of habitat (forest ecosystems, and wetlands) and agro landscapes due to uncontrolled urban growth</w:t>
                      </w:r>
                    </w:p>
                    <w:p w14:paraId="739D5748" w14:textId="77777777" w:rsidR="001A1860" w:rsidRDefault="001A1860" w:rsidP="00B73AE6">
                      <w:pPr>
                        <w:spacing w:after="0"/>
                        <w:jc w:val="center"/>
                        <w:textDirection w:val="btLr"/>
                        <w:rPr>
                          <w:color w:val="000000"/>
                          <w:sz w:val="14"/>
                        </w:rPr>
                      </w:pPr>
                      <w:r w:rsidRPr="004D50B0">
                        <w:rPr>
                          <w:color w:val="000000"/>
                          <w:sz w:val="14"/>
                        </w:rPr>
                        <w:t>Contamination by urban wastewater and improper disposal of solid waste</w:t>
                      </w:r>
                    </w:p>
                    <w:p w14:paraId="762A5432" w14:textId="77777777" w:rsidR="001A1860" w:rsidRDefault="001A1860" w:rsidP="00B73AE6">
                      <w:pPr>
                        <w:spacing w:after="0"/>
                        <w:jc w:val="center"/>
                        <w:textDirection w:val="btLr"/>
                        <w:rPr>
                          <w:color w:val="000000"/>
                          <w:sz w:val="14"/>
                        </w:rPr>
                      </w:pPr>
                      <w:r w:rsidRPr="004D50B0">
                        <w:rPr>
                          <w:color w:val="000000"/>
                          <w:sz w:val="14"/>
                        </w:rPr>
                        <w:t>Sedimentation, erosion, and chemical contamination</w:t>
                      </w:r>
                    </w:p>
                    <w:p w14:paraId="50ED09DC" w14:textId="77777777" w:rsidR="001A1860" w:rsidRDefault="001A1860" w:rsidP="00B73AE6">
                      <w:pPr>
                        <w:spacing w:after="0"/>
                        <w:jc w:val="center"/>
                        <w:textDirection w:val="btLr"/>
                      </w:pPr>
                      <w:r>
                        <w:rPr>
                          <w:color w:val="000000"/>
                          <w:sz w:val="14"/>
                        </w:rPr>
                        <w:t xml:space="preserve">High levels of </w:t>
                      </w:r>
                      <w:r w:rsidRPr="0000230F">
                        <w:rPr>
                          <w:color w:val="000000"/>
                          <w:sz w:val="14"/>
                        </w:rPr>
                        <w:t>CO2 GHG emissions by the transportation and energy sectors</w:t>
                      </w:r>
                    </w:p>
                  </w:txbxContent>
                </v:textbox>
                <w10:wrap type="square"/>
              </v:rect>
            </w:pict>
          </mc:Fallback>
        </mc:AlternateContent>
      </w:r>
      <w:r w:rsidRPr="00D5168D">
        <w:rPr>
          <w:noProof/>
        </w:rPr>
        <mc:AlternateContent>
          <mc:Choice Requires="wps">
            <w:drawing>
              <wp:anchor distT="0" distB="0" distL="114300" distR="114300" simplePos="0" relativeHeight="251670591" behindDoc="0" locked="0" layoutInCell="1" allowOverlap="1" wp14:anchorId="16FD02D3" wp14:editId="1EFE2C1E">
                <wp:simplePos x="0" y="0"/>
                <wp:positionH relativeFrom="column">
                  <wp:posOffset>1485900</wp:posOffset>
                </wp:positionH>
                <wp:positionV relativeFrom="paragraph">
                  <wp:posOffset>705485</wp:posOffset>
                </wp:positionV>
                <wp:extent cx="342900" cy="228600"/>
                <wp:effectExtent l="50800" t="25400" r="38100" b="25400"/>
                <wp:wrapThrough wrapText="bothSides">
                  <wp:wrapPolygon edited="0">
                    <wp:start x="4800" y="-2400"/>
                    <wp:lineTo x="-3200" y="0"/>
                    <wp:lineTo x="-3200" y="12000"/>
                    <wp:lineTo x="1600" y="21600"/>
                    <wp:lineTo x="20800" y="21600"/>
                    <wp:lineTo x="22400" y="21600"/>
                    <wp:lineTo x="20800" y="7200"/>
                    <wp:lineTo x="17600" y="-2400"/>
                    <wp:lineTo x="4800" y="-2400"/>
                  </wp:wrapPolygon>
                </wp:wrapThrough>
                <wp:docPr id="7" name="Up Arrow 7"/>
                <wp:cNvGraphicFramePr/>
                <a:graphic xmlns:a="http://schemas.openxmlformats.org/drawingml/2006/main">
                  <a:graphicData uri="http://schemas.microsoft.com/office/word/2010/wordprocessingShape">
                    <wps:wsp>
                      <wps:cNvSpPr/>
                      <wps:spPr>
                        <a:xfrm>
                          <a:off x="0" y="0"/>
                          <a:ext cx="342900" cy="228600"/>
                        </a:xfrm>
                        <a:prstGeom prst="upArrow">
                          <a:avLst/>
                        </a:prstGeom>
                        <a:solidFill>
                          <a:srgbClr val="B4C7E7"/>
                        </a:solidFill>
                        <a:ln>
                          <a:solidFill>
                            <a:srgbClr val="4BACC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D1D72" id="Up Arrow 7" o:spid="_x0000_s1026" type="#_x0000_t68" style="position:absolute;margin-left:117pt;margin-top:55.55pt;width:27pt;height:18pt;z-index:251670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" adj="10800" fillcolor="#b4c7e7" strokecolor="#4bacc6" strokeweight=".5pt">
                <w10:wrap type="through"/>
              </v:shape>
            </w:pict>
          </mc:Fallback>
        </mc:AlternateContent>
      </w:r>
      <w:r w:rsidRPr="00D5168D">
        <w:rPr>
          <w:noProof/>
        </w:rPr>
        <mc:AlternateContent>
          <mc:Choice Requires="wps">
            <w:drawing>
              <wp:anchor distT="0" distB="0" distL="114300" distR="114300" simplePos="0" relativeHeight="251669567" behindDoc="0" locked="0" layoutInCell="1" allowOverlap="1" wp14:anchorId="6549CAB5" wp14:editId="17EF40CF">
                <wp:simplePos x="0" y="0"/>
                <wp:positionH relativeFrom="column">
                  <wp:posOffset>3543300</wp:posOffset>
                </wp:positionH>
                <wp:positionV relativeFrom="paragraph">
                  <wp:posOffset>705485</wp:posOffset>
                </wp:positionV>
                <wp:extent cx="342900" cy="228600"/>
                <wp:effectExtent l="50800" t="25400" r="38100" b="25400"/>
                <wp:wrapThrough wrapText="bothSides">
                  <wp:wrapPolygon edited="0">
                    <wp:start x="4800" y="-2400"/>
                    <wp:lineTo x="-3200" y="0"/>
                    <wp:lineTo x="-3200" y="12000"/>
                    <wp:lineTo x="1600" y="21600"/>
                    <wp:lineTo x="20800" y="21600"/>
                    <wp:lineTo x="22400" y="21600"/>
                    <wp:lineTo x="20800" y="7200"/>
                    <wp:lineTo x="17600" y="-2400"/>
                    <wp:lineTo x="4800" y="-2400"/>
                  </wp:wrapPolygon>
                </wp:wrapThrough>
                <wp:docPr id="171" name="Up Arrow 171"/>
                <wp:cNvGraphicFramePr/>
                <a:graphic xmlns:a="http://schemas.openxmlformats.org/drawingml/2006/main">
                  <a:graphicData uri="http://schemas.microsoft.com/office/word/2010/wordprocessingShape">
                    <wps:wsp>
                      <wps:cNvSpPr/>
                      <wps:spPr>
                        <a:xfrm>
                          <a:off x="0" y="0"/>
                          <a:ext cx="342900" cy="228600"/>
                        </a:xfrm>
                        <a:prstGeom prst="upArrow">
                          <a:avLst/>
                        </a:prstGeom>
                        <a:solidFill>
                          <a:srgbClr val="B4C7E7"/>
                        </a:solidFill>
                        <a:ln>
                          <a:solidFill>
                            <a:srgbClr val="4BACC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13870" id="Up Arrow 171" o:spid="_x0000_s1026" type="#_x0000_t68" style="position:absolute;margin-left:279pt;margin-top:55.55pt;width:27pt;height:18pt;z-index:2516695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" adj="10800" fillcolor="#b4c7e7" strokecolor="#4bacc6" strokeweight=".5pt">
                <w10:wrap type="through"/>
              </v:shape>
            </w:pict>
          </mc:Fallback>
        </mc:AlternateContent>
      </w:r>
      <w:r w:rsidR="00B73AE6" w:rsidRPr="00D5168D">
        <w:rPr>
          <w:rFonts w:cs="Calibri"/>
          <w:b/>
          <w:noProof/>
        </w:rPr>
        <mc:AlternateContent>
          <mc:Choice Requires="wps">
            <w:drawing>
              <wp:anchor distT="0" distB="0" distL="114300" distR="114300" simplePos="0" relativeHeight="251722815" behindDoc="0" locked="0" layoutInCell="1" allowOverlap="1" wp14:anchorId="22BAA7B3" wp14:editId="50960ABB">
                <wp:simplePos x="0" y="0"/>
                <wp:positionH relativeFrom="column">
                  <wp:posOffset>-6350</wp:posOffset>
                </wp:positionH>
                <wp:positionV relativeFrom="paragraph">
                  <wp:posOffset>17780</wp:posOffset>
                </wp:positionV>
                <wp:extent cx="0" cy="179070"/>
                <wp:effectExtent l="50800" t="50800" r="76200" b="24130"/>
                <wp:wrapNone/>
                <wp:docPr id="81" name="Straight Arrow Connector 81"/>
                <wp:cNvGraphicFramePr/>
                <a:graphic xmlns:a="http://schemas.openxmlformats.org/drawingml/2006/main">
                  <a:graphicData uri="http://schemas.microsoft.com/office/word/2010/wordprocessingShape">
                    <wps:wsp>
                      <wps:cNvCnPr/>
                      <wps:spPr>
                        <a:xfrm flipV="1">
                          <a:off x="0" y="0"/>
                          <a:ext cx="0" cy="179070"/>
                        </a:xfrm>
                        <a:prstGeom prst="straightConnector1">
                          <a:avLst/>
                        </a:prstGeom>
                        <a:ln w="28575" cmpd="sng">
                          <a:solidFill>
                            <a:srgbClr val="FCD5B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CA0AB7F" id="Straight Arrow Connector 81" o:spid="_x0000_s1026" type="#_x0000_t32" style="position:absolute;margin-left:-.5pt;margin-top:1.4pt;width:0;height:14.1pt;flip:y;z-index:2517228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" strokecolor="#fcd5b5" strokeweight="2.25pt">
                <v:stroke endarrow="block" joinstyle="miter"/>
              </v:shape>
            </w:pict>
          </mc:Fallback>
        </mc:AlternateContent>
      </w:r>
      <w:r w:rsidR="00B73AE6" w:rsidRPr="00D5168D">
        <w:rPr>
          <w:noProof/>
        </w:rPr>
        <mc:AlternateContent>
          <mc:Choice Requires="wps">
            <w:drawing>
              <wp:anchor distT="0" distB="0" distL="114300" distR="114300" simplePos="0" relativeHeight="251715647" behindDoc="0" locked="0" layoutInCell="1" hidden="0" allowOverlap="1" wp14:anchorId="0293C3E4" wp14:editId="2726975B">
                <wp:simplePos x="0" y="0"/>
                <wp:positionH relativeFrom="column">
                  <wp:posOffset>-355600</wp:posOffset>
                </wp:positionH>
                <wp:positionV relativeFrom="paragraph">
                  <wp:posOffset>207010</wp:posOffset>
                </wp:positionV>
                <wp:extent cx="698500" cy="447040"/>
                <wp:effectExtent l="0" t="0" r="38100" b="35560"/>
                <wp:wrapNone/>
                <wp:docPr id="199" name="Rectángulo 199"/>
                <wp:cNvGraphicFramePr/>
                <a:graphic xmlns:a="http://schemas.openxmlformats.org/drawingml/2006/main">
                  <a:graphicData uri="http://schemas.microsoft.com/office/word/2010/wordprocessingShape">
                    <wps:wsp>
                      <wps:cNvSpPr/>
                      <wps:spPr>
                        <a:xfrm>
                          <a:off x="0" y="0"/>
                          <a:ext cx="698500" cy="447040"/>
                        </a:xfrm>
                        <a:prstGeom prst="rect">
                          <a:avLst/>
                        </a:prstGeom>
                        <a:solidFill>
                          <a:srgbClr val="FFFFFF"/>
                        </a:solidFill>
                        <a:ln w="25400" cap="flat" cmpd="sng">
                          <a:solidFill>
                            <a:srgbClr val="FCD5B5"/>
                          </a:solidFill>
                          <a:prstDash val="solid"/>
                          <a:round/>
                          <a:headEnd type="none" w="sm" len="sm"/>
                          <a:tailEnd type="none" w="sm" len="sm"/>
                        </a:ln>
                      </wps:spPr>
                      <wps:txbx>
                        <w:txbxContent>
                          <w:p w14:paraId="2B538D74" w14:textId="77777777" w:rsidR="001A1860" w:rsidRDefault="001A1860" w:rsidP="00B73AE6">
                            <w:pPr>
                              <w:spacing w:after="0"/>
                              <w:jc w:val="center"/>
                              <w:textDirection w:val="btLr"/>
                            </w:pPr>
                            <w:r>
                              <w:rPr>
                                <w:b/>
                                <w:color w:val="000000"/>
                                <w:sz w:val="16"/>
                              </w:rPr>
                              <w:t>Barriers</w:t>
                            </w:r>
                          </w:p>
                        </w:txbxContent>
                      </wps:txbx>
                      <wps:bodyPr spcFirstLastPara="1" wrap="square" lIns="121775" tIns="60875" rIns="121775" bIns="60875" anchor="ctr" anchorCtr="0">
                        <a:noAutofit/>
                      </wps:bodyPr>
                    </wps:wsp>
                  </a:graphicData>
                </a:graphic>
                <wp14:sizeRelH relativeFrom="margin">
                  <wp14:pctWidth>0</wp14:pctWidth>
                </wp14:sizeRelH>
              </wp:anchor>
            </w:drawing>
          </mc:Choice>
          <mc:Fallback>
            <w:pict>
              <v:rect w14:anchorId="0293C3E4" id="Rectángulo 199" o:spid="_x0000_s1077" style="position:absolute;left:0;text-align:left;margin-left:-28pt;margin-top:16.3pt;width:55pt;height:35.2pt;z-index:2517156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" strokecolor="#fcd5b5" strokeweight="2pt">
                <v:stroke startarrowwidth="narrow" startarrowlength="short" endarrowwidth="narrow" endarrowlength="short" joinstyle="round"/>
                <v:textbox inset="3.38264mm,1.69097mm,3.38264mm,1.69097mm">
                  <w:txbxContent>
                    <w:p w14:paraId="2B538D74" w14:textId="77777777" w:rsidR="001A1860" w:rsidRDefault="001A1860" w:rsidP="00B73AE6">
                      <w:pPr>
                        <w:spacing w:after="0"/>
                        <w:jc w:val="center"/>
                        <w:textDirection w:val="btLr"/>
                      </w:pPr>
                      <w:r>
                        <w:rPr>
                          <w:b/>
                          <w:color w:val="000000"/>
                          <w:sz w:val="16"/>
                        </w:rPr>
                        <w:t>Barriers</w:t>
                      </w:r>
                    </w:p>
                  </w:txbxContent>
                </v:textbox>
              </v:rect>
            </w:pict>
          </mc:Fallback>
        </mc:AlternateContent>
      </w:r>
    </w:p>
    <w:bookmarkStart w:id="23" w:name="_heading=h.3rdcrjn" w:colFirst="0" w:colLast="0"/>
    <w:bookmarkStart w:id="24" w:name="_Toc493103468"/>
    <w:bookmarkStart w:id="25" w:name="_Toc493158538"/>
    <w:bookmarkStart w:id="26" w:name="_Toc493167567"/>
    <w:bookmarkStart w:id="27" w:name="_Toc493242999"/>
    <w:bookmarkStart w:id="28" w:name="_Toc495592474"/>
    <w:bookmarkEnd w:id="23"/>
    <w:p w14:paraId="15F09C45" w14:textId="1DD1319F" w:rsidR="00E73972" w:rsidRPr="00D5168D" w:rsidRDefault="006F2436" w:rsidP="006F2436">
      <w:pPr>
        <w:spacing w:after="240"/>
        <w:rPr>
          <w:color w:val="000000"/>
        </w:rPr>
        <w:sectPr w:rsidR="00E73972" w:rsidRPr="00D5168D" w:rsidSect="00B73AE6">
          <w:headerReference w:type="even" r:id="rId18"/>
          <w:headerReference w:type="default" r:id="rId19"/>
          <w:footerReference w:type="even" r:id="rId20"/>
          <w:footerReference w:type="default" r:id="rId21"/>
          <w:headerReference w:type="first" r:id="rId22"/>
          <w:footerReference w:type="first" r:id="rId23"/>
          <w:pgSz w:w="15840" w:h="12240" w:orient="landscape"/>
          <w:pgMar w:top="576" w:right="1008" w:bottom="576" w:left="864" w:header="288" w:footer="288" w:gutter="0"/>
          <w:cols w:space="720"/>
          <w:titlePg/>
        </w:sectPr>
      </w:pPr>
      <w:r w:rsidRPr="00D5168D">
        <w:rPr>
          <w:noProof/>
        </w:rPr>
        <mc:AlternateContent>
          <mc:Choice Requires="wps">
            <w:drawing>
              <wp:anchor distT="0" distB="0" distL="114300" distR="114300" simplePos="0" relativeHeight="251738175" behindDoc="0" locked="0" layoutInCell="1" hidden="0" allowOverlap="1" wp14:anchorId="1F867A9F" wp14:editId="06715155">
                <wp:simplePos x="0" y="0"/>
                <wp:positionH relativeFrom="column">
                  <wp:posOffset>-349250</wp:posOffset>
                </wp:positionH>
                <wp:positionV relativeFrom="paragraph">
                  <wp:posOffset>1351280</wp:posOffset>
                </wp:positionV>
                <wp:extent cx="1828800" cy="324485"/>
                <wp:effectExtent l="0" t="0" r="0" b="0"/>
                <wp:wrapNone/>
                <wp:docPr id="175" name="Rectángulo 201"/>
                <wp:cNvGraphicFramePr/>
                <a:graphic xmlns:a="http://schemas.openxmlformats.org/drawingml/2006/main">
                  <a:graphicData uri="http://schemas.microsoft.com/office/word/2010/wordprocessingShape">
                    <wps:wsp>
                      <wps:cNvSpPr/>
                      <wps:spPr>
                        <a:xfrm>
                          <a:off x="0" y="0"/>
                          <a:ext cx="1828800" cy="324485"/>
                        </a:xfrm>
                        <a:prstGeom prst="rect">
                          <a:avLst/>
                        </a:prstGeom>
                        <a:noFill/>
                        <a:ln w="25400" cap="flat" cmpd="sng">
                          <a:noFill/>
                          <a:prstDash val="solid"/>
                          <a:round/>
                          <a:headEnd type="none" w="sm" len="sm"/>
                          <a:tailEnd type="none" w="sm" len="sm"/>
                        </a:ln>
                      </wps:spPr>
                      <wps:txbx>
                        <w:txbxContent>
                          <w:p w14:paraId="5460C55F" w14:textId="77777777" w:rsidR="001A1860" w:rsidRPr="00BF5E11" w:rsidRDefault="001A1860" w:rsidP="006F2436">
                            <w:pPr>
                              <w:spacing w:after="0"/>
                              <w:jc w:val="center"/>
                              <w:rPr>
                                <w:szCs w:val="20"/>
                              </w:rPr>
                            </w:pPr>
                            <w:r w:rsidRPr="002C314D">
                              <w:rPr>
                                <w:bCs/>
                                <w:color w:val="000000"/>
                                <w:kern w:val="24"/>
                                <w:szCs w:val="20"/>
                              </w:rPr>
                              <w:t>Figure 1. Theory of Change</w:t>
                            </w:r>
                          </w:p>
                          <w:p w14:paraId="1F80AF85" w14:textId="77777777" w:rsidR="001A1860" w:rsidRPr="002C314D" w:rsidRDefault="001A1860" w:rsidP="006F2436">
                            <w:pPr>
                              <w:spacing w:after="0"/>
                              <w:jc w:val="center"/>
                              <w:textDirection w:val="btLr"/>
                            </w:pPr>
                          </w:p>
                        </w:txbxContent>
                      </wps:txbx>
                      <wps:bodyPr spcFirstLastPara="1" wrap="square" lIns="121775" tIns="60875" rIns="121775" bIns="60875" anchor="ctr" anchorCtr="0">
                        <a:noAutofit/>
                      </wps:bodyPr>
                    </wps:wsp>
                  </a:graphicData>
                </a:graphic>
                <wp14:sizeRelH relativeFrom="margin">
                  <wp14:pctWidth>0</wp14:pctWidth>
                </wp14:sizeRelH>
                <wp14:sizeRelV relativeFrom="margin">
                  <wp14:pctHeight>0</wp14:pctHeight>
                </wp14:sizeRelV>
              </wp:anchor>
            </w:drawing>
          </mc:Choice>
          <mc:Fallback>
            <w:pict>
              <v:rect w14:anchorId="1F867A9F" id="Rectángulo 201" o:spid="_x0000_s1078" style="position:absolute;left:0;text-align:left;margin-left:-27.5pt;margin-top:106.4pt;width:2in;height:25.55pt;z-index:2517381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" filled="f" stroked="f" strokeweight="2pt">
                <v:stroke startarrowwidth="narrow" startarrowlength="short" endarrowwidth="narrow" endarrowlength="short" joinstyle="round"/>
                <v:textbox inset="3.38264mm,1.69097mm,3.38264mm,1.69097mm">
                  <w:txbxContent>
                    <w:p w14:paraId="5460C55F" w14:textId="77777777" w:rsidR="001A1860" w:rsidRPr="00BF5E11" w:rsidRDefault="001A1860" w:rsidP="006F2436">
                      <w:pPr>
                        <w:spacing w:after="0"/>
                        <w:jc w:val="center"/>
                        <w:rPr>
                          <w:szCs w:val="20"/>
                        </w:rPr>
                      </w:pPr>
                      <w:r w:rsidRPr="002C314D">
                        <w:rPr>
                          <w:bCs/>
                          <w:color w:val="000000"/>
                          <w:kern w:val="24"/>
                          <w:szCs w:val="20"/>
                        </w:rPr>
                        <w:t>Figure 1. Theory of Change</w:t>
                      </w:r>
                    </w:p>
                    <w:p w14:paraId="1F80AF85" w14:textId="77777777" w:rsidR="001A1860" w:rsidRPr="002C314D" w:rsidRDefault="001A1860" w:rsidP="006F2436">
                      <w:pPr>
                        <w:spacing w:after="0"/>
                        <w:jc w:val="center"/>
                        <w:textDirection w:val="btLr"/>
                      </w:pPr>
                    </w:p>
                  </w:txbxContent>
                </v:textbox>
              </v:rect>
            </w:pict>
          </mc:Fallback>
        </mc:AlternateContent>
      </w:r>
      <w:r w:rsidRPr="00D5168D">
        <w:rPr>
          <w:noProof/>
        </w:rPr>
        <mc:AlternateContent>
          <mc:Choice Requires="wps">
            <w:drawing>
              <wp:anchor distT="0" distB="0" distL="114300" distR="114300" simplePos="0" relativeHeight="251718719" behindDoc="0" locked="0" layoutInCell="1" hidden="0" allowOverlap="1" wp14:anchorId="0A02C388" wp14:editId="2E71DD1A">
                <wp:simplePos x="0" y="0"/>
                <wp:positionH relativeFrom="column">
                  <wp:posOffset>-349250</wp:posOffset>
                </wp:positionH>
                <wp:positionV relativeFrom="paragraph">
                  <wp:posOffset>600710</wp:posOffset>
                </wp:positionV>
                <wp:extent cx="698500" cy="438785"/>
                <wp:effectExtent l="0" t="0" r="38100" b="18415"/>
                <wp:wrapNone/>
                <wp:docPr id="201" name="Rectángulo 201"/>
                <wp:cNvGraphicFramePr/>
                <a:graphic xmlns:a="http://schemas.openxmlformats.org/drawingml/2006/main">
                  <a:graphicData uri="http://schemas.microsoft.com/office/word/2010/wordprocessingShape">
                    <wps:wsp>
                      <wps:cNvSpPr/>
                      <wps:spPr>
                        <a:xfrm>
                          <a:off x="0" y="0"/>
                          <a:ext cx="698500" cy="438785"/>
                        </a:xfrm>
                        <a:prstGeom prst="rect">
                          <a:avLst/>
                        </a:prstGeom>
                        <a:solidFill>
                          <a:srgbClr val="FFFFFF"/>
                        </a:solidFill>
                        <a:ln w="25400" cap="flat" cmpd="sng">
                          <a:solidFill>
                            <a:srgbClr val="00B050"/>
                          </a:solidFill>
                          <a:prstDash val="solid"/>
                          <a:round/>
                          <a:headEnd type="none" w="sm" len="sm"/>
                          <a:tailEnd type="none" w="sm" len="sm"/>
                        </a:ln>
                      </wps:spPr>
                      <wps:txbx>
                        <w:txbxContent>
                          <w:p w14:paraId="3F666C23" w14:textId="77777777" w:rsidR="001A1860" w:rsidRDefault="001A1860" w:rsidP="00B73AE6">
                            <w:pPr>
                              <w:spacing w:after="0"/>
                              <w:jc w:val="center"/>
                              <w:textDirection w:val="btLr"/>
                            </w:pPr>
                            <w:r>
                              <w:rPr>
                                <w:b/>
                                <w:color w:val="000000"/>
                                <w:sz w:val="16"/>
                              </w:rPr>
                              <w:t>Problems</w:t>
                            </w:r>
                          </w:p>
                        </w:txbxContent>
                      </wps:txbx>
                      <wps:bodyPr spcFirstLastPara="1" wrap="square" lIns="121775" tIns="60875" rIns="121775" bIns="60875" anchor="ctr" anchorCtr="0">
                        <a:noAutofit/>
                      </wps:bodyPr>
                    </wps:wsp>
                  </a:graphicData>
                </a:graphic>
                <wp14:sizeRelH relativeFrom="margin">
                  <wp14:pctWidth>0</wp14:pctWidth>
                </wp14:sizeRelH>
                <wp14:sizeRelV relativeFrom="margin">
                  <wp14:pctHeight>0</wp14:pctHeight>
                </wp14:sizeRelV>
              </wp:anchor>
            </w:drawing>
          </mc:Choice>
          <mc:Fallback>
            <w:pict>
              <v:rect w14:anchorId="0A02C388" id="_x0000_s1079" style="position:absolute;left:0;text-align:left;margin-left:-27.5pt;margin-top:47.3pt;width:55pt;height:34.55pt;z-index:2517187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" strokecolor="#00b050" strokeweight="2pt">
                <v:stroke startarrowwidth="narrow" startarrowlength="short" endarrowwidth="narrow" endarrowlength="short" joinstyle="round"/>
                <v:textbox inset="3.38264mm,1.69097mm,3.38264mm,1.69097mm">
                  <w:txbxContent>
                    <w:p w14:paraId="3F666C23" w14:textId="77777777" w:rsidR="001A1860" w:rsidRDefault="001A1860" w:rsidP="00B73AE6">
                      <w:pPr>
                        <w:spacing w:after="0"/>
                        <w:jc w:val="center"/>
                        <w:textDirection w:val="btLr"/>
                      </w:pPr>
                      <w:r>
                        <w:rPr>
                          <w:b/>
                          <w:color w:val="000000"/>
                          <w:sz w:val="16"/>
                        </w:rPr>
                        <w:t>Problems</w:t>
                      </w:r>
                    </w:p>
                  </w:txbxContent>
                </v:textbox>
              </v:rect>
            </w:pict>
          </mc:Fallback>
        </mc:AlternateContent>
      </w:r>
      <w:r w:rsidRPr="00D5168D">
        <w:rPr>
          <w:rFonts w:cs="Calibri"/>
          <w:b/>
          <w:noProof/>
        </w:rPr>
        <mc:AlternateContent>
          <mc:Choice Requires="wps">
            <w:drawing>
              <wp:anchor distT="0" distB="0" distL="114300" distR="114300" simplePos="0" relativeHeight="251721791" behindDoc="0" locked="0" layoutInCell="1" allowOverlap="1" wp14:anchorId="4269CD7B" wp14:editId="3F9E13FE">
                <wp:simplePos x="0" y="0"/>
                <wp:positionH relativeFrom="column">
                  <wp:posOffset>0</wp:posOffset>
                </wp:positionH>
                <wp:positionV relativeFrom="paragraph">
                  <wp:posOffset>436880</wp:posOffset>
                </wp:positionV>
                <wp:extent cx="0" cy="176530"/>
                <wp:effectExtent l="50800" t="50800" r="76200" b="26670"/>
                <wp:wrapNone/>
                <wp:docPr id="80" name="Straight Arrow Connector 80"/>
                <wp:cNvGraphicFramePr/>
                <a:graphic xmlns:a="http://schemas.openxmlformats.org/drawingml/2006/main">
                  <a:graphicData uri="http://schemas.microsoft.com/office/word/2010/wordprocessingShape">
                    <wps:wsp>
                      <wps:cNvCnPr/>
                      <wps:spPr>
                        <a:xfrm flipV="1">
                          <a:off x="0" y="0"/>
                          <a:ext cx="0" cy="176530"/>
                        </a:xfrm>
                        <a:prstGeom prst="straightConnector1">
                          <a:avLst/>
                        </a:prstGeom>
                        <a:ln w="28575" cmpd="sng">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BE3262" id="Straight Arrow Connector 80" o:spid="_x0000_s1026" type="#_x0000_t32" style="position:absolute;margin-left:0;margin-top:34.4pt;width:0;height:13.9pt;flip:y;z-index:2517217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" strokecolor="#00b050" strokeweight="2.25pt">
                <v:stroke endarrow="block" joinstyle="miter"/>
              </v:shape>
            </w:pict>
          </mc:Fallback>
        </mc:AlternateContent>
      </w:r>
      <w:bookmarkStart w:id="29" w:name="_heading=h.26in1rg" w:colFirst="0" w:colLast="0"/>
      <w:bookmarkStart w:id="30" w:name="_heading=h.lnxbz9" w:colFirst="0" w:colLast="0"/>
      <w:bookmarkEnd w:id="24"/>
      <w:bookmarkEnd w:id="25"/>
      <w:bookmarkEnd w:id="26"/>
      <w:bookmarkEnd w:id="27"/>
      <w:bookmarkEnd w:id="28"/>
      <w:bookmarkEnd w:id="29"/>
      <w:bookmarkEnd w:id="30"/>
    </w:p>
    <w:p w14:paraId="22B7560D" w14:textId="77777777" w:rsidR="008B2E9D" w:rsidRPr="00D5168D" w:rsidRDefault="008B2E9D" w:rsidP="001354E3">
      <w:pPr>
        <w:spacing w:after="0"/>
        <w:jc w:val="left"/>
        <w:rPr>
          <w:i/>
          <w:szCs w:val="20"/>
        </w:rPr>
      </w:pPr>
    </w:p>
    <w:p w14:paraId="7F8B0FDA" w14:textId="77777777" w:rsidR="00F00E11" w:rsidRPr="00D5168D" w:rsidRDefault="0032007D" w:rsidP="00841551">
      <w:pPr>
        <w:pStyle w:val="Heading1"/>
        <w:spacing w:before="0" w:after="0"/>
        <w:rPr>
          <w:rFonts w:ascii="Calibri" w:hAnsi="Calibri"/>
          <w:szCs w:val="28"/>
        </w:rPr>
      </w:pPr>
      <w:bookmarkStart w:id="31" w:name="_Toc495471852"/>
      <w:r w:rsidRPr="00D5168D">
        <w:rPr>
          <w:rFonts w:ascii="Calibri" w:hAnsi="Calibri"/>
          <w:szCs w:val="28"/>
        </w:rPr>
        <w:t>Results and P</w:t>
      </w:r>
      <w:r w:rsidR="00DA3833" w:rsidRPr="00D5168D">
        <w:rPr>
          <w:rFonts w:ascii="Calibri" w:hAnsi="Calibri"/>
          <w:szCs w:val="28"/>
        </w:rPr>
        <w:t>artnerships</w:t>
      </w:r>
      <w:bookmarkEnd w:id="31"/>
      <w:r w:rsidR="0094042F" w:rsidRPr="00D5168D">
        <w:rPr>
          <w:rFonts w:ascii="Calibri" w:hAnsi="Calibri"/>
          <w:szCs w:val="28"/>
        </w:rPr>
        <w:t xml:space="preserve"> </w:t>
      </w:r>
    </w:p>
    <w:p w14:paraId="35DEB2FB" w14:textId="77777777" w:rsidR="004D1EBD" w:rsidRPr="00D5168D" w:rsidRDefault="004D1EBD" w:rsidP="001354E3">
      <w:pPr>
        <w:spacing w:after="0"/>
        <w:jc w:val="left"/>
        <w:rPr>
          <w:i/>
          <w:szCs w:val="20"/>
        </w:rPr>
      </w:pPr>
    </w:p>
    <w:p w14:paraId="3B8505E6" w14:textId="09C73C8F" w:rsidR="0012128B" w:rsidRPr="00D5168D" w:rsidRDefault="00C644BD" w:rsidP="001354E3">
      <w:pPr>
        <w:spacing w:after="0"/>
        <w:jc w:val="left"/>
        <w:rPr>
          <w:i/>
          <w:szCs w:val="20"/>
        </w:rPr>
      </w:pPr>
      <w:r w:rsidRPr="00D5168D">
        <w:rPr>
          <w:szCs w:val="20"/>
          <w:u w:val="single"/>
        </w:rPr>
        <w:t>Expected Results</w:t>
      </w:r>
      <w:r w:rsidRPr="00D5168D">
        <w:rPr>
          <w:i/>
          <w:szCs w:val="20"/>
        </w:rPr>
        <w:t xml:space="preserve">:  </w:t>
      </w:r>
    </w:p>
    <w:p w14:paraId="41A10447" w14:textId="77777777" w:rsidR="0089712D" w:rsidRPr="00D5168D" w:rsidRDefault="0089712D" w:rsidP="0089712D">
      <w:pPr>
        <w:spacing w:after="120"/>
        <w:rPr>
          <w:b/>
          <w:bCs/>
          <w:szCs w:val="20"/>
        </w:rPr>
      </w:pPr>
    </w:p>
    <w:p w14:paraId="163BE4CF" w14:textId="77777777" w:rsidR="0089712D" w:rsidRPr="00D5168D" w:rsidRDefault="0089712D" w:rsidP="0089712D">
      <w:pPr>
        <w:spacing w:after="120"/>
        <w:rPr>
          <w:b/>
          <w:bCs/>
          <w:szCs w:val="20"/>
        </w:rPr>
      </w:pPr>
      <w:r w:rsidRPr="00D5168D">
        <w:rPr>
          <w:b/>
          <w:bCs/>
          <w:szCs w:val="20"/>
        </w:rPr>
        <w:t>Component 1:  Evidence-based policy reform for a green economy and sustainable integrated urban planning</w:t>
      </w:r>
    </w:p>
    <w:p w14:paraId="12C59991" w14:textId="77777777" w:rsidR="0089712D" w:rsidRPr="00D5168D" w:rsidRDefault="0089712D" w:rsidP="0089712D">
      <w:pPr>
        <w:spacing w:after="120"/>
        <w:rPr>
          <w:b/>
          <w:szCs w:val="20"/>
        </w:rPr>
      </w:pPr>
      <w:r w:rsidRPr="00D5168D">
        <w:rPr>
          <w:b/>
          <w:i/>
          <w:szCs w:val="20"/>
        </w:rPr>
        <w:t>Outcome 1.1: Local and national governments have strengthened institutions, processes, and capacities to undertake evidence-based policy reform and for sustainable integrated planning in the GAM</w:t>
      </w:r>
    </w:p>
    <w:p w14:paraId="3A617167" w14:textId="2F85BC52" w:rsidR="0089712D" w:rsidRPr="00D5168D" w:rsidRDefault="0089712D" w:rsidP="0089712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i/>
          <w:color w:val="000000"/>
          <w:szCs w:val="20"/>
        </w:rPr>
      </w:pPr>
      <w:r w:rsidRPr="00D5168D">
        <w:rPr>
          <w:b/>
          <w:i/>
          <w:color w:val="000000"/>
          <w:szCs w:val="20"/>
        </w:rPr>
        <w:t xml:space="preserve">Output 1.1.1 </w:t>
      </w:r>
      <w:r w:rsidR="00B43880" w:rsidRPr="00D5168D">
        <w:rPr>
          <w:b/>
          <w:i/>
          <w:color w:val="000000"/>
          <w:szCs w:val="20"/>
        </w:rPr>
        <w:t>Technical and political dialogue platforms, including the Multilevel Technical Roundtable for Transportation-Oriented Development for the Metropolitan Ele</w:t>
      </w:r>
      <w:r w:rsidR="00846679" w:rsidRPr="00D5168D">
        <w:rPr>
          <w:b/>
          <w:i/>
          <w:color w:val="000000"/>
          <w:szCs w:val="20"/>
        </w:rPr>
        <w:t>ctric Train (</w:t>
      </w:r>
      <w:r w:rsidR="00B43880" w:rsidRPr="00D5168D">
        <w:rPr>
          <w:b/>
          <w:i/>
          <w:color w:val="000000"/>
          <w:szCs w:val="20"/>
        </w:rPr>
        <w:t xml:space="preserve">MTR-MET) and the Comprehensive Management Commission of the Río Grande de </w:t>
      </w:r>
      <w:proofErr w:type="spellStart"/>
      <w:r w:rsidR="00B43880" w:rsidRPr="00D5168D">
        <w:rPr>
          <w:b/>
          <w:i/>
          <w:color w:val="000000"/>
          <w:szCs w:val="20"/>
        </w:rPr>
        <w:t>Tárcoles</w:t>
      </w:r>
      <w:proofErr w:type="spellEnd"/>
      <w:r w:rsidR="00B43880" w:rsidRPr="00D5168D">
        <w:rPr>
          <w:b/>
          <w:i/>
          <w:color w:val="000000"/>
          <w:szCs w:val="20"/>
        </w:rPr>
        <w:t xml:space="preserve"> Watershed (CMCRGT), expanded and strengthened with plans and decision-making mechanisms to transition to an inclusive green economy, sustainable and integrated urban planning, decarbonization, and to coordinate actions with other related platforms</w:t>
      </w:r>
      <w:r w:rsidR="00593452" w:rsidRPr="00D5168D">
        <w:t xml:space="preserve"> </w:t>
      </w:r>
      <w:r w:rsidR="00593452" w:rsidRPr="00D5168D">
        <w:rPr>
          <w:b/>
          <w:i/>
          <w:color w:val="000000"/>
          <w:szCs w:val="20"/>
        </w:rPr>
        <w:t>and supported by a digital platform to better coordinate and support evidence based planning.</w:t>
      </w:r>
      <w:r w:rsidRPr="00D5168D">
        <w:rPr>
          <w:b/>
          <w:i/>
          <w:color w:val="000000"/>
          <w:szCs w:val="20"/>
        </w:rPr>
        <w:t xml:space="preserve"> </w:t>
      </w:r>
    </w:p>
    <w:p w14:paraId="56C1EFC2" w14:textId="23A787C0" w:rsidR="0089712D" w:rsidRPr="00D5168D" w:rsidRDefault="0089712D"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The project will strengthen two existing platforms with a regional perspective: MTR operating as a platform in the MET and the CMCRGT area of ​​influence. This will allow coordinating the implementation of actions with technical staff and the institutional, municipal, political</w:t>
      </w:r>
      <w:r w:rsidR="00266321" w:rsidRPr="00D5168D">
        <w:rPr>
          <w:rFonts w:ascii="Calibri" w:hAnsi="Calibri"/>
          <w:bCs/>
          <w:sz w:val="20"/>
          <w:szCs w:val="20"/>
        </w:rPr>
        <w:t>, and private</w:t>
      </w:r>
      <w:r w:rsidRPr="00D5168D">
        <w:rPr>
          <w:rFonts w:ascii="Calibri" w:hAnsi="Calibri"/>
          <w:bCs/>
          <w:sz w:val="20"/>
          <w:szCs w:val="20"/>
        </w:rPr>
        <w:t xml:space="preserve"> sectors, among others, to transition to a green economy including decarbonization in 20 municipalities within the GAM. </w:t>
      </w:r>
    </w:p>
    <w:p w14:paraId="6917C1F0" w14:textId="414EDD52" w:rsidR="0089712D" w:rsidRPr="00D5168D" w:rsidRDefault="0089712D"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First, mechanisms for coordination and working jointly will be defined between the project and the MTR to create work plans, milestones, and steps to fulfill the actions outlined in the MTR 2025 Strategic Plan. As such, the role of MTR will be expanded, technical weaknesses will be resolved, and the gaps mentioned in the Plan will be reduced (e.g., absence of a legal instrument to support it, lack of an organizational structure and reduced capacity of municipal technical staff to make progress, etc.). This will be achieved through the following actions: a) legal support will be provided to the MTR under a resolution or decree (decision or mandate issued by the Executive Power), as well as legal advice for the application of regulations and laws associated with the objectives, activities, and projects; b) the organizational structure of the MTR will be defined to ensure adequate governance and sustainability over time; c) an update of the 2018 Inter-municipal Cooperation Framework Agreement (commitment between mayors of the 15 municipalities in the MET area of ​​influence for the construction of urban-territorial planning guidelines and the development of complementary infrastructure to the MET project)— this is due to the partial renovation of the political structures that occurred in May 2020 within the municipalities; d) socialization of the achievements resulting from executing different plans and outputs (e.g., land use planning instruments that are focused on transport-oriented urban development, as well as development of public and private, local and sub-regional public transportation system projects in the areas of influence, etc.) establish  the Strategic Plan through communication campaigns, meetings, and presentations; and e) incremental development and processing of layers of information (e.g., </w:t>
      </w:r>
      <w:r w:rsidR="00FE1C3C" w:rsidRPr="00D5168D">
        <w:rPr>
          <w:rFonts w:ascii="Calibri" w:hAnsi="Calibri"/>
          <w:bCs/>
          <w:sz w:val="20"/>
          <w:szCs w:val="20"/>
        </w:rPr>
        <w:t>register</w:t>
      </w:r>
      <w:r w:rsidRPr="00D5168D">
        <w:rPr>
          <w:rFonts w:ascii="Calibri" w:hAnsi="Calibri"/>
          <w:bCs/>
          <w:sz w:val="20"/>
          <w:szCs w:val="20"/>
        </w:rPr>
        <w:t xml:space="preserve">, land use, statistics, etc.) of the GAM to inform decision-making. </w:t>
      </w:r>
    </w:p>
    <w:p w14:paraId="4DACDC7B" w14:textId="77777777" w:rsidR="00C06C31" w:rsidRPr="00D5168D" w:rsidRDefault="0089712D"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The MTR will be strengthened with technical and communication instruments to become the structure that coordinates actions for sustainable mobility, urban renewal, and biodiversity conservation. In addition, the MTR will be expanded beyond the municipalities associated with the MET (Alajuela, Flores, </w:t>
      </w:r>
      <w:proofErr w:type="spellStart"/>
      <w:r w:rsidRPr="00D5168D">
        <w:rPr>
          <w:rFonts w:ascii="Calibri" w:hAnsi="Calibri"/>
          <w:bCs/>
          <w:sz w:val="20"/>
          <w:szCs w:val="20"/>
        </w:rPr>
        <w:t>Belén</w:t>
      </w:r>
      <w:proofErr w:type="spellEnd"/>
      <w:r w:rsidRPr="00D5168D">
        <w:rPr>
          <w:rFonts w:ascii="Calibri" w:hAnsi="Calibri"/>
          <w:bCs/>
          <w:sz w:val="20"/>
          <w:szCs w:val="20"/>
        </w:rPr>
        <w:t xml:space="preserve">, Heredia, San Pablo, Santo Domingo, </w:t>
      </w:r>
      <w:proofErr w:type="spellStart"/>
      <w:r w:rsidRPr="00D5168D">
        <w:rPr>
          <w:rFonts w:ascii="Calibri" w:hAnsi="Calibri"/>
          <w:bCs/>
          <w:sz w:val="20"/>
          <w:szCs w:val="20"/>
        </w:rPr>
        <w:t>Tibás</w:t>
      </w:r>
      <w:proofErr w:type="spellEnd"/>
      <w:r w:rsidRPr="00D5168D">
        <w:rPr>
          <w:rFonts w:ascii="Calibri" w:hAnsi="Calibri"/>
          <w:bCs/>
          <w:sz w:val="20"/>
          <w:szCs w:val="20"/>
        </w:rPr>
        <w:t xml:space="preserve">, San José, </w:t>
      </w:r>
      <w:proofErr w:type="spellStart"/>
      <w:r w:rsidRPr="00D5168D">
        <w:rPr>
          <w:rFonts w:ascii="Calibri" w:hAnsi="Calibri"/>
          <w:bCs/>
          <w:sz w:val="20"/>
          <w:szCs w:val="20"/>
        </w:rPr>
        <w:t>Curridabat</w:t>
      </w:r>
      <w:proofErr w:type="spellEnd"/>
      <w:r w:rsidRPr="00D5168D">
        <w:rPr>
          <w:rFonts w:ascii="Calibri" w:hAnsi="Calibri"/>
          <w:bCs/>
          <w:sz w:val="20"/>
          <w:szCs w:val="20"/>
        </w:rPr>
        <w:t xml:space="preserve">, Montes de Oca, </w:t>
      </w:r>
      <w:proofErr w:type="spellStart"/>
      <w:r w:rsidRPr="00D5168D">
        <w:rPr>
          <w:rFonts w:ascii="Calibri" w:hAnsi="Calibri"/>
          <w:bCs/>
          <w:sz w:val="20"/>
          <w:szCs w:val="20"/>
        </w:rPr>
        <w:t>Goicoechea</w:t>
      </w:r>
      <w:proofErr w:type="spellEnd"/>
      <w:r w:rsidRPr="00D5168D">
        <w:rPr>
          <w:rFonts w:ascii="Calibri" w:hAnsi="Calibri"/>
          <w:bCs/>
          <w:sz w:val="20"/>
          <w:szCs w:val="20"/>
        </w:rPr>
        <w:t xml:space="preserve">, La Unión, Cartago, Oreamuno, and Paraíso) to include the five additional municipalities (Desamparados, </w:t>
      </w:r>
      <w:proofErr w:type="spellStart"/>
      <w:r w:rsidRPr="00D5168D">
        <w:rPr>
          <w:rFonts w:ascii="Calibri" w:hAnsi="Calibri"/>
          <w:bCs/>
          <w:sz w:val="20"/>
          <w:szCs w:val="20"/>
        </w:rPr>
        <w:t>Alajuelita</w:t>
      </w:r>
      <w:proofErr w:type="spellEnd"/>
      <w:r w:rsidRPr="00D5168D">
        <w:rPr>
          <w:rFonts w:ascii="Calibri" w:hAnsi="Calibri"/>
          <w:bCs/>
          <w:sz w:val="20"/>
          <w:szCs w:val="20"/>
        </w:rPr>
        <w:t xml:space="preserve">, San Rafael, Santa Bárbara, and </w:t>
      </w:r>
      <w:proofErr w:type="spellStart"/>
      <w:r w:rsidRPr="00D5168D">
        <w:rPr>
          <w:rFonts w:ascii="Calibri" w:hAnsi="Calibri"/>
          <w:bCs/>
          <w:sz w:val="20"/>
          <w:szCs w:val="20"/>
        </w:rPr>
        <w:t>Barva</w:t>
      </w:r>
      <w:proofErr w:type="spellEnd"/>
      <w:r w:rsidRPr="00D5168D">
        <w:rPr>
          <w:rFonts w:ascii="Calibri" w:hAnsi="Calibri"/>
          <w:bCs/>
          <w:sz w:val="20"/>
          <w:szCs w:val="20"/>
        </w:rPr>
        <w:t xml:space="preserve">). This process will be achieved by developing regulations for its operation, as well as guidelines for municipal use (e.g., use of public spaces, development of green infrastructure, improvement of ecosystem services and participatory design, </w:t>
      </w:r>
      <w:r w:rsidRPr="00D5168D">
        <w:rPr>
          <w:rFonts w:ascii="Calibri" w:hAnsi="Calibri"/>
          <w:bCs/>
          <w:sz w:val="20"/>
          <w:szCs w:val="20"/>
        </w:rPr>
        <w:lastRenderedPageBreak/>
        <w:t>etc.). The creation of financial and management instruments for the MTR will be supported</w:t>
      </w:r>
      <w:r w:rsidR="00266321" w:rsidRPr="00D5168D">
        <w:rPr>
          <w:rFonts w:ascii="Calibri" w:hAnsi="Calibri"/>
          <w:bCs/>
          <w:sz w:val="20"/>
          <w:szCs w:val="20"/>
        </w:rPr>
        <w:t xml:space="preserve">. It is </w:t>
      </w:r>
      <w:r w:rsidR="00B371DA" w:rsidRPr="00D5168D">
        <w:rPr>
          <w:rFonts w:ascii="Calibri" w:hAnsi="Calibri"/>
          <w:bCs/>
          <w:sz w:val="20"/>
          <w:szCs w:val="20"/>
        </w:rPr>
        <w:t>expected</w:t>
      </w:r>
      <w:r w:rsidR="0010166C" w:rsidRPr="00D5168D">
        <w:rPr>
          <w:rFonts w:ascii="Calibri" w:hAnsi="Calibri"/>
          <w:bCs/>
          <w:sz w:val="20"/>
          <w:szCs w:val="20"/>
        </w:rPr>
        <w:t xml:space="preserve"> that the MTR</w:t>
      </w:r>
      <w:r w:rsidR="00266321" w:rsidRPr="00D5168D">
        <w:rPr>
          <w:rFonts w:ascii="Calibri" w:hAnsi="Calibri"/>
          <w:bCs/>
          <w:sz w:val="20"/>
          <w:szCs w:val="20"/>
        </w:rPr>
        <w:t xml:space="preserve"> becomes an actor that generates political influence for de</w:t>
      </w:r>
      <w:r w:rsidR="0010166C" w:rsidRPr="00D5168D">
        <w:rPr>
          <w:rFonts w:ascii="Calibri" w:hAnsi="Calibri"/>
          <w:bCs/>
          <w:sz w:val="20"/>
          <w:szCs w:val="20"/>
        </w:rPr>
        <w:t>cision-making. For this, the MTR</w:t>
      </w:r>
      <w:r w:rsidR="00266321" w:rsidRPr="00D5168D">
        <w:rPr>
          <w:rFonts w:ascii="Calibri" w:hAnsi="Calibri"/>
          <w:bCs/>
          <w:sz w:val="20"/>
          <w:szCs w:val="20"/>
        </w:rPr>
        <w:t xml:space="preserve"> will become a link with the political sector </w:t>
      </w:r>
      <w:r w:rsidR="00B371DA" w:rsidRPr="00D5168D">
        <w:rPr>
          <w:rFonts w:ascii="Calibri" w:hAnsi="Calibri"/>
          <w:bCs/>
          <w:sz w:val="20"/>
          <w:szCs w:val="20"/>
        </w:rPr>
        <w:t>and</w:t>
      </w:r>
      <w:r w:rsidRPr="00D5168D">
        <w:rPr>
          <w:rFonts w:ascii="Calibri" w:hAnsi="Calibri"/>
          <w:bCs/>
          <w:sz w:val="20"/>
          <w:szCs w:val="20"/>
        </w:rPr>
        <w:t xml:space="preserve"> there will be a technical-political approach with the current stakeholders (municipalities and key institutions: Ministry of Housing and Human Settlements [MIVAH], Costa Rican Institute of Railways [INCOFER], </w:t>
      </w:r>
      <w:r w:rsidR="00C0006A" w:rsidRPr="00D5168D">
        <w:rPr>
          <w:rFonts w:ascii="Calibri" w:hAnsi="Calibri"/>
          <w:bCs/>
          <w:sz w:val="20"/>
          <w:szCs w:val="20"/>
        </w:rPr>
        <w:t>National Institute of Housing and Urban Development</w:t>
      </w:r>
      <w:r w:rsidR="00C0006A" w:rsidRPr="00D5168D" w:rsidDel="00C0006A">
        <w:rPr>
          <w:rFonts w:ascii="Calibri" w:hAnsi="Calibri"/>
          <w:bCs/>
          <w:sz w:val="20"/>
          <w:szCs w:val="20"/>
        </w:rPr>
        <w:t xml:space="preserve"> </w:t>
      </w:r>
      <w:r w:rsidRPr="00D5168D">
        <w:rPr>
          <w:rFonts w:ascii="Calibri" w:hAnsi="Calibri"/>
          <w:bCs/>
          <w:sz w:val="20"/>
          <w:szCs w:val="20"/>
        </w:rPr>
        <w:t xml:space="preserve">[INVU], Ministry of Environment and Energy [MINAE], Ministry of Public Works and Transportation [MOPT], </w:t>
      </w:r>
      <w:r w:rsidR="009738F6" w:rsidRPr="00D5168D">
        <w:rPr>
          <w:rFonts w:ascii="Calibri" w:hAnsi="Calibri"/>
          <w:bCs/>
          <w:sz w:val="20"/>
          <w:szCs w:val="20"/>
        </w:rPr>
        <w:t>Institute of Development and Municipal Advisory</w:t>
      </w:r>
      <w:r w:rsidRPr="00D5168D">
        <w:rPr>
          <w:rFonts w:ascii="Calibri" w:hAnsi="Calibri"/>
          <w:bCs/>
          <w:sz w:val="20"/>
          <w:szCs w:val="20"/>
        </w:rPr>
        <w:t xml:space="preserve"> [IFAM], National Union of Local Governments [UNGL], among others) to coordinate and standardize criteria in the new role of the MTR</w:t>
      </w:r>
    </w:p>
    <w:p w14:paraId="2F7C4697" w14:textId="47753451" w:rsidR="00C06C31" w:rsidRPr="00D5168D" w:rsidRDefault="00C06C31" w:rsidP="00C06C31">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The project will create a digital platform to better coordinate and support evidence-based planning to cover multiple integrated elements of urban sustainability under this project and other initiatives. Currently, this type of platform does not exist. This tool, which will contribute to strengthening the MTR-MET will include, among other things, geospatial information about urban restoration projects, information about recycling and waste management services according to the location of platform users, a central repository of information and guidance documents, and other elements to be defined through the project. The Ministry of Housing and Human Settlement (MIVAH), which coordinates the MTR</w:t>
      </w:r>
      <w:r w:rsidRPr="00D5168D">
        <w:rPr>
          <w:rStyle w:val="FootnoteReference"/>
          <w:bCs/>
          <w:szCs w:val="20"/>
        </w:rPr>
        <w:footnoteReference w:id="14"/>
      </w:r>
      <w:r w:rsidRPr="00D5168D">
        <w:rPr>
          <w:rFonts w:ascii="Calibri" w:hAnsi="Calibri"/>
          <w:bCs/>
          <w:sz w:val="20"/>
          <w:szCs w:val="20"/>
        </w:rPr>
        <w:t xml:space="preserve"> will host the digital platform and operate the server. The MIVAH will assume the costs of operating and maintaining the platform after project completion, thereby ensuring its sustainability. Multiple institutions and stakeholders participate in the MTR, such as national government agencies linked to urban planning, transportation, land management, and land use (e.g., MIVAH, INVU, IFAM, INCOFER, MOPT, Ministry of Finance, MIDEPLAN, National Registry, MINAE, and CONAPDIS); local government offices represented in the 15 municipalities that are part of the Electric Train project right-of-way; the UNGL and the ANAI; real estate associations and councils; and cooperation agencies and academia. Therefore, the potential impact of the digital tool in promoting better coordination and evidence-based planning is significant.</w:t>
      </w:r>
    </w:p>
    <w:p w14:paraId="47C80AA5" w14:textId="56235942" w:rsidR="0089712D" w:rsidRPr="00D5168D" w:rsidRDefault="0089712D"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In addition, assistance and collaboration will be provided to the CMCRGT, created through vote 5894-07 of April 27, 2007 </w:t>
      </w:r>
      <w:r w:rsidR="00171BDE" w:rsidRPr="00D5168D">
        <w:rPr>
          <w:rFonts w:ascii="Calibri" w:hAnsi="Calibri"/>
          <w:bCs/>
          <w:sz w:val="20"/>
          <w:szCs w:val="20"/>
        </w:rPr>
        <w:t>by</w:t>
      </w:r>
      <w:r w:rsidRPr="00D5168D">
        <w:rPr>
          <w:rFonts w:ascii="Calibri" w:hAnsi="Calibri"/>
          <w:bCs/>
          <w:sz w:val="20"/>
          <w:szCs w:val="20"/>
        </w:rPr>
        <w:t xml:space="preserve"> the Constitutional Chamber</w:t>
      </w:r>
      <w:r w:rsidR="00502A3F" w:rsidRPr="00D5168D">
        <w:rPr>
          <w:rFonts w:ascii="Calibri" w:hAnsi="Calibri"/>
          <w:bCs/>
          <w:sz w:val="20"/>
          <w:szCs w:val="20"/>
        </w:rPr>
        <w:t xml:space="preserve">. </w:t>
      </w:r>
      <w:r w:rsidR="00281F7E" w:rsidRPr="00D5168D">
        <w:rPr>
          <w:rFonts w:ascii="Calibri" w:hAnsi="Calibri"/>
          <w:bCs/>
          <w:sz w:val="20"/>
          <w:szCs w:val="20"/>
        </w:rPr>
        <w:t>It obliges</w:t>
      </w:r>
      <w:r w:rsidRPr="00D5168D">
        <w:rPr>
          <w:rFonts w:ascii="Calibri" w:hAnsi="Calibri"/>
          <w:bCs/>
          <w:sz w:val="20"/>
          <w:szCs w:val="20"/>
        </w:rPr>
        <w:t xml:space="preserve"> public institutions </w:t>
      </w:r>
      <w:r w:rsidR="00487FD3" w:rsidRPr="00D5168D">
        <w:rPr>
          <w:rFonts w:ascii="Calibri" w:hAnsi="Calibri"/>
          <w:bCs/>
          <w:sz w:val="20"/>
          <w:szCs w:val="20"/>
        </w:rPr>
        <w:t xml:space="preserve">around the Río Grande de </w:t>
      </w:r>
      <w:proofErr w:type="spellStart"/>
      <w:r w:rsidR="00487FD3" w:rsidRPr="00D5168D">
        <w:rPr>
          <w:rFonts w:ascii="Calibri" w:hAnsi="Calibri"/>
          <w:bCs/>
          <w:sz w:val="20"/>
          <w:szCs w:val="20"/>
        </w:rPr>
        <w:t>Tárcoles</w:t>
      </w:r>
      <w:proofErr w:type="spellEnd"/>
      <w:r w:rsidR="00487FD3" w:rsidRPr="00D5168D">
        <w:rPr>
          <w:rFonts w:ascii="Calibri" w:hAnsi="Calibri"/>
          <w:bCs/>
          <w:sz w:val="20"/>
          <w:szCs w:val="20"/>
        </w:rPr>
        <w:t xml:space="preserve"> Watershed to adopt actions in an integrated manner to eliminate the sources of contamination throughout the watershed and restore the resulting environmental damage </w:t>
      </w:r>
      <w:r w:rsidRPr="00D5168D">
        <w:rPr>
          <w:rFonts w:ascii="Calibri" w:hAnsi="Calibri"/>
          <w:bCs/>
          <w:sz w:val="20"/>
          <w:szCs w:val="20"/>
        </w:rPr>
        <w:t xml:space="preserve">(e.g., National System of Conservation Areas [SINAC], Ministry of Health, National Company of Power and Light [CNFL], National Service of Groundwater, Irrigation, and Drainage [SENARA], among others, and 37 municipalities [17 of them prioritized by this project: La Unión, </w:t>
      </w:r>
      <w:proofErr w:type="spellStart"/>
      <w:r w:rsidRPr="00D5168D">
        <w:rPr>
          <w:rFonts w:ascii="Calibri" w:hAnsi="Calibri"/>
          <w:bCs/>
          <w:sz w:val="20"/>
          <w:szCs w:val="20"/>
        </w:rPr>
        <w:t>Curridabat</w:t>
      </w:r>
      <w:proofErr w:type="spellEnd"/>
      <w:r w:rsidRPr="00D5168D">
        <w:rPr>
          <w:rFonts w:ascii="Calibri" w:hAnsi="Calibri"/>
          <w:bCs/>
          <w:sz w:val="20"/>
          <w:szCs w:val="20"/>
        </w:rPr>
        <w:t xml:space="preserve">, Montes de Oca, </w:t>
      </w:r>
      <w:proofErr w:type="spellStart"/>
      <w:r w:rsidRPr="00D5168D">
        <w:rPr>
          <w:rFonts w:ascii="Calibri" w:hAnsi="Calibri"/>
          <w:bCs/>
          <w:sz w:val="20"/>
          <w:szCs w:val="20"/>
        </w:rPr>
        <w:t>Goicoechea</w:t>
      </w:r>
      <w:proofErr w:type="spellEnd"/>
      <w:r w:rsidRPr="00D5168D">
        <w:rPr>
          <w:rFonts w:ascii="Calibri" w:hAnsi="Calibri"/>
          <w:bCs/>
          <w:sz w:val="20"/>
          <w:szCs w:val="20"/>
        </w:rPr>
        <w:t xml:space="preserve">, </w:t>
      </w:r>
      <w:proofErr w:type="spellStart"/>
      <w:r w:rsidRPr="00D5168D">
        <w:rPr>
          <w:rFonts w:ascii="Calibri" w:hAnsi="Calibri"/>
          <w:bCs/>
          <w:sz w:val="20"/>
          <w:szCs w:val="20"/>
        </w:rPr>
        <w:t>Tibás</w:t>
      </w:r>
      <w:proofErr w:type="spellEnd"/>
      <w:r w:rsidRPr="00D5168D">
        <w:rPr>
          <w:rFonts w:ascii="Calibri" w:hAnsi="Calibri"/>
          <w:bCs/>
          <w:sz w:val="20"/>
          <w:szCs w:val="20"/>
        </w:rPr>
        <w:t xml:space="preserve">, San José, Desamparados, </w:t>
      </w:r>
      <w:proofErr w:type="spellStart"/>
      <w:r w:rsidRPr="00D5168D">
        <w:rPr>
          <w:rFonts w:ascii="Calibri" w:hAnsi="Calibri"/>
          <w:bCs/>
          <w:sz w:val="20"/>
          <w:szCs w:val="20"/>
        </w:rPr>
        <w:t>Alajuelita</w:t>
      </w:r>
      <w:proofErr w:type="spellEnd"/>
      <w:r w:rsidRPr="00D5168D">
        <w:rPr>
          <w:rFonts w:ascii="Calibri" w:hAnsi="Calibri"/>
          <w:bCs/>
          <w:sz w:val="20"/>
          <w:szCs w:val="20"/>
        </w:rPr>
        <w:t xml:space="preserve">, San Rafael, Santa Bárbara, Flores, </w:t>
      </w:r>
      <w:proofErr w:type="spellStart"/>
      <w:r w:rsidRPr="00D5168D">
        <w:rPr>
          <w:rFonts w:ascii="Calibri" w:hAnsi="Calibri"/>
          <w:bCs/>
          <w:sz w:val="20"/>
          <w:szCs w:val="20"/>
        </w:rPr>
        <w:t>Barva</w:t>
      </w:r>
      <w:proofErr w:type="spellEnd"/>
      <w:r w:rsidRPr="00D5168D">
        <w:rPr>
          <w:rFonts w:ascii="Calibri" w:hAnsi="Calibri"/>
          <w:bCs/>
          <w:sz w:val="20"/>
          <w:szCs w:val="20"/>
        </w:rPr>
        <w:t xml:space="preserve">, Santo Domingo, </w:t>
      </w:r>
      <w:proofErr w:type="spellStart"/>
      <w:r w:rsidRPr="00D5168D">
        <w:rPr>
          <w:rFonts w:ascii="Calibri" w:hAnsi="Calibri"/>
          <w:bCs/>
          <w:sz w:val="20"/>
          <w:szCs w:val="20"/>
        </w:rPr>
        <w:t>Belén</w:t>
      </w:r>
      <w:proofErr w:type="spellEnd"/>
      <w:r w:rsidRPr="00D5168D">
        <w:rPr>
          <w:rFonts w:ascii="Calibri" w:hAnsi="Calibri"/>
          <w:bCs/>
          <w:sz w:val="20"/>
          <w:szCs w:val="20"/>
        </w:rPr>
        <w:t xml:space="preserve">, Heredia, San Pablo, and Alajuela]). The project will systematize the lessons learned from management performed since its creation and will support rethinking a new phase of work that impacts the conditions of the Río Grande de </w:t>
      </w:r>
      <w:proofErr w:type="spellStart"/>
      <w:r w:rsidRPr="00D5168D">
        <w:rPr>
          <w:rFonts w:ascii="Calibri" w:hAnsi="Calibri"/>
          <w:bCs/>
          <w:sz w:val="20"/>
          <w:szCs w:val="20"/>
        </w:rPr>
        <w:t>Tárcoles</w:t>
      </w:r>
      <w:proofErr w:type="spellEnd"/>
      <w:r w:rsidRPr="00D5168D">
        <w:rPr>
          <w:rFonts w:ascii="Calibri" w:hAnsi="Calibri"/>
          <w:bCs/>
          <w:sz w:val="20"/>
          <w:szCs w:val="20"/>
        </w:rPr>
        <w:t xml:space="preserve"> Watershed. This process will include technical assistance and an analysis of the strengths and weaknesses associated with the work that the CMCRGT has performed to date. This will be the basis for initiating a work plan comprising collaborative actions, which include: a) coordination of actions in a comprehensive manner and with a regional vision for the management of natural resources and waste reduction that contributes to decarbonization; b) watershed management and environmental quality management integrated into sustainable development and as part of sustainable and integrated urban planning; c) environmental sustainability as a basis for participatory processes; and d) consideration of the environment to expand socioeconomic articulation, and compatibility with other strategic planning alternatives, integrating regional planning, or municipal land use planning.</w:t>
      </w:r>
    </w:p>
    <w:p w14:paraId="604D3747" w14:textId="0FCF1CDF" w:rsidR="0089712D" w:rsidRPr="00D5168D" w:rsidRDefault="0089712D"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The CMCRGT will be strengthened with </w:t>
      </w:r>
      <w:r w:rsidR="007F0CF2" w:rsidRPr="00D5168D">
        <w:rPr>
          <w:rFonts w:ascii="Calibri" w:hAnsi="Calibri"/>
          <w:bCs/>
          <w:sz w:val="20"/>
          <w:szCs w:val="20"/>
        </w:rPr>
        <w:t xml:space="preserve">the development </w:t>
      </w:r>
      <w:r w:rsidRPr="00D5168D">
        <w:rPr>
          <w:rFonts w:ascii="Calibri" w:hAnsi="Calibri"/>
          <w:bCs/>
          <w:sz w:val="20"/>
          <w:szCs w:val="20"/>
        </w:rPr>
        <w:t xml:space="preserve">management instruments (i.e., regulations and mechanisms for coordinating actions between municipalities, institutions, and sectors to progress in actions for </w:t>
      </w:r>
      <w:r w:rsidRPr="00D5168D">
        <w:rPr>
          <w:rFonts w:ascii="Calibri" w:hAnsi="Calibri"/>
          <w:bCs/>
          <w:sz w:val="20"/>
          <w:szCs w:val="20"/>
        </w:rPr>
        <w:lastRenderedPageBreak/>
        <w:t xml:space="preserve">cleanup and reduction of contamination caused by waste in the </w:t>
      </w:r>
      <w:proofErr w:type="spellStart"/>
      <w:r w:rsidRPr="00D5168D">
        <w:rPr>
          <w:rFonts w:ascii="Calibri" w:hAnsi="Calibri"/>
          <w:bCs/>
          <w:sz w:val="20"/>
          <w:szCs w:val="20"/>
        </w:rPr>
        <w:t>Tárcoles</w:t>
      </w:r>
      <w:proofErr w:type="spellEnd"/>
      <w:r w:rsidRPr="00D5168D">
        <w:rPr>
          <w:rFonts w:ascii="Calibri" w:hAnsi="Calibri"/>
          <w:bCs/>
          <w:sz w:val="20"/>
          <w:szCs w:val="20"/>
        </w:rPr>
        <w:t xml:space="preserve"> River Watershed)</w:t>
      </w:r>
      <w:r w:rsidR="007F0CF2" w:rsidRPr="00D5168D">
        <w:rPr>
          <w:rFonts w:ascii="Calibri" w:hAnsi="Calibri"/>
          <w:bCs/>
          <w:sz w:val="20"/>
          <w:szCs w:val="20"/>
        </w:rPr>
        <w:t xml:space="preserve">. These </w:t>
      </w:r>
      <w:r w:rsidR="00BC246A" w:rsidRPr="00D5168D">
        <w:rPr>
          <w:rFonts w:ascii="Calibri" w:hAnsi="Calibri"/>
          <w:bCs/>
          <w:sz w:val="20"/>
          <w:szCs w:val="20"/>
        </w:rPr>
        <w:t>instruments will</w:t>
      </w:r>
      <w:r w:rsidR="007F0CF2" w:rsidRPr="00D5168D">
        <w:rPr>
          <w:rFonts w:ascii="Calibri" w:hAnsi="Calibri"/>
          <w:bCs/>
          <w:sz w:val="20"/>
          <w:szCs w:val="20"/>
        </w:rPr>
        <w:t xml:space="preserve"> facilitate the </w:t>
      </w:r>
      <w:r w:rsidRPr="00D5168D">
        <w:rPr>
          <w:rFonts w:ascii="Calibri" w:hAnsi="Calibri"/>
          <w:bCs/>
          <w:sz w:val="20"/>
          <w:szCs w:val="20"/>
        </w:rPr>
        <w:t>implementation of environmental actions</w:t>
      </w:r>
      <w:r w:rsidR="00B62E2C" w:rsidRPr="00D5168D">
        <w:rPr>
          <w:rFonts w:ascii="Calibri" w:hAnsi="Calibri"/>
          <w:bCs/>
          <w:sz w:val="20"/>
          <w:szCs w:val="20"/>
        </w:rPr>
        <w:t xml:space="preserve"> by the CMCRGT and</w:t>
      </w:r>
      <w:r w:rsidRPr="00D5168D">
        <w:rPr>
          <w:rFonts w:ascii="Calibri" w:hAnsi="Calibri"/>
          <w:bCs/>
          <w:sz w:val="20"/>
          <w:szCs w:val="20"/>
        </w:rPr>
        <w:t xml:space="preserve"> </w:t>
      </w:r>
      <w:r w:rsidR="00B62E2C" w:rsidRPr="00D5168D">
        <w:rPr>
          <w:rFonts w:ascii="Calibri" w:hAnsi="Calibri"/>
          <w:bCs/>
          <w:sz w:val="20"/>
          <w:szCs w:val="20"/>
        </w:rPr>
        <w:t xml:space="preserve">to </w:t>
      </w:r>
      <w:r w:rsidR="00BC246A" w:rsidRPr="00D5168D">
        <w:rPr>
          <w:rFonts w:ascii="Calibri" w:hAnsi="Calibri"/>
          <w:bCs/>
          <w:sz w:val="20"/>
          <w:szCs w:val="20"/>
        </w:rPr>
        <w:t>coordinate efforts</w:t>
      </w:r>
      <w:r w:rsidR="00B62E2C" w:rsidRPr="00D5168D">
        <w:rPr>
          <w:rFonts w:ascii="Calibri" w:hAnsi="Calibri"/>
          <w:bCs/>
          <w:sz w:val="20"/>
          <w:szCs w:val="20"/>
        </w:rPr>
        <w:t xml:space="preserve"> for the </w:t>
      </w:r>
      <w:r w:rsidRPr="00D5168D">
        <w:rPr>
          <w:rFonts w:ascii="Calibri" w:hAnsi="Calibri"/>
          <w:bCs/>
          <w:sz w:val="20"/>
          <w:szCs w:val="20"/>
        </w:rPr>
        <w:t>transition</w:t>
      </w:r>
      <w:r w:rsidR="00B62E2C" w:rsidRPr="00D5168D">
        <w:rPr>
          <w:rFonts w:ascii="Calibri" w:hAnsi="Calibri"/>
          <w:bCs/>
          <w:sz w:val="20"/>
          <w:szCs w:val="20"/>
        </w:rPr>
        <w:t>ing</w:t>
      </w:r>
      <w:r w:rsidRPr="00D5168D">
        <w:rPr>
          <w:rFonts w:ascii="Calibri" w:hAnsi="Calibri"/>
          <w:bCs/>
          <w:sz w:val="20"/>
          <w:szCs w:val="20"/>
        </w:rPr>
        <w:t xml:space="preserve"> to a green economy and </w:t>
      </w:r>
      <w:r w:rsidR="00B62E2C" w:rsidRPr="00D5168D">
        <w:rPr>
          <w:rFonts w:ascii="Calibri" w:hAnsi="Calibri"/>
          <w:bCs/>
          <w:sz w:val="20"/>
          <w:szCs w:val="20"/>
        </w:rPr>
        <w:t xml:space="preserve">for </w:t>
      </w:r>
      <w:r w:rsidRPr="00D5168D">
        <w:rPr>
          <w:rFonts w:ascii="Calibri" w:hAnsi="Calibri"/>
          <w:bCs/>
          <w:sz w:val="20"/>
          <w:szCs w:val="20"/>
        </w:rPr>
        <w:t>sustainable integrated urban planning. Likewise, these instruments will document and measure the joint progress of the GAM municipalities prioritized by the project and the CMCRGT towards this goal.</w:t>
      </w:r>
    </w:p>
    <w:p w14:paraId="0D4E88BF" w14:textId="4461D9D9" w:rsidR="0089712D" w:rsidRPr="00D5168D" w:rsidRDefault="00266321"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These two strengthened dialogue platforms should monitor compliance with the different public policies on issues addressed by the project. </w:t>
      </w:r>
      <w:r w:rsidR="0089712D" w:rsidRPr="00D5168D">
        <w:rPr>
          <w:rFonts w:ascii="Calibri" w:hAnsi="Calibri"/>
          <w:bCs/>
          <w:sz w:val="20"/>
          <w:szCs w:val="20"/>
        </w:rPr>
        <w:t>In addition, coordination actions between MTR and CMCRGT will be defined for a decarbonized, ecologically restored GAM that provides better living conditions for its inhabitants. These actions will include periodic coordination mechanisms such as meetings and information exchanges in line with the Comprehensive Stakeholder Participation Plan (refer to Annex 8), so that the MTR and the CMCRGT can provide their perspectives in support of advancing progress through technical and political dialogue to achieve the project's objective. Likewise, mechanisms around gender equity and social issues will be incorporated into both platforms to mainstream the gender approach within the actions carried out by the MTR and the CMCRGT, as established in the project’s Gender Action Plan (refer to Annex 10).</w:t>
      </w:r>
    </w:p>
    <w:p w14:paraId="18E0B4B9" w14:textId="46E73245" w:rsidR="0089712D" w:rsidRPr="00D5168D" w:rsidRDefault="0089712D" w:rsidP="008033DA">
      <w:pPr>
        <w:numPr>
          <w:ilvl w:val="0"/>
          <w:numId w:val="16"/>
        </w:numPr>
        <w:spacing w:after="120"/>
        <w:ind w:left="0" w:firstLine="0"/>
        <w:rPr>
          <w:bCs/>
          <w:szCs w:val="20"/>
        </w:rPr>
      </w:pPr>
      <w:r w:rsidRPr="00D5168D">
        <w:rPr>
          <w:bCs/>
          <w:szCs w:val="20"/>
        </w:rPr>
        <w:t>Coordination will take place with other ongoing initiatives such as</w:t>
      </w:r>
      <w:r w:rsidR="0015059B" w:rsidRPr="00D5168D">
        <w:rPr>
          <w:bCs/>
          <w:szCs w:val="20"/>
        </w:rPr>
        <w:t>: a)</w:t>
      </w:r>
      <w:r w:rsidRPr="00D5168D">
        <w:rPr>
          <w:bCs/>
          <w:szCs w:val="20"/>
        </w:rPr>
        <w:t xml:space="preserve"> the </w:t>
      </w:r>
      <w:r w:rsidRPr="00D5168D">
        <w:rPr>
          <w:bCs/>
          <w:i/>
          <w:szCs w:val="20"/>
        </w:rPr>
        <w:t>MUEVE</w:t>
      </w:r>
      <w:r w:rsidRPr="00D5168D">
        <w:rPr>
          <w:bCs/>
          <w:szCs w:val="20"/>
        </w:rPr>
        <w:t xml:space="preserve"> Project (</w:t>
      </w:r>
      <w:r w:rsidRPr="00D5168D">
        <w:rPr>
          <w:i/>
          <w:szCs w:val="20"/>
        </w:rPr>
        <w:t>Sustainable mobility, Urban Planning, Equipment and Assessment of Public Space)</w:t>
      </w:r>
      <w:r w:rsidRPr="00D5168D">
        <w:rPr>
          <w:bCs/>
          <w:szCs w:val="20"/>
        </w:rPr>
        <w:t xml:space="preserve"> that promotes comprehensive urban development oriented to transportation in 15 municipalities in the MET's area of ​​influence</w:t>
      </w:r>
      <w:r w:rsidR="00492FF8" w:rsidRPr="00D5168D">
        <w:rPr>
          <w:bCs/>
          <w:szCs w:val="20"/>
        </w:rPr>
        <w:t xml:space="preserve"> (</w:t>
      </w:r>
      <w:r w:rsidRPr="00D5168D">
        <w:rPr>
          <w:bCs/>
          <w:szCs w:val="20"/>
        </w:rPr>
        <w:t>executed by the UNGL from 2020-2025</w:t>
      </w:r>
      <w:r w:rsidR="00492FF8" w:rsidRPr="00D5168D">
        <w:rPr>
          <w:bCs/>
          <w:szCs w:val="20"/>
        </w:rPr>
        <w:t>)</w:t>
      </w:r>
      <w:r w:rsidR="0015059B" w:rsidRPr="00D5168D">
        <w:rPr>
          <w:bCs/>
          <w:szCs w:val="20"/>
        </w:rPr>
        <w:t xml:space="preserve">; and b) </w:t>
      </w:r>
      <w:r w:rsidR="004D679C" w:rsidRPr="00D5168D">
        <w:rPr>
          <w:bCs/>
          <w:szCs w:val="20"/>
        </w:rPr>
        <w:t xml:space="preserve">the </w:t>
      </w:r>
      <w:proofErr w:type="spellStart"/>
      <w:r w:rsidR="004D679C" w:rsidRPr="00D5168D">
        <w:rPr>
          <w:bCs/>
          <w:i/>
          <w:szCs w:val="20"/>
        </w:rPr>
        <w:t>MiTransporte</w:t>
      </w:r>
      <w:proofErr w:type="spellEnd"/>
      <w:r w:rsidRPr="00D5168D">
        <w:rPr>
          <w:bCs/>
          <w:i/>
          <w:szCs w:val="20"/>
        </w:rPr>
        <w:t xml:space="preserve"> </w:t>
      </w:r>
      <w:r w:rsidRPr="00D5168D">
        <w:rPr>
          <w:bCs/>
          <w:szCs w:val="20"/>
        </w:rPr>
        <w:t xml:space="preserve">project that supports the Government of Costa Rica in the implementation of </w:t>
      </w:r>
      <w:r w:rsidR="00210856" w:rsidRPr="00D5168D">
        <w:rPr>
          <w:bCs/>
          <w:szCs w:val="20"/>
        </w:rPr>
        <w:t xml:space="preserve">GHG </w:t>
      </w:r>
      <w:r w:rsidRPr="00D5168D">
        <w:rPr>
          <w:bCs/>
          <w:szCs w:val="20"/>
        </w:rPr>
        <w:t xml:space="preserve">reduction measures in the transport sector in municipalities of the San José Metropolitan Area and the GAM, which is currently being executed by </w:t>
      </w:r>
      <w:r w:rsidR="0095602A" w:rsidRPr="00D5168D">
        <w:rPr>
          <w:bCs/>
          <w:szCs w:val="20"/>
        </w:rPr>
        <w:t xml:space="preserve">the </w:t>
      </w:r>
      <w:r w:rsidR="0095602A" w:rsidRPr="00D5168D">
        <w:rPr>
          <w:szCs w:val="20"/>
        </w:rPr>
        <w:t>German Agency for International Cooperation (</w:t>
      </w:r>
      <w:r w:rsidRPr="00D5168D">
        <w:rPr>
          <w:bCs/>
          <w:szCs w:val="20"/>
        </w:rPr>
        <w:t>GIZ</w:t>
      </w:r>
      <w:r w:rsidR="0095602A" w:rsidRPr="00D5168D">
        <w:rPr>
          <w:bCs/>
          <w:szCs w:val="20"/>
        </w:rPr>
        <w:t>)</w:t>
      </w:r>
      <w:r w:rsidRPr="00D5168D">
        <w:rPr>
          <w:bCs/>
          <w:szCs w:val="20"/>
        </w:rPr>
        <w:t>, Directorate of Climate Change, MINAE, and MOPT (projected to end in 2021)</w:t>
      </w:r>
      <w:r w:rsidR="00B639F2" w:rsidRPr="00D5168D">
        <w:rPr>
          <w:bCs/>
          <w:szCs w:val="20"/>
        </w:rPr>
        <w:t xml:space="preserve">. </w:t>
      </w:r>
      <w:r w:rsidRPr="00D5168D">
        <w:rPr>
          <w:bCs/>
          <w:szCs w:val="20"/>
        </w:rPr>
        <w:t>This coordination process</w:t>
      </w:r>
      <w:r w:rsidR="00B639F2" w:rsidRPr="00D5168D">
        <w:rPr>
          <w:bCs/>
          <w:szCs w:val="20"/>
        </w:rPr>
        <w:t>es</w:t>
      </w:r>
      <w:r w:rsidRPr="00D5168D">
        <w:rPr>
          <w:bCs/>
          <w:szCs w:val="20"/>
        </w:rPr>
        <w:t xml:space="preserve"> will be carried out through group presentations and workshops, technical documents, progress reports, meetings, and personal communications, among others.</w:t>
      </w:r>
      <w:r w:rsidR="00495741" w:rsidRPr="00D5168D">
        <w:rPr>
          <w:bCs/>
          <w:szCs w:val="20"/>
        </w:rPr>
        <w:t xml:space="preserve"> In addition, actions under this output will be connected </w:t>
      </w:r>
      <w:r w:rsidR="0015059B" w:rsidRPr="00D5168D">
        <w:rPr>
          <w:bCs/>
          <w:szCs w:val="20"/>
        </w:rPr>
        <w:t xml:space="preserve">to the SCIP Global Platform, more specifically through National Dialogues in which the </w:t>
      </w:r>
      <w:r w:rsidR="00495741" w:rsidRPr="00D5168D">
        <w:rPr>
          <w:bCs/>
          <w:szCs w:val="20"/>
        </w:rPr>
        <w:t>SCIP GP could complement the dialogue platforms proposed by the project by br</w:t>
      </w:r>
      <w:r w:rsidR="0015059B" w:rsidRPr="00D5168D">
        <w:rPr>
          <w:bCs/>
          <w:szCs w:val="20"/>
        </w:rPr>
        <w:t xml:space="preserve">inging in international experts; and through the </w:t>
      </w:r>
      <w:r w:rsidR="00495741" w:rsidRPr="00D5168D">
        <w:rPr>
          <w:bCs/>
          <w:szCs w:val="20"/>
        </w:rPr>
        <w:t>SCIP L</w:t>
      </w:r>
      <w:r w:rsidR="0015059B" w:rsidRPr="00D5168D">
        <w:rPr>
          <w:bCs/>
          <w:szCs w:val="20"/>
        </w:rPr>
        <w:t>abs on Strategic Urban Planning, in which</w:t>
      </w:r>
      <w:r w:rsidR="00495741" w:rsidRPr="00D5168D">
        <w:rPr>
          <w:bCs/>
          <w:szCs w:val="20"/>
        </w:rPr>
        <w:t xml:space="preserve"> the SCIP Lab workshops could be organized around central project themes, for example: land use, </w:t>
      </w:r>
      <w:r w:rsidR="0015059B" w:rsidRPr="00D5168D">
        <w:rPr>
          <w:bCs/>
          <w:szCs w:val="20"/>
        </w:rPr>
        <w:t>IUBCs</w:t>
      </w:r>
      <w:r w:rsidR="00495741" w:rsidRPr="00D5168D">
        <w:rPr>
          <w:bCs/>
          <w:szCs w:val="20"/>
        </w:rPr>
        <w:t xml:space="preserve"> or </w:t>
      </w:r>
      <w:r w:rsidR="0015059B" w:rsidRPr="00D5168D">
        <w:rPr>
          <w:bCs/>
          <w:szCs w:val="20"/>
        </w:rPr>
        <w:t xml:space="preserve">Transit-Oriented Development (TOD) </w:t>
      </w:r>
      <w:r w:rsidR="00495741" w:rsidRPr="00D5168D">
        <w:rPr>
          <w:bCs/>
          <w:szCs w:val="20"/>
        </w:rPr>
        <w:t xml:space="preserve">in the </w:t>
      </w:r>
      <w:r w:rsidR="0015059B" w:rsidRPr="00D5168D">
        <w:rPr>
          <w:bCs/>
          <w:szCs w:val="20"/>
        </w:rPr>
        <w:t xml:space="preserve">electric </w:t>
      </w:r>
      <w:r w:rsidR="00495741" w:rsidRPr="00D5168D">
        <w:rPr>
          <w:bCs/>
          <w:szCs w:val="20"/>
        </w:rPr>
        <w:t xml:space="preserve">train's area of influence, using the multi-sectoral and multi-agency format that the technical </w:t>
      </w:r>
      <w:r w:rsidR="0015059B" w:rsidRPr="00D5168D">
        <w:rPr>
          <w:bCs/>
          <w:szCs w:val="20"/>
        </w:rPr>
        <w:t>roundtables</w:t>
      </w:r>
      <w:r w:rsidR="00495741" w:rsidRPr="00D5168D">
        <w:rPr>
          <w:bCs/>
          <w:szCs w:val="20"/>
        </w:rPr>
        <w:t xml:space="preserve"> have</w:t>
      </w:r>
      <w:r w:rsidR="0015059B" w:rsidRPr="00D5168D">
        <w:rPr>
          <w:bCs/>
          <w:szCs w:val="20"/>
        </w:rPr>
        <w:t>.</w:t>
      </w:r>
    </w:p>
    <w:p w14:paraId="3B6AF60B" w14:textId="310B6247" w:rsidR="00293C21" w:rsidRPr="00D5168D" w:rsidRDefault="0089712D" w:rsidP="008033DA">
      <w:pPr>
        <w:pStyle w:val="a"/>
        <w:numPr>
          <w:ilvl w:val="0"/>
          <w:numId w:val="16"/>
        </w:numPr>
        <w:spacing w:after="120"/>
        <w:ind w:left="0" w:firstLine="0"/>
        <w:jc w:val="both"/>
        <w:rPr>
          <w:bCs/>
          <w:i/>
          <w:szCs w:val="20"/>
        </w:rPr>
      </w:pPr>
      <w:r w:rsidRPr="00D5168D">
        <w:rPr>
          <w:rFonts w:ascii="Calibri" w:hAnsi="Calibri"/>
          <w:bCs/>
          <w:sz w:val="20"/>
          <w:szCs w:val="20"/>
        </w:rPr>
        <w:t xml:space="preserve">Finally, the results and lessons learned with the MTR and the CMCRGT will be systematized as </w:t>
      </w:r>
      <w:r w:rsidR="00B7732E" w:rsidRPr="00D5168D">
        <w:rPr>
          <w:rFonts w:ascii="Calibri" w:hAnsi="Calibri"/>
          <w:bCs/>
          <w:sz w:val="20"/>
          <w:szCs w:val="20"/>
        </w:rPr>
        <w:t xml:space="preserve">inputs </w:t>
      </w:r>
      <w:r w:rsidRPr="00D5168D">
        <w:rPr>
          <w:rFonts w:ascii="Calibri" w:hAnsi="Calibri"/>
          <w:bCs/>
          <w:sz w:val="20"/>
          <w:szCs w:val="20"/>
        </w:rPr>
        <w:t xml:space="preserve">for technical </w:t>
      </w:r>
      <w:r w:rsidRPr="00D5168D">
        <w:rPr>
          <w:rFonts w:ascii="Calibri" w:hAnsi="Calibri"/>
          <w:sz w:val="20"/>
          <w:szCs w:val="20"/>
        </w:rPr>
        <w:t>and</w:t>
      </w:r>
      <w:r w:rsidRPr="00D5168D">
        <w:rPr>
          <w:rFonts w:ascii="Calibri" w:hAnsi="Calibri"/>
          <w:bCs/>
          <w:sz w:val="20"/>
          <w:szCs w:val="20"/>
        </w:rPr>
        <w:t xml:space="preserve"> political dialogue to promote the processes for transitioning to an inclusive green economy, sustainable and integrated urban planning, decarbonization, and improvement of ecosystem services within the GAM. An analysis of the results, progress, and lessons learned from the work carried out</w:t>
      </w:r>
      <w:r w:rsidR="00006B25" w:rsidRPr="00D5168D">
        <w:rPr>
          <w:rFonts w:ascii="Calibri" w:hAnsi="Calibri"/>
          <w:bCs/>
          <w:sz w:val="20"/>
          <w:szCs w:val="20"/>
        </w:rPr>
        <w:t>,</w:t>
      </w:r>
      <w:r w:rsidRPr="00D5168D">
        <w:rPr>
          <w:rFonts w:ascii="Calibri" w:hAnsi="Calibri"/>
          <w:bCs/>
          <w:sz w:val="20"/>
          <w:szCs w:val="20"/>
        </w:rPr>
        <w:t xml:space="preserve"> will be performed considering aspects such as </w:t>
      </w:r>
      <w:proofErr w:type="spellStart"/>
      <w:r w:rsidRPr="00D5168D">
        <w:rPr>
          <w:rFonts w:ascii="Calibri" w:hAnsi="Calibri"/>
          <w:bCs/>
          <w:sz w:val="20"/>
          <w:szCs w:val="20"/>
        </w:rPr>
        <w:t>th</w:t>
      </w:r>
      <w:proofErr w:type="spellEnd"/>
      <w:r w:rsidRPr="00D5168D">
        <w:rPr>
          <w:rFonts w:ascii="Calibri" w:hAnsi="Calibri"/>
          <w:bCs/>
          <w:sz w:val="20"/>
          <w:szCs w:val="20"/>
        </w:rPr>
        <w:t xml:space="preserve"> management of actions, improvement in capacities, achievement of goals, among others.</w:t>
      </w:r>
    </w:p>
    <w:p w14:paraId="2B70B3AA" w14:textId="5A728162" w:rsidR="00DC50E3" w:rsidRPr="00D5168D" w:rsidRDefault="00650556" w:rsidP="00DC50E3">
      <w:pPr>
        <w:spacing w:after="120"/>
        <w:rPr>
          <w:b/>
          <w:bCs/>
          <w:i/>
          <w:szCs w:val="20"/>
        </w:rPr>
      </w:pPr>
      <w:r w:rsidRPr="00D5168D">
        <w:rPr>
          <w:b/>
          <w:i/>
          <w:color w:val="000000"/>
          <w:szCs w:val="20"/>
        </w:rPr>
        <w:t xml:space="preserve">Output </w:t>
      </w:r>
      <w:r w:rsidRPr="00D5168D">
        <w:rPr>
          <w:b/>
          <w:bCs/>
          <w:i/>
          <w:szCs w:val="20"/>
        </w:rPr>
        <w:t xml:space="preserve">1.1.2 Coordinated and participatory roadmap for the transition to an inclusive green economy and </w:t>
      </w:r>
      <w:r w:rsidR="00E24375" w:rsidRPr="00D5168D">
        <w:rPr>
          <w:b/>
          <w:bCs/>
          <w:i/>
          <w:szCs w:val="20"/>
        </w:rPr>
        <w:t>sustainable integrated</w:t>
      </w:r>
      <w:r w:rsidRPr="00D5168D">
        <w:rPr>
          <w:b/>
          <w:bCs/>
          <w:i/>
          <w:szCs w:val="20"/>
        </w:rPr>
        <w:t xml:space="preserve"> urban planning, including decarbonization and greening</w:t>
      </w:r>
      <w:r w:rsidR="008C515F" w:rsidRPr="00D5168D">
        <w:rPr>
          <w:b/>
          <w:bCs/>
          <w:i/>
          <w:szCs w:val="20"/>
        </w:rPr>
        <w:t xml:space="preserve"> </w:t>
      </w:r>
      <w:r w:rsidR="00B43880" w:rsidRPr="00D5168D">
        <w:rPr>
          <w:b/>
          <w:bCs/>
          <w:i/>
          <w:szCs w:val="20"/>
        </w:rPr>
        <w:t>is</w:t>
      </w:r>
      <w:r w:rsidRPr="00D5168D">
        <w:rPr>
          <w:b/>
          <w:bCs/>
          <w:i/>
          <w:szCs w:val="20"/>
        </w:rPr>
        <w:t xml:space="preserve"> defined based on an analysis of legal, political, institutional, technical, and fiscal barriers, and approved by the government through public policy.</w:t>
      </w:r>
    </w:p>
    <w:p w14:paraId="31BFE82F" w14:textId="3BAE7CF8" w:rsidR="00DC50E3" w:rsidRPr="00D5168D" w:rsidRDefault="00DC50E3" w:rsidP="008033DA">
      <w:pPr>
        <w:pStyle w:val="a"/>
        <w:numPr>
          <w:ilvl w:val="0"/>
          <w:numId w:val="16"/>
        </w:numPr>
        <w:spacing w:after="120"/>
        <w:ind w:left="0" w:firstLine="0"/>
        <w:jc w:val="both"/>
        <w:rPr>
          <w:rFonts w:ascii="Calibri" w:hAnsi="Calibri"/>
          <w:b/>
          <w:bCs/>
          <w:i/>
          <w:sz w:val="20"/>
          <w:szCs w:val="20"/>
        </w:rPr>
      </w:pPr>
      <w:r w:rsidRPr="00D5168D">
        <w:rPr>
          <w:rFonts w:ascii="Calibri" w:hAnsi="Calibri"/>
          <w:bCs/>
          <w:sz w:val="20"/>
          <w:szCs w:val="20"/>
        </w:rPr>
        <w:t>The project will develop a coordinated and participatory roadmap</w:t>
      </w:r>
      <w:r w:rsidR="00A96505" w:rsidRPr="00D5168D">
        <w:rPr>
          <w:rFonts w:ascii="Calibri" w:hAnsi="Calibri"/>
          <w:bCs/>
          <w:sz w:val="20"/>
          <w:szCs w:val="20"/>
        </w:rPr>
        <w:t xml:space="preserve"> for the GAM</w:t>
      </w:r>
      <w:r w:rsidRPr="00D5168D">
        <w:rPr>
          <w:rFonts w:ascii="Calibri" w:hAnsi="Calibri"/>
          <w:bCs/>
          <w:sz w:val="20"/>
          <w:szCs w:val="20"/>
        </w:rPr>
        <w:t xml:space="preserve"> for the transition to an inclusive green economy and sustainable and integrated urban planning</w:t>
      </w:r>
      <w:r w:rsidR="00A14F5D" w:rsidRPr="00D5168D">
        <w:rPr>
          <w:rFonts w:ascii="Calibri" w:hAnsi="Calibri"/>
          <w:bCs/>
          <w:sz w:val="20"/>
          <w:szCs w:val="20"/>
        </w:rPr>
        <w:t xml:space="preserve">. It will </w:t>
      </w:r>
      <w:r w:rsidRPr="00D5168D">
        <w:rPr>
          <w:rFonts w:ascii="Calibri" w:hAnsi="Calibri"/>
          <w:bCs/>
          <w:sz w:val="20"/>
          <w:szCs w:val="20"/>
        </w:rPr>
        <w:t xml:space="preserve">address the legal, political, institutional, technical, and fiscal barriers identified </w:t>
      </w:r>
      <w:r w:rsidR="009278CF" w:rsidRPr="00D5168D">
        <w:rPr>
          <w:rFonts w:ascii="Calibri" w:hAnsi="Calibri"/>
          <w:bCs/>
          <w:sz w:val="20"/>
          <w:szCs w:val="20"/>
        </w:rPr>
        <w:t>as part of the GEF</w:t>
      </w:r>
      <w:r w:rsidRPr="00D5168D">
        <w:rPr>
          <w:rFonts w:ascii="Calibri" w:hAnsi="Calibri"/>
          <w:bCs/>
          <w:sz w:val="20"/>
          <w:szCs w:val="20"/>
        </w:rPr>
        <w:t xml:space="preserve"> </w:t>
      </w:r>
      <w:r w:rsidR="009278CF" w:rsidRPr="00D5168D">
        <w:rPr>
          <w:rFonts w:ascii="Calibri" w:hAnsi="Calibri"/>
          <w:bCs/>
          <w:sz w:val="20"/>
          <w:szCs w:val="20"/>
        </w:rPr>
        <w:t>Project Preparation Grant (PPG)</w:t>
      </w:r>
      <w:r w:rsidRPr="00D5168D">
        <w:rPr>
          <w:rFonts w:ascii="Calibri" w:hAnsi="Calibri"/>
          <w:bCs/>
          <w:sz w:val="20"/>
          <w:szCs w:val="20"/>
        </w:rPr>
        <w:t xml:space="preserve"> and that currently limit the transition to a decarbonized economy</w:t>
      </w:r>
      <w:r w:rsidR="00A918C0" w:rsidRPr="00D5168D">
        <w:rPr>
          <w:rFonts w:ascii="Calibri" w:hAnsi="Calibri"/>
          <w:bCs/>
          <w:sz w:val="20"/>
          <w:szCs w:val="20"/>
        </w:rPr>
        <w:t xml:space="preserve">. The roadmap </w:t>
      </w:r>
      <w:r w:rsidR="00242EE2" w:rsidRPr="00D5168D">
        <w:rPr>
          <w:rFonts w:ascii="Calibri" w:hAnsi="Calibri"/>
          <w:bCs/>
          <w:sz w:val="20"/>
          <w:szCs w:val="20"/>
        </w:rPr>
        <w:t>will acknowledge</w:t>
      </w:r>
      <w:r w:rsidR="0064210B" w:rsidRPr="00D5168D">
        <w:rPr>
          <w:rFonts w:ascii="Calibri" w:hAnsi="Calibri"/>
          <w:bCs/>
          <w:sz w:val="20"/>
          <w:szCs w:val="20"/>
        </w:rPr>
        <w:t xml:space="preserve"> </w:t>
      </w:r>
      <w:r w:rsidR="006A7066" w:rsidRPr="00D5168D">
        <w:rPr>
          <w:rFonts w:ascii="Calibri" w:hAnsi="Calibri"/>
          <w:bCs/>
          <w:sz w:val="20"/>
          <w:szCs w:val="20"/>
        </w:rPr>
        <w:t>the structural</w:t>
      </w:r>
      <w:r w:rsidRPr="00D5168D">
        <w:rPr>
          <w:rFonts w:ascii="Calibri" w:hAnsi="Calibri"/>
          <w:bCs/>
          <w:sz w:val="20"/>
          <w:szCs w:val="20"/>
        </w:rPr>
        <w:t xml:space="preserve"> fiscal crisis in the country and the social and economic context of the COVID-19 pandemic that affects a large part of economically active and vulnerable populations </w:t>
      </w:r>
      <w:r w:rsidR="00C56FA1" w:rsidRPr="00D5168D">
        <w:rPr>
          <w:rFonts w:ascii="Calibri" w:hAnsi="Calibri"/>
          <w:bCs/>
          <w:sz w:val="20"/>
          <w:szCs w:val="20"/>
        </w:rPr>
        <w:t>(</w:t>
      </w:r>
      <w:r w:rsidRPr="00D5168D">
        <w:rPr>
          <w:rFonts w:ascii="Calibri" w:hAnsi="Calibri"/>
          <w:bCs/>
          <w:sz w:val="20"/>
          <w:szCs w:val="20"/>
        </w:rPr>
        <w:t xml:space="preserve">e.g., women, informal workers, households in poverty and people </w:t>
      </w:r>
      <w:r w:rsidRPr="00D5168D">
        <w:rPr>
          <w:rFonts w:ascii="Calibri" w:hAnsi="Calibri"/>
          <w:bCs/>
          <w:sz w:val="20"/>
          <w:szCs w:val="20"/>
        </w:rPr>
        <w:lastRenderedPageBreak/>
        <w:t>with a lower educational levels). In addition, it will take advantage of the opportunities that the country presents for economic and social recovery oriented to a green economy and resilience-building strategies</w:t>
      </w:r>
      <w:r w:rsidR="006A7066" w:rsidRPr="00D5168D">
        <w:rPr>
          <w:rFonts w:ascii="Calibri" w:hAnsi="Calibri"/>
          <w:bCs/>
          <w:sz w:val="20"/>
          <w:szCs w:val="20"/>
        </w:rPr>
        <w:t>, focused</w:t>
      </w:r>
      <w:r w:rsidRPr="00D5168D">
        <w:rPr>
          <w:rFonts w:ascii="Calibri" w:hAnsi="Calibri"/>
          <w:bCs/>
          <w:sz w:val="20"/>
          <w:szCs w:val="20"/>
        </w:rPr>
        <w:t xml:space="preserve"> on clean energy, ecological recovery, including investments in sustainable, inclusive, resilient, low-carbon pathways, and solutions based on nature and a circular economy.</w:t>
      </w:r>
    </w:p>
    <w:p w14:paraId="2A3B1204" w14:textId="385AFE66" w:rsidR="00DC50E3" w:rsidRPr="00D5168D" w:rsidRDefault="00DC50E3"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The roadmap</w:t>
      </w:r>
      <w:r w:rsidR="00A96505" w:rsidRPr="00D5168D">
        <w:rPr>
          <w:rFonts w:ascii="Calibri" w:hAnsi="Calibri"/>
          <w:bCs/>
          <w:sz w:val="20"/>
          <w:szCs w:val="20"/>
        </w:rPr>
        <w:t xml:space="preserve"> for the GAM</w:t>
      </w:r>
      <w:r w:rsidRPr="00D5168D">
        <w:rPr>
          <w:rFonts w:ascii="Calibri" w:hAnsi="Calibri"/>
          <w:bCs/>
          <w:sz w:val="20"/>
          <w:szCs w:val="20"/>
        </w:rPr>
        <w:t xml:space="preserve"> will be developed in a participatory manner and will define actions in the short-, medium-, and long-term to move towards a decarbonized </w:t>
      </w:r>
      <w:r w:rsidR="006A7066" w:rsidRPr="00D5168D">
        <w:rPr>
          <w:rFonts w:ascii="Calibri" w:hAnsi="Calibri"/>
          <w:bCs/>
          <w:sz w:val="20"/>
          <w:szCs w:val="20"/>
        </w:rPr>
        <w:t>economy as</w:t>
      </w:r>
      <w:r w:rsidRPr="00D5168D">
        <w:rPr>
          <w:rFonts w:ascii="Calibri" w:hAnsi="Calibri"/>
          <w:bCs/>
          <w:sz w:val="20"/>
          <w:szCs w:val="20"/>
        </w:rPr>
        <w:t xml:space="preserve"> an opportunity to reactivate the economy affected by the COVID-19 pandemic with a gender perspective. The roadmap will include in detail the objectives, strategies, actions, schedule, roles, responsibilities, and governance mechanisms for the transition; additionally, it will frame a planning horizon linked and sustained in the National Decarbonization Plan to achieve its goals (2025, 2030, and 2050). The goals include: transformation and development of mobility systems for GHG reduction; integrated waste management system based on the separation, reuse, revaluation, and final disposal of maximum efficiency and low emissions; consolidation of a management model for rural, urban, and coastal territories that facilitates the protection of biodiversity; increase and maintenance of forest cover and ecosystem services based on nature-based solutions</w:t>
      </w:r>
      <w:r w:rsidR="00A96505" w:rsidRPr="00D5168D">
        <w:rPr>
          <w:rFonts w:ascii="Calibri" w:hAnsi="Calibri"/>
          <w:bCs/>
          <w:sz w:val="20"/>
          <w:szCs w:val="20"/>
        </w:rPr>
        <w:t>; aspects of strategic density, transit oriented development, and circular economy</w:t>
      </w:r>
      <w:r w:rsidRPr="00D5168D">
        <w:rPr>
          <w:rFonts w:ascii="Calibri" w:hAnsi="Calibri"/>
          <w:bCs/>
          <w:sz w:val="20"/>
          <w:szCs w:val="20"/>
        </w:rPr>
        <w:t xml:space="preserve"> among others. In addition, it will integrate the SDGs of the 2030 Agenda and including the various stakeholders in a participatory manner: political and private sectors, central government, municipalities, and dependents of a carbonized economy (i.e., sectors linked to the transportation and fuel sector, among others). Additionally, the roadmap for the transition towards an inclusive green economy and sustainable and integrated urban planning will be in line with the provisions of the project's Gender Action Plan (refer to Annex 10).</w:t>
      </w:r>
    </w:p>
    <w:p w14:paraId="3F9E26B3" w14:textId="09B1DB54" w:rsidR="00650556" w:rsidRPr="00D5168D" w:rsidRDefault="00DC50E3"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Finally, the roadmap will be socialized and validated with all the identified stakeholders (e.g., </w:t>
      </w:r>
      <w:proofErr w:type="gramStart"/>
      <w:r w:rsidRPr="00D5168D">
        <w:rPr>
          <w:rFonts w:ascii="Calibri" w:hAnsi="Calibri"/>
          <w:bCs/>
          <w:sz w:val="20"/>
          <w:szCs w:val="20"/>
        </w:rPr>
        <w:t>political</w:t>
      </w:r>
      <w:proofErr w:type="gramEnd"/>
      <w:r w:rsidRPr="00D5168D">
        <w:rPr>
          <w:rFonts w:ascii="Calibri" w:hAnsi="Calibri"/>
          <w:bCs/>
          <w:sz w:val="20"/>
          <w:szCs w:val="20"/>
        </w:rPr>
        <w:t xml:space="preserve"> and private sectors, central government, municipalities, citizens, among others) through meetings and personal communications, technical documents, proposals, and group presentations, etc. The implementation of the roadmap will be made possible through the approval of </w:t>
      </w:r>
      <w:r w:rsidR="00266321" w:rsidRPr="00D5168D">
        <w:rPr>
          <w:rFonts w:ascii="Calibri" w:hAnsi="Calibri"/>
          <w:bCs/>
          <w:sz w:val="20"/>
          <w:szCs w:val="20"/>
        </w:rPr>
        <w:t xml:space="preserve">one or more </w:t>
      </w:r>
      <w:r w:rsidRPr="00D5168D">
        <w:rPr>
          <w:rFonts w:ascii="Calibri" w:hAnsi="Calibri"/>
          <w:bCs/>
          <w:sz w:val="20"/>
          <w:szCs w:val="20"/>
        </w:rPr>
        <w:t>political-legal instrument</w:t>
      </w:r>
      <w:r w:rsidR="00266321" w:rsidRPr="00D5168D">
        <w:rPr>
          <w:rFonts w:ascii="Calibri" w:hAnsi="Calibri"/>
          <w:bCs/>
          <w:sz w:val="20"/>
          <w:szCs w:val="20"/>
        </w:rPr>
        <w:t>s</w:t>
      </w:r>
      <w:r w:rsidRPr="00D5168D">
        <w:rPr>
          <w:rFonts w:ascii="Calibri" w:hAnsi="Calibri"/>
          <w:bCs/>
          <w:sz w:val="20"/>
          <w:szCs w:val="20"/>
        </w:rPr>
        <w:t xml:space="preserve"> (based on a ministerial directive</w:t>
      </w:r>
      <w:r w:rsidR="00266321" w:rsidRPr="00D5168D">
        <w:rPr>
          <w:rFonts w:ascii="Calibri" w:hAnsi="Calibri"/>
          <w:bCs/>
          <w:sz w:val="20"/>
          <w:szCs w:val="20"/>
        </w:rPr>
        <w:t>s</w:t>
      </w:r>
      <w:r w:rsidRPr="00D5168D">
        <w:rPr>
          <w:rFonts w:ascii="Calibri" w:hAnsi="Calibri"/>
          <w:bCs/>
          <w:sz w:val="20"/>
          <w:szCs w:val="20"/>
        </w:rPr>
        <w:t xml:space="preserve"> or decree</w:t>
      </w:r>
      <w:r w:rsidR="00266321" w:rsidRPr="00D5168D">
        <w:rPr>
          <w:rFonts w:ascii="Calibri" w:hAnsi="Calibri"/>
          <w:bCs/>
          <w:sz w:val="20"/>
          <w:szCs w:val="20"/>
        </w:rPr>
        <w:t>s</w:t>
      </w:r>
      <w:r w:rsidRPr="00D5168D">
        <w:rPr>
          <w:rFonts w:ascii="Calibri" w:hAnsi="Calibri"/>
          <w:bCs/>
          <w:sz w:val="20"/>
          <w:szCs w:val="20"/>
        </w:rPr>
        <w:t xml:space="preserve"> issued by the Executive Power), with the participation of different government institutions such as MINAE, MOPT, Ministry of National Planning and Economic Policy (MIDEPLAN), MIVAH, and INVU.</w:t>
      </w:r>
    </w:p>
    <w:p w14:paraId="313F7C5E" w14:textId="650A3F69" w:rsidR="00650556" w:rsidRPr="00D5168D" w:rsidRDefault="00650556" w:rsidP="00650556">
      <w:pPr>
        <w:spacing w:after="120"/>
        <w:rPr>
          <w:bCs/>
          <w:i/>
          <w:szCs w:val="20"/>
        </w:rPr>
      </w:pPr>
      <w:r w:rsidRPr="00D5168D">
        <w:rPr>
          <w:b/>
          <w:bCs/>
          <w:i/>
          <w:szCs w:val="20"/>
        </w:rPr>
        <w:t xml:space="preserve"> </w:t>
      </w:r>
      <w:r w:rsidRPr="00D5168D">
        <w:rPr>
          <w:b/>
          <w:i/>
          <w:color w:val="000000"/>
          <w:szCs w:val="20"/>
        </w:rPr>
        <w:t xml:space="preserve">Output </w:t>
      </w:r>
      <w:r w:rsidRPr="00D5168D">
        <w:rPr>
          <w:b/>
          <w:bCs/>
          <w:i/>
          <w:szCs w:val="20"/>
        </w:rPr>
        <w:t>1.1.3 Sustainable and integrated regional urban ren</w:t>
      </w:r>
      <w:r w:rsidR="00393EB2" w:rsidRPr="00D5168D">
        <w:rPr>
          <w:b/>
          <w:bCs/>
          <w:i/>
          <w:szCs w:val="20"/>
        </w:rPr>
        <w:t>ovation</w:t>
      </w:r>
      <w:r w:rsidRPr="00D5168D">
        <w:rPr>
          <w:b/>
          <w:bCs/>
          <w:i/>
          <w:szCs w:val="20"/>
        </w:rPr>
        <w:t xml:space="preserve"> plan for the GAM defined, includes</w:t>
      </w:r>
      <w:r w:rsidRPr="00D5168D">
        <w:rPr>
          <w:bCs/>
          <w:i/>
          <w:szCs w:val="20"/>
        </w:rPr>
        <w:t xml:space="preserve">: </w:t>
      </w:r>
      <w:r w:rsidR="00380320" w:rsidRPr="00D5168D">
        <w:rPr>
          <w:rFonts w:asciiTheme="minorHAnsi" w:hAnsiTheme="minorHAnsi"/>
          <w:b/>
          <w:bCs/>
          <w:i/>
          <w:szCs w:val="20"/>
        </w:rPr>
        <w:t>a) Development of a Sustainable Regional Urban Renovation Plan, designed to consolidate green public spaces, green urban areas, IUBCs, and sustainable mobility (by the different modalities) and to be integrated into the Municipal Regulatory Plans, and b) Development of an urban green strategy to restore and conserve public and private green spaces for the provision of ecosystem services in the GAM, which considers citizen security and inclusion, and Urban Natural Parks (PANU) as a new management category proposed by MINAE.</w:t>
      </w:r>
    </w:p>
    <w:p w14:paraId="01ADEE4D" w14:textId="04D1AF77" w:rsidR="00DC50E3" w:rsidRPr="00D5168D" w:rsidRDefault="00DC50E3" w:rsidP="008033DA">
      <w:pPr>
        <w:pStyle w:val="a"/>
        <w:numPr>
          <w:ilvl w:val="0"/>
          <w:numId w:val="16"/>
        </w:numPr>
        <w:spacing w:after="120"/>
        <w:ind w:left="0" w:firstLine="0"/>
        <w:jc w:val="both"/>
        <w:rPr>
          <w:rFonts w:ascii="Calibri" w:hAnsi="Calibri"/>
          <w:bCs/>
          <w:sz w:val="20"/>
          <w:szCs w:val="20"/>
        </w:rPr>
      </w:pPr>
      <w:proofErr w:type="gramStart"/>
      <w:r w:rsidRPr="00D5168D">
        <w:rPr>
          <w:rFonts w:ascii="Calibri" w:hAnsi="Calibri"/>
          <w:bCs/>
          <w:sz w:val="20"/>
          <w:szCs w:val="20"/>
        </w:rPr>
        <w:t>In order to</w:t>
      </w:r>
      <w:proofErr w:type="gramEnd"/>
      <w:r w:rsidRPr="00D5168D">
        <w:rPr>
          <w:rFonts w:ascii="Calibri" w:hAnsi="Calibri"/>
          <w:bCs/>
          <w:sz w:val="20"/>
          <w:szCs w:val="20"/>
        </w:rPr>
        <w:t xml:space="preserve"> develop and implement a sustainable and integrated regional urban ren</w:t>
      </w:r>
      <w:r w:rsidR="00393EB2" w:rsidRPr="00D5168D">
        <w:rPr>
          <w:rFonts w:ascii="Calibri" w:hAnsi="Calibri"/>
          <w:bCs/>
          <w:sz w:val="20"/>
          <w:szCs w:val="20"/>
        </w:rPr>
        <w:t>ovation</w:t>
      </w:r>
      <w:r w:rsidRPr="00D5168D">
        <w:rPr>
          <w:rFonts w:ascii="Calibri" w:hAnsi="Calibri"/>
          <w:bCs/>
          <w:sz w:val="20"/>
          <w:szCs w:val="20"/>
        </w:rPr>
        <w:t xml:space="preserve"> plan for the GAM, a geospatial analysis on the land use and cover for the GAM in the area of the 20 prioritized municipalities should be carried out both at the beginning and the end of the project.</w:t>
      </w:r>
      <w:r w:rsidR="006F4A79" w:rsidRPr="00D5168D">
        <w:rPr>
          <w:rFonts w:ascii="Calibri" w:hAnsi="Calibri"/>
          <w:bCs/>
          <w:sz w:val="20"/>
          <w:szCs w:val="20"/>
        </w:rPr>
        <w:t xml:space="preserve"> The project will coordinate with the SCIP Global Platform</w:t>
      </w:r>
      <w:r w:rsidR="00B62E2C" w:rsidRPr="00D5168D">
        <w:rPr>
          <w:rFonts w:ascii="Calibri" w:hAnsi="Calibri"/>
          <w:bCs/>
          <w:sz w:val="20"/>
          <w:szCs w:val="20"/>
        </w:rPr>
        <w:t>/</w:t>
      </w:r>
      <w:r w:rsidR="006F4A79" w:rsidRPr="00D5168D">
        <w:rPr>
          <w:rFonts w:ascii="Calibri" w:hAnsi="Calibri"/>
          <w:bCs/>
          <w:sz w:val="20"/>
          <w:szCs w:val="20"/>
        </w:rPr>
        <w:t xml:space="preserve"> </w:t>
      </w:r>
      <w:r w:rsidR="00B62E2C" w:rsidRPr="00D5168D">
        <w:rPr>
          <w:rFonts w:ascii="Calibri" w:hAnsi="Calibri"/>
          <w:bCs/>
          <w:sz w:val="20"/>
          <w:szCs w:val="20"/>
        </w:rPr>
        <w:t xml:space="preserve">SCIP Labs to conduct workshops on strategic urban planning and </w:t>
      </w:r>
      <w:r w:rsidR="006F4A79" w:rsidRPr="00D5168D">
        <w:rPr>
          <w:rFonts w:ascii="Calibri" w:hAnsi="Calibri"/>
          <w:bCs/>
          <w:sz w:val="20"/>
          <w:szCs w:val="20"/>
        </w:rPr>
        <w:t xml:space="preserve">to share information regarding the geospatial baseline that will be developed for participating cities in the SCIP. </w:t>
      </w:r>
      <w:r w:rsidRPr="00D5168D">
        <w:rPr>
          <w:rFonts w:ascii="Calibri" w:hAnsi="Calibri"/>
          <w:bCs/>
          <w:sz w:val="20"/>
          <w:szCs w:val="20"/>
        </w:rPr>
        <w:t xml:space="preserve"> This will initially be delineated with the urban vegetation line (green line), with infrastructure depicted in gray, and at the end of the project as a tool to measure the project’s impact and the changes in coverage of the green area and IUBCs that will be strengthened through Component 2. High-resolution images (30 cm) will be used through World View for this purpose. This analysis will be essential to provide all the planning processes carried out in Component 1 with high-resolution </w:t>
      </w:r>
      <w:r w:rsidRPr="00D5168D">
        <w:rPr>
          <w:rFonts w:ascii="Calibri" w:hAnsi="Calibri"/>
          <w:bCs/>
          <w:sz w:val="20"/>
          <w:szCs w:val="20"/>
        </w:rPr>
        <w:lastRenderedPageBreak/>
        <w:t>geospatial information.</w:t>
      </w:r>
      <w:r w:rsidR="000F2A90" w:rsidRPr="00D5168D">
        <w:rPr>
          <w:rFonts w:ascii="Calibri" w:hAnsi="Calibri"/>
          <w:sz w:val="20"/>
          <w:szCs w:val="20"/>
        </w:rPr>
        <w:t xml:space="preserve"> </w:t>
      </w:r>
      <w:r w:rsidR="00437776" w:rsidRPr="00D5168D">
        <w:rPr>
          <w:rFonts w:ascii="Calibri" w:hAnsi="Calibri"/>
          <w:sz w:val="20"/>
          <w:szCs w:val="20"/>
        </w:rPr>
        <w:t>Per UNDP</w:t>
      </w:r>
      <w:r w:rsidR="000F2A90" w:rsidRPr="00D5168D">
        <w:rPr>
          <w:rFonts w:ascii="Calibri" w:hAnsi="Calibri"/>
          <w:sz w:val="20"/>
          <w:szCs w:val="20"/>
        </w:rPr>
        <w:t xml:space="preserve"> Environmental and Social Standards (SES)</w:t>
      </w:r>
      <w:r w:rsidR="000F2A90" w:rsidRPr="00D5168D">
        <w:rPr>
          <w:rStyle w:val="FootnoteReference"/>
          <w:rFonts w:ascii="Calibri" w:hAnsi="Calibri"/>
          <w:szCs w:val="20"/>
        </w:rPr>
        <w:footnoteReference w:id="15"/>
      </w:r>
      <w:r w:rsidR="000F2A90" w:rsidRPr="00D5168D">
        <w:rPr>
          <w:rFonts w:ascii="Calibri" w:hAnsi="Calibri"/>
          <w:sz w:val="20"/>
          <w:szCs w:val="20"/>
        </w:rPr>
        <w:t>, the potential social and environmental “upstream” impacts of the project proposals should be analyzed. To achieve this, a Strategic Environmental and Social Assessment (SESA) will be required in the line with the ESMF (Annex 9) related to the development of a sustainable and integrated regional urban renovation plan for the GAM.</w:t>
      </w:r>
    </w:p>
    <w:p w14:paraId="6ACD796A" w14:textId="2E773011" w:rsidR="00DC50E3" w:rsidRPr="00D5168D" w:rsidRDefault="00DC50E3" w:rsidP="008033DA">
      <w:pPr>
        <w:pStyle w:val="a"/>
        <w:numPr>
          <w:ilvl w:val="0"/>
          <w:numId w:val="16"/>
        </w:numPr>
        <w:spacing w:after="120"/>
        <w:ind w:left="0" w:firstLine="0"/>
        <w:jc w:val="both"/>
        <w:rPr>
          <w:rFonts w:ascii="Calibri" w:hAnsi="Calibri"/>
          <w:b/>
          <w:i/>
          <w:sz w:val="20"/>
          <w:szCs w:val="20"/>
        </w:rPr>
      </w:pPr>
      <w:r w:rsidRPr="00D5168D">
        <w:rPr>
          <w:rFonts w:ascii="Calibri" w:hAnsi="Calibri"/>
          <w:bCs/>
          <w:sz w:val="20"/>
          <w:szCs w:val="20"/>
        </w:rPr>
        <w:t>The areas for urban renovation will be identified through joint action and in an integrated manner with each of the 20 municipalities</w:t>
      </w:r>
      <w:r w:rsidR="00A540EB" w:rsidRPr="00D5168D">
        <w:rPr>
          <w:rFonts w:ascii="Calibri" w:hAnsi="Calibri"/>
          <w:bCs/>
          <w:sz w:val="20"/>
          <w:szCs w:val="20"/>
        </w:rPr>
        <w:t xml:space="preserve"> (</w:t>
      </w:r>
      <w:r w:rsidR="00A540EB" w:rsidRPr="00D5168D">
        <w:rPr>
          <w:rFonts w:asciiTheme="minorHAnsi" w:hAnsiTheme="minorHAnsi"/>
          <w:bCs/>
          <w:i/>
          <w:sz w:val="20"/>
          <w:szCs w:val="20"/>
        </w:rPr>
        <w:t>15 of them joined together by MET and 5 within its area of influence)</w:t>
      </w:r>
      <w:r w:rsidR="00380320" w:rsidRPr="00D5168D">
        <w:rPr>
          <w:rFonts w:ascii="Calibri" w:hAnsi="Calibri"/>
          <w:bCs/>
          <w:sz w:val="20"/>
          <w:szCs w:val="20"/>
        </w:rPr>
        <w:t>; the scope urban renovation is</w:t>
      </w:r>
      <w:r w:rsidR="006F4A79" w:rsidRPr="00D5168D">
        <w:rPr>
          <w:rFonts w:ascii="Calibri" w:hAnsi="Calibri"/>
          <w:bCs/>
          <w:sz w:val="20"/>
          <w:szCs w:val="20"/>
        </w:rPr>
        <w:t xml:space="preserve"> the greening of the urban environment through the consolidation of green public spaces, green urban areas, and IUBCs, and by promoting sustainable mobility.</w:t>
      </w:r>
      <w:r w:rsidRPr="00D5168D">
        <w:rPr>
          <w:rFonts w:ascii="Calibri" w:hAnsi="Calibri"/>
          <w:bCs/>
          <w:sz w:val="20"/>
          <w:szCs w:val="20"/>
        </w:rPr>
        <w:t xml:space="preserve"> This will include mapping the areas with potential for urban renovation and justifying the reasons for the renovation for each of the areas. This activity will be carried out in coordination with the efforts and identification processes that already exist within the municipalities through their Regulatory Plan (e.g., local planning instrument that defines the distribution of the population, land uses, traffic routes, construction, conservation, and rehabilitation of urban areas, among others) or other ongoing efforts to identify areas with potential for urban renovation. In addition, the mapping that has already been made within the MTR will be considered (i.e., maps identifying areas for urban renovation already defined in the municipalities of </w:t>
      </w:r>
      <w:proofErr w:type="spellStart"/>
      <w:r w:rsidRPr="00D5168D">
        <w:rPr>
          <w:rFonts w:ascii="Calibri" w:hAnsi="Calibri"/>
          <w:bCs/>
          <w:sz w:val="20"/>
          <w:szCs w:val="20"/>
        </w:rPr>
        <w:t>Curridabat</w:t>
      </w:r>
      <w:proofErr w:type="spellEnd"/>
      <w:r w:rsidRPr="00D5168D">
        <w:rPr>
          <w:rFonts w:ascii="Calibri" w:hAnsi="Calibri"/>
          <w:bCs/>
          <w:sz w:val="20"/>
          <w:szCs w:val="20"/>
        </w:rPr>
        <w:t xml:space="preserve">, La Unión, San Pablo, Cartago, San José, Paraíso, Heredia, Flores, and </w:t>
      </w:r>
      <w:proofErr w:type="spellStart"/>
      <w:r w:rsidRPr="00D5168D">
        <w:rPr>
          <w:rFonts w:ascii="Calibri" w:hAnsi="Calibri"/>
          <w:bCs/>
          <w:sz w:val="20"/>
          <w:szCs w:val="20"/>
        </w:rPr>
        <w:t>Belén</w:t>
      </w:r>
      <w:proofErr w:type="spellEnd"/>
      <w:r w:rsidRPr="00D5168D">
        <w:rPr>
          <w:rFonts w:ascii="Calibri" w:hAnsi="Calibri"/>
          <w:bCs/>
          <w:sz w:val="20"/>
          <w:szCs w:val="20"/>
        </w:rPr>
        <w:t xml:space="preserve">) and that are in process (e.g., Oreamuno, Montes de Oca, </w:t>
      </w:r>
      <w:proofErr w:type="spellStart"/>
      <w:r w:rsidRPr="00D5168D">
        <w:rPr>
          <w:rFonts w:ascii="Calibri" w:hAnsi="Calibri"/>
          <w:bCs/>
          <w:sz w:val="20"/>
          <w:szCs w:val="20"/>
        </w:rPr>
        <w:t>Goicoechea</w:t>
      </w:r>
      <w:proofErr w:type="spellEnd"/>
      <w:r w:rsidRPr="00D5168D">
        <w:rPr>
          <w:rFonts w:ascii="Calibri" w:hAnsi="Calibri"/>
          <w:bCs/>
          <w:sz w:val="20"/>
          <w:szCs w:val="20"/>
        </w:rPr>
        <w:t xml:space="preserve">, </w:t>
      </w:r>
      <w:proofErr w:type="spellStart"/>
      <w:r w:rsidRPr="00D5168D">
        <w:rPr>
          <w:rFonts w:ascii="Calibri" w:hAnsi="Calibri"/>
          <w:bCs/>
          <w:sz w:val="20"/>
          <w:szCs w:val="20"/>
        </w:rPr>
        <w:t>Tibás</w:t>
      </w:r>
      <w:proofErr w:type="spellEnd"/>
      <w:r w:rsidRPr="00D5168D">
        <w:rPr>
          <w:rFonts w:ascii="Calibri" w:hAnsi="Calibri"/>
          <w:bCs/>
          <w:sz w:val="20"/>
          <w:szCs w:val="20"/>
        </w:rPr>
        <w:t>, Santo Domingo, and Alajuela) that were documented during the PPG phase. In addition</w:t>
      </w:r>
      <w:r w:rsidR="00283091" w:rsidRPr="00D5168D">
        <w:rPr>
          <w:rFonts w:ascii="Calibri" w:hAnsi="Calibri"/>
          <w:bCs/>
          <w:sz w:val="20"/>
          <w:szCs w:val="20"/>
        </w:rPr>
        <w:t xml:space="preserve"> to geospatial analysis that will be carried out at the beginning of the project</w:t>
      </w:r>
      <w:r w:rsidRPr="00D5168D">
        <w:rPr>
          <w:rFonts w:ascii="Calibri" w:hAnsi="Calibri"/>
          <w:bCs/>
          <w:sz w:val="20"/>
          <w:szCs w:val="20"/>
        </w:rPr>
        <w:t xml:space="preserve">, the </w:t>
      </w:r>
      <w:r w:rsidR="006F4A79" w:rsidRPr="00D5168D">
        <w:rPr>
          <w:rFonts w:ascii="Calibri" w:hAnsi="Calibri"/>
          <w:bCs/>
          <w:sz w:val="20"/>
          <w:szCs w:val="20"/>
        </w:rPr>
        <w:t xml:space="preserve">justifications </w:t>
      </w:r>
      <w:r w:rsidRPr="00D5168D">
        <w:rPr>
          <w:rFonts w:ascii="Calibri" w:hAnsi="Calibri"/>
          <w:bCs/>
          <w:sz w:val="20"/>
          <w:szCs w:val="20"/>
        </w:rPr>
        <w:t>already established for urban renovation in the INVU Urban Renovation Regulation will be considered (i.e., risk due to natural hazards, deficient or non-existent infrastructure, deficient or non-existent areas of parks and communal facilities, environmental protection of natural resources, presence of informal settlements, presence of irregular settlements or uninhabitable structures, presence of architectural or intangible heritage, inadequate urban fabric, and urban revitalization)</w:t>
      </w:r>
      <w:r w:rsidR="002C7D54" w:rsidRPr="00D5168D">
        <w:rPr>
          <w:rFonts w:ascii="Calibri" w:hAnsi="Calibri"/>
          <w:bCs/>
          <w:sz w:val="20"/>
          <w:szCs w:val="20"/>
        </w:rPr>
        <w:t>.</w:t>
      </w:r>
    </w:p>
    <w:p w14:paraId="67B7D7A2" w14:textId="48778756" w:rsidR="00DC50E3" w:rsidRPr="00D5168D" w:rsidRDefault="00DC50E3" w:rsidP="008033DA">
      <w:pPr>
        <w:pStyle w:val="a"/>
        <w:numPr>
          <w:ilvl w:val="0"/>
          <w:numId w:val="16"/>
        </w:numPr>
        <w:spacing w:after="120"/>
        <w:ind w:left="0" w:firstLine="0"/>
        <w:jc w:val="both"/>
        <w:rPr>
          <w:rFonts w:ascii="Calibri" w:eastAsia="Times New Roman" w:hAnsi="Calibri" w:cstheme="minorHAnsi"/>
          <w:sz w:val="20"/>
          <w:szCs w:val="20"/>
        </w:rPr>
      </w:pPr>
      <w:r w:rsidRPr="00D5168D">
        <w:rPr>
          <w:rFonts w:ascii="Calibri" w:eastAsia="Times New Roman" w:hAnsi="Calibri" w:cstheme="minorHAnsi"/>
          <w:sz w:val="20"/>
          <w:szCs w:val="20"/>
        </w:rPr>
        <w:t xml:space="preserve">An </w:t>
      </w:r>
      <w:r w:rsidR="006F4A79" w:rsidRPr="00D5168D">
        <w:rPr>
          <w:rFonts w:ascii="Calibri" w:eastAsia="Times New Roman" w:hAnsi="Calibri" w:cstheme="minorHAnsi"/>
          <w:sz w:val="20"/>
          <w:szCs w:val="20"/>
        </w:rPr>
        <w:t>analysis</w:t>
      </w:r>
      <w:r w:rsidRPr="00D5168D">
        <w:rPr>
          <w:rFonts w:ascii="Calibri" w:eastAsia="Times New Roman" w:hAnsi="Calibri" w:cstheme="minorHAnsi"/>
          <w:sz w:val="20"/>
          <w:szCs w:val="20"/>
        </w:rPr>
        <w:t xml:space="preserve"> of the areas will be performed for urban renovation, which will include general characteristics of the area, a topographic survey, accessibility, security, current conditions, social and demographic characteristics of the resident population, among others, as well as the type of intervention </w:t>
      </w:r>
      <w:r w:rsidR="00F43040" w:rsidRPr="00D5168D">
        <w:rPr>
          <w:rFonts w:ascii="Calibri" w:eastAsia="Times New Roman" w:hAnsi="Calibri" w:cstheme="minorHAnsi"/>
          <w:sz w:val="20"/>
          <w:szCs w:val="20"/>
        </w:rPr>
        <w:t>will</w:t>
      </w:r>
      <w:r w:rsidRPr="00D5168D">
        <w:rPr>
          <w:rFonts w:ascii="Calibri" w:eastAsia="Times New Roman" w:hAnsi="Calibri" w:cstheme="minorHAnsi"/>
          <w:sz w:val="20"/>
          <w:szCs w:val="20"/>
        </w:rPr>
        <w:t xml:space="preserve"> be performed. This will facilitate the identification of </w:t>
      </w:r>
      <w:r w:rsidRPr="00D5168D">
        <w:rPr>
          <w:rFonts w:ascii="Calibri" w:hAnsi="Calibri"/>
          <w:bCs/>
          <w:sz w:val="20"/>
          <w:szCs w:val="20"/>
        </w:rPr>
        <w:t>the</w:t>
      </w:r>
      <w:r w:rsidRPr="00D5168D">
        <w:rPr>
          <w:rFonts w:ascii="Calibri" w:eastAsia="Times New Roman" w:hAnsi="Calibri" w:cstheme="minorHAnsi"/>
          <w:sz w:val="20"/>
          <w:szCs w:val="20"/>
        </w:rPr>
        <w:t xml:space="preserve"> existing geographic, urban, and social conditions, as well as the definition of the different types of intervention according to that established under the INVU Urban Renovation regulation (rehabilitation, regeneration, remodeling, and conservation). This survey will use qualitative and quantitative tools with a gender perspective such as mapping, topographic and land use surveys, as well as in-depth interviews with citizens and workshops, among others.</w:t>
      </w:r>
    </w:p>
    <w:p w14:paraId="12D85312" w14:textId="18E12009" w:rsidR="00DC50E3" w:rsidRPr="00D5168D" w:rsidRDefault="00DC50E3" w:rsidP="008033DA">
      <w:pPr>
        <w:pStyle w:val="a"/>
        <w:numPr>
          <w:ilvl w:val="0"/>
          <w:numId w:val="16"/>
        </w:numPr>
        <w:spacing w:after="120"/>
        <w:ind w:left="0" w:firstLine="0"/>
        <w:jc w:val="both"/>
        <w:rPr>
          <w:rFonts w:ascii="Calibri" w:eastAsia="Times New Roman" w:hAnsi="Calibri" w:cstheme="minorHAnsi"/>
          <w:sz w:val="20"/>
          <w:szCs w:val="20"/>
        </w:rPr>
      </w:pPr>
      <w:r w:rsidRPr="00D5168D">
        <w:rPr>
          <w:rFonts w:ascii="Calibri" w:eastAsia="Times New Roman" w:hAnsi="Calibri" w:cstheme="minorHAnsi"/>
          <w:sz w:val="20"/>
          <w:szCs w:val="20"/>
        </w:rPr>
        <w:t xml:space="preserve">The Sustainable Regional Urban Renovation Plan for the 20 municipalities will be developed to include specific actions per municipality, together with all stakeholders involved and through participatory </w:t>
      </w:r>
      <w:r w:rsidR="002F4281" w:rsidRPr="00D5168D">
        <w:rPr>
          <w:rFonts w:ascii="Calibri" w:eastAsia="Times New Roman" w:hAnsi="Calibri" w:cstheme="minorHAnsi"/>
          <w:sz w:val="20"/>
          <w:szCs w:val="20"/>
        </w:rPr>
        <w:t>process</w:t>
      </w:r>
      <w:r w:rsidRPr="00D5168D">
        <w:rPr>
          <w:rFonts w:ascii="Calibri" w:eastAsia="Times New Roman" w:hAnsi="Calibri" w:cstheme="minorHAnsi"/>
          <w:sz w:val="20"/>
          <w:szCs w:val="20"/>
        </w:rPr>
        <w:t xml:space="preserve">. The plan will </w:t>
      </w:r>
      <w:proofErr w:type="gramStart"/>
      <w:r w:rsidRPr="00D5168D">
        <w:rPr>
          <w:rFonts w:ascii="Calibri" w:eastAsia="Times New Roman" w:hAnsi="Calibri" w:cstheme="minorHAnsi"/>
          <w:sz w:val="20"/>
          <w:szCs w:val="20"/>
        </w:rPr>
        <w:t>include</w:t>
      </w:r>
      <w:r w:rsidR="00DF1DE0" w:rsidRPr="00D5168D">
        <w:rPr>
          <w:rFonts w:ascii="Calibri" w:eastAsia="Times New Roman" w:hAnsi="Calibri" w:cstheme="minorHAnsi"/>
          <w:sz w:val="20"/>
          <w:szCs w:val="20"/>
        </w:rPr>
        <w:t>:</w:t>
      </w:r>
      <w:proofErr w:type="gramEnd"/>
      <w:r w:rsidR="00DF1DE0" w:rsidRPr="00D5168D">
        <w:rPr>
          <w:rFonts w:ascii="Calibri" w:eastAsia="Times New Roman" w:hAnsi="Calibri" w:cstheme="minorHAnsi"/>
          <w:sz w:val="20"/>
          <w:szCs w:val="20"/>
        </w:rPr>
        <w:t xml:space="preserve"> a)</w:t>
      </w:r>
      <w:r w:rsidRPr="00D5168D">
        <w:rPr>
          <w:rFonts w:ascii="Calibri" w:eastAsia="Times New Roman" w:hAnsi="Calibri" w:cstheme="minorHAnsi"/>
          <w:sz w:val="20"/>
          <w:szCs w:val="20"/>
        </w:rPr>
        <w:t xml:space="preserve"> urban renovation actions identified and proposed within the context of the COVID-19 pandemic effects within each municipalit</w:t>
      </w:r>
      <w:r w:rsidR="00DF1DE0" w:rsidRPr="00D5168D">
        <w:rPr>
          <w:rFonts w:ascii="Calibri" w:eastAsia="Times New Roman" w:hAnsi="Calibri" w:cstheme="minorHAnsi"/>
          <w:sz w:val="20"/>
          <w:szCs w:val="20"/>
        </w:rPr>
        <w:t xml:space="preserve">y; b) </w:t>
      </w:r>
      <w:r w:rsidRPr="00D5168D">
        <w:rPr>
          <w:rFonts w:ascii="Calibri" w:eastAsia="Times New Roman" w:hAnsi="Calibri" w:cstheme="minorHAnsi"/>
          <w:sz w:val="20"/>
          <w:szCs w:val="20"/>
        </w:rPr>
        <w:t>local and regional mapping</w:t>
      </w:r>
      <w:r w:rsidR="00CB384B" w:rsidRPr="00D5168D">
        <w:rPr>
          <w:rFonts w:ascii="Calibri" w:eastAsia="Times New Roman" w:hAnsi="Calibri" w:cstheme="minorHAnsi"/>
          <w:sz w:val="20"/>
          <w:szCs w:val="20"/>
        </w:rPr>
        <w:t xml:space="preserve">; c) development of the plan including </w:t>
      </w:r>
      <w:r w:rsidRPr="00D5168D">
        <w:rPr>
          <w:rFonts w:ascii="Calibri" w:eastAsia="Times New Roman" w:hAnsi="Calibri" w:cstheme="minorHAnsi"/>
          <w:sz w:val="20"/>
          <w:szCs w:val="20"/>
        </w:rPr>
        <w:t>components</w:t>
      </w:r>
      <w:r w:rsidR="00CB384B" w:rsidRPr="00D5168D">
        <w:rPr>
          <w:rFonts w:ascii="Calibri" w:eastAsia="Times New Roman" w:hAnsi="Calibri" w:cstheme="minorHAnsi"/>
          <w:sz w:val="20"/>
          <w:szCs w:val="20"/>
        </w:rPr>
        <w:t xml:space="preserve">, </w:t>
      </w:r>
      <w:r w:rsidRPr="00D5168D">
        <w:rPr>
          <w:rFonts w:ascii="Calibri" w:eastAsia="Times New Roman" w:hAnsi="Calibri" w:cstheme="minorHAnsi"/>
          <w:sz w:val="20"/>
          <w:szCs w:val="20"/>
        </w:rPr>
        <w:t>strategies</w:t>
      </w:r>
      <w:r w:rsidR="00CB384B" w:rsidRPr="00D5168D">
        <w:rPr>
          <w:rFonts w:ascii="Calibri" w:eastAsia="Times New Roman" w:hAnsi="Calibri" w:cstheme="minorHAnsi"/>
          <w:sz w:val="20"/>
          <w:szCs w:val="20"/>
        </w:rPr>
        <w:t>,</w:t>
      </w:r>
      <w:r w:rsidRPr="00D5168D">
        <w:rPr>
          <w:rFonts w:ascii="Calibri" w:eastAsia="Times New Roman" w:hAnsi="Calibri" w:cstheme="minorHAnsi"/>
          <w:sz w:val="20"/>
          <w:szCs w:val="20"/>
        </w:rPr>
        <w:t xml:space="preserve"> a description </w:t>
      </w:r>
      <w:r w:rsidR="00CB384B" w:rsidRPr="00D5168D">
        <w:rPr>
          <w:rFonts w:ascii="Calibri" w:eastAsia="Times New Roman" w:hAnsi="Calibri" w:cstheme="minorHAnsi"/>
          <w:sz w:val="20"/>
          <w:szCs w:val="20"/>
        </w:rPr>
        <w:t>of</w:t>
      </w:r>
      <w:r w:rsidRPr="00D5168D">
        <w:rPr>
          <w:rFonts w:ascii="Calibri" w:eastAsia="Times New Roman" w:hAnsi="Calibri" w:cstheme="minorHAnsi"/>
          <w:sz w:val="20"/>
          <w:szCs w:val="20"/>
        </w:rPr>
        <w:t xml:space="preserve"> </w:t>
      </w:r>
      <w:r w:rsidR="00CB384B" w:rsidRPr="00D5168D">
        <w:rPr>
          <w:rFonts w:ascii="Calibri" w:eastAsia="Times New Roman" w:hAnsi="Calibri" w:cstheme="minorHAnsi"/>
          <w:sz w:val="20"/>
          <w:szCs w:val="20"/>
        </w:rPr>
        <w:t xml:space="preserve">proposed </w:t>
      </w:r>
      <w:r w:rsidRPr="00D5168D">
        <w:rPr>
          <w:rFonts w:ascii="Calibri" w:eastAsia="Times New Roman" w:hAnsi="Calibri" w:cstheme="minorHAnsi"/>
          <w:sz w:val="20"/>
          <w:szCs w:val="20"/>
        </w:rPr>
        <w:t xml:space="preserve">urban-architectural actions </w:t>
      </w:r>
      <w:r w:rsidR="00CB384B" w:rsidRPr="00D5168D">
        <w:rPr>
          <w:rFonts w:ascii="Calibri" w:eastAsia="Times New Roman" w:hAnsi="Calibri" w:cstheme="minorHAnsi"/>
          <w:sz w:val="20"/>
          <w:szCs w:val="20"/>
        </w:rPr>
        <w:t>to be implemented</w:t>
      </w:r>
      <w:r w:rsidRPr="00D5168D">
        <w:rPr>
          <w:rFonts w:ascii="Calibri" w:eastAsia="Times New Roman" w:hAnsi="Calibri" w:cstheme="minorHAnsi"/>
          <w:sz w:val="20"/>
          <w:szCs w:val="20"/>
        </w:rPr>
        <w:t xml:space="preserve">. The plan will also integrate the processes established in Output 1.1.1, wherein the coordination mechanisms with other projects currently being </w:t>
      </w:r>
      <w:r w:rsidRPr="00D5168D">
        <w:rPr>
          <w:rFonts w:ascii="Calibri" w:eastAsia="Times New Roman" w:hAnsi="Calibri" w:cstheme="minorHAnsi"/>
          <w:sz w:val="20"/>
          <w:szCs w:val="20"/>
        </w:rPr>
        <w:lastRenderedPageBreak/>
        <w:t>executed will be defined, such as the Subregional Plan for Trans</w:t>
      </w:r>
      <w:r w:rsidR="0095602A" w:rsidRPr="00D5168D">
        <w:rPr>
          <w:rFonts w:ascii="Calibri" w:eastAsia="Times New Roman" w:hAnsi="Calibri" w:cstheme="minorHAnsi"/>
          <w:sz w:val="20"/>
          <w:szCs w:val="20"/>
        </w:rPr>
        <w:t>it</w:t>
      </w:r>
      <w:r w:rsidRPr="00D5168D">
        <w:rPr>
          <w:rFonts w:ascii="Calibri" w:eastAsia="Times New Roman" w:hAnsi="Calibri" w:cstheme="minorHAnsi"/>
          <w:sz w:val="20"/>
          <w:szCs w:val="20"/>
        </w:rPr>
        <w:t>-Oriented Development (</w:t>
      </w:r>
      <w:r w:rsidR="0095602A" w:rsidRPr="00D5168D">
        <w:rPr>
          <w:rFonts w:ascii="Calibri" w:eastAsia="Times New Roman" w:hAnsi="Calibri" w:cstheme="minorHAnsi"/>
          <w:sz w:val="20"/>
          <w:szCs w:val="20"/>
        </w:rPr>
        <w:t>TOD</w:t>
      </w:r>
      <w:r w:rsidRPr="00D5168D">
        <w:rPr>
          <w:rFonts w:ascii="Calibri" w:eastAsia="Times New Roman" w:hAnsi="Calibri" w:cstheme="minorHAnsi"/>
          <w:sz w:val="20"/>
          <w:szCs w:val="20"/>
        </w:rPr>
        <w:t xml:space="preserve">) </w:t>
      </w:r>
      <w:proofErr w:type="gramStart"/>
      <w:r w:rsidRPr="00D5168D">
        <w:rPr>
          <w:rFonts w:ascii="Calibri" w:eastAsia="Times New Roman" w:hAnsi="Calibri" w:cstheme="minorHAnsi"/>
          <w:sz w:val="20"/>
          <w:szCs w:val="20"/>
        </w:rPr>
        <w:t>in the area of</w:t>
      </w:r>
      <w:proofErr w:type="gramEnd"/>
      <w:r w:rsidRPr="00D5168D">
        <w:rPr>
          <w:rFonts w:ascii="Calibri" w:eastAsia="Times New Roman" w:hAnsi="Calibri" w:cstheme="minorHAnsi"/>
          <w:sz w:val="20"/>
          <w:szCs w:val="20"/>
        </w:rPr>
        <w:t xml:space="preserve"> ​​influence of the 15 MET municipalities that are contemplated in the </w:t>
      </w:r>
      <w:r w:rsidRPr="00D5168D">
        <w:rPr>
          <w:rFonts w:ascii="Calibri" w:eastAsia="Times New Roman" w:hAnsi="Calibri" w:cstheme="minorHAnsi"/>
          <w:i/>
          <w:sz w:val="20"/>
          <w:szCs w:val="20"/>
        </w:rPr>
        <w:t>MUEVE</w:t>
      </w:r>
      <w:r w:rsidRPr="00D5168D">
        <w:rPr>
          <w:rFonts w:ascii="Calibri" w:eastAsia="Times New Roman" w:hAnsi="Calibri" w:cstheme="minorHAnsi"/>
          <w:sz w:val="20"/>
          <w:szCs w:val="20"/>
        </w:rPr>
        <w:t xml:space="preserve"> project. </w:t>
      </w:r>
    </w:p>
    <w:p w14:paraId="6B92E5BB" w14:textId="438BFE55" w:rsidR="00650556" w:rsidRPr="00D5168D" w:rsidRDefault="00DC50E3"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The strategies and dimensions of the Sustainable Regional Urban Renovation Plan, as well as its land use proposal with </w:t>
      </w:r>
      <w:r w:rsidRPr="00D5168D">
        <w:rPr>
          <w:rFonts w:ascii="Calibri" w:hAnsi="Calibri"/>
          <w:sz w:val="20"/>
          <w:szCs w:val="20"/>
        </w:rPr>
        <w:t>the</w:t>
      </w:r>
      <w:r w:rsidRPr="00D5168D">
        <w:rPr>
          <w:rFonts w:ascii="Calibri" w:hAnsi="Calibri"/>
          <w:bCs/>
          <w:sz w:val="20"/>
          <w:szCs w:val="20"/>
        </w:rPr>
        <w:t xml:space="preserve"> MTR, will be presented and validated before the municipalities, citizens, the private sector, institutions, and community associations, among others. Participatory processes will be employed (group presentations, workshops, among others) </w:t>
      </w:r>
      <w:r w:rsidR="00437776" w:rsidRPr="00D5168D">
        <w:rPr>
          <w:rFonts w:ascii="Calibri" w:hAnsi="Calibri"/>
          <w:bCs/>
          <w:sz w:val="20"/>
          <w:szCs w:val="20"/>
        </w:rPr>
        <w:t>to facilitate</w:t>
      </w:r>
      <w:r w:rsidRPr="00D5168D">
        <w:rPr>
          <w:rFonts w:ascii="Calibri" w:hAnsi="Calibri"/>
          <w:bCs/>
          <w:sz w:val="20"/>
          <w:szCs w:val="20"/>
        </w:rPr>
        <w:t xml:space="preserve"> provi</w:t>
      </w:r>
      <w:r w:rsidR="00F31346" w:rsidRPr="00D5168D">
        <w:rPr>
          <w:rFonts w:ascii="Calibri" w:hAnsi="Calibri"/>
          <w:bCs/>
          <w:sz w:val="20"/>
          <w:szCs w:val="20"/>
        </w:rPr>
        <w:t>sion of</w:t>
      </w:r>
      <w:r w:rsidRPr="00D5168D">
        <w:rPr>
          <w:rFonts w:ascii="Calibri" w:hAnsi="Calibri"/>
          <w:bCs/>
          <w:sz w:val="20"/>
          <w:szCs w:val="20"/>
        </w:rPr>
        <w:t xml:space="preserve"> details about the objectives, strategies, and dimensions proposed for each of the municipalities within the plan. In addition, the prioritization of actions in the short-, medium-, and long-term will be presented, as well as the steps to follow the negotiations for the implementation phase of the plan.</w:t>
      </w:r>
    </w:p>
    <w:p w14:paraId="54DC5A43" w14:textId="07090FA5" w:rsidR="00380320" w:rsidRPr="00D5168D" w:rsidRDefault="006A294C" w:rsidP="008033DA">
      <w:pPr>
        <w:pStyle w:val="a"/>
        <w:numPr>
          <w:ilvl w:val="0"/>
          <w:numId w:val="16"/>
        </w:numPr>
        <w:spacing w:after="120"/>
        <w:ind w:left="0" w:firstLine="0"/>
        <w:jc w:val="both"/>
        <w:rPr>
          <w:rFonts w:ascii="Calibri" w:hAnsi="Calibri"/>
          <w:sz w:val="20"/>
          <w:szCs w:val="20"/>
        </w:rPr>
      </w:pPr>
      <w:r w:rsidRPr="00D5168D">
        <w:rPr>
          <w:rFonts w:ascii="Calibri" w:hAnsi="Calibri"/>
          <w:bCs/>
          <w:sz w:val="20"/>
          <w:szCs w:val="20"/>
        </w:rPr>
        <w:t>The project will develop an urban green strategy to restore and conserve public and private green spaces for the provision of ecosystem services in the GAM</w:t>
      </w:r>
      <w:r w:rsidR="00350A5E" w:rsidRPr="00D5168D">
        <w:rPr>
          <w:rFonts w:ascii="Calibri" w:hAnsi="Calibri"/>
          <w:bCs/>
          <w:sz w:val="20"/>
          <w:szCs w:val="20"/>
        </w:rPr>
        <w:t>, which will complement the</w:t>
      </w:r>
      <w:r w:rsidR="00380320" w:rsidRPr="00D5168D">
        <w:rPr>
          <w:rFonts w:ascii="Calibri" w:hAnsi="Calibri"/>
          <w:bCs/>
          <w:sz w:val="20"/>
          <w:szCs w:val="20"/>
        </w:rPr>
        <w:t xml:space="preserve"> Sustainable Regional Urban Renovation Plan by defining the approach to be used to ensure that this Plan effectively considers sustainability and the greening of urban spaces</w:t>
      </w:r>
      <w:r w:rsidRPr="00D5168D">
        <w:rPr>
          <w:rFonts w:ascii="Calibri" w:hAnsi="Calibri"/>
          <w:bCs/>
          <w:sz w:val="20"/>
          <w:szCs w:val="20"/>
        </w:rPr>
        <w:t>. To develop the strategy, first</w:t>
      </w:r>
      <w:r w:rsidR="00C86D1C" w:rsidRPr="00D5168D">
        <w:rPr>
          <w:rFonts w:ascii="Calibri" w:hAnsi="Calibri"/>
          <w:bCs/>
          <w:sz w:val="20"/>
          <w:szCs w:val="20"/>
        </w:rPr>
        <w:t>ly</w:t>
      </w:r>
      <w:r w:rsidRPr="00D5168D">
        <w:rPr>
          <w:rFonts w:ascii="Calibri" w:hAnsi="Calibri"/>
          <w:bCs/>
          <w:sz w:val="20"/>
          <w:szCs w:val="20"/>
        </w:rPr>
        <w:t xml:space="preserve"> </w:t>
      </w:r>
      <w:r w:rsidR="00C86D1C" w:rsidRPr="00D5168D">
        <w:rPr>
          <w:rFonts w:ascii="Calibri" w:hAnsi="Calibri"/>
          <w:bCs/>
          <w:sz w:val="20"/>
          <w:szCs w:val="20"/>
        </w:rPr>
        <w:t xml:space="preserve">it will </w:t>
      </w:r>
      <w:r w:rsidRPr="00D5168D">
        <w:rPr>
          <w:rFonts w:ascii="Calibri" w:hAnsi="Calibri"/>
          <w:bCs/>
          <w:sz w:val="20"/>
          <w:szCs w:val="20"/>
        </w:rPr>
        <w:t xml:space="preserve">be necessary to define the responsibilities, actions, and scopes of the different competent officials in the management of the urban green area, in coordination with the municipalities </w:t>
      </w:r>
      <w:r w:rsidR="00E24375" w:rsidRPr="00D5168D">
        <w:rPr>
          <w:rFonts w:ascii="Calibri" w:hAnsi="Calibri"/>
          <w:bCs/>
          <w:sz w:val="20"/>
          <w:szCs w:val="20"/>
        </w:rPr>
        <w:t>so that</w:t>
      </w:r>
      <w:r w:rsidRPr="00D5168D">
        <w:rPr>
          <w:rFonts w:ascii="Calibri" w:hAnsi="Calibri"/>
          <w:bCs/>
          <w:sz w:val="20"/>
          <w:szCs w:val="20"/>
        </w:rPr>
        <w:t xml:space="preserve"> the municipalities planning of the urban green area is considered as part of a comprehensive strategy. This will include the municipalities as responsible for urban green areas and parks, the MOPT as responsible for the urban green area in the tree-lined streets and avenues, SINAC as responsible for protected areas (PAs), and INCOFER as responsible for the rail line. As such, this will facilitate the integrated construction process that is desired. In addition, the actions indicated in Output 1.1.1 related to the </w:t>
      </w:r>
      <w:r w:rsidRPr="00D5168D">
        <w:rPr>
          <w:rFonts w:ascii="Calibri" w:hAnsi="Calibri"/>
          <w:sz w:val="20"/>
          <w:szCs w:val="20"/>
        </w:rPr>
        <w:t>MTR</w:t>
      </w:r>
      <w:r w:rsidRPr="00D5168D">
        <w:rPr>
          <w:rFonts w:ascii="Calibri" w:hAnsi="Calibri"/>
          <w:bCs/>
          <w:sz w:val="20"/>
          <w:szCs w:val="20"/>
        </w:rPr>
        <w:t xml:space="preserve"> and the CMCRGT will be considered as platforms to facilitate coordination. </w:t>
      </w:r>
    </w:p>
    <w:p w14:paraId="3A5E691B" w14:textId="7BF1373B" w:rsidR="006A294C" w:rsidRPr="00D5168D" w:rsidRDefault="006A294C" w:rsidP="008033DA">
      <w:pPr>
        <w:pStyle w:val="a"/>
        <w:numPr>
          <w:ilvl w:val="0"/>
          <w:numId w:val="16"/>
        </w:numPr>
        <w:spacing w:after="120"/>
        <w:ind w:left="0" w:firstLine="0"/>
        <w:jc w:val="both"/>
        <w:rPr>
          <w:rFonts w:ascii="Calibri" w:hAnsi="Calibri"/>
          <w:sz w:val="20"/>
          <w:szCs w:val="20"/>
        </w:rPr>
      </w:pPr>
      <w:r w:rsidRPr="00D5168D">
        <w:rPr>
          <w:rFonts w:ascii="Calibri" w:hAnsi="Calibri"/>
          <w:bCs/>
          <w:sz w:val="20"/>
          <w:szCs w:val="20"/>
        </w:rPr>
        <w:t xml:space="preserve">Similarly, actions already carried out within the framework of the UNDP-GEF 6 Project </w:t>
      </w:r>
      <w:r w:rsidRPr="00D5168D">
        <w:rPr>
          <w:rFonts w:ascii="Calibri" w:hAnsi="Calibri"/>
          <w:bCs/>
          <w:i/>
          <w:sz w:val="20"/>
          <w:szCs w:val="20"/>
        </w:rPr>
        <w:t>Conserving biodiversity through sustainable management in production landscapes in Costa Rica</w:t>
      </w:r>
      <w:r w:rsidRPr="00D5168D">
        <w:rPr>
          <w:rFonts w:ascii="Calibri" w:hAnsi="Calibri"/>
          <w:bCs/>
          <w:sz w:val="20"/>
          <w:szCs w:val="20"/>
        </w:rPr>
        <w:t xml:space="preserve"> (GEF ID 9416)</w:t>
      </w:r>
      <w:r w:rsidR="003869F3" w:rsidRPr="00D5168D">
        <w:rPr>
          <w:rFonts w:ascii="Calibri" w:hAnsi="Calibri"/>
          <w:bCs/>
          <w:sz w:val="20"/>
          <w:szCs w:val="20"/>
        </w:rPr>
        <w:t xml:space="preserve"> - </w:t>
      </w:r>
      <w:r w:rsidRPr="00D5168D">
        <w:rPr>
          <w:rFonts w:ascii="Calibri" w:hAnsi="Calibri"/>
          <w:bCs/>
          <w:sz w:val="20"/>
          <w:szCs w:val="20"/>
        </w:rPr>
        <w:t>such as working in PAs in urban riparian areas, associations with municipalities for improvements and development of urban parks and community and municipal urban gardens in the Rio María Aguilar Interurban Biological Corridor (CBIMA)</w:t>
      </w:r>
      <w:r w:rsidRPr="00D5168D">
        <w:rPr>
          <w:rStyle w:val="FootnoteReference"/>
          <w:rFonts w:ascii="Calibri" w:hAnsi="Calibri"/>
          <w:szCs w:val="20"/>
        </w:rPr>
        <w:footnoteReference w:id="16"/>
      </w:r>
      <w:r w:rsidR="003869F3" w:rsidRPr="00D5168D">
        <w:rPr>
          <w:rFonts w:ascii="Calibri" w:hAnsi="Calibri"/>
          <w:bCs/>
          <w:sz w:val="20"/>
          <w:szCs w:val="20"/>
        </w:rPr>
        <w:t xml:space="preserve"> -</w:t>
      </w:r>
      <w:r w:rsidRPr="00D5168D">
        <w:rPr>
          <w:rFonts w:ascii="Calibri" w:hAnsi="Calibri"/>
          <w:bCs/>
          <w:sz w:val="20"/>
          <w:szCs w:val="20"/>
        </w:rPr>
        <w:t xml:space="preserve">that will serve as the basis for s </w:t>
      </w:r>
      <w:r w:rsidR="00970945" w:rsidRPr="00D5168D">
        <w:rPr>
          <w:rFonts w:ascii="Calibri" w:hAnsi="Calibri"/>
          <w:bCs/>
          <w:sz w:val="20"/>
          <w:szCs w:val="20"/>
        </w:rPr>
        <w:t>up</w:t>
      </w:r>
      <w:r w:rsidRPr="00D5168D">
        <w:rPr>
          <w:rFonts w:ascii="Calibri" w:hAnsi="Calibri"/>
          <w:bCs/>
          <w:sz w:val="20"/>
          <w:szCs w:val="20"/>
        </w:rPr>
        <w:t xml:space="preserve">scaling </w:t>
      </w:r>
      <w:r w:rsidR="00BF2B94" w:rsidRPr="00D5168D">
        <w:rPr>
          <w:rFonts w:ascii="Calibri" w:hAnsi="Calibri"/>
          <w:bCs/>
          <w:sz w:val="20"/>
          <w:szCs w:val="20"/>
        </w:rPr>
        <w:t>initiatives</w:t>
      </w:r>
      <w:r w:rsidRPr="00D5168D">
        <w:rPr>
          <w:rFonts w:ascii="Calibri" w:hAnsi="Calibri"/>
          <w:bCs/>
          <w:sz w:val="20"/>
          <w:szCs w:val="20"/>
        </w:rPr>
        <w:t xml:space="preserve"> within the GAM carried out by the project proposed herein as part of GEF 7.</w:t>
      </w:r>
    </w:p>
    <w:p w14:paraId="52F2F1FF" w14:textId="77777777" w:rsidR="006A294C" w:rsidRPr="00D5168D" w:rsidRDefault="006A294C"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Second, support will be provided to the creation of a regulation (municipal regulations) for the integral management of the urban green area, including urban forests and trees, so that they are framed within the Green City Concept. This action is in response to the non-existence of a regulation on conservation of urban trees. The progress made by the INVU - Municipality of San José - CNFL (Regulation of Urban Municipalities Tree-Planting and Reforestation of Green Zones and Protection of the Municipality of </w:t>
      </w:r>
      <w:proofErr w:type="spellStart"/>
      <w:r w:rsidRPr="00D5168D">
        <w:rPr>
          <w:rFonts w:ascii="Calibri" w:hAnsi="Calibri"/>
          <w:sz w:val="20"/>
          <w:szCs w:val="20"/>
        </w:rPr>
        <w:t>Belén</w:t>
      </w:r>
      <w:proofErr w:type="spellEnd"/>
      <w:r w:rsidRPr="00D5168D">
        <w:rPr>
          <w:rFonts w:ascii="Calibri" w:hAnsi="Calibri"/>
          <w:sz w:val="20"/>
          <w:szCs w:val="20"/>
        </w:rPr>
        <w:t xml:space="preserve">) will be </w:t>
      </w:r>
      <w:proofErr w:type="gramStart"/>
      <w:r w:rsidRPr="00D5168D">
        <w:rPr>
          <w:rFonts w:ascii="Calibri" w:hAnsi="Calibri"/>
          <w:sz w:val="20"/>
          <w:szCs w:val="20"/>
        </w:rPr>
        <w:t>taken into account</w:t>
      </w:r>
      <w:proofErr w:type="gramEnd"/>
      <w:r w:rsidRPr="00D5168D">
        <w:rPr>
          <w:rFonts w:ascii="Calibri" w:hAnsi="Calibri"/>
          <w:sz w:val="20"/>
          <w:szCs w:val="20"/>
        </w:rPr>
        <w:t xml:space="preserve"> to normalize the tree-planting and management of trees in the public urban space. This regulation will be created at the lowest appropriate level (from local </w:t>
      </w:r>
      <w:r w:rsidRPr="00D5168D">
        <w:rPr>
          <w:rFonts w:ascii="Calibri" w:hAnsi="Calibri"/>
          <w:bCs/>
          <w:sz w:val="20"/>
          <w:szCs w:val="20"/>
        </w:rPr>
        <w:t>governments</w:t>
      </w:r>
      <w:r w:rsidRPr="00D5168D">
        <w:rPr>
          <w:rFonts w:ascii="Calibri" w:hAnsi="Calibri"/>
          <w:sz w:val="20"/>
          <w:szCs w:val="20"/>
        </w:rPr>
        <w:t xml:space="preserve"> in coordination with their environmental managers and legal representatives, and institutions: INVU, CNFL, SINAC), so that it may include issues such as the regulation of the use of different species of flora, protocols to integrate sidewalks, power lines, streets, and other urban components to the forest cover, as well as the use of materials that allow infiltration and porosity in the urban surface.</w:t>
      </w:r>
    </w:p>
    <w:p w14:paraId="1AB8C6F1" w14:textId="2CB2BC5F" w:rsidR="005C5908" w:rsidRPr="00D5168D" w:rsidRDefault="006A294C"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Finally, the urban green strategy will be developed in an integrated and participatory manner with the municipalities to allow the restoration and conservation of public and private green spaces for the sustainable provision of ecosystem services in the GAM and will include the identification of the existing green areas to conserve, as well as areas e in need of restoration. The strategy will</w:t>
      </w:r>
      <w:r w:rsidR="00860FA7" w:rsidRPr="00D5168D">
        <w:rPr>
          <w:rFonts w:ascii="Calibri" w:hAnsi="Calibri"/>
          <w:sz w:val="20"/>
          <w:szCs w:val="20"/>
        </w:rPr>
        <w:t xml:space="preserve"> be</w:t>
      </w:r>
      <w:r w:rsidRPr="00D5168D">
        <w:rPr>
          <w:rFonts w:ascii="Calibri" w:hAnsi="Calibri"/>
          <w:sz w:val="20"/>
          <w:szCs w:val="20"/>
        </w:rPr>
        <w:t xml:space="preserve"> include</w:t>
      </w:r>
      <w:r w:rsidR="00860FA7" w:rsidRPr="00D5168D">
        <w:rPr>
          <w:rFonts w:ascii="Calibri" w:hAnsi="Calibri"/>
          <w:sz w:val="20"/>
          <w:szCs w:val="20"/>
        </w:rPr>
        <w:t>d</w:t>
      </w:r>
      <w:r w:rsidRPr="00D5168D">
        <w:rPr>
          <w:rFonts w:ascii="Calibri" w:hAnsi="Calibri"/>
          <w:sz w:val="20"/>
          <w:szCs w:val="20"/>
        </w:rPr>
        <w:t xml:space="preserve"> in </w:t>
      </w:r>
      <w:r w:rsidR="00860FA7" w:rsidRPr="00D5168D">
        <w:rPr>
          <w:rFonts w:ascii="Calibri" w:hAnsi="Calibri"/>
          <w:sz w:val="20"/>
          <w:szCs w:val="20"/>
        </w:rPr>
        <w:t>an</w:t>
      </w:r>
      <w:r w:rsidRPr="00D5168D">
        <w:rPr>
          <w:rFonts w:ascii="Calibri" w:hAnsi="Calibri"/>
          <w:sz w:val="20"/>
          <w:szCs w:val="20"/>
        </w:rPr>
        <w:t xml:space="preserve"> Executive Decree: The creation and </w:t>
      </w:r>
      <w:r w:rsidRPr="00D5168D">
        <w:rPr>
          <w:rFonts w:ascii="Calibri" w:hAnsi="Calibri"/>
          <w:sz w:val="20"/>
          <w:szCs w:val="20"/>
        </w:rPr>
        <w:lastRenderedPageBreak/>
        <w:t>regulation of the management category called PANU</w:t>
      </w:r>
      <w:r w:rsidR="005C5908" w:rsidRPr="00D5168D">
        <w:rPr>
          <w:rFonts w:ascii="Calibri" w:hAnsi="Calibri"/>
          <w:sz w:val="20"/>
          <w:szCs w:val="20"/>
        </w:rPr>
        <w:t xml:space="preserve"> (Decree Nº 42742-MINAE)</w:t>
      </w:r>
      <w:r w:rsidRPr="00D5168D">
        <w:rPr>
          <w:rFonts w:ascii="Calibri" w:hAnsi="Calibri"/>
          <w:sz w:val="20"/>
          <w:szCs w:val="20"/>
        </w:rPr>
        <w:t>, which has as its objective to preserve public and private geographical areas located within urban areas, which have terrestrial and coastal ecosystems of scenic, biological, recreational, and ecotourism value and whose importance lies in the need to protect and conserve its biodiversity</w:t>
      </w:r>
      <w:r w:rsidR="00D36F37" w:rsidRPr="00D5168D">
        <w:rPr>
          <w:rFonts w:ascii="Calibri" w:hAnsi="Calibri"/>
          <w:sz w:val="20"/>
          <w:szCs w:val="20"/>
        </w:rPr>
        <w:t>.</w:t>
      </w:r>
    </w:p>
    <w:p w14:paraId="58867FCB" w14:textId="19DFE09D" w:rsidR="005C5908" w:rsidRPr="00D5168D" w:rsidRDefault="005C5908" w:rsidP="005C5908">
      <w:pPr>
        <w:pStyle w:val="a"/>
        <w:numPr>
          <w:ilvl w:val="0"/>
          <w:numId w:val="16"/>
        </w:numPr>
        <w:spacing w:after="120"/>
        <w:ind w:left="0" w:firstLine="0"/>
        <w:rPr>
          <w:rFonts w:ascii="Calibri" w:hAnsi="Calibri"/>
          <w:sz w:val="20"/>
          <w:szCs w:val="20"/>
        </w:rPr>
      </w:pPr>
      <w:r w:rsidRPr="00D5168D">
        <w:rPr>
          <w:rFonts w:ascii="Calibri" w:hAnsi="Calibri"/>
          <w:sz w:val="20"/>
          <w:szCs w:val="20"/>
        </w:rPr>
        <w:t xml:space="preserve">The project will support SINAC to establish the first PANUs within the GAM through three main tasks:  </w:t>
      </w:r>
    </w:p>
    <w:p w14:paraId="64D83345" w14:textId="77777777" w:rsidR="005C5908" w:rsidRPr="00D5168D" w:rsidRDefault="005C5908" w:rsidP="005C5908">
      <w:pPr>
        <w:pStyle w:val="a"/>
        <w:numPr>
          <w:ilvl w:val="0"/>
          <w:numId w:val="88"/>
        </w:numPr>
        <w:spacing w:after="120"/>
        <w:rPr>
          <w:rFonts w:ascii="Calibri" w:hAnsi="Calibri"/>
          <w:sz w:val="20"/>
          <w:szCs w:val="20"/>
        </w:rPr>
      </w:pPr>
      <w:r w:rsidRPr="00D5168D">
        <w:rPr>
          <w:rFonts w:ascii="Calibri" w:hAnsi="Calibri"/>
          <w:sz w:val="20"/>
          <w:szCs w:val="20"/>
        </w:rPr>
        <w:t>Help identify areas that could be declared as PANUs within the GAM and the surrounding areas of biological importance. The project will provide technical support through a GIS expert and other technical staff to review the criteria established in the PANU and suggest viable options using spatial analyses.</w:t>
      </w:r>
    </w:p>
    <w:p w14:paraId="1C54E9A1" w14:textId="77777777" w:rsidR="005C5908" w:rsidRPr="00D5168D" w:rsidRDefault="005C5908" w:rsidP="005C5908">
      <w:pPr>
        <w:pStyle w:val="a"/>
        <w:numPr>
          <w:ilvl w:val="0"/>
          <w:numId w:val="88"/>
        </w:numPr>
        <w:spacing w:after="120"/>
        <w:rPr>
          <w:rFonts w:ascii="Calibri" w:hAnsi="Calibri"/>
          <w:sz w:val="20"/>
          <w:szCs w:val="20"/>
        </w:rPr>
      </w:pPr>
      <w:r w:rsidRPr="00D5168D">
        <w:rPr>
          <w:rFonts w:ascii="Calibri" w:hAnsi="Calibri"/>
          <w:sz w:val="20"/>
          <w:szCs w:val="20"/>
        </w:rPr>
        <w:t xml:space="preserve">Provide technical support to the SINAC commission to operationalize the process of establishing three new PANUs: La </w:t>
      </w:r>
      <w:proofErr w:type="spellStart"/>
      <w:r w:rsidRPr="00D5168D">
        <w:rPr>
          <w:rFonts w:ascii="Calibri" w:hAnsi="Calibri"/>
          <w:sz w:val="20"/>
          <w:szCs w:val="20"/>
        </w:rPr>
        <w:t>Colina</w:t>
      </w:r>
      <w:proofErr w:type="spellEnd"/>
      <w:r w:rsidRPr="00D5168D">
        <w:rPr>
          <w:rFonts w:ascii="Calibri" w:hAnsi="Calibri"/>
          <w:sz w:val="20"/>
          <w:szCs w:val="20"/>
        </w:rPr>
        <w:t xml:space="preserve"> (Desamparados-</w:t>
      </w:r>
      <w:proofErr w:type="spellStart"/>
      <w:r w:rsidRPr="00D5168D">
        <w:rPr>
          <w:rFonts w:ascii="Calibri" w:hAnsi="Calibri"/>
          <w:sz w:val="20"/>
          <w:szCs w:val="20"/>
        </w:rPr>
        <w:t>Curridabat</w:t>
      </w:r>
      <w:proofErr w:type="spellEnd"/>
      <w:r w:rsidRPr="00D5168D">
        <w:rPr>
          <w:rFonts w:ascii="Calibri" w:hAnsi="Calibri"/>
          <w:sz w:val="20"/>
          <w:szCs w:val="20"/>
        </w:rPr>
        <w:t xml:space="preserve">) Parque del Este, Montes de Oca, and El </w:t>
      </w:r>
      <w:proofErr w:type="spellStart"/>
      <w:r w:rsidRPr="00D5168D">
        <w:rPr>
          <w:rFonts w:ascii="Calibri" w:hAnsi="Calibri"/>
          <w:sz w:val="20"/>
          <w:szCs w:val="20"/>
        </w:rPr>
        <w:t>Santuario</w:t>
      </w:r>
      <w:proofErr w:type="spellEnd"/>
      <w:r w:rsidRPr="00D5168D">
        <w:rPr>
          <w:rFonts w:ascii="Calibri" w:hAnsi="Calibri"/>
          <w:sz w:val="20"/>
          <w:szCs w:val="20"/>
        </w:rPr>
        <w:t xml:space="preserve"> in </w:t>
      </w:r>
      <w:proofErr w:type="spellStart"/>
      <w:r w:rsidRPr="00D5168D">
        <w:rPr>
          <w:rFonts w:ascii="Calibri" w:hAnsi="Calibri"/>
          <w:sz w:val="20"/>
          <w:szCs w:val="20"/>
        </w:rPr>
        <w:t>Belén</w:t>
      </w:r>
      <w:proofErr w:type="spellEnd"/>
      <w:r w:rsidRPr="00D5168D">
        <w:rPr>
          <w:rFonts w:ascii="Calibri" w:hAnsi="Calibri"/>
          <w:sz w:val="20"/>
          <w:szCs w:val="20"/>
        </w:rPr>
        <w:t xml:space="preserve">. This will include writing a technical report containing biogeographical information, land tenure, </w:t>
      </w:r>
      <w:proofErr w:type="gramStart"/>
      <w:r w:rsidRPr="00D5168D">
        <w:rPr>
          <w:rFonts w:ascii="Calibri" w:hAnsi="Calibri"/>
          <w:sz w:val="20"/>
          <w:szCs w:val="20"/>
        </w:rPr>
        <w:t>design</w:t>
      </w:r>
      <w:proofErr w:type="gramEnd"/>
      <w:r w:rsidRPr="00D5168D">
        <w:rPr>
          <w:rFonts w:ascii="Calibri" w:hAnsi="Calibri"/>
          <w:sz w:val="20"/>
          <w:szCs w:val="20"/>
        </w:rPr>
        <w:t xml:space="preserve"> and government arrangements. The project will also support a consultation and validation process through participatory means. </w:t>
      </w:r>
    </w:p>
    <w:p w14:paraId="4FCA30A3" w14:textId="76B92018" w:rsidR="005C5908" w:rsidRPr="00D5168D" w:rsidRDefault="005C5908" w:rsidP="005C5908">
      <w:pPr>
        <w:pStyle w:val="a"/>
        <w:numPr>
          <w:ilvl w:val="0"/>
          <w:numId w:val="88"/>
        </w:numPr>
        <w:spacing w:after="120"/>
        <w:rPr>
          <w:rFonts w:ascii="Calibri" w:hAnsi="Calibri"/>
          <w:sz w:val="20"/>
          <w:szCs w:val="20"/>
        </w:rPr>
      </w:pPr>
      <w:r w:rsidRPr="00D5168D">
        <w:rPr>
          <w:rFonts w:ascii="Calibri" w:hAnsi="Calibri"/>
          <w:sz w:val="20"/>
          <w:szCs w:val="20"/>
        </w:rPr>
        <w:t>Provide legal support services to draft the decree of creation of the three new PANUs.</w:t>
      </w:r>
    </w:p>
    <w:p w14:paraId="41D95BE9" w14:textId="720548E3" w:rsidR="00650556" w:rsidRPr="00D5168D" w:rsidRDefault="00060ACF"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T</w:t>
      </w:r>
      <w:r w:rsidR="006A294C" w:rsidRPr="00D5168D">
        <w:rPr>
          <w:rFonts w:ascii="Calibri" w:hAnsi="Calibri"/>
          <w:sz w:val="20"/>
          <w:szCs w:val="20"/>
        </w:rPr>
        <w:t xml:space="preserve">he strategy will consider the initiatives and processes underway such as Green City, Ecosystem Services Atlas of the GIZ, and the UNDP-GEF 6 Project </w:t>
      </w:r>
      <w:r w:rsidR="006A294C" w:rsidRPr="00D5168D">
        <w:rPr>
          <w:rFonts w:ascii="Calibri" w:hAnsi="Calibri"/>
          <w:i/>
          <w:sz w:val="20"/>
          <w:szCs w:val="20"/>
        </w:rPr>
        <w:t>Conserving biodiversity through sustainable management in the landscapes of production in Costa Rica</w:t>
      </w:r>
      <w:r w:rsidR="006A294C" w:rsidRPr="00D5168D">
        <w:rPr>
          <w:rFonts w:ascii="Calibri" w:hAnsi="Calibri"/>
          <w:sz w:val="20"/>
          <w:szCs w:val="20"/>
        </w:rPr>
        <w:t xml:space="preserve"> (GEF ID 9416). It will also be linked to Output 2.1.2, concerning participatory plans for managing the urban green area per municipality using a gender perspective.</w:t>
      </w:r>
    </w:p>
    <w:p w14:paraId="53585611" w14:textId="622EB01D" w:rsidR="00650556" w:rsidRPr="00D5168D" w:rsidRDefault="00650556" w:rsidP="00650556">
      <w:pPr>
        <w:rPr>
          <w:bCs/>
          <w:i/>
          <w:szCs w:val="20"/>
        </w:rPr>
      </w:pPr>
      <w:r w:rsidRPr="00D5168D">
        <w:rPr>
          <w:b/>
          <w:i/>
          <w:color w:val="000000"/>
          <w:szCs w:val="20"/>
        </w:rPr>
        <w:t xml:space="preserve">Output </w:t>
      </w:r>
      <w:r w:rsidRPr="00D5168D">
        <w:rPr>
          <w:b/>
          <w:bCs/>
          <w:i/>
          <w:szCs w:val="20"/>
        </w:rPr>
        <w:t xml:space="preserve">1.1.4 National awareness-raising and communication </w:t>
      </w:r>
      <w:r w:rsidR="00D37897" w:rsidRPr="00D5168D">
        <w:rPr>
          <w:b/>
          <w:bCs/>
          <w:i/>
          <w:szCs w:val="20"/>
        </w:rPr>
        <w:t>strategy builds</w:t>
      </w:r>
      <w:r w:rsidRPr="00D5168D">
        <w:rPr>
          <w:b/>
          <w:bCs/>
          <w:i/>
          <w:szCs w:val="20"/>
        </w:rPr>
        <w:t xml:space="preserve"> awareness among the public and decision-makers about the objectives and desired effects of a reform in fiscal legislation that will make progress towards a green legislation, comply with the National Decarbonization Plan, and generate global environmental benefits</w:t>
      </w:r>
      <w:r w:rsidRPr="00D5168D">
        <w:rPr>
          <w:bCs/>
          <w:i/>
          <w:szCs w:val="20"/>
        </w:rPr>
        <w:t>.</w:t>
      </w:r>
    </w:p>
    <w:p w14:paraId="6DCA5D57" w14:textId="56FEA669" w:rsidR="00012F47" w:rsidRPr="00D5168D" w:rsidRDefault="00012F47"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The project will implement a national awareness-raising and communication strategy to create awareness among the citizens and decision-makers about the importance of legal and institutional reform for a green economy and its associated benefit</w:t>
      </w:r>
      <w:r w:rsidR="00A9691A" w:rsidRPr="00D5168D">
        <w:rPr>
          <w:rFonts w:ascii="Calibri" w:hAnsi="Calibri"/>
          <w:sz w:val="20"/>
          <w:szCs w:val="20"/>
        </w:rPr>
        <w:t>s</w:t>
      </w:r>
      <w:r w:rsidRPr="00D5168D">
        <w:rPr>
          <w:rFonts w:ascii="Calibri" w:hAnsi="Calibri"/>
          <w:sz w:val="20"/>
          <w:szCs w:val="20"/>
        </w:rPr>
        <w:t xml:space="preserve">. As </w:t>
      </w:r>
      <w:r w:rsidR="00395CB3" w:rsidRPr="00D5168D">
        <w:rPr>
          <w:rFonts w:ascii="Calibri" w:hAnsi="Calibri"/>
          <w:sz w:val="20"/>
          <w:szCs w:val="20"/>
        </w:rPr>
        <w:t>a</w:t>
      </w:r>
      <w:r w:rsidR="00D37897" w:rsidRPr="00D5168D">
        <w:rPr>
          <w:rFonts w:ascii="Calibri" w:hAnsi="Calibri"/>
          <w:sz w:val="20"/>
          <w:szCs w:val="20"/>
        </w:rPr>
        <w:t xml:space="preserve"> </w:t>
      </w:r>
      <w:r w:rsidRPr="00D5168D">
        <w:rPr>
          <w:rFonts w:ascii="Calibri" w:hAnsi="Calibri"/>
          <w:sz w:val="20"/>
          <w:szCs w:val="20"/>
        </w:rPr>
        <w:t xml:space="preserve">first step, the barriers that can impede or affect approval of the legal projects promoted by the project will be determined, </w:t>
      </w:r>
      <w:proofErr w:type="gramStart"/>
      <w:r w:rsidRPr="00D5168D">
        <w:rPr>
          <w:rFonts w:ascii="Calibri" w:hAnsi="Calibri"/>
          <w:sz w:val="20"/>
          <w:szCs w:val="20"/>
        </w:rPr>
        <w:t>in order to</w:t>
      </w:r>
      <w:proofErr w:type="gramEnd"/>
      <w:r w:rsidRPr="00D5168D">
        <w:rPr>
          <w:rFonts w:ascii="Calibri" w:hAnsi="Calibri"/>
          <w:sz w:val="20"/>
          <w:szCs w:val="20"/>
        </w:rPr>
        <w:t xml:space="preserve"> construct an awareness-building and communication strategy, seeking to provide effective information so that the decision-makers and the influential groups will favor, approve, and implement them. Barriers </w:t>
      </w:r>
      <w:r w:rsidR="00680F87" w:rsidRPr="00D5168D">
        <w:rPr>
          <w:rFonts w:ascii="Calibri" w:hAnsi="Calibri"/>
          <w:sz w:val="20"/>
          <w:szCs w:val="20"/>
        </w:rPr>
        <w:t>that could influence or affect legal reform geared towards green legislation and the legal proposals promoted by the project</w:t>
      </w:r>
      <w:r w:rsidR="009E3B37" w:rsidRPr="00D5168D">
        <w:rPr>
          <w:rFonts w:ascii="Calibri" w:hAnsi="Calibri"/>
          <w:sz w:val="20"/>
          <w:szCs w:val="20"/>
        </w:rPr>
        <w:t xml:space="preserve">, </w:t>
      </w:r>
      <w:r w:rsidRPr="00D5168D">
        <w:rPr>
          <w:rFonts w:ascii="Calibri" w:hAnsi="Calibri"/>
          <w:sz w:val="20"/>
          <w:szCs w:val="20"/>
        </w:rPr>
        <w:t xml:space="preserve">such as opposition by different sectors, transition of Executive and Legislative Power in February 2022, low interest by the current government and legislative assembly, social and economic context affected by the COVID-19 pandemic, and the structural fiscal crisis, among others, will be analyzed. These will allow the building of a strategy </w:t>
      </w:r>
      <w:r w:rsidR="00B237A0" w:rsidRPr="00D5168D">
        <w:rPr>
          <w:rFonts w:ascii="Calibri" w:hAnsi="Calibri"/>
          <w:sz w:val="20"/>
          <w:szCs w:val="20"/>
        </w:rPr>
        <w:t>with the</w:t>
      </w:r>
      <w:r w:rsidRPr="00D5168D">
        <w:rPr>
          <w:rFonts w:ascii="Calibri" w:hAnsi="Calibri"/>
          <w:sz w:val="20"/>
          <w:szCs w:val="20"/>
        </w:rPr>
        <w:t xml:space="preserve"> objective to communicate the desired effects of green legal reform for all sectors of the population (officials, municipal councils, youth, women, environmental groups, the production sector [business chambers, micro-, small- and medium-enterprises - </w:t>
      </w:r>
      <w:proofErr w:type="spellStart"/>
      <w:r w:rsidRPr="00D5168D">
        <w:rPr>
          <w:rFonts w:ascii="Calibri" w:hAnsi="Calibri"/>
          <w:sz w:val="20"/>
          <w:szCs w:val="20"/>
        </w:rPr>
        <w:t>MiPyMEs</w:t>
      </w:r>
      <w:proofErr w:type="spellEnd"/>
      <w:r w:rsidRPr="00D5168D">
        <w:rPr>
          <w:rFonts w:ascii="Calibri" w:hAnsi="Calibri"/>
          <w:sz w:val="20"/>
          <w:szCs w:val="20"/>
        </w:rPr>
        <w:t>], etc.) using</w:t>
      </w:r>
      <w:r w:rsidR="00B22D0A" w:rsidRPr="00D5168D">
        <w:rPr>
          <w:rFonts w:ascii="Calibri" w:hAnsi="Calibri"/>
          <w:sz w:val="20"/>
          <w:szCs w:val="20"/>
        </w:rPr>
        <w:t xml:space="preserve"> </w:t>
      </w:r>
      <w:r w:rsidRPr="00D5168D">
        <w:rPr>
          <w:rFonts w:ascii="Calibri" w:hAnsi="Calibri"/>
          <w:sz w:val="20"/>
          <w:szCs w:val="20"/>
        </w:rPr>
        <w:t>various communication channels and mechanisms</w:t>
      </w:r>
      <w:r w:rsidR="00B237A0" w:rsidRPr="00D5168D">
        <w:rPr>
          <w:rFonts w:ascii="Calibri" w:hAnsi="Calibri"/>
          <w:sz w:val="20"/>
          <w:szCs w:val="20"/>
        </w:rPr>
        <w:t>:</w:t>
      </w:r>
      <w:r w:rsidRPr="00D5168D">
        <w:rPr>
          <w:rFonts w:ascii="Calibri" w:hAnsi="Calibri"/>
          <w:sz w:val="20"/>
          <w:szCs w:val="20"/>
        </w:rPr>
        <w:t xml:space="preserve"> traditional mass media (radio, television, and newspapers), printed and digital materials, website and social media, presentations, workshops, meetings, and personal communications. The strategy action plan will be constructed in an adaptive and collaborative way according to the priorities and needs that are identified during project execution</w:t>
      </w:r>
      <w:r w:rsidR="004A5D5E" w:rsidRPr="00D5168D">
        <w:rPr>
          <w:rFonts w:ascii="Calibri" w:hAnsi="Calibri"/>
          <w:sz w:val="20"/>
          <w:szCs w:val="20"/>
        </w:rPr>
        <w:t>.</w:t>
      </w:r>
      <w:r w:rsidRPr="00D5168D">
        <w:rPr>
          <w:rFonts w:ascii="Calibri" w:hAnsi="Calibri"/>
          <w:sz w:val="20"/>
          <w:szCs w:val="20"/>
        </w:rPr>
        <w:t xml:space="preserve"> </w:t>
      </w:r>
      <w:r w:rsidR="00C97AF2" w:rsidRPr="00D5168D">
        <w:rPr>
          <w:rFonts w:ascii="Calibri" w:hAnsi="Calibri"/>
          <w:sz w:val="20"/>
          <w:szCs w:val="20"/>
        </w:rPr>
        <w:t>It will be aligned</w:t>
      </w:r>
      <w:r w:rsidRPr="00D5168D">
        <w:rPr>
          <w:rFonts w:ascii="Calibri" w:hAnsi="Calibri"/>
          <w:sz w:val="20"/>
          <w:szCs w:val="20"/>
        </w:rPr>
        <w:t xml:space="preserve"> with the presentation of the laws proposed in Output 1.1.5, thus allowing concessions between the different sectors and political will for the implementation, advancement, and discussion of the proposed laws for green </w:t>
      </w:r>
      <w:r w:rsidR="00B62E2C" w:rsidRPr="00D5168D">
        <w:rPr>
          <w:rFonts w:ascii="Calibri" w:hAnsi="Calibri"/>
          <w:sz w:val="20"/>
          <w:szCs w:val="20"/>
        </w:rPr>
        <w:t>legislation (</w:t>
      </w:r>
      <w:r w:rsidR="0025462B" w:rsidRPr="00D5168D">
        <w:rPr>
          <w:rFonts w:ascii="Calibri" w:hAnsi="Calibri"/>
          <w:sz w:val="20"/>
          <w:szCs w:val="20"/>
        </w:rPr>
        <w:t>considering the transition period of the presidential elections and the new political representatives in the Legislative Assembly)</w:t>
      </w:r>
      <w:r w:rsidRPr="00D5168D">
        <w:rPr>
          <w:rFonts w:ascii="Calibri" w:hAnsi="Calibri"/>
          <w:sz w:val="20"/>
          <w:szCs w:val="20"/>
        </w:rPr>
        <w:t>.</w:t>
      </w:r>
      <w:r w:rsidR="00CB384B" w:rsidRPr="00D5168D">
        <w:rPr>
          <w:rFonts w:ascii="Calibri" w:hAnsi="Calibri"/>
          <w:sz w:val="20"/>
          <w:szCs w:val="20"/>
        </w:rPr>
        <w:t xml:space="preserve"> </w:t>
      </w:r>
    </w:p>
    <w:p w14:paraId="081A00A8" w14:textId="741D29B9" w:rsidR="00650556" w:rsidRPr="00D5168D" w:rsidRDefault="00012F47"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lastRenderedPageBreak/>
        <w:t xml:space="preserve">Finally, </w:t>
      </w:r>
      <w:r w:rsidR="00281F7E" w:rsidRPr="00D5168D">
        <w:rPr>
          <w:rFonts w:ascii="Calibri" w:hAnsi="Calibri"/>
          <w:sz w:val="20"/>
          <w:szCs w:val="20"/>
        </w:rPr>
        <w:t>surveys</w:t>
      </w:r>
      <w:r w:rsidRPr="00D5168D">
        <w:rPr>
          <w:rFonts w:ascii="Calibri" w:hAnsi="Calibri"/>
          <w:sz w:val="20"/>
          <w:szCs w:val="20"/>
        </w:rPr>
        <w:t xml:space="preserve"> and assessments related to the legal proposals will be carried out, during and after the implementation of the awareness-building and communication strategy</w:t>
      </w:r>
      <w:r w:rsidR="00B34FD2" w:rsidRPr="00D5168D">
        <w:rPr>
          <w:rFonts w:ascii="Calibri" w:hAnsi="Calibri"/>
          <w:sz w:val="20"/>
          <w:szCs w:val="20"/>
        </w:rPr>
        <w:t>. D</w:t>
      </w:r>
      <w:r w:rsidRPr="00D5168D">
        <w:rPr>
          <w:rFonts w:ascii="Calibri" w:hAnsi="Calibri"/>
          <w:sz w:val="20"/>
          <w:szCs w:val="20"/>
        </w:rPr>
        <w:t xml:space="preserve">ifferent methods and mechanisms such as focus groups and surveys will be applied with a gender perspective to different sample groups based on the expected social sectors and populations (officials, municipal councils, youth, women, environmental groups, productive sector [business chambers, </w:t>
      </w:r>
      <w:proofErr w:type="spellStart"/>
      <w:r w:rsidRPr="00D5168D">
        <w:rPr>
          <w:rFonts w:ascii="Calibri" w:hAnsi="Calibri"/>
          <w:sz w:val="20"/>
          <w:szCs w:val="20"/>
        </w:rPr>
        <w:t>MiPyMEs</w:t>
      </w:r>
      <w:proofErr w:type="spellEnd"/>
      <w:r w:rsidRPr="00D5168D">
        <w:rPr>
          <w:rFonts w:ascii="Calibri" w:hAnsi="Calibri"/>
          <w:sz w:val="20"/>
          <w:szCs w:val="20"/>
        </w:rPr>
        <w:t>], etc.)</w:t>
      </w:r>
      <w:r w:rsidR="00E55211" w:rsidRPr="00D5168D">
        <w:rPr>
          <w:rFonts w:ascii="Calibri" w:hAnsi="Calibri"/>
          <w:sz w:val="20"/>
          <w:szCs w:val="20"/>
        </w:rPr>
        <w:t xml:space="preserve">. </w:t>
      </w:r>
      <w:r w:rsidR="00CB384B" w:rsidRPr="00D5168D">
        <w:rPr>
          <w:rFonts w:ascii="Calibri" w:hAnsi="Calibri"/>
          <w:sz w:val="20"/>
          <w:szCs w:val="20"/>
        </w:rPr>
        <w:t>This will</w:t>
      </w:r>
      <w:r w:rsidRPr="00D5168D">
        <w:rPr>
          <w:rFonts w:ascii="Calibri" w:hAnsi="Calibri"/>
          <w:sz w:val="20"/>
          <w:szCs w:val="20"/>
        </w:rPr>
        <w:t xml:space="preserve"> facilitate knowing the opinions and perception of all stakeholders about the proposed draft laws, as well as their objectives and desired effects. This activity will be carried out at different times during implementation of the strategy and in parallel with the presentation of the projects promoted in Output 1.1.5.</w:t>
      </w:r>
      <w:bookmarkStart w:id="32" w:name="_heading=h.1521brm83xw4" w:colFirst="0" w:colLast="0"/>
      <w:bookmarkEnd w:id="32"/>
      <w:r w:rsidR="0025462B" w:rsidRPr="00D5168D">
        <w:rPr>
          <w:rFonts w:ascii="Calibri" w:hAnsi="Calibri"/>
          <w:sz w:val="20"/>
          <w:szCs w:val="20"/>
        </w:rPr>
        <w:t xml:space="preserve"> </w:t>
      </w:r>
      <w:r w:rsidR="00E11108" w:rsidRPr="00D5168D">
        <w:rPr>
          <w:rFonts w:ascii="Calibri" w:hAnsi="Calibri"/>
          <w:sz w:val="20"/>
          <w:szCs w:val="20"/>
        </w:rPr>
        <w:t>A SESA will be required in the line with the ESMF (Annex 9).</w:t>
      </w:r>
    </w:p>
    <w:p w14:paraId="7EEAA343" w14:textId="1D37EEC9" w:rsidR="00650556" w:rsidRPr="00D5168D" w:rsidRDefault="00650556" w:rsidP="00650556">
      <w:pPr>
        <w:rPr>
          <w:bCs/>
          <w:i/>
          <w:szCs w:val="20"/>
        </w:rPr>
      </w:pPr>
      <w:r w:rsidRPr="00D5168D">
        <w:rPr>
          <w:b/>
          <w:i/>
          <w:color w:val="000000"/>
          <w:szCs w:val="20"/>
        </w:rPr>
        <w:t xml:space="preserve">Output </w:t>
      </w:r>
      <w:r w:rsidRPr="00D5168D">
        <w:rPr>
          <w:b/>
          <w:bCs/>
          <w:i/>
          <w:szCs w:val="20"/>
        </w:rPr>
        <w:t xml:space="preserve">1.1.5 Legal proposal for green taxation drafted through consultation, </w:t>
      </w:r>
      <w:proofErr w:type="gramStart"/>
      <w:r w:rsidRPr="00D5168D">
        <w:rPr>
          <w:b/>
          <w:bCs/>
          <w:i/>
          <w:szCs w:val="20"/>
        </w:rPr>
        <w:t>presented</w:t>
      </w:r>
      <w:proofErr w:type="gramEnd"/>
      <w:r w:rsidRPr="00D5168D">
        <w:rPr>
          <w:b/>
          <w:bCs/>
          <w:i/>
          <w:szCs w:val="20"/>
        </w:rPr>
        <w:t xml:space="preserve"> and promoted for approval in the Legislative Assembly of Costa Rica</w:t>
      </w:r>
      <w:r w:rsidRPr="00D5168D">
        <w:rPr>
          <w:bCs/>
          <w:i/>
          <w:szCs w:val="20"/>
        </w:rPr>
        <w:t>.</w:t>
      </w:r>
    </w:p>
    <w:p w14:paraId="4960998C" w14:textId="73C36AEE" w:rsidR="000C7309" w:rsidRPr="00D5168D" w:rsidRDefault="000C7309"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The project will promote legal reform for Costa Rica to transition towards a green economy and sustainable integrated urban planning. As a first action, drafts of the bills will be prepared for discussion with the technical and legal areas of the corresponding ministries (Ministry of Finance, MINAE, Ministry of Health, among others) to be presented to the Legislative Assembly. </w:t>
      </w:r>
      <w:r w:rsidR="00266321" w:rsidRPr="00D5168D">
        <w:rPr>
          <w:rFonts w:ascii="Calibri" w:hAnsi="Calibri"/>
          <w:sz w:val="20"/>
          <w:szCs w:val="20"/>
        </w:rPr>
        <w:t xml:space="preserve">Each bill incorporates the necessary studies, including a fiscal impact analysis and a cost-benefit analysis. </w:t>
      </w:r>
      <w:r w:rsidRPr="00D5168D">
        <w:rPr>
          <w:rFonts w:ascii="Calibri" w:hAnsi="Calibri"/>
          <w:sz w:val="20"/>
          <w:szCs w:val="20"/>
        </w:rPr>
        <w:t>This process will be carried out in the most participatory, comprehensive, and efficient way possible through meetings and personal communications, technical documents and proposals, and group presentations</w:t>
      </w:r>
      <w:r w:rsidR="00A647EA" w:rsidRPr="00D5168D">
        <w:rPr>
          <w:rFonts w:ascii="Calibri" w:hAnsi="Calibri"/>
          <w:sz w:val="20"/>
          <w:szCs w:val="20"/>
        </w:rPr>
        <w:t xml:space="preserve">. The process will </w:t>
      </w:r>
      <w:r w:rsidRPr="00D5168D">
        <w:rPr>
          <w:rFonts w:ascii="Calibri" w:hAnsi="Calibri"/>
          <w:sz w:val="20"/>
          <w:szCs w:val="20"/>
        </w:rPr>
        <w:t>incorporat</w:t>
      </w:r>
      <w:r w:rsidR="00A647EA" w:rsidRPr="00D5168D">
        <w:rPr>
          <w:rFonts w:ascii="Calibri" w:hAnsi="Calibri"/>
          <w:sz w:val="20"/>
          <w:szCs w:val="20"/>
        </w:rPr>
        <w:t>e</w:t>
      </w:r>
      <w:r w:rsidRPr="00D5168D">
        <w:rPr>
          <w:rFonts w:ascii="Calibri" w:hAnsi="Calibri"/>
          <w:sz w:val="20"/>
          <w:szCs w:val="20"/>
        </w:rPr>
        <w:t xml:space="preserve"> the leading or governing institutions depending on the subject</w:t>
      </w:r>
      <w:r w:rsidR="00FD2471" w:rsidRPr="00D5168D">
        <w:rPr>
          <w:rFonts w:ascii="Calibri" w:hAnsi="Calibri"/>
          <w:sz w:val="20"/>
          <w:szCs w:val="20"/>
        </w:rPr>
        <w:t xml:space="preserve"> </w:t>
      </w:r>
      <w:r w:rsidR="00431D8E" w:rsidRPr="00D5168D">
        <w:rPr>
          <w:rFonts w:ascii="Calibri" w:hAnsi="Calibri"/>
          <w:sz w:val="20"/>
          <w:szCs w:val="20"/>
        </w:rPr>
        <w:t>and the</w:t>
      </w:r>
      <w:r w:rsidRPr="00D5168D">
        <w:rPr>
          <w:rFonts w:ascii="Calibri" w:hAnsi="Calibri"/>
          <w:sz w:val="20"/>
          <w:szCs w:val="20"/>
        </w:rPr>
        <w:t xml:space="preserve"> technical and legal departments of the ministries and above all, the Ministry of Finance. </w:t>
      </w:r>
      <w:r w:rsidR="00266321" w:rsidRPr="00D5168D">
        <w:rPr>
          <w:rFonts w:ascii="Calibri" w:hAnsi="Calibri"/>
          <w:sz w:val="20"/>
          <w:szCs w:val="20"/>
        </w:rPr>
        <w:t xml:space="preserve">The reforms will be </w:t>
      </w:r>
      <w:r w:rsidR="00431D8E" w:rsidRPr="00D5168D">
        <w:rPr>
          <w:rFonts w:ascii="Calibri" w:hAnsi="Calibri"/>
          <w:sz w:val="20"/>
          <w:szCs w:val="20"/>
        </w:rPr>
        <w:t>discussed with</w:t>
      </w:r>
      <w:r w:rsidR="00266321" w:rsidRPr="00D5168D">
        <w:rPr>
          <w:rFonts w:ascii="Calibri" w:hAnsi="Calibri"/>
          <w:sz w:val="20"/>
          <w:szCs w:val="20"/>
        </w:rPr>
        <w:t xml:space="preserve"> the candidates for president and deputies </w:t>
      </w:r>
      <w:r w:rsidR="00BD4C96" w:rsidRPr="00D5168D">
        <w:rPr>
          <w:rFonts w:ascii="Calibri" w:hAnsi="Calibri"/>
          <w:sz w:val="20"/>
          <w:szCs w:val="20"/>
        </w:rPr>
        <w:t>during the campai</w:t>
      </w:r>
      <w:r w:rsidR="00266321" w:rsidRPr="00D5168D">
        <w:rPr>
          <w:rFonts w:ascii="Calibri" w:hAnsi="Calibri"/>
          <w:sz w:val="20"/>
          <w:szCs w:val="20"/>
        </w:rPr>
        <w:t>g</w:t>
      </w:r>
      <w:r w:rsidR="00BD4C96" w:rsidRPr="00D5168D">
        <w:rPr>
          <w:rFonts w:ascii="Calibri" w:hAnsi="Calibri"/>
          <w:sz w:val="20"/>
          <w:szCs w:val="20"/>
        </w:rPr>
        <w:t>n</w:t>
      </w:r>
      <w:r w:rsidR="00266321" w:rsidRPr="00D5168D">
        <w:rPr>
          <w:rFonts w:ascii="Calibri" w:hAnsi="Calibri"/>
          <w:sz w:val="20"/>
          <w:szCs w:val="20"/>
        </w:rPr>
        <w:t xml:space="preserve"> for the elections for the constitutional period 2022-2026. </w:t>
      </w:r>
      <w:r w:rsidR="000F2A90" w:rsidRPr="00D5168D">
        <w:rPr>
          <w:rFonts w:ascii="Calibri" w:hAnsi="Calibri"/>
          <w:sz w:val="20"/>
          <w:szCs w:val="20"/>
        </w:rPr>
        <w:t>T</w:t>
      </w:r>
      <w:r w:rsidRPr="00D5168D">
        <w:rPr>
          <w:rFonts w:ascii="Calibri" w:hAnsi="Calibri"/>
          <w:sz w:val="20"/>
          <w:szCs w:val="20"/>
        </w:rPr>
        <w:t xml:space="preserve">he potential social and environmental </w:t>
      </w:r>
      <w:r w:rsidR="000F2A90" w:rsidRPr="00D5168D">
        <w:rPr>
          <w:rFonts w:ascii="Calibri" w:hAnsi="Calibri"/>
          <w:sz w:val="20"/>
          <w:szCs w:val="20"/>
        </w:rPr>
        <w:t xml:space="preserve">“upstream” </w:t>
      </w:r>
      <w:r w:rsidRPr="00D5168D">
        <w:rPr>
          <w:rFonts w:ascii="Calibri" w:hAnsi="Calibri"/>
          <w:sz w:val="20"/>
          <w:szCs w:val="20"/>
        </w:rPr>
        <w:t xml:space="preserve">impacts of the project proposals should be analyzed. To achieve this, a </w:t>
      </w:r>
      <w:r w:rsidR="000F2A90" w:rsidRPr="00D5168D">
        <w:rPr>
          <w:rFonts w:ascii="Calibri" w:hAnsi="Calibri"/>
          <w:sz w:val="20"/>
          <w:szCs w:val="20"/>
        </w:rPr>
        <w:t>SESA</w:t>
      </w:r>
      <w:r w:rsidRPr="00D5168D">
        <w:rPr>
          <w:rFonts w:ascii="Calibri" w:hAnsi="Calibri"/>
          <w:sz w:val="20"/>
          <w:szCs w:val="20"/>
        </w:rPr>
        <w:t xml:space="preserve"> will be required</w:t>
      </w:r>
      <w:r w:rsidR="000F2A90" w:rsidRPr="00D5168D">
        <w:rPr>
          <w:rFonts w:ascii="Calibri" w:hAnsi="Calibri"/>
          <w:sz w:val="20"/>
          <w:szCs w:val="20"/>
        </w:rPr>
        <w:t xml:space="preserve"> in the line with the ESMF (Annex 9)</w:t>
      </w:r>
      <w:r w:rsidRPr="00D5168D">
        <w:rPr>
          <w:rFonts w:ascii="Calibri" w:hAnsi="Calibri"/>
          <w:sz w:val="20"/>
          <w:szCs w:val="20"/>
        </w:rPr>
        <w:t xml:space="preserve">, wherein a range of analytical and participatory methods will be used to integrate social and environmental considerations into policies </w:t>
      </w:r>
      <w:r w:rsidR="0009112C" w:rsidRPr="00D5168D">
        <w:rPr>
          <w:rFonts w:ascii="Calibri" w:hAnsi="Calibri"/>
          <w:sz w:val="20"/>
          <w:szCs w:val="20"/>
        </w:rPr>
        <w:t>and</w:t>
      </w:r>
      <w:r w:rsidR="0072729B" w:rsidRPr="00D5168D">
        <w:rPr>
          <w:rFonts w:ascii="Calibri" w:hAnsi="Calibri"/>
          <w:sz w:val="20"/>
          <w:szCs w:val="20"/>
        </w:rPr>
        <w:t xml:space="preserve"> to</w:t>
      </w:r>
      <w:r w:rsidRPr="00D5168D">
        <w:rPr>
          <w:rFonts w:ascii="Calibri" w:hAnsi="Calibri"/>
          <w:sz w:val="20"/>
          <w:szCs w:val="20"/>
        </w:rPr>
        <w:t xml:space="preserve"> evaluate their interconnections with economic and social considerations</w:t>
      </w:r>
      <w:r w:rsidR="0009112C" w:rsidRPr="00D5168D">
        <w:rPr>
          <w:rFonts w:ascii="Calibri" w:hAnsi="Calibri"/>
          <w:sz w:val="20"/>
          <w:szCs w:val="20"/>
        </w:rPr>
        <w:t>. I</w:t>
      </w:r>
      <w:r w:rsidRPr="00D5168D">
        <w:rPr>
          <w:rFonts w:ascii="Calibri" w:hAnsi="Calibri"/>
          <w:sz w:val="20"/>
          <w:szCs w:val="20"/>
        </w:rPr>
        <w:t xml:space="preserve">n </w:t>
      </w:r>
      <w:proofErr w:type="gramStart"/>
      <w:r w:rsidRPr="00D5168D">
        <w:rPr>
          <w:rFonts w:ascii="Calibri" w:hAnsi="Calibri"/>
          <w:sz w:val="20"/>
          <w:szCs w:val="20"/>
        </w:rPr>
        <w:t>addition</w:t>
      </w:r>
      <w:proofErr w:type="gramEnd"/>
      <w:r w:rsidRPr="00D5168D">
        <w:rPr>
          <w:rFonts w:ascii="Calibri" w:hAnsi="Calibri"/>
          <w:sz w:val="20"/>
          <w:szCs w:val="20"/>
        </w:rPr>
        <w:t xml:space="preserve"> </w:t>
      </w:r>
      <w:r w:rsidR="007C7EF9" w:rsidRPr="00D5168D">
        <w:rPr>
          <w:rFonts w:ascii="Calibri" w:hAnsi="Calibri"/>
          <w:sz w:val="20"/>
          <w:szCs w:val="20"/>
        </w:rPr>
        <w:t xml:space="preserve">it </w:t>
      </w:r>
      <w:r w:rsidR="00431D8E" w:rsidRPr="00D5168D">
        <w:rPr>
          <w:rFonts w:ascii="Calibri" w:hAnsi="Calibri"/>
          <w:sz w:val="20"/>
          <w:szCs w:val="20"/>
        </w:rPr>
        <w:t>will identify</w:t>
      </w:r>
      <w:r w:rsidRPr="00D5168D">
        <w:rPr>
          <w:rFonts w:ascii="Calibri" w:hAnsi="Calibri"/>
          <w:sz w:val="20"/>
          <w:szCs w:val="20"/>
        </w:rPr>
        <w:t xml:space="preserve"> potential adverse risks </w:t>
      </w:r>
      <w:r w:rsidR="007C7EF9" w:rsidRPr="00D5168D">
        <w:rPr>
          <w:rFonts w:ascii="Calibri" w:hAnsi="Calibri"/>
          <w:sz w:val="20"/>
          <w:szCs w:val="20"/>
        </w:rPr>
        <w:t>to</w:t>
      </w:r>
      <w:r w:rsidRPr="00D5168D">
        <w:rPr>
          <w:rFonts w:ascii="Calibri" w:hAnsi="Calibri"/>
          <w:sz w:val="20"/>
          <w:szCs w:val="20"/>
        </w:rPr>
        <w:t xml:space="preserve"> </w:t>
      </w:r>
      <w:r w:rsidR="00431D8E" w:rsidRPr="00D5168D">
        <w:rPr>
          <w:rFonts w:ascii="Calibri" w:hAnsi="Calibri"/>
          <w:sz w:val="20"/>
          <w:szCs w:val="20"/>
        </w:rPr>
        <w:t>improve sustainability</w:t>
      </w:r>
      <w:r w:rsidRPr="00D5168D">
        <w:rPr>
          <w:rFonts w:ascii="Calibri" w:hAnsi="Calibri"/>
          <w:sz w:val="20"/>
          <w:szCs w:val="20"/>
        </w:rPr>
        <w:t xml:space="preserve"> in decision-making and </w:t>
      </w:r>
      <w:r w:rsidR="00936E64" w:rsidRPr="00D5168D">
        <w:rPr>
          <w:rFonts w:ascii="Calibri" w:hAnsi="Calibri"/>
          <w:sz w:val="20"/>
          <w:szCs w:val="20"/>
        </w:rPr>
        <w:t xml:space="preserve">the </w:t>
      </w:r>
      <w:r w:rsidRPr="00D5168D">
        <w:rPr>
          <w:rFonts w:ascii="Calibri" w:hAnsi="Calibri"/>
          <w:sz w:val="20"/>
          <w:szCs w:val="20"/>
        </w:rPr>
        <w:t xml:space="preserve">coordination prior to the execution of the proposed laws. As per </w:t>
      </w:r>
      <w:r w:rsidR="00431D8E" w:rsidRPr="00D5168D">
        <w:rPr>
          <w:rFonts w:ascii="Calibri" w:hAnsi="Calibri"/>
          <w:sz w:val="20"/>
          <w:szCs w:val="20"/>
        </w:rPr>
        <w:t>requirements of</w:t>
      </w:r>
      <w:r w:rsidRPr="00D5168D">
        <w:rPr>
          <w:rFonts w:ascii="Calibri" w:hAnsi="Calibri"/>
          <w:sz w:val="20"/>
          <w:szCs w:val="20"/>
        </w:rPr>
        <w:t xml:space="preserve"> the Social and Environmental Screening Procedure (SESP; Annex 5) developed during the project design phase (</w:t>
      </w:r>
      <w:r w:rsidR="009278CF" w:rsidRPr="00D5168D">
        <w:rPr>
          <w:rFonts w:ascii="Calibri" w:hAnsi="Calibri"/>
          <w:sz w:val="20"/>
          <w:szCs w:val="20"/>
        </w:rPr>
        <w:t>PPG</w:t>
      </w:r>
      <w:r w:rsidRPr="00D5168D">
        <w:rPr>
          <w:rFonts w:ascii="Calibri" w:hAnsi="Calibri"/>
          <w:sz w:val="20"/>
          <w:szCs w:val="20"/>
        </w:rPr>
        <w:t>)</w:t>
      </w:r>
      <w:r w:rsidR="00DD3A7A" w:rsidRPr="00D5168D">
        <w:rPr>
          <w:rFonts w:ascii="Calibri" w:hAnsi="Calibri"/>
          <w:sz w:val="20"/>
          <w:szCs w:val="20"/>
        </w:rPr>
        <w:t>,</w:t>
      </w:r>
      <w:r w:rsidRPr="00D5168D">
        <w:rPr>
          <w:rFonts w:ascii="Calibri" w:hAnsi="Calibri"/>
          <w:sz w:val="20"/>
          <w:szCs w:val="20"/>
        </w:rPr>
        <w:t xml:space="preserve"> the</w:t>
      </w:r>
      <w:r w:rsidR="00DD3A7A" w:rsidRPr="00D5168D">
        <w:rPr>
          <w:rFonts w:ascii="Calibri" w:hAnsi="Calibri"/>
          <w:sz w:val="20"/>
          <w:szCs w:val="20"/>
        </w:rPr>
        <w:t xml:space="preserve"> positive and negative</w:t>
      </w:r>
      <w:r w:rsidRPr="00D5168D">
        <w:rPr>
          <w:rFonts w:ascii="Calibri" w:hAnsi="Calibri"/>
          <w:sz w:val="20"/>
          <w:szCs w:val="20"/>
        </w:rPr>
        <w:t xml:space="preserve"> impact</w:t>
      </w:r>
      <w:r w:rsidR="00DD3A7A" w:rsidRPr="00D5168D">
        <w:rPr>
          <w:rFonts w:ascii="Calibri" w:hAnsi="Calibri"/>
          <w:sz w:val="20"/>
          <w:szCs w:val="20"/>
        </w:rPr>
        <w:t>s</w:t>
      </w:r>
      <w:r w:rsidRPr="00D5168D">
        <w:rPr>
          <w:rFonts w:ascii="Calibri" w:hAnsi="Calibri"/>
          <w:sz w:val="20"/>
          <w:szCs w:val="20"/>
        </w:rPr>
        <w:t xml:space="preserve"> on the different sectors of vulnerable populations (women, the poor, migrants, indigenous peoples, among others) and on non-urban economic </w:t>
      </w:r>
      <w:r w:rsidR="00431D8E" w:rsidRPr="00D5168D">
        <w:rPr>
          <w:rFonts w:ascii="Calibri" w:hAnsi="Calibri"/>
          <w:sz w:val="20"/>
          <w:szCs w:val="20"/>
        </w:rPr>
        <w:t>activities of</w:t>
      </w:r>
      <w:r w:rsidR="00343F76" w:rsidRPr="00D5168D">
        <w:rPr>
          <w:rFonts w:ascii="Calibri" w:hAnsi="Calibri"/>
          <w:sz w:val="20"/>
          <w:szCs w:val="20"/>
        </w:rPr>
        <w:t xml:space="preserve"> </w:t>
      </w:r>
      <w:r w:rsidRPr="00D5168D">
        <w:rPr>
          <w:rFonts w:ascii="Calibri" w:hAnsi="Calibri"/>
          <w:sz w:val="20"/>
          <w:szCs w:val="20"/>
        </w:rPr>
        <w:t>the propose</w:t>
      </w:r>
      <w:r w:rsidR="001375F1" w:rsidRPr="00D5168D">
        <w:rPr>
          <w:rFonts w:ascii="Calibri" w:hAnsi="Calibri"/>
          <w:sz w:val="20"/>
          <w:szCs w:val="20"/>
        </w:rPr>
        <w:t>d</w:t>
      </w:r>
      <w:r w:rsidRPr="00D5168D">
        <w:rPr>
          <w:rFonts w:ascii="Calibri" w:hAnsi="Calibri"/>
          <w:sz w:val="20"/>
          <w:szCs w:val="20"/>
        </w:rPr>
        <w:t xml:space="preserve"> policy changes will be assessed. The following table lists the draft legal proposals that will be promoted by the project.</w:t>
      </w:r>
    </w:p>
    <w:tbl>
      <w:tblPr>
        <w:tblW w:w="49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69"/>
        <w:gridCol w:w="1931"/>
        <w:gridCol w:w="1620"/>
        <w:gridCol w:w="1969"/>
        <w:gridCol w:w="2066"/>
      </w:tblGrid>
      <w:tr w:rsidR="000C7309" w:rsidRPr="00D5168D" w14:paraId="3F3498A6" w14:textId="77777777" w:rsidTr="002C1068">
        <w:trPr>
          <w:trHeight w:val="397"/>
        </w:trPr>
        <w:tc>
          <w:tcPr>
            <w:tcW w:w="901" w:type="pct"/>
            <w:shd w:val="clear" w:color="auto" w:fill="BFBFBF" w:themeFill="background1" w:themeFillShade="BF"/>
            <w:tcMar>
              <w:top w:w="0" w:type="dxa"/>
              <w:left w:w="0" w:type="dxa"/>
              <w:bottom w:w="0" w:type="dxa"/>
              <w:right w:w="0" w:type="dxa"/>
            </w:tcMar>
            <w:vAlign w:val="center"/>
          </w:tcPr>
          <w:p w14:paraId="19EF59BE" w14:textId="77777777" w:rsidR="000C7309" w:rsidRPr="00D5168D" w:rsidRDefault="000C7309" w:rsidP="002C1068">
            <w:pPr>
              <w:widowControl w:val="0"/>
              <w:pBdr>
                <w:top w:val="nil"/>
                <w:left w:val="nil"/>
                <w:bottom w:val="nil"/>
                <w:right w:val="nil"/>
                <w:between w:val="nil"/>
              </w:pBdr>
              <w:spacing w:after="0"/>
              <w:ind w:left="95"/>
              <w:jc w:val="left"/>
              <w:rPr>
                <w:rFonts w:cstheme="minorHAnsi"/>
                <w:b/>
                <w:szCs w:val="20"/>
              </w:rPr>
            </w:pPr>
            <w:r w:rsidRPr="00D5168D">
              <w:rPr>
                <w:rFonts w:cstheme="minorHAnsi"/>
                <w:b/>
                <w:szCs w:val="20"/>
              </w:rPr>
              <w:t>Name of the Proposed Reform</w:t>
            </w:r>
          </w:p>
        </w:tc>
        <w:tc>
          <w:tcPr>
            <w:tcW w:w="1043" w:type="pct"/>
            <w:shd w:val="clear" w:color="auto" w:fill="BFBFBF" w:themeFill="background1" w:themeFillShade="BF"/>
            <w:tcMar>
              <w:top w:w="0" w:type="dxa"/>
              <w:left w:w="0" w:type="dxa"/>
              <w:bottom w:w="0" w:type="dxa"/>
              <w:right w:w="0" w:type="dxa"/>
            </w:tcMar>
            <w:vAlign w:val="center"/>
          </w:tcPr>
          <w:p w14:paraId="0E528540" w14:textId="77777777" w:rsidR="000C7309" w:rsidRPr="00D5168D" w:rsidRDefault="000C7309" w:rsidP="002C1068">
            <w:pPr>
              <w:widowControl w:val="0"/>
              <w:pBdr>
                <w:top w:val="nil"/>
                <w:left w:val="nil"/>
                <w:bottom w:val="nil"/>
                <w:right w:val="nil"/>
                <w:between w:val="nil"/>
              </w:pBdr>
              <w:spacing w:after="0"/>
              <w:ind w:left="95"/>
              <w:jc w:val="left"/>
              <w:rPr>
                <w:rFonts w:cstheme="minorHAnsi"/>
                <w:b/>
                <w:szCs w:val="20"/>
              </w:rPr>
            </w:pPr>
            <w:r w:rsidRPr="00D5168D">
              <w:rPr>
                <w:rFonts w:cstheme="minorHAnsi"/>
                <w:b/>
                <w:szCs w:val="20"/>
              </w:rPr>
              <w:t>Objective of the Reform</w:t>
            </w:r>
          </w:p>
        </w:tc>
        <w:tc>
          <w:tcPr>
            <w:tcW w:w="875" w:type="pct"/>
            <w:shd w:val="clear" w:color="auto" w:fill="BFBFBF" w:themeFill="background1" w:themeFillShade="BF"/>
            <w:vAlign w:val="center"/>
          </w:tcPr>
          <w:p w14:paraId="0ECE96B5" w14:textId="77777777" w:rsidR="000C7309" w:rsidRPr="00D5168D" w:rsidRDefault="000C7309" w:rsidP="002C1068">
            <w:pPr>
              <w:widowControl w:val="0"/>
              <w:pBdr>
                <w:top w:val="nil"/>
                <w:left w:val="nil"/>
                <w:bottom w:val="nil"/>
                <w:right w:val="nil"/>
                <w:between w:val="nil"/>
              </w:pBdr>
              <w:spacing w:after="0"/>
              <w:ind w:left="95"/>
              <w:jc w:val="left"/>
              <w:rPr>
                <w:rFonts w:cstheme="minorHAnsi"/>
                <w:b/>
                <w:szCs w:val="20"/>
              </w:rPr>
            </w:pPr>
            <w:r w:rsidRPr="00D5168D">
              <w:rPr>
                <w:rFonts w:cstheme="minorHAnsi"/>
                <w:b/>
                <w:szCs w:val="20"/>
              </w:rPr>
              <w:t>Law to be Modified</w:t>
            </w:r>
          </w:p>
        </w:tc>
        <w:tc>
          <w:tcPr>
            <w:tcW w:w="1064" w:type="pct"/>
            <w:shd w:val="clear" w:color="auto" w:fill="BFBFBF" w:themeFill="background1" w:themeFillShade="BF"/>
            <w:tcMar>
              <w:top w:w="0" w:type="dxa"/>
              <w:left w:w="0" w:type="dxa"/>
              <w:bottom w:w="0" w:type="dxa"/>
              <w:right w:w="0" w:type="dxa"/>
            </w:tcMar>
            <w:vAlign w:val="center"/>
          </w:tcPr>
          <w:p w14:paraId="267868E9" w14:textId="77777777" w:rsidR="000C7309" w:rsidRPr="00D5168D" w:rsidRDefault="000C7309" w:rsidP="002C1068">
            <w:pPr>
              <w:widowControl w:val="0"/>
              <w:pBdr>
                <w:top w:val="nil"/>
                <w:left w:val="nil"/>
                <w:bottom w:val="nil"/>
                <w:right w:val="nil"/>
                <w:between w:val="nil"/>
              </w:pBdr>
              <w:spacing w:after="0"/>
              <w:ind w:left="95" w:right="115"/>
              <w:jc w:val="left"/>
              <w:rPr>
                <w:rFonts w:cstheme="minorHAnsi"/>
                <w:b/>
                <w:szCs w:val="20"/>
              </w:rPr>
            </w:pPr>
            <w:r w:rsidRPr="00D5168D">
              <w:rPr>
                <w:rFonts w:cstheme="minorHAnsi"/>
                <w:b/>
                <w:szCs w:val="20"/>
              </w:rPr>
              <w:t>Gaps in the Law</w:t>
            </w:r>
          </w:p>
        </w:tc>
        <w:tc>
          <w:tcPr>
            <w:tcW w:w="1116" w:type="pct"/>
            <w:shd w:val="clear" w:color="auto" w:fill="BFBFBF" w:themeFill="background1" w:themeFillShade="BF"/>
            <w:tcMar>
              <w:top w:w="0" w:type="dxa"/>
              <w:left w:w="0" w:type="dxa"/>
              <w:bottom w:w="0" w:type="dxa"/>
              <w:right w:w="0" w:type="dxa"/>
            </w:tcMar>
            <w:vAlign w:val="center"/>
          </w:tcPr>
          <w:p w14:paraId="745D6D3C" w14:textId="77777777" w:rsidR="000C7309" w:rsidRPr="00D5168D" w:rsidRDefault="000C7309" w:rsidP="002C1068">
            <w:pPr>
              <w:widowControl w:val="0"/>
              <w:pBdr>
                <w:top w:val="nil"/>
                <w:left w:val="nil"/>
                <w:bottom w:val="nil"/>
                <w:right w:val="nil"/>
                <w:between w:val="nil"/>
              </w:pBdr>
              <w:spacing w:after="0"/>
              <w:ind w:left="95"/>
              <w:jc w:val="left"/>
              <w:rPr>
                <w:rFonts w:cstheme="minorHAnsi"/>
                <w:b/>
                <w:szCs w:val="20"/>
              </w:rPr>
            </w:pPr>
            <w:r w:rsidRPr="00D5168D">
              <w:rPr>
                <w:rFonts w:cstheme="minorHAnsi"/>
                <w:b/>
                <w:szCs w:val="20"/>
              </w:rPr>
              <w:t>Expected impact of the reform for a green economy and sustainable integrated planning</w:t>
            </w:r>
          </w:p>
        </w:tc>
      </w:tr>
      <w:tr w:rsidR="000C7309" w:rsidRPr="00D5168D" w14:paraId="35937D13" w14:textId="77777777" w:rsidTr="002C1068">
        <w:trPr>
          <w:trHeight w:val="2536"/>
        </w:trPr>
        <w:tc>
          <w:tcPr>
            <w:tcW w:w="901" w:type="pct"/>
            <w:shd w:val="clear" w:color="auto" w:fill="auto"/>
            <w:tcMar>
              <w:top w:w="100" w:type="dxa"/>
              <w:left w:w="100" w:type="dxa"/>
              <w:bottom w:w="100" w:type="dxa"/>
              <w:right w:w="100" w:type="dxa"/>
            </w:tcMar>
          </w:tcPr>
          <w:p w14:paraId="5FD0E9E6"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r w:rsidRPr="00D5168D">
              <w:rPr>
                <w:rFonts w:cstheme="minorHAnsi"/>
                <w:szCs w:val="20"/>
              </w:rPr>
              <w:t>1. Reform of the single fuel tax</w:t>
            </w:r>
          </w:p>
        </w:tc>
        <w:tc>
          <w:tcPr>
            <w:tcW w:w="1043" w:type="pct"/>
            <w:shd w:val="clear" w:color="auto" w:fill="auto"/>
            <w:tcMar>
              <w:top w:w="100" w:type="dxa"/>
              <w:left w:w="100" w:type="dxa"/>
              <w:bottom w:w="100" w:type="dxa"/>
              <w:right w:w="100" w:type="dxa"/>
            </w:tcMar>
          </w:tcPr>
          <w:p w14:paraId="6CAA1556"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r w:rsidRPr="00D5168D">
              <w:rPr>
                <w:rFonts w:cstheme="minorHAnsi"/>
                <w:szCs w:val="20"/>
              </w:rPr>
              <w:t>Fuels such as diesel, heavy diesel, and bunker fuel will increase their contribution and pay the same amount of tax as regular gasoline or as super gasoline (containing octane)</w:t>
            </w:r>
          </w:p>
        </w:tc>
        <w:tc>
          <w:tcPr>
            <w:tcW w:w="875" w:type="pct"/>
            <w:shd w:val="clear" w:color="auto" w:fill="auto"/>
          </w:tcPr>
          <w:p w14:paraId="54017CF3"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r w:rsidRPr="00D5168D">
              <w:rPr>
                <w:rFonts w:cstheme="minorHAnsi"/>
                <w:szCs w:val="20"/>
              </w:rPr>
              <w:t>Law No. 8114. Tax Simplification and Efficiency Law,</w:t>
            </w:r>
          </w:p>
          <w:p w14:paraId="58236818" w14:textId="77777777" w:rsidR="000C7309" w:rsidRPr="00D5168D" w:rsidRDefault="000C7309" w:rsidP="002C1068">
            <w:pPr>
              <w:widowControl w:val="0"/>
              <w:pBdr>
                <w:top w:val="nil"/>
                <w:left w:val="nil"/>
                <w:bottom w:val="nil"/>
                <w:right w:val="nil"/>
                <w:between w:val="nil"/>
              </w:pBdr>
              <w:spacing w:after="0"/>
              <w:ind w:left="27" w:hanging="27"/>
              <w:jc w:val="left"/>
              <w:rPr>
                <w:rFonts w:cstheme="minorHAnsi"/>
                <w:szCs w:val="20"/>
              </w:rPr>
            </w:pPr>
            <w:r w:rsidRPr="00D5168D">
              <w:rPr>
                <w:rFonts w:cstheme="minorHAnsi"/>
                <w:szCs w:val="20"/>
              </w:rPr>
              <w:t>Article #1</w:t>
            </w:r>
          </w:p>
        </w:tc>
        <w:tc>
          <w:tcPr>
            <w:tcW w:w="1064" w:type="pct"/>
            <w:shd w:val="clear" w:color="auto" w:fill="auto"/>
            <w:tcMar>
              <w:top w:w="100" w:type="dxa"/>
              <w:left w:w="100" w:type="dxa"/>
              <w:bottom w:w="100" w:type="dxa"/>
              <w:right w:w="100" w:type="dxa"/>
            </w:tcMar>
          </w:tcPr>
          <w:p w14:paraId="615D372F" w14:textId="77777777" w:rsidR="000C7309" w:rsidRPr="00D5168D" w:rsidRDefault="000C7309" w:rsidP="002C1068">
            <w:pPr>
              <w:widowControl w:val="0"/>
              <w:pBdr>
                <w:top w:val="nil"/>
                <w:left w:val="nil"/>
                <w:bottom w:val="nil"/>
                <w:right w:val="nil"/>
                <w:between w:val="nil"/>
              </w:pBdr>
              <w:spacing w:after="0"/>
              <w:jc w:val="left"/>
              <w:rPr>
                <w:rFonts w:cstheme="minorHAnsi"/>
                <w:color w:val="000000" w:themeColor="text1"/>
                <w:szCs w:val="20"/>
              </w:rPr>
            </w:pPr>
            <w:r w:rsidRPr="00D5168D">
              <w:rPr>
                <w:rFonts w:cstheme="minorHAnsi"/>
                <w:color w:val="000000" w:themeColor="text1"/>
                <w:szCs w:val="20"/>
              </w:rPr>
              <w:t xml:space="preserve">Inequality in the taxation of different fuels such as diesel, heavy diesel, and </w:t>
            </w:r>
            <w:r w:rsidRPr="00D5168D">
              <w:rPr>
                <w:rFonts w:cstheme="minorHAnsi"/>
                <w:szCs w:val="20"/>
              </w:rPr>
              <w:t>bunker fuel</w:t>
            </w:r>
            <w:r w:rsidRPr="00D5168D">
              <w:rPr>
                <w:rFonts w:cstheme="minorHAnsi"/>
                <w:color w:val="000000" w:themeColor="text1"/>
                <w:szCs w:val="20"/>
              </w:rPr>
              <w:t>, benefiting the fuels that have the most polluting effect.</w:t>
            </w:r>
          </w:p>
        </w:tc>
        <w:tc>
          <w:tcPr>
            <w:tcW w:w="1116" w:type="pct"/>
            <w:shd w:val="clear" w:color="auto" w:fill="auto"/>
            <w:tcMar>
              <w:top w:w="100" w:type="dxa"/>
              <w:left w:w="100" w:type="dxa"/>
              <w:bottom w:w="100" w:type="dxa"/>
              <w:right w:w="100" w:type="dxa"/>
            </w:tcMar>
          </w:tcPr>
          <w:p w14:paraId="501AF771" w14:textId="77777777" w:rsidR="000C7309" w:rsidRPr="00D5168D" w:rsidRDefault="000C7309" w:rsidP="002C1068">
            <w:pPr>
              <w:widowControl w:val="0"/>
              <w:pBdr>
                <w:top w:val="nil"/>
                <w:left w:val="nil"/>
                <w:bottom w:val="nil"/>
                <w:right w:val="nil"/>
                <w:between w:val="nil"/>
              </w:pBdr>
              <w:spacing w:after="0"/>
              <w:jc w:val="left"/>
              <w:rPr>
                <w:rFonts w:cstheme="minorHAnsi"/>
                <w:color w:val="000000" w:themeColor="text1"/>
                <w:szCs w:val="20"/>
              </w:rPr>
            </w:pPr>
            <w:r w:rsidRPr="00D5168D">
              <w:rPr>
                <w:rFonts w:cstheme="minorHAnsi"/>
                <w:color w:val="000000" w:themeColor="text1"/>
                <w:szCs w:val="20"/>
              </w:rPr>
              <w:t xml:space="preserve">An increase in tax revenues in the short term and a decrease in GHG emissions in the long term due to the disincentive for diesel consumption and </w:t>
            </w:r>
            <w:r w:rsidRPr="00D5168D">
              <w:rPr>
                <w:rFonts w:cstheme="minorHAnsi"/>
                <w:szCs w:val="20"/>
              </w:rPr>
              <w:t>bunker fuel</w:t>
            </w:r>
            <w:r w:rsidRPr="00D5168D">
              <w:rPr>
                <w:rFonts w:cstheme="minorHAnsi"/>
                <w:color w:val="000000" w:themeColor="text1"/>
                <w:szCs w:val="20"/>
              </w:rPr>
              <w:t>.</w:t>
            </w:r>
          </w:p>
        </w:tc>
      </w:tr>
      <w:tr w:rsidR="000C7309" w:rsidRPr="00D5168D" w14:paraId="1CB8E220" w14:textId="77777777" w:rsidTr="002C1068">
        <w:trPr>
          <w:trHeight w:val="397"/>
        </w:trPr>
        <w:tc>
          <w:tcPr>
            <w:tcW w:w="901" w:type="pct"/>
            <w:shd w:val="clear" w:color="auto" w:fill="auto"/>
            <w:tcMar>
              <w:top w:w="100" w:type="dxa"/>
              <w:left w:w="100" w:type="dxa"/>
              <w:bottom w:w="100" w:type="dxa"/>
              <w:right w:w="100" w:type="dxa"/>
            </w:tcMar>
          </w:tcPr>
          <w:p w14:paraId="7631FF44" w14:textId="77777777" w:rsidR="000C7309" w:rsidRPr="00D5168D" w:rsidRDefault="000C7309" w:rsidP="002C1068">
            <w:pPr>
              <w:widowControl w:val="0"/>
              <w:spacing w:after="0"/>
              <w:jc w:val="left"/>
              <w:rPr>
                <w:rFonts w:cstheme="minorHAnsi"/>
                <w:szCs w:val="20"/>
              </w:rPr>
            </w:pPr>
            <w:r w:rsidRPr="00D5168D">
              <w:rPr>
                <w:rFonts w:cstheme="minorHAnsi"/>
                <w:szCs w:val="20"/>
              </w:rPr>
              <w:lastRenderedPageBreak/>
              <w:t>2. Reform the vehicle ownership tax</w:t>
            </w:r>
          </w:p>
          <w:p w14:paraId="771ACAD6"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p>
        </w:tc>
        <w:tc>
          <w:tcPr>
            <w:tcW w:w="1043" w:type="pct"/>
            <w:shd w:val="clear" w:color="auto" w:fill="auto"/>
            <w:tcMar>
              <w:top w:w="100" w:type="dxa"/>
              <w:left w:w="100" w:type="dxa"/>
              <w:bottom w:w="100" w:type="dxa"/>
              <w:right w:w="100" w:type="dxa"/>
            </w:tcMar>
          </w:tcPr>
          <w:p w14:paraId="59E46CC0" w14:textId="21EFDF26" w:rsidR="000C7309" w:rsidRPr="00D5168D" w:rsidRDefault="000C7309" w:rsidP="00431D8E">
            <w:pPr>
              <w:widowControl w:val="0"/>
              <w:pBdr>
                <w:top w:val="nil"/>
                <w:left w:val="nil"/>
                <w:bottom w:val="nil"/>
                <w:right w:val="nil"/>
                <w:between w:val="nil"/>
              </w:pBdr>
              <w:spacing w:after="0"/>
              <w:jc w:val="left"/>
              <w:rPr>
                <w:rFonts w:cstheme="minorHAnsi"/>
                <w:szCs w:val="20"/>
              </w:rPr>
            </w:pPr>
            <w:r w:rsidRPr="00D5168D">
              <w:rPr>
                <w:rFonts w:cstheme="minorHAnsi"/>
                <w:szCs w:val="20"/>
              </w:rPr>
              <w:t xml:space="preserve">Introduce a factor that </w:t>
            </w:r>
            <w:proofErr w:type="gramStart"/>
            <w:r w:rsidRPr="00D5168D">
              <w:rPr>
                <w:rFonts w:cstheme="minorHAnsi"/>
                <w:szCs w:val="20"/>
              </w:rPr>
              <w:t>takes into account</w:t>
            </w:r>
            <w:proofErr w:type="gramEnd"/>
            <w:r w:rsidRPr="00D5168D">
              <w:rPr>
                <w:rFonts w:cstheme="minorHAnsi"/>
                <w:szCs w:val="20"/>
              </w:rPr>
              <w:t xml:space="preserve"> the size of the </w:t>
            </w:r>
            <w:r w:rsidR="00431D8E" w:rsidRPr="00D5168D">
              <w:rPr>
                <w:rFonts w:cstheme="minorHAnsi"/>
                <w:szCs w:val="20"/>
              </w:rPr>
              <w:t xml:space="preserve">engines </w:t>
            </w:r>
            <w:r w:rsidRPr="00D5168D">
              <w:rPr>
                <w:rFonts w:cstheme="minorHAnsi"/>
                <w:szCs w:val="20"/>
              </w:rPr>
              <w:t>as an approximation of their potential polluting impact</w:t>
            </w:r>
            <w:r w:rsidR="00BD4C96" w:rsidRPr="00D5168D">
              <w:rPr>
                <w:rFonts w:cstheme="minorHAnsi"/>
                <w:szCs w:val="20"/>
              </w:rPr>
              <w:t xml:space="preserve"> from vehicles,</w:t>
            </w:r>
          </w:p>
        </w:tc>
        <w:tc>
          <w:tcPr>
            <w:tcW w:w="875" w:type="pct"/>
            <w:shd w:val="clear" w:color="auto" w:fill="auto"/>
          </w:tcPr>
          <w:p w14:paraId="2B2CE914" w14:textId="77777777" w:rsidR="000C7309" w:rsidRPr="00D5168D" w:rsidRDefault="000C7309" w:rsidP="002C1068">
            <w:pPr>
              <w:widowControl w:val="0"/>
              <w:spacing w:after="0"/>
              <w:jc w:val="left"/>
              <w:rPr>
                <w:rFonts w:cstheme="minorHAnsi"/>
                <w:szCs w:val="20"/>
              </w:rPr>
            </w:pPr>
            <w:r w:rsidRPr="00D5168D">
              <w:rPr>
                <w:rFonts w:cstheme="minorHAnsi"/>
                <w:szCs w:val="20"/>
              </w:rPr>
              <w:t>Law No. 7088.  Tax Readjustment Law (November 30, 1987). Article #9</w:t>
            </w:r>
          </w:p>
        </w:tc>
        <w:tc>
          <w:tcPr>
            <w:tcW w:w="1064" w:type="pct"/>
            <w:shd w:val="clear" w:color="auto" w:fill="auto"/>
            <w:tcMar>
              <w:top w:w="100" w:type="dxa"/>
              <w:left w:w="100" w:type="dxa"/>
              <w:bottom w:w="100" w:type="dxa"/>
              <w:right w:w="100" w:type="dxa"/>
            </w:tcMar>
          </w:tcPr>
          <w:p w14:paraId="74F66A3F" w14:textId="77777777" w:rsidR="000C7309" w:rsidRPr="00D5168D" w:rsidRDefault="000C7309" w:rsidP="002C1068">
            <w:pPr>
              <w:widowControl w:val="0"/>
              <w:spacing w:after="0"/>
              <w:jc w:val="left"/>
              <w:rPr>
                <w:rFonts w:cstheme="minorHAnsi"/>
                <w:color w:val="000000" w:themeColor="text1"/>
                <w:szCs w:val="20"/>
              </w:rPr>
            </w:pPr>
            <w:r w:rsidRPr="00D5168D">
              <w:rPr>
                <w:rFonts w:cstheme="minorHAnsi"/>
                <w:color w:val="000000" w:themeColor="text1"/>
                <w:szCs w:val="20"/>
              </w:rPr>
              <w:t>Absence within the vehicle ownership tax of a consideration of the size of the engines as an approximation of the eventual polluting impact.</w:t>
            </w:r>
          </w:p>
        </w:tc>
        <w:tc>
          <w:tcPr>
            <w:tcW w:w="1116" w:type="pct"/>
            <w:shd w:val="clear" w:color="auto" w:fill="auto"/>
            <w:tcMar>
              <w:top w:w="0" w:type="dxa"/>
              <w:left w:w="0" w:type="dxa"/>
              <w:bottom w:w="0" w:type="dxa"/>
              <w:right w:w="0" w:type="dxa"/>
            </w:tcMar>
          </w:tcPr>
          <w:p w14:paraId="2C56E5C1" w14:textId="77777777" w:rsidR="000C7309" w:rsidRPr="00D5168D" w:rsidRDefault="000C7309" w:rsidP="002C1068">
            <w:pPr>
              <w:widowControl w:val="0"/>
              <w:spacing w:after="0"/>
              <w:ind w:left="65"/>
              <w:jc w:val="left"/>
              <w:rPr>
                <w:rFonts w:cstheme="minorHAnsi"/>
                <w:color w:val="000000" w:themeColor="text1"/>
                <w:szCs w:val="20"/>
              </w:rPr>
            </w:pPr>
            <w:r w:rsidRPr="00D5168D">
              <w:rPr>
                <w:rFonts w:cstheme="minorHAnsi"/>
                <w:bCs/>
                <w:color w:val="000000" w:themeColor="text1"/>
                <w:szCs w:val="20"/>
              </w:rPr>
              <w:t>Discourages the purchase and use of vehicles with engines with higher GHG emissions and would generate more fiscal resources in the long term.</w:t>
            </w:r>
          </w:p>
        </w:tc>
      </w:tr>
      <w:tr w:rsidR="000C7309" w:rsidRPr="00D5168D" w14:paraId="5AECCA2B" w14:textId="77777777" w:rsidTr="002C1068">
        <w:trPr>
          <w:trHeight w:val="397"/>
        </w:trPr>
        <w:tc>
          <w:tcPr>
            <w:tcW w:w="901" w:type="pct"/>
            <w:shd w:val="clear" w:color="auto" w:fill="auto"/>
            <w:tcMar>
              <w:top w:w="100" w:type="dxa"/>
              <w:left w:w="100" w:type="dxa"/>
              <w:bottom w:w="100" w:type="dxa"/>
              <w:right w:w="100" w:type="dxa"/>
            </w:tcMar>
          </w:tcPr>
          <w:p w14:paraId="7BC7A443"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r w:rsidRPr="00D5168D">
              <w:rPr>
                <w:rFonts w:cstheme="minorHAnsi"/>
                <w:szCs w:val="20"/>
              </w:rPr>
              <w:t>3. Reform the Law of Rational Energy Use</w:t>
            </w:r>
          </w:p>
        </w:tc>
        <w:tc>
          <w:tcPr>
            <w:tcW w:w="1043" w:type="pct"/>
            <w:shd w:val="clear" w:color="auto" w:fill="auto"/>
            <w:tcMar>
              <w:top w:w="100" w:type="dxa"/>
              <w:left w:w="100" w:type="dxa"/>
              <w:bottom w:w="100" w:type="dxa"/>
              <w:right w:w="100" w:type="dxa"/>
            </w:tcMar>
          </w:tcPr>
          <w:p w14:paraId="34F598D9" w14:textId="77777777" w:rsidR="000C7309" w:rsidRPr="00D5168D" w:rsidRDefault="000C7309" w:rsidP="002C1068">
            <w:pPr>
              <w:widowControl w:val="0"/>
              <w:pBdr>
                <w:top w:val="nil"/>
                <w:left w:val="nil"/>
                <w:bottom w:val="nil"/>
                <w:right w:val="nil"/>
                <w:between w:val="nil"/>
              </w:pBdr>
              <w:spacing w:after="0"/>
              <w:jc w:val="left"/>
              <w:rPr>
                <w:rFonts w:cstheme="minorHAnsi"/>
                <w:color w:val="000000" w:themeColor="text1"/>
                <w:szCs w:val="20"/>
              </w:rPr>
            </w:pPr>
            <w:r w:rsidRPr="00D5168D">
              <w:rPr>
                <w:rFonts w:cstheme="minorHAnsi"/>
                <w:color w:val="000000" w:themeColor="text1"/>
                <w:szCs w:val="20"/>
              </w:rPr>
              <w:t>Modify the possibility of applying a surcharge to the import tax on high-energy-consumption goods and encourage the transition to low- energy- consumption equipment and machinery.</w:t>
            </w:r>
          </w:p>
        </w:tc>
        <w:tc>
          <w:tcPr>
            <w:tcW w:w="875" w:type="pct"/>
            <w:shd w:val="clear" w:color="auto" w:fill="auto"/>
          </w:tcPr>
          <w:p w14:paraId="4CF59612" w14:textId="77777777" w:rsidR="000C7309" w:rsidRPr="00D5168D" w:rsidRDefault="000C7309" w:rsidP="002C1068">
            <w:pPr>
              <w:widowControl w:val="0"/>
              <w:pBdr>
                <w:top w:val="nil"/>
                <w:left w:val="nil"/>
                <w:bottom w:val="nil"/>
                <w:right w:val="nil"/>
                <w:between w:val="nil"/>
              </w:pBdr>
              <w:spacing w:after="0"/>
              <w:jc w:val="left"/>
              <w:rPr>
                <w:rFonts w:cstheme="minorHAnsi"/>
                <w:color w:val="00B050"/>
                <w:szCs w:val="20"/>
              </w:rPr>
            </w:pPr>
            <w:r w:rsidRPr="00D5168D">
              <w:rPr>
                <w:rFonts w:cstheme="minorHAnsi"/>
                <w:szCs w:val="20"/>
              </w:rPr>
              <w:t>Law No. 7447. Law of Rational Energy Use. Articles #14 and #10</w:t>
            </w:r>
          </w:p>
        </w:tc>
        <w:tc>
          <w:tcPr>
            <w:tcW w:w="1064" w:type="pct"/>
            <w:shd w:val="clear" w:color="auto" w:fill="auto"/>
            <w:tcMar>
              <w:top w:w="100" w:type="dxa"/>
              <w:left w:w="100" w:type="dxa"/>
              <w:bottom w:w="100" w:type="dxa"/>
              <w:right w:w="100" w:type="dxa"/>
            </w:tcMar>
          </w:tcPr>
          <w:p w14:paraId="048B1732" w14:textId="77777777" w:rsidR="000C7309" w:rsidRPr="00D5168D" w:rsidRDefault="000C7309" w:rsidP="002C1068">
            <w:pPr>
              <w:widowControl w:val="0"/>
              <w:pBdr>
                <w:top w:val="nil"/>
                <w:left w:val="nil"/>
                <w:bottom w:val="nil"/>
                <w:right w:val="nil"/>
                <w:between w:val="nil"/>
              </w:pBdr>
              <w:spacing w:after="0"/>
              <w:jc w:val="left"/>
              <w:rPr>
                <w:rFonts w:cstheme="minorHAnsi"/>
                <w:color w:val="000000" w:themeColor="text1"/>
                <w:szCs w:val="20"/>
              </w:rPr>
            </w:pPr>
            <w:r w:rsidRPr="00D5168D">
              <w:rPr>
                <w:rFonts w:cstheme="minorHAnsi"/>
                <w:color w:val="000000" w:themeColor="text1"/>
                <w:szCs w:val="20"/>
              </w:rPr>
              <w:t>Problems in applying a disincentive mechanism to the importation of high-energy-consumption goods and lack of incentives for the acquisition of low-energy- consumption machinery and equipment.</w:t>
            </w:r>
          </w:p>
        </w:tc>
        <w:tc>
          <w:tcPr>
            <w:tcW w:w="1116" w:type="pct"/>
            <w:shd w:val="clear" w:color="auto" w:fill="auto"/>
            <w:tcMar>
              <w:top w:w="0" w:type="dxa"/>
              <w:left w:w="0" w:type="dxa"/>
              <w:bottom w:w="0" w:type="dxa"/>
              <w:right w:w="0" w:type="dxa"/>
            </w:tcMar>
          </w:tcPr>
          <w:p w14:paraId="670586CB" w14:textId="77777777" w:rsidR="000C7309" w:rsidRPr="00D5168D" w:rsidRDefault="000C7309" w:rsidP="002C1068">
            <w:pPr>
              <w:widowControl w:val="0"/>
              <w:spacing w:after="0"/>
              <w:ind w:left="65"/>
              <w:jc w:val="left"/>
              <w:rPr>
                <w:rFonts w:cstheme="minorHAnsi"/>
                <w:color w:val="000000" w:themeColor="text1"/>
                <w:szCs w:val="20"/>
              </w:rPr>
            </w:pPr>
            <w:r w:rsidRPr="00D5168D">
              <w:rPr>
                <w:rFonts w:cstheme="minorHAnsi"/>
                <w:color w:val="000000" w:themeColor="text1"/>
                <w:szCs w:val="20"/>
              </w:rPr>
              <w:t>Contribute to reducing the consumption of energy-intensive equipment and reducing actions that contribute to climate change and promoting the energy transition process.</w:t>
            </w:r>
          </w:p>
          <w:p w14:paraId="5A110B56" w14:textId="77777777" w:rsidR="000C7309" w:rsidRPr="00D5168D" w:rsidRDefault="000C7309" w:rsidP="002C1068">
            <w:pPr>
              <w:widowControl w:val="0"/>
              <w:spacing w:after="0"/>
              <w:ind w:left="65"/>
              <w:jc w:val="left"/>
              <w:rPr>
                <w:rFonts w:cstheme="minorHAnsi"/>
                <w:color w:val="000000" w:themeColor="text1"/>
                <w:szCs w:val="20"/>
              </w:rPr>
            </w:pPr>
          </w:p>
        </w:tc>
      </w:tr>
      <w:tr w:rsidR="000C7309" w:rsidRPr="00D5168D" w14:paraId="3BEB7348" w14:textId="77777777" w:rsidTr="00DC20CA">
        <w:trPr>
          <w:trHeight w:val="520"/>
        </w:trPr>
        <w:tc>
          <w:tcPr>
            <w:tcW w:w="901" w:type="pct"/>
            <w:shd w:val="clear" w:color="auto" w:fill="auto"/>
            <w:tcMar>
              <w:top w:w="100" w:type="dxa"/>
              <w:left w:w="100" w:type="dxa"/>
              <w:bottom w:w="100" w:type="dxa"/>
              <w:right w:w="100" w:type="dxa"/>
            </w:tcMar>
          </w:tcPr>
          <w:p w14:paraId="4914AAFD"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r w:rsidRPr="00D5168D">
              <w:rPr>
                <w:rFonts w:cstheme="minorHAnsi"/>
                <w:szCs w:val="20"/>
              </w:rPr>
              <w:t>4. Correction of incentives for the use of polluting agrochemicals.</w:t>
            </w:r>
          </w:p>
        </w:tc>
        <w:tc>
          <w:tcPr>
            <w:tcW w:w="1043" w:type="pct"/>
            <w:shd w:val="clear" w:color="auto" w:fill="auto"/>
            <w:tcMar>
              <w:top w:w="100" w:type="dxa"/>
              <w:left w:w="100" w:type="dxa"/>
              <w:bottom w:w="100" w:type="dxa"/>
              <w:right w:w="100" w:type="dxa"/>
            </w:tcMar>
          </w:tcPr>
          <w:p w14:paraId="38F07DCF" w14:textId="7E303699" w:rsidR="000C7309" w:rsidRPr="00D5168D" w:rsidRDefault="000C7309" w:rsidP="002C1068">
            <w:pPr>
              <w:widowControl w:val="0"/>
              <w:spacing w:after="0"/>
              <w:jc w:val="left"/>
              <w:rPr>
                <w:rFonts w:cstheme="minorHAnsi"/>
                <w:szCs w:val="20"/>
              </w:rPr>
            </w:pPr>
            <w:r w:rsidRPr="00D5168D">
              <w:rPr>
                <w:rFonts w:cstheme="minorHAnsi"/>
                <w:szCs w:val="20"/>
              </w:rPr>
              <w:t>Correct the situations within the article that promote the use of agrochemicals that may be polluting, without distinguishing them from those that are not.</w:t>
            </w:r>
            <w:r w:rsidR="00BD4C96" w:rsidRPr="00D5168D">
              <w:t xml:space="preserve"> </w:t>
            </w:r>
            <w:r w:rsidR="00BD4C96" w:rsidRPr="00D5168D">
              <w:rPr>
                <w:rFonts w:cstheme="minorHAnsi"/>
                <w:szCs w:val="20"/>
              </w:rPr>
              <w:t>The tax benefit of non-polluting agricultural inputs will be maintained.</w:t>
            </w:r>
          </w:p>
        </w:tc>
        <w:tc>
          <w:tcPr>
            <w:tcW w:w="875" w:type="pct"/>
            <w:shd w:val="clear" w:color="auto" w:fill="auto"/>
          </w:tcPr>
          <w:p w14:paraId="7D173621" w14:textId="77777777" w:rsidR="000C7309" w:rsidRPr="00D5168D" w:rsidRDefault="000C7309" w:rsidP="002C1068">
            <w:pPr>
              <w:widowControl w:val="0"/>
              <w:spacing w:after="0"/>
              <w:jc w:val="left"/>
              <w:rPr>
                <w:rFonts w:cstheme="minorHAnsi"/>
                <w:szCs w:val="20"/>
              </w:rPr>
            </w:pPr>
            <w:r w:rsidRPr="00D5168D">
              <w:rPr>
                <w:rFonts w:cstheme="minorHAnsi"/>
                <w:szCs w:val="20"/>
              </w:rPr>
              <w:t>Value Added Tax Law. Number 3 of Article #11</w:t>
            </w:r>
          </w:p>
        </w:tc>
        <w:tc>
          <w:tcPr>
            <w:tcW w:w="1064" w:type="pct"/>
            <w:shd w:val="clear" w:color="auto" w:fill="auto"/>
            <w:tcMar>
              <w:top w:w="100" w:type="dxa"/>
              <w:left w:w="100" w:type="dxa"/>
              <w:bottom w:w="100" w:type="dxa"/>
              <w:right w:w="100" w:type="dxa"/>
            </w:tcMar>
          </w:tcPr>
          <w:p w14:paraId="7E847836" w14:textId="77777777" w:rsidR="000C7309" w:rsidRPr="00D5168D" w:rsidRDefault="000C7309" w:rsidP="002C1068">
            <w:pPr>
              <w:widowControl w:val="0"/>
              <w:spacing w:after="0"/>
              <w:jc w:val="left"/>
              <w:rPr>
                <w:rFonts w:cstheme="minorHAnsi"/>
                <w:color w:val="000000" w:themeColor="text1"/>
                <w:szCs w:val="20"/>
              </w:rPr>
            </w:pPr>
            <w:r w:rsidRPr="00D5168D">
              <w:rPr>
                <w:rFonts w:cstheme="minorHAnsi"/>
                <w:color w:val="000000" w:themeColor="text1"/>
                <w:szCs w:val="20"/>
              </w:rPr>
              <w:t>Current tax treatment promotes the use of polluting agrochemicals, such as pesticides and fertilizers.</w:t>
            </w:r>
          </w:p>
        </w:tc>
        <w:tc>
          <w:tcPr>
            <w:tcW w:w="1116" w:type="pct"/>
            <w:shd w:val="clear" w:color="auto" w:fill="auto"/>
            <w:tcMar>
              <w:top w:w="0" w:type="dxa"/>
              <w:left w:w="0" w:type="dxa"/>
              <w:bottom w:w="0" w:type="dxa"/>
              <w:right w:w="0" w:type="dxa"/>
            </w:tcMar>
          </w:tcPr>
          <w:p w14:paraId="3B04A2EF" w14:textId="77777777" w:rsidR="000C7309" w:rsidRPr="00D5168D" w:rsidRDefault="000C7309" w:rsidP="002C1068">
            <w:pPr>
              <w:widowControl w:val="0"/>
              <w:spacing w:after="0"/>
              <w:ind w:left="65"/>
              <w:jc w:val="left"/>
              <w:rPr>
                <w:rFonts w:cstheme="minorHAnsi"/>
                <w:bCs/>
                <w:color w:val="000000" w:themeColor="text1"/>
                <w:szCs w:val="20"/>
              </w:rPr>
            </w:pPr>
            <w:r w:rsidRPr="00D5168D">
              <w:rPr>
                <w:rFonts w:cstheme="minorHAnsi"/>
                <w:bCs/>
                <w:color w:val="000000" w:themeColor="text1"/>
                <w:szCs w:val="20"/>
              </w:rPr>
              <w:t xml:space="preserve">Contributes to the reduction and use of polluting agricultural inputs and to improved water, </w:t>
            </w:r>
            <w:proofErr w:type="gramStart"/>
            <w:r w:rsidRPr="00D5168D">
              <w:rPr>
                <w:rFonts w:cstheme="minorHAnsi"/>
                <w:bCs/>
                <w:color w:val="000000" w:themeColor="text1"/>
                <w:szCs w:val="20"/>
              </w:rPr>
              <w:t>air</w:t>
            </w:r>
            <w:proofErr w:type="gramEnd"/>
            <w:r w:rsidRPr="00D5168D">
              <w:rPr>
                <w:rFonts w:cstheme="minorHAnsi"/>
                <w:bCs/>
                <w:color w:val="000000" w:themeColor="text1"/>
                <w:szCs w:val="20"/>
              </w:rPr>
              <w:t xml:space="preserve"> and soil quality in agricultural areas.</w:t>
            </w:r>
          </w:p>
        </w:tc>
      </w:tr>
      <w:tr w:rsidR="000C7309" w:rsidRPr="00D5168D" w14:paraId="3B20F904" w14:textId="77777777" w:rsidTr="002C1068">
        <w:trPr>
          <w:trHeight w:val="1825"/>
        </w:trPr>
        <w:tc>
          <w:tcPr>
            <w:tcW w:w="901" w:type="pct"/>
            <w:shd w:val="clear" w:color="auto" w:fill="auto"/>
            <w:tcMar>
              <w:top w:w="100" w:type="dxa"/>
              <w:left w:w="100" w:type="dxa"/>
              <w:bottom w:w="100" w:type="dxa"/>
              <w:right w:w="100" w:type="dxa"/>
            </w:tcMar>
          </w:tcPr>
          <w:p w14:paraId="52B25D6F"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r w:rsidRPr="00D5168D">
              <w:rPr>
                <w:rFonts w:cstheme="minorHAnsi"/>
                <w:szCs w:val="20"/>
              </w:rPr>
              <w:t>5. Proposal to introduce a plastic tax</w:t>
            </w:r>
          </w:p>
        </w:tc>
        <w:tc>
          <w:tcPr>
            <w:tcW w:w="1043" w:type="pct"/>
            <w:shd w:val="clear" w:color="auto" w:fill="auto"/>
            <w:tcMar>
              <w:top w:w="100" w:type="dxa"/>
              <w:left w:w="100" w:type="dxa"/>
              <w:bottom w:w="100" w:type="dxa"/>
              <w:right w:w="100" w:type="dxa"/>
            </w:tcMar>
          </w:tcPr>
          <w:p w14:paraId="1FB741B8" w14:textId="77777777" w:rsidR="000C7309" w:rsidRPr="00D5168D" w:rsidRDefault="000C7309" w:rsidP="002C1068">
            <w:pPr>
              <w:widowControl w:val="0"/>
              <w:spacing w:after="0"/>
              <w:jc w:val="left"/>
              <w:rPr>
                <w:rFonts w:cstheme="minorHAnsi"/>
                <w:szCs w:val="20"/>
              </w:rPr>
            </w:pPr>
            <w:r w:rsidRPr="00D5168D">
              <w:rPr>
                <w:rFonts w:cstheme="minorHAnsi"/>
                <w:szCs w:val="20"/>
              </w:rPr>
              <w:t xml:space="preserve">Charge a tax on plastic products, particularly those that are </w:t>
            </w:r>
            <w:proofErr w:type="gramStart"/>
            <w:r w:rsidRPr="00D5168D">
              <w:rPr>
                <w:rFonts w:cstheme="minorHAnsi"/>
                <w:szCs w:val="20"/>
              </w:rPr>
              <w:t>single-use</w:t>
            </w:r>
            <w:proofErr w:type="gramEnd"/>
            <w:r w:rsidRPr="00D5168D">
              <w:rPr>
                <w:rFonts w:cstheme="minorHAnsi"/>
                <w:szCs w:val="20"/>
              </w:rPr>
              <w:t>.</w:t>
            </w:r>
          </w:p>
        </w:tc>
        <w:tc>
          <w:tcPr>
            <w:tcW w:w="875" w:type="pct"/>
            <w:shd w:val="clear" w:color="auto" w:fill="auto"/>
          </w:tcPr>
          <w:p w14:paraId="5460F3E1"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r w:rsidRPr="00D5168D">
              <w:rPr>
                <w:rFonts w:cstheme="minorHAnsi"/>
                <w:szCs w:val="20"/>
              </w:rPr>
              <w:t>There is no legislation</w:t>
            </w:r>
          </w:p>
        </w:tc>
        <w:tc>
          <w:tcPr>
            <w:tcW w:w="1064" w:type="pct"/>
            <w:shd w:val="clear" w:color="auto" w:fill="auto"/>
            <w:tcMar>
              <w:top w:w="100" w:type="dxa"/>
              <w:left w:w="100" w:type="dxa"/>
              <w:bottom w:w="100" w:type="dxa"/>
              <w:right w:w="100" w:type="dxa"/>
            </w:tcMar>
          </w:tcPr>
          <w:p w14:paraId="2678D5E2" w14:textId="77777777" w:rsidR="000C7309" w:rsidRPr="00D5168D" w:rsidRDefault="000C7309" w:rsidP="002C1068">
            <w:pPr>
              <w:widowControl w:val="0"/>
              <w:pBdr>
                <w:top w:val="nil"/>
                <w:left w:val="nil"/>
                <w:bottom w:val="nil"/>
                <w:right w:val="nil"/>
                <w:between w:val="nil"/>
              </w:pBdr>
              <w:spacing w:after="0"/>
              <w:jc w:val="left"/>
              <w:rPr>
                <w:rFonts w:cstheme="minorHAnsi"/>
                <w:color w:val="000000" w:themeColor="text1"/>
                <w:szCs w:val="20"/>
              </w:rPr>
            </w:pPr>
            <w:r w:rsidRPr="00D5168D">
              <w:rPr>
                <w:rFonts w:cstheme="minorHAnsi"/>
                <w:color w:val="000000" w:themeColor="text1"/>
                <w:szCs w:val="20"/>
              </w:rPr>
              <w:t>Absence of legislation that motivates the substitution of single-use plastic products.</w:t>
            </w:r>
          </w:p>
        </w:tc>
        <w:tc>
          <w:tcPr>
            <w:tcW w:w="1116" w:type="pct"/>
            <w:shd w:val="clear" w:color="auto" w:fill="auto"/>
            <w:tcMar>
              <w:top w:w="0" w:type="dxa"/>
              <w:left w:w="0" w:type="dxa"/>
              <w:bottom w:w="0" w:type="dxa"/>
              <w:right w:w="0" w:type="dxa"/>
            </w:tcMar>
          </w:tcPr>
          <w:p w14:paraId="04B1FC19" w14:textId="77777777" w:rsidR="000C7309" w:rsidRPr="00D5168D" w:rsidRDefault="000C7309" w:rsidP="002C1068">
            <w:pPr>
              <w:widowControl w:val="0"/>
              <w:spacing w:after="0"/>
              <w:ind w:left="65"/>
              <w:jc w:val="left"/>
              <w:rPr>
                <w:rFonts w:cstheme="minorHAnsi"/>
                <w:bCs/>
                <w:color w:val="000000" w:themeColor="text1"/>
                <w:szCs w:val="20"/>
              </w:rPr>
            </w:pPr>
            <w:r w:rsidRPr="00D5168D">
              <w:rPr>
                <w:rFonts w:cstheme="minorHAnsi"/>
                <w:bCs/>
                <w:color w:val="000000" w:themeColor="text1"/>
                <w:szCs w:val="20"/>
              </w:rPr>
              <w:t>Contributes to the reduction of pollution from plastic products and encourages the use of biodegradable and recyclable materials, as well as circular economy processes.</w:t>
            </w:r>
          </w:p>
        </w:tc>
      </w:tr>
      <w:tr w:rsidR="000C7309" w:rsidRPr="00D5168D" w14:paraId="09773199" w14:textId="77777777" w:rsidTr="002C1068">
        <w:trPr>
          <w:trHeight w:val="397"/>
        </w:trPr>
        <w:tc>
          <w:tcPr>
            <w:tcW w:w="901" w:type="pct"/>
            <w:shd w:val="clear" w:color="auto" w:fill="auto"/>
            <w:tcMar>
              <w:top w:w="100" w:type="dxa"/>
              <w:left w:w="100" w:type="dxa"/>
              <w:bottom w:w="100" w:type="dxa"/>
              <w:right w:w="100" w:type="dxa"/>
            </w:tcMar>
          </w:tcPr>
          <w:p w14:paraId="7AFDCF30"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bookmarkStart w:id="33" w:name="_Hlk71909061"/>
            <w:r w:rsidRPr="00D5168D">
              <w:rPr>
                <w:rFonts w:cstheme="minorHAnsi"/>
                <w:color w:val="222222"/>
                <w:szCs w:val="20"/>
              </w:rPr>
              <w:lastRenderedPageBreak/>
              <w:t xml:space="preserve">6. Reform the Law of Integrated Solid Waste Management </w:t>
            </w:r>
          </w:p>
          <w:p w14:paraId="7602623D" w14:textId="77777777" w:rsidR="000C7309" w:rsidRPr="00D5168D" w:rsidRDefault="000C7309" w:rsidP="002C1068">
            <w:pPr>
              <w:widowControl w:val="0"/>
              <w:pBdr>
                <w:top w:val="nil"/>
                <w:left w:val="nil"/>
                <w:bottom w:val="nil"/>
                <w:right w:val="nil"/>
                <w:between w:val="nil"/>
              </w:pBdr>
              <w:spacing w:after="0"/>
              <w:jc w:val="left"/>
              <w:rPr>
                <w:rFonts w:cstheme="minorHAnsi"/>
                <w:szCs w:val="20"/>
              </w:rPr>
            </w:pPr>
          </w:p>
        </w:tc>
        <w:tc>
          <w:tcPr>
            <w:tcW w:w="1043" w:type="pct"/>
            <w:shd w:val="clear" w:color="auto" w:fill="auto"/>
            <w:tcMar>
              <w:top w:w="100" w:type="dxa"/>
              <w:left w:w="100" w:type="dxa"/>
              <w:bottom w:w="100" w:type="dxa"/>
              <w:right w:w="100" w:type="dxa"/>
            </w:tcMar>
          </w:tcPr>
          <w:p w14:paraId="547FBD76" w14:textId="77777777" w:rsidR="000C7309" w:rsidRPr="00D5168D" w:rsidRDefault="000C7309" w:rsidP="002C1068">
            <w:pPr>
              <w:widowControl w:val="0"/>
              <w:pBdr>
                <w:top w:val="nil"/>
                <w:left w:val="nil"/>
                <w:bottom w:val="nil"/>
                <w:right w:val="nil"/>
                <w:between w:val="nil"/>
              </w:pBdr>
              <w:spacing w:after="0"/>
              <w:jc w:val="left"/>
              <w:rPr>
                <w:rFonts w:cstheme="minorHAnsi"/>
                <w:color w:val="222222"/>
                <w:szCs w:val="20"/>
              </w:rPr>
            </w:pPr>
            <w:r w:rsidRPr="00D5168D">
              <w:rPr>
                <w:rFonts w:cstheme="minorHAnsi"/>
                <w:color w:val="222222"/>
                <w:szCs w:val="20"/>
              </w:rPr>
              <w:t xml:space="preserve">The possibility of including tax instruments, incentives, or similar mechanisms to make an effective transition to a waste management model and more effectively incorporate the principle that “the polluter pays” at the local level. </w:t>
            </w:r>
          </w:p>
        </w:tc>
        <w:tc>
          <w:tcPr>
            <w:tcW w:w="875" w:type="pct"/>
            <w:shd w:val="clear" w:color="auto" w:fill="auto"/>
          </w:tcPr>
          <w:p w14:paraId="43944915" w14:textId="77777777" w:rsidR="000C7309" w:rsidRPr="00D5168D" w:rsidRDefault="000C7309" w:rsidP="002C1068">
            <w:pPr>
              <w:spacing w:after="0"/>
              <w:jc w:val="left"/>
              <w:rPr>
                <w:rFonts w:cstheme="minorHAnsi"/>
                <w:color w:val="222222"/>
                <w:szCs w:val="20"/>
              </w:rPr>
            </w:pPr>
            <w:r w:rsidRPr="00D5168D">
              <w:rPr>
                <w:rFonts w:cstheme="minorHAnsi"/>
                <w:color w:val="222222"/>
                <w:szCs w:val="20"/>
              </w:rPr>
              <w:t xml:space="preserve">Law No. 8839. </w:t>
            </w:r>
          </w:p>
          <w:p w14:paraId="2AC49614" w14:textId="77777777" w:rsidR="000C7309" w:rsidRPr="00D5168D" w:rsidRDefault="000C7309" w:rsidP="002C1068">
            <w:pPr>
              <w:spacing w:after="0"/>
              <w:jc w:val="left"/>
              <w:rPr>
                <w:rFonts w:cstheme="minorHAnsi"/>
                <w:color w:val="222222"/>
                <w:szCs w:val="20"/>
              </w:rPr>
            </w:pPr>
            <w:r w:rsidRPr="00D5168D">
              <w:rPr>
                <w:rFonts w:cstheme="minorHAnsi"/>
                <w:color w:val="222222"/>
                <w:szCs w:val="20"/>
              </w:rPr>
              <w:t xml:space="preserve">Integrated Waste Management, Articles </w:t>
            </w:r>
            <w:r w:rsidRPr="00D5168D">
              <w:rPr>
                <w:rFonts w:cstheme="minorHAnsi"/>
                <w:szCs w:val="20"/>
              </w:rPr>
              <w:t>#2 and #5</w:t>
            </w:r>
          </w:p>
        </w:tc>
        <w:tc>
          <w:tcPr>
            <w:tcW w:w="1064" w:type="pct"/>
            <w:shd w:val="clear" w:color="auto" w:fill="auto"/>
            <w:tcMar>
              <w:top w:w="100" w:type="dxa"/>
              <w:left w:w="100" w:type="dxa"/>
              <w:bottom w:w="100" w:type="dxa"/>
              <w:right w:w="100" w:type="dxa"/>
            </w:tcMar>
          </w:tcPr>
          <w:p w14:paraId="52BE42E0" w14:textId="77777777" w:rsidR="000C7309" w:rsidRPr="00D5168D" w:rsidRDefault="000C7309" w:rsidP="002C1068">
            <w:pPr>
              <w:widowControl w:val="0"/>
              <w:pBdr>
                <w:top w:val="nil"/>
                <w:left w:val="nil"/>
                <w:bottom w:val="nil"/>
                <w:right w:val="nil"/>
                <w:between w:val="nil"/>
              </w:pBdr>
              <w:spacing w:after="0"/>
              <w:jc w:val="left"/>
              <w:rPr>
                <w:rFonts w:cstheme="minorHAnsi"/>
                <w:color w:val="000000" w:themeColor="text1"/>
                <w:szCs w:val="20"/>
              </w:rPr>
            </w:pPr>
            <w:r w:rsidRPr="00D5168D">
              <w:rPr>
                <w:rFonts w:cstheme="minorHAnsi"/>
                <w:color w:val="000000" w:themeColor="text1"/>
                <w:szCs w:val="20"/>
              </w:rPr>
              <w:t>Absence of tax instruments, incentives or, similar mechanisms to make an effective transition to a sustainable solid waste management model.</w:t>
            </w:r>
          </w:p>
        </w:tc>
        <w:tc>
          <w:tcPr>
            <w:tcW w:w="1116" w:type="pct"/>
            <w:shd w:val="clear" w:color="auto" w:fill="auto"/>
            <w:tcMar>
              <w:top w:w="0" w:type="dxa"/>
              <w:left w:w="0" w:type="dxa"/>
              <w:bottom w:w="0" w:type="dxa"/>
              <w:right w:w="0" w:type="dxa"/>
            </w:tcMar>
          </w:tcPr>
          <w:p w14:paraId="68185B65" w14:textId="542389A7" w:rsidR="000C7309" w:rsidRPr="00D5168D" w:rsidRDefault="000C7309" w:rsidP="002C1068">
            <w:pPr>
              <w:widowControl w:val="0"/>
              <w:pBdr>
                <w:top w:val="nil"/>
                <w:left w:val="nil"/>
                <w:bottom w:val="nil"/>
                <w:right w:val="nil"/>
                <w:between w:val="nil"/>
              </w:pBdr>
              <w:spacing w:after="0"/>
              <w:ind w:left="65"/>
              <w:jc w:val="left"/>
              <w:rPr>
                <w:rFonts w:cstheme="minorHAnsi"/>
                <w:bCs/>
                <w:color w:val="000000" w:themeColor="text1"/>
                <w:szCs w:val="20"/>
              </w:rPr>
            </w:pPr>
            <w:r w:rsidRPr="00D5168D">
              <w:rPr>
                <w:rFonts w:cstheme="minorHAnsi"/>
                <w:bCs/>
                <w:color w:val="000000" w:themeColor="text1"/>
                <w:szCs w:val="20"/>
              </w:rPr>
              <w:t xml:space="preserve">Contributes to the reduction </w:t>
            </w:r>
            <w:r w:rsidR="005016FA" w:rsidRPr="00D5168D">
              <w:rPr>
                <w:rFonts w:cstheme="minorHAnsi"/>
                <w:bCs/>
                <w:color w:val="000000" w:themeColor="text1"/>
                <w:szCs w:val="20"/>
              </w:rPr>
              <w:t>of solid waste contamination and GHG emissions.</w:t>
            </w:r>
          </w:p>
        </w:tc>
      </w:tr>
      <w:tr w:rsidR="000C7309" w:rsidRPr="00D5168D" w14:paraId="158E53A6" w14:textId="77777777" w:rsidTr="002C1068">
        <w:trPr>
          <w:trHeight w:val="397"/>
        </w:trPr>
        <w:tc>
          <w:tcPr>
            <w:tcW w:w="901" w:type="pct"/>
            <w:shd w:val="clear" w:color="auto" w:fill="auto"/>
            <w:tcMar>
              <w:top w:w="100" w:type="dxa"/>
              <w:left w:w="100" w:type="dxa"/>
              <w:bottom w:w="100" w:type="dxa"/>
              <w:right w:w="100" w:type="dxa"/>
            </w:tcMar>
          </w:tcPr>
          <w:p w14:paraId="261D6C44" w14:textId="2F7175E7" w:rsidR="000C7309" w:rsidRPr="00D5168D" w:rsidRDefault="00BD4C96" w:rsidP="002C1068">
            <w:pPr>
              <w:widowControl w:val="0"/>
              <w:pBdr>
                <w:top w:val="nil"/>
                <w:left w:val="nil"/>
                <w:bottom w:val="nil"/>
                <w:right w:val="nil"/>
                <w:between w:val="nil"/>
              </w:pBdr>
              <w:spacing w:after="0"/>
              <w:jc w:val="left"/>
              <w:rPr>
                <w:rFonts w:cstheme="minorHAnsi"/>
                <w:color w:val="222222"/>
                <w:szCs w:val="20"/>
              </w:rPr>
            </w:pPr>
            <w:r w:rsidRPr="00D5168D">
              <w:rPr>
                <w:rFonts w:cstheme="minorHAnsi"/>
                <w:color w:val="222222"/>
                <w:szCs w:val="20"/>
              </w:rPr>
              <w:t>7.Reform to the Law of Creation of the Costa Rican Institute of Aqueducts and Sewers (ICAA)</w:t>
            </w:r>
          </w:p>
        </w:tc>
        <w:tc>
          <w:tcPr>
            <w:tcW w:w="1043" w:type="pct"/>
            <w:shd w:val="clear" w:color="auto" w:fill="auto"/>
            <w:tcMar>
              <w:top w:w="100" w:type="dxa"/>
              <w:left w:w="100" w:type="dxa"/>
              <w:bottom w:w="100" w:type="dxa"/>
              <w:right w:w="100" w:type="dxa"/>
            </w:tcMar>
          </w:tcPr>
          <w:p w14:paraId="51CF2725" w14:textId="01EFCD66" w:rsidR="000C7309" w:rsidRPr="00D5168D" w:rsidRDefault="00BD4C96" w:rsidP="00BD4C96">
            <w:pPr>
              <w:widowControl w:val="0"/>
              <w:pBdr>
                <w:top w:val="nil"/>
                <w:left w:val="nil"/>
                <w:bottom w:val="nil"/>
                <w:right w:val="nil"/>
                <w:between w:val="nil"/>
              </w:pBdr>
              <w:spacing w:after="0"/>
              <w:jc w:val="left"/>
              <w:rPr>
                <w:rFonts w:cstheme="minorHAnsi"/>
                <w:color w:val="222222"/>
                <w:szCs w:val="20"/>
              </w:rPr>
            </w:pPr>
            <w:r w:rsidRPr="00D5168D">
              <w:rPr>
                <w:rFonts w:cstheme="minorHAnsi"/>
                <w:color w:val="222222"/>
                <w:szCs w:val="20"/>
              </w:rPr>
              <w:t>Enable within the law the possibility for the ICAA to charge for the sale of by-products of the wastewater and fecal sludge management process, as well as for other related products.</w:t>
            </w:r>
          </w:p>
        </w:tc>
        <w:tc>
          <w:tcPr>
            <w:tcW w:w="875" w:type="pct"/>
            <w:shd w:val="clear" w:color="auto" w:fill="auto"/>
          </w:tcPr>
          <w:p w14:paraId="131DAA5C" w14:textId="0335B2BC" w:rsidR="000C7309" w:rsidRPr="00D5168D" w:rsidRDefault="00BD4C96" w:rsidP="002C1068">
            <w:pPr>
              <w:spacing w:after="0"/>
              <w:jc w:val="left"/>
              <w:rPr>
                <w:rFonts w:cstheme="minorHAnsi"/>
                <w:color w:val="222222"/>
                <w:szCs w:val="20"/>
              </w:rPr>
            </w:pPr>
            <w:r w:rsidRPr="00D5168D">
              <w:rPr>
                <w:rFonts w:cstheme="minorHAnsi"/>
                <w:color w:val="222222"/>
                <w:szCs w:val="20"/>
              </w:rPr>
              <w:t>Law No. 2726: Constitutive Law of the Costa Rican Institute of Aqueducts and Sewers</w:t>
            </w:r>
          </w:p>
        </w:tc>
        <w:tc>
          <w:tcPr>
            <w:tcW w:w="1064" w:type="pct"/>
            <w:shd w:val="clear" w:color="auto" w:fill="auto"/>
            <w:tcMar>
              <w:top w:w="100" w:type="dxa"/>
              <w:left w:w="100" w:type="dxa"/>
              <w:bottom w:w="100" w:type="dxa"/>
              <w:right w:w="100" w:type="dxa"/>
            </w:tcMar>
          </w:tcPr>
          <w:p w14:paraId="741D3ED2" w14:textId="00CA2ED2" w:rsidR="000C7309" w:rsidRPr="00D5168D" w:rsidRDefault="00BD4C96" w:rsidP="00BD4C96">
            <w:pPr>
              <w:widowControl w:val="0"/>
              <w:pBdr>
                <w:top w:val="nil"/>
                <w:left w:val="nil"/>
                <w:bottom w:val="nil"/>
                <w:right w:val="nil"/>
                <w:between w:val="nil"/>
              </w:pBdr>
              <w:spacing w:after="0"/>
              <w:jc w:val="left"/>
              <w:rPr>
                <w:rFonts w:cstheme="minorHAnsi"/>
                <w:color w:val="000000" w:themeColor="text1"/>
                <w:szCs w:val="20"/>
              </w:rPr>
            </w:pPr>
            <w:r w:rsidRPr="00D5168D">
              <w:rPr>
                <w:rFonts w:cstheme="minorHAnsi"/>
                <w:color w:val="000000" w:themeColor="text1"/>
                <w:szCs w:val="20"/>
              </w:rPr>
              <w:t>The ICAA has no possibility within its constitutive law to generate income from the by-products of wastewater management or from the sale of products related to this line of business; therefore, it loses the possibility of obtaining additional income to finance other investments.</w:t>
            </w:r>
          </w:p>
        </w:tc>
        <w:tc>
          <w:tcPr>
            <w:tcW w:w="1116" w:type="pct"/>
            <w:shd w:val="clear" w:color="auto" w:fill="auto"/>
            <w:tcMar>
              <w:top w:w="0" w:type="dxa"/>
              <w:left w:w="0" w:type="dxa"/>
              <w:bottom w:w="0" w:type="dxa"/>
              <w:right w:w="0" w:type="dxa"/>
            </w:tcMar>
          </w:tcPr>
          <w:p w14:paraId="20FFEF5C" w14:textId="50F0581F" w:rsidR="000C7309" w:rsidRPr="00D5168D" w:rsidRDefault="00BD4C96" w:rsidP="002C1068">
            <w:pPr>
              <w:widowControl w:val="0"/>
              <w:pBdr>
                <w:top w:val="nil"/>
                <w:left w:val="nil"/>
                <w:bottom w:val="nil"/>
                <w:right w:val="nil"/>
                <w:between w:val="nil"/>
              </w:pBdr>
              <w:spacing w:after="0"/>
              <w:ind w:left="65"/>
              <w:jc w:val="left"/>
              <w:rPr>
                <w:rFonts w:cstheme="minorHAnsi"/>
                <w:bCs/>
                <w:color w:val="000000" w:themeColor="text1"/>
                <w:szCs w:val="20"/>
              </w:rPr>
            </w:pPr>
            <w:r w:rsidRPr="00D5168D">
              <w:rPr>
                <w:rFonts w:cstheme="minorHAnsi"/>
                <w:bCs/>
                <w:color w:val="000000" w:themeColor="text1"/>
                <w:szCs w:val="20"/>
              </w:rPr>
              <w:t>Contributes to the financing of the wastewater and fecal sludge management operation</w:t>
            </w:r>
          </w:p>
        </w:tc>
      </w:tr>
      <w:bookmarkEnd w:id="33"/>
    </w:tbl>
    <w:p w14:paraId="3CB67062" w14:textId="77777777" w:rsidR="000C7309" w:rsidRPr="00D5168D" w:rsidRDefault="000C7309" w:rsidP="000C7309">
      <w:pPr>
        <w:pStyle w:val="a"/>
        <w:spacing w:after="120"/>
        <w:ind w:left="0"/>
        <w:jc w:val="both"/>
        <w:rPr>
          <w:rFonts w:ascii="Calibri" w:hAnsi="Calibri"/>
          <w:color w:val="00B050"/>
        </w:rPr>
      </w:pPr>
    </w:p>
    <w:p w14:paraId="3E02231D" w14:textId="0F7A4613" w:rsidR="000C7309" w:rsidRPr="00D5168D" w:rsidRDefault="000C7309" w:rsidP="008033DA">
      <w:pPr>
        <w:pStyle w:val="a"/>
        <w:numPr>
          <w:ilvl w:val="0"/>
          <w:numId w:val="16"/>
        </w:numPr>
        <w:spacing w:after="120"/>
        <w:ind w:left="0" w:firstLine="0"/>
        <w:jc w:val="both"/>
        <w:rPr>
          <w:rFonts w:ascii="Calibri" w:hAnsi="Calibri"/>
          <w:color w:val="00B050"/>
          <w:sz w:val="20"/>
          <w:szCs w:val="20"/>
        </w:rPr>
      </w:pPr>
      <w:r w:rsidRPr="00D5168D">
        <w:rPr>
          <w:rFonts w:ascii="Calibri" w:hAnsi="Calibri"/>
          <w:sz w:val="20"/>
          <w:szCs w:val="20"/>
        </w:rPr>
        <w:t xml:space="preserve">Once the proposed laws have been drafted, a review will be requested from the Indigenous </w:t>
      </w:r>
      <w:r w:rsidR="0097126C" w:rsidRPr="00D5168D">
        <w:rPr>
          <w:rFonts w:ascii="Calibri" w:hAnsi="Calibri"/>
          <w:sz w:val="20"/>
          <w:szCs w:val="20"/>
        </w:rPr>
        <w:t xml:space="preserve">Peoples </w:t>
      </w:r>
      <w:r w:rsidRPr="00D5168D">
        <w:rPr>
          <w:rFonts w:ascii="Calibri" w:hAnsi="Calibri"/>
          <w:sz w:val="20"/>
          <w:szCs w:val="20"/>
        </w:rPr>
        <w:t>Consultative Commission (CC</w:t>
      </w:r>
      <w:r w:rsidR="0097126C" w:rsidRPr="00D5168D">
        <w:rPr>
          <w:rFonts w:ascii="Calibri" w:hAnsi="Calibri"/>
          <w:sz w:val="20"/>
          <w:szCs w:val="20"/>
        </w:rPr>
        <w:t>P</w:t>
      </w:r>
      <w:r w:rsidRPr="00D5168D">
        <w:rPr>
          <w:rFonts w:ascii="Calibri" w:hAnsi="Calibri"/>
          <w:sz w:val="20"/>
          <w:szCs w:val="20"/>
        </w:rPr>
        <w:t xml:space="preserve">I, Spanish acronym) and the Indigenous Consultation Technical Unit (UTCI, Spanish acronym) to determine if consultation or free and prior informed consent (FPIC) is warranted. Once the proposed reforms are </w:t>
      </w:r>
      <w:proofErr w:type="gramStart"/>
      <w:r w:rsidRPr="00D5168D">
        <w:rPr>
          <w:rFonts w:ascii="Calibri" w:hAnsi="Calibri"/>
          <w:sz w:val="20"/>
          <w:szCs w:val="20"/>
        </w:rPr>
        <w:t>finalized</w:t>
      </w:r>
      <w:proofErr w:type="gramEnd"/>
      <w:r w:rsidRPr="00D5168D">
        <w:rPr>
          <w:rFonts w:ascii="Calibri" w:hAnsi="Calibri"/>
          <w:sz w:val="20"/>
          <w:szCs w:val="20"/>
        </w:rPr>
        <w:t xml:space="preserve"> they should be sent to the members of the </w:t>
      </w:r>
      <w:r w:rsidR="0097126C" w:rsidRPr="00D5168D">
        <w:rPr>
          <w:rFonts w:ascii="Calibri" w:hAnsi="Calibri"/>
          <w:sz w:val="20"/>
          <w:szCs w:val="20"/>
        </w:rPr>
        <w:t>CCPI</w:t>
      </w:r>
      <w:r w:rsidRPr="00D5168D">
        <w:rPr>
          <w:rFonts w:ascii="Calibri" w:hAnsi="Calibri"/>
          <w:sz w:val="20"/>
          <w:szCs w:val="20"/>
        </w:rPr>
        <w:t xml:space="preserve"> and UTCI members and a meeting for discussion and final review should be scheduled. The activity will be carried out according to the guidelines indicated in the Indigenous Peoples Plan Framework (IPPF; refer to Annex 9), including coordination of consultation with the UTCI through territorial indigenous consultation bodies. Specific systems for each territory and financing by the government and the provisions of Decree No. 40932-MP-MJP G</w:t>
      </w:r>
      <w:r w:rsidRPr="00D5168D">
        <w:rPr>
          <w:rFonts w:ascii="Calibri" w:hAnsi="Calibri"/>
          <w:i/>
          <w:sz w:val="20"/>
          <w:szCs w:val="20"/>
        </w:rPr>
        <w:t>eneral Mechanism for Consultation of Indigenous Peoples</w:t>
      </w:r>
      <w:r w:rsidRPr="00D5168D">
        <w:rPr>
          <w:rFonts w:ascii="Calibri" w:hAnsi="Calibri"/>
          <w:sz w:val="20"/>
          <w:szCs w:val="20"/>
        </w:rPr>
        <w:t xml:space="preserve"> and Standard 6, </w:t>
      </w:r>
      <w:r w:rsidRPr="00D5168D">
        <w:rPr>
          <w:rFonts w:ascii="Calibri" w:hAnsi="Calibri"/>
          <w:i/>
          <w:sz w:val="20"/>
          <w:szCs w:val="20"/>
        </w:rPr>
        <w:t>Indigenous Peoples</w:t>
      </w:r>
      <w:r w:rsidRPr="00D5168D">
        <w:rPr>
          <w:rFonts w:ascii="Calibri" w:hAnsi="Calibri"/>
          <w:sz w:val="20"/>
          <w:szCs w:val="20"/>
        </w:rPr>
        <w:t>, of the UNDP SES should be applied.</w:t>
      </w:r>
    </w:p>
    <w:p w14:paraId="1A20CFEC" w14:textId="77777777" w:rsidR="00CB384B" w:rsidRPr="00D5168D" w:rsidRDefault="000C7309"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After the indigenous review and consultation, the bills will be presented to the Legislative Assembly. Once the wording of the bills is prepared and there is a high degree of support in place, the legal reforms will be presented to the legislature, and it will be decided whether the bills will be presented by the Executive Power, an official, or a group of such persons. The process must be carried out in parallel with the actions considered under Output 1.1.4. </w:t>
      </w:r>
      <w:r w:rsidRPr="00D5168D">
        <w:rPr>
          <w:rFonts w:ascii="Calibri" w:hAnsi="Calibri"/>
          <w:sz w:val="20"/>
          <w:szCs w:val="20"/>
        </w:rPr>
        <w:lastRenderedPageBreak/>
        <w:t>This follow-up process will allow for progress to be made in achieving the proposed legal reforms, in addition to defining the next steps for their respective discussions and approvals in Congress.</w:t>
      </w:r>
    </w:p>
    <w:p w14:paraId="289A89B9" w14:textId="57481194" w:rsidR="00650556" w:rsidRPr="00D5168D" w:rsidRDefault="00CB384B"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Collaboration will be established with National Dialogues organized by </w:t>
      </w:r>
      <w:r w:rsidR="00341ED3" w:rsidRPr="00D5168D">
        <w:rPr>
          <w:rFonts w:ascii="Calibri" w:hAnsi="Calibri"/>
          <w:sz w:val="20"/>
          <w:szCs w:val="20"/>
        </w:rPr>
        <w:t xml:space="preserve">SCIP </w:t>
      </w:r>
      <w:r w:rsidRPr="00D5168D">
        <w:rPr>
          <w:rFonts w:ascii="Calibri" w:hAnsi="Calibri"/>
          <w:sz w:val="20"/>
          <w:szCs w:val="20"/>
        </w:rPr>
        <w:t xml:space="preserve">Global Platform; this may include international experts and sharing information regarding reforms in other countries. The National Dialogues propose a vertical dialogue format (between local and national governments) that could be useful for discussions regarding the proposed legal reform under this output and </w:t>
      </w:r>
      <w:r w:rsidR="0030263B" w:rsidRPr="00D5168D">
        <w:rPr>
          <w:rFonts w:ascii="Calibri" w:hAnsi="Calibri"/>
          <w:sz w:val="20"/>
          <w:szCs w:val="20"/>
        </w:rPr>
        <w:t>the intuitional reform proposed under Output 1.1.6</w:t>
      </w:r>
      <w:r w:rsidRPr="00D5168D">
        <w:rPr>
          <w:rFonts w:ascii="Calibri" w:hAnsi="Calibri"/>
          <w:sz w:val="20"/>
          <w:szCs w:val="20"/>
        </w:rPr>
        <w:t>.</w:t>
      </w:r>
    </w:p>
    <w:p w14:paraId="0A86406C" w14:textId="35408000" w:rsidR="00650556" w:rsidRPr="00D5168D" w:rsidRDefault="00650556" w:rsidP="00650556">
      <w:pPr>
        <w:rPr>
          <w:b/>
          <w:bCs/>
          <w:i/>
          <w:szCs w:val="20"/>
        </w:rPr>
      </w:pPr>
      <w:r w:rsidRPr="00D5168D">
        <w:rPr>
          <w:b/>
          <w:i/>
          <w:color w:val="000000"/>
          <w:szCs w:val="20"/>
        </w:rPr>
        <w:t xml:space="preserve">Output </w:t>
      </w:r>
      <w:r w:rsidRPr="00D5168D">
        <w:rPr>
          <w:b/>
          <w:bCs/>
          <w:i/>
          <w:szCs w:val="20"/>
        </w:rPr>
        <w:t>1.1.6 Proposal for reforms/institutional adjustments of the environment, land use, and transportation sectors aligned with the transition to a green economy and the National Decarbonization Plan, analyzed and discussed with the Executive Branch and promoted for implementation.</w:t>
      </w:r>
    </w:p>
    <w:p w14:paraId="3DF50710" w14:textId="6B92A6FD" w:rsidR="000C7309" w:rsidRPr="00D5168D" w:rsidRDefault="000C7309"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A </w:t>
      </w:r>
      <w:r w:rsidRPr="00D5168D">
        <w:rPr>
          <w:rFonts w:ascii="Calibri" w:hAnsi="Calibri"/>
          <w:sz w:val="20"/>
          <w:szCs w:val="20"/>
        </w:rPr>
        <w:t>proposal</w:t>
      </w:r>
      <w:r w:rsidRPr="00D5168D">
        <w:rPr>
          <w:rFonts w:ascii="Calibri" w:hAnsi="Calibri"/>
          <w:color w:val="000000" w:themeColor="text1"/>
          <w:sz w:val="20"/>
          <w:szCs w:val="20"/>
        </w:rPr>
        <w:t xml:space="preserve"> for adjustments to the governmental institutions will be constructed in an integrated and collaborative way that facilitates the process of adaptation and transition towards a green urban economy and sustainable and integrated urban planning. As a first step, the institutional adjustments that are required for a robust institutional system will be determined, as well as the political feasibility of these adjustments. The findings established by the application of the UNDP Capacity Development Scorecard during the PPG phase will be considered: a) strengthening the role of MINAE in the national urban planning model, </w:t>
      </w:r>
      <w:r w:rsidR="008752ED" w:rsidRPr="00D5168D">
        <w:rPr>
          <w:rFonts w:ascii="Calibri" w:hAnsi="Calibri"/>
          <w:color w:val="000000" w:themeColor="text1"/>
          <w:sz w:val="20"/>
          <w:szCs w:val="20"/>
        </w:rPr>
        <w:t xml:space="preserve">by </w:t>
      </w:r>
      <w:r w:rsidRPr="00D5168D">
        <w:rPr>
          <w:rFonts w:ascii="Calibri" w:hAnsi="Calibri"/>
          <w:color w:val="000000" w:themeColor="text1"/>
          <w:sz w:val="20"/>
          <w:szCs w:val="20"/>
        </w:rPr>
        <w:t xml:space="preserve">introduction of environmental variables </w:t>
      </w:r>
      <w:r w:rsidR="00431D8E" w:rsidRPr="00D5168D">
        <w:rPr>
          <w:rFonts w:ascii="Calibri" w:hAnsi="Calibri"/>
          <w:color w:val="000000" w:themeColor="text1"/>
          <w:sz w:val="20"/>
          <w:szCs w:val="20"/>
        </w:rPr>
        <w:t>to influence</w:t>
      </w:r>
      <w:r w:rsidRPr="00D5168D">
        <w:rPr>
          <w:rFonts w:ascii="Calibri" w:hAnsi="Calibri"/>
          <w:color w:val="000000" w:themeColor="text1"/>
          <w:sz w:val="20"/>
          <w:szCs w:val="20"/>
        </w:rPr>
        <w:t xml:space="preserve"> resilient and sustainable infrastructure</w:t>
      </w:r>
      <w:r w:rsidR="00923216" w:rsidRPr="00D5168D">
        <w:rPr>
          <w:rFonts w:ascii="Calibri" w:hAnsi="Calibri"/>
          <w:color w:val="000000" w:themeColor="text1"/>
          <w:sz w:val="20"/>
          <w:szCs w:val="20"/>
        </w:rPr>
        <w:t xml:space="preserve"> </w:t>
      </w:r>
      <w:r w:rsidR="00301317" w:rsidRPr="00D5168D">
        <w:rPr>
          <w:rFonts w:ascii="Calibri" w:hAnsi="Calibri"/>
          <w:color w:val="000000" w:themeColor="text1"/>
          <w:sz w:val="20"/>
          <w:szCs w:val="20"/>
        </w:rPr>
        <w:t xml:space="preserve">and to work </w:t>
      </w:r>
      <w:r w:rsidR="00C1443D" w:rsidRPr="00D5168D">
        <w:rPr>
          <w:rFonts w:ascii="Calibri" w:hAnsi="Calibri"/>
          <w:color w:val="000000" w:themeColor="text1"/>
          <w:sz w:val="20"/>
          <w:szCs w:val="20"/>
        </w:rPr>
        <w:t>promoting</w:t>
      </w:r>
      <w:r w:rsidR="00E23E0B" w:rsidRPr="00D5168D">
        <w:rPr>
          <w:rFonts w:ascii="Calibri" w:hAnsi="Calibri"/>
          <w:color w:val="000000" w:themeColor="text1"/>
          <w:sz w:val="20"/>
          <w:szCs w:val="20"/>
        </w:rPr>
        <w:t xml:space="preserve"> </w:t>
      </w:r>
      <w:r w:rsidRPr="00D5168D">
        <w:rPr>
          <w:rFonts w:ascii="Calibri" w:hAnsi="Calibri"/>
          <w:color w:val="000000" w:themeColor="text1"/>
          <w:sz w:val="20"/>
          <w:szCs w:val="20"/>
        </w:rPr>
        <w:t>permeability of the urban surface and protec</w:t>
      </w:r>
      <w:r w:rsidR="00C1443D" w:rsidRPr="00D5168D">
        <w:rPr>
          <w:rFonts w:ascii="Calibri" w:hAnsi="Calibri"/>
          <w:color w:val="000000" w:themeColor="text1"/>
          <w:sz w:val="20"/>
          <w:szCs w:val="20"/>
        </w:rPr>
        <w:t>tion of</w:t>
      </w:r>
      <w:r w:rsidRPr="00D5168D">
        <w:rPr>
          <w:rFonts w:ascii="Calibri" w:hAnsi="Calibri"/>
          <w:color w:val="000000" w:themeColor="text1"/>
          <w:sz w:val="20"/>
          <w:szCs w:val="20"/>
        </w:rPr>
        <w:t xml:space="preserve"> urban green spots; b) incorporating and integrating green economy issues into the technical criteria unit of land use planning developed by INVU; c) articulating sustainable integrated urban planning with actions around urban transportation within the MOPT; d) expanding SINAC’s actions in green areas within urban spaces such as city parks (which have high social and environmental benefits </w:t>
      </w:r>
      <w:r w:rsidR="00154FD2" w:rsidRPr="00D5168D">
        <w:rPr>
          <w:rFonts w:ascii="Calibri" w:hAnsi="Calibri"/>
          <w:color w:val="000000" w:themeColor="text1"/>
          <w:sz w:val="20"/>
          <w:szCs w:val="20"/>
        </w:rPr>
        <w:t xml:space="preserve">for </w:t>
      </w:r>
      <w:r w:rsidRPr="00D5168D">
        <w:rPr>
          <w:rFonts w:ascii="Calibri" w:hAnsi="Calibri"/>
          <w:color w:val="000000" w:themeColor="text1"/>
          <w:sz w:val="20"/>
          <w:szCs w:val="20"/>
        </w:rPr>
        <w:t xml:space="preserve">the city); and e) mainstreaming and expanding the actions of the Climate Change Directorate (CCD)/MINAE </w:t>
      </w:r>
      <w:r w:rsidR="00877947" w:rsidRPr="00D5168D">
        <w:rPr>
          <w:rFonts w:ascii="Calibri" w:hAnsi="Calibri"/>
          <w:color w:val="000000" w:themeColor="text1"/>
          <w:sz w:val="20"/>
          <w:szCs w:val="20"/>
        </w:rPr>
        <w:t xml:space="preserve">with </w:t>
      </w:r>
      <w:r w:rsidRPr="00D5168D">
        <w:rPr>
          <w:rFonts w:ascii="Calibri" w:hAnsi="Calibri"/>
          <w:color w:val="000000" w:themeColor="text1"/>
          <w:sz w:val="20"/>
          <w:szCs w:val="20"/>
        </w:rPr>
        <w:t xml:space="preserve"> all governmental institutions in such a way that the actions related to climate change are a matter of national development and permeate from different institutional sectors such as agriculture, economic, urban, science and technology. This analysis will be carried out in a collaborative manner with the government institutions involved in the transition and adaptation process</w:t>
      </w:r>
      <w:r w:rsidR="005A6298" w:rsidRPr="00D5168D">
        <w:rPr>
          <w:rFonts w:ascii="Calibri" w:hAnsi="Calibri"/>
          <w:color w:val="000000" w:themeColor="text1"/>
          <w:sz w:val="20"/>
          <w:szCs w:val="20"/>
        </w:rPr>
        <w:t>:</w:t>
      </w:r>
      <w:r w:rsidR="00A136E7" w:rsidRPr="00D5168D">
        <w:rPr>
          <w:rFonts w:ascii="Calibri" w:hAnsi="Calibri"/>
          <w:color w:val="000000" w:themeColor="text1"/>
          <w:sz w:val="20"/>
          <w:szCs w:val="20"/>
        </w:rPr>
        <w:t xml:space="preserve"> </w:t>
      </w:r>
      <w:r w:rsidRPr="00D5168D">
        <w:rPr>
          <w:rFonts w:ascii="Calibri" w:hAnsi="Calibri"/>
          <w:color w:val="000000" w:themeColor="text1"/>
          <w:sz w:val="20"/>
          <w:szCs w:val="20"/>
        </w:rPr>
        <w:t>INVU, CCD, SINAC, MIVAH, and MOPT. The analysis will detail the possible institutional adjustments prioritiz</w:t>
      </w:r>
      <w:r w:rsidR="00810C0C" w:rsidRPr="00D5168D">
        <w:rPr>
          <w:rFonts w:ascii="Calibri" w:hAnsi="Calibri"/>
          <w:color w:val="000000" w:themeColor="text1"/>
          <w:sz w:val="20"/>
          <w:szCs w:val="20"/>
        </w:rPr>
        <w:t>ing</w:t>
      </w:r>
      <w:r w:rsidRPr="00D5168D">
        <w:rPr>
          <w:rFonts w:ascii="Calibri" w:hAnsi="Calibri"/>
          <w:color w:val="000000" w:themeColor="text1"/>
          <w:sz w:val="20"/>
          <w:szCs w:val="20"/>
        </w:rPr>
        <w:t xml:space="preserve"> according to their political feasibility. Subsequently, a process of consultation and discussion </w:t>
      </w:r>
      <w:r w:rsidR="00E82729" w:rsidRPr="00D5168D">
        <w:rPr>
          <w:rFonts w:ascii="Calibri" w:hAnsi="Calibri"/>
          <w:color w:val="000000" w:themeColor="text1"/>
          <w:sz w:val="20"/>
          <w:szCs w:val="20"/>
        </w:rPr>
        <w:t xml:space="preserve">of the proposals for institutional adjustments </w:t>
      </w:r>
      <w:r w:rsidRPr="00D5168D">
        <w:rPr>
          <w:rFonts w:ascii="Calibri" w:hAnsi="Calibri"/>
          <w:color w:val="000000" w:themeColor="text1"/>
          <w:sz w:val="20"/>
          <w:szCs w:val="20"/>
        </w:rPr>
        <w:t xml:space="preserve">will be carried out with the various sectors identified (Executive Branch, technical and political representatives of the different institutions involved INVU, SINAC, MIVAH, MOPT, among others). This agreement process will facilitate a joint assessment and discussion </w:t>
      </w:r>
      <w:r w:rsidR="003C51E0" w:rsidRPr="00D5168D">
        <w:rPr>
          <w:rFonts w:ascii="Calibri" w:hAnsi="Calibri"/>
          <w:color w:val="000000" w:themeColor="text1"/>
          <w:sz w:val="20"/>
          <w:szCs w:val="20"/>
        </w:rPr>
        <w:t>about</w:t>
      </w:r>
      <w:r w:rsidRPr="00D5168D">
        <w:rPr>
          <w:rFonts w:ascii="Calibri" w:hAnsi="Calibri"/>
          <w:color w:val="000000" w:themeColor="text1"/>
          <w:sz w:val="20"/>
          <w:szCs w:val="20"/>
        </w:rPr>
        <w:t xml:space="preserve"> the feasibility and impacts of the proposed institutional adjustments, in addition to defining actions to be promoted and implemented. Meetings, technical documents and group proposals and presentations will be held for this purpose, thus ensuring inclusion and social participation </w:t>
      </w:r>
      <w:r w:rsidR="00341ED3" w:rsidRPr="00D5168D">
        <w:rPr>
          <w:rFonts w:ascii="Calibri" w:hAnsi="Calibri"/>
          <w:color w:val="000000" w:themeColor="text1"/>
          <w:sz w:val="20"/>
          <w:szCs w:val="20"/>
        </w:rPr>
        <w:t>including women</w:t>
      </w:r>
      <w:r w:rsidRPr="00D5168D">
        <w:rPr>
          <w:rFonts w:ascii="Calibri" w:hAnsi="Calibri"/>
          <w:color w:val="000000" w:themeColor="text1"/>
          <w:sz w:val="20"/>
          <w:szCs w:val="20"/>
        </w:rPr>
        <w:t xml:space="preserve"> and in adherence to project’s Gender Action Plan (refer to Annex 10).</w:t>
      </w:r>
      <w:r w:rsidR="00DB4E2D" w:rsidRPr="00D5168D">
        <w:rPr>
          <w:rFonts w:ascii="Calibri" w:hAnsi="Calibri"/>
          <w:sz w:val="20"/>
          <w:szCs w:val="20"/>
        </w:rPr>
        <w:t xml:space="preserve"> </w:t>
      </w:r>
    </w:p>
    <w:p w14:paraId="4BA24F34" w14:textId="77777777" w:rsidR="00650556" w:rsidRPr="00D5168D" w:rsidRDefault="000C7309"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In addition, a review will be requested by the ICC and the UTCI. Both instances will define if FPIC is required according to the procedures established in the national mechanisms in force in Decree No. 40932-MP-MJP, </w:t>
      </w:r>
      <w:r w:rsidRPr="00D5168D">
        <w:rPr>
          <w:rFonts w:ascii="Calibri" w:hAnsi="Calibri"/>
          <w:i/>
          <w:color w:val="000000" w:themeColor="text1"/>
          <w:sz w:val="20"/>
          <w:szCs w:val="20"/>
        </w:rPr>
        <w:t>General Mechanism for Consultation with Indigenous Peoples</w:t>
      </w:r>
      <w:r w:rsidRPr="00D5168D">
        <w:rPr>
          <w:rFonts w:ascii="Calibri" w:hAnsi="Calibri"/>
          <w:color w:val="000000" w:themeColor="text1"/>
          <w:sz w:val="20"/>
          <w:szCs w:val="20"/>
        </w:rPr>
        <w:t xml:space="preserve">, and Standard 6, </w:t>
      </w:r>
      <w:r w:rsidRPr="00D5168D">
        <w:rPr>
          <w:rFonts w:ascii="Calibri" w:hAnsi="Calibri"/>
          <w:i/>
          <w:color w:val="000000" w:themeColor="text1"/>
          <w:sz w:val="20"/>
          <w:szCs w:val="20"/>
        </w:rPr>
        <w:t>Indigenous Peoples</w:t>
      </w:r>
      <w:r w:rsidRPr="00D5168D">
        <w:rPr>
          <w:rFonts w:ascii="Calibri" w:hAnsi="Calibri"/>
          <w:color w:val="000000" w:themeColor="text1"/>
          <w:sz w:val="20"/>
          <w:szCs w:val="20"/>
        </w:rPr>
        <w:t>, of the UNDP SES, and as defined by the UTCI and indigenous territorial consultation bodies.</w:t>
      </w:r>
      <w:bookmarkStart w:id="34" w:name="_heading=h.lmt0dzcgr3vj" w:colFirst="0" w:colLast="0"/>
      <w:bookmarkEnd w:id="34"/>
    </w:p>
    <w:p w14:paraId="5B62251B" w14:textId="4FCF13DB" w:rsidR="00650556" w:rsidRPr="00D5168D" w:rsidRDefault="00650556" w:rsidP="00650556">
      <w:pPr>
        <w:rPr>
          <w:bCs/>
          <w:i/>
          <w:szCs w:val="20"/>
        </w:rPr>
      </w:pPr>
      <w:r w:rsidRPr="00D5168D">
        <w:rPr>
          <w:b/>
          <w:i/>
          <w:color w:val="000000"/>
          <w:szCs w:val="20"/>
        </w:rPr>
        <w:t xml:space="preserve">Output </w:t>
      </w:r>
      <w:r w:rsidRPr="00D5168D">
        <w:rPr>
          <w:b/>
          <w:bCs/>
          <w:i/>
          <w:szCs w:val="20"/>
        </w:rPr>
        <w:t>1.1.7 Municipal and institutional training program implemented with a gender perspective benefits 1,200 people (managers, technicians and local decision-makers, legislative advisors, officials of public institutions</w:t>
      </w:r>
      <w:r w:rsidR="000E2E53" w:rsidRPr="00D5168D">
        <w:rPr>
          <w:b/>
          <w:bCs/>
          <w:i/>
          <w:szCs w:val="20"/>
        </w:rPr>
        <w:t>)</w:t>
      </w:r>
      <w:r w:rsidRPr="00D5168D">
        <w:rPr>
          <w:b/>
          <w:bCs/>
          <w:i/>
          <w:szCs w:val="20"/>
        </w:rPr>
        <w:t xml:space="preserve"> linked to urban development, environmental management, and land use planning</w:t>
      </w:r>
      <w:r w:rsidRPr="00D5168D">
        <w:rPr>
          <w:bCs/>
          <w:i/>
          <w:szCs w:val="20"/>
        </w:rPr>
        <w:t>.</w:t>
      </w:r>
    </w:p>
    <w:p w14:paraId="383E6BFC" w14:textId="77777777" w:rsidR="00FE5858" w:rsidRPr="00D5168D" w:rsidRDefault="000C7309"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The project will implement a training program so that local managers, technicians and decision-makers, legislative advisors and officials of public institutions linked to urban development, environmental management, and </w:t>
      </w:r>
      <w:r w:rsidRPr="00D5168D">
        <w:rPr>
          <w:rFonts w:ascii="Calibri" w:hAnsi="Calibri"/>
          <w:color w:val="000000" w:themeColor="text1"/>
          <w:sz w:val="20"/>
          <w:szCs w:val="20"/>
        </w:rPr>
        <w:lastRenderedPageBreak/>
        <w:t>land use planning have the knowledge, skills, and tools necessary for developing evidence-based policy reform for a green economy and sustainable integrated urban planning.</w:t>
      </w:r>
    </w:p>
    <w:p w14:paraId="52100030" w14:textId="26F1130D" w:rsidR="000C7309" w:rsidRPr="00D5168D" w:rsidRDefault="000C7309"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 As a first action, the general and specific objectives, </w:t>
      </w:r>
      <w:r w:rsidR="00431D8E" w:rsidRPr="00D5168D">
        <w:rPr>
          <w:rFonts w:ascii="Calibri" w:hAnsi="Calibri"/>
          <w:color w:val="000000" w:themeColor="text1"/>
          <w:sz w:val="20"/>
          <w:szCs w:val="20"/>
        </w:rPr>
        <w:t>target group</w:t>
      </w:r>
      <w:r w:rsidRPr="00D5168D">
        <w:rPr>
          <w:rFonts w:ascii="Calibri" w:hAnsi="Calibri"/>
          <w:color w:val="000000" w:themeColor="text1"/>
          <w:sz w:val="20"/>
          <w:szCs w:val="20"/>
        </w:rPr>
        <w:t>, times, and methodologies will be defined</w:t>
      </w:r>
      <w:r w:rsidR="007A7438" w:rsidRPr="00D5168D">
        <w:rPr>
          <w:rFonts w:ascii="Calibri" w:hAnsi="Calibri"/>
          <w:color w:val="000000" w:themeColor="text1"/>
          <w:sz w:val="20"/>
          <w:szCs w:val="20"/>
        </w:rPr>
        <w:t xml:space="preserve"> for</w:t>
      </w:r>
      <w:r w:rsidRPr="00D5168D">
        <w:rPr>
          <w:rFonts w:ascii="Calibri" w:hAnsi="Calibri"/>
          <w:color w:val="000000" w:themeColor="text1"/>
          <w:sz w:val="20"/>
          <w:szCs w:val="20"/>
        </w:rPr>
        <w:t xml:space="preserve">: modular courses, workshops, talks, field visits and exchange of experiences, as well as those responsible for each of the following modules </w:t>
      </w:r>
      <w:r w:rsidR="003B2299" w:rsidRPr="00D5168D">
        <w:rPr>
          <w:rFonts w:ascii="Calibri" w:hAnsi="Calibri"/>
          <w:color w:val="000000" w:themeColor="text1"/>
          <w:sz w:val="20"/>
          <w:szCs w:val="20"/>
        </w:rPr>
        <w:t xml:space="preserve">that were </w:t>
      </w:r>
      <w:r w:rsidRPr="00D5168D">
        <w:rPr>
          <w:rFonts w:ascii="Calibri" w:hAnsi="Calibri"/>
          <w:color w:val="000000" w:themeColor="text1"/>
          <w:sz w:val="20"/>
          <w:szCs w:val="20"/>
        </w:rPr>
        <w:t>determined as necessary during the PPG phase: a) Strengthening the development and implementation of local urban planning instruments and tools; b) Participation in the design and implementation of urban renovation and sustainable mobility municipal plans; c) Participation in the processes of conservation, restoration of the urban green area and its incorporation into the functioning of the city; d) Strengthening of the design and application of existing and potential municipal and national financial instruments; e) Stimulation of a circular economy of business models for solid waste management, management of fecal sludge, and management and reuse of wastewater; f) Incorporation and promotion of the gender perspective in development and designing environmental and urban initiatives, such as promoting gender equality through institutional policies of contracting and acquisitions within political institution; g) Incorporation of methodologies and tools for monitoring and evaluating the results of local urban and environmental actions, with an emphasis on eliminating solid waste and wastewater; h) Valuation of land and property to calculate capital gains as a financing tool for sustainable urban solutions, including the use of geospatial tools; and i) Land and urban green space management in response to climate change. The training program will benefit at least 1,200 people, considering the directives established in the Gender Action Plan (refer to Annex 10)</w:t>
      </w:r>
      <w:r w:rsidRPr="00D5168D">
        <w:t xml:space="preserve"> </w:t>
      </w:r>
      <w:r w:rsidRPr="00D5168D">
        <w:rPr>
          <w:rFonts w:ascii="Calibri" w:hAnsi="Calibri"/>
          <w:color w:val="000000" w:themeColor="text1"/>
          <w:sz w:val="20"/>
          <w:szCs w:val="20"/>
        </w:rPr>
        <w:t>in such a way that at least 30% of the people trained are women.</w:t>
      </w:r>
    </w:p>
    <w:p w14:paraId="4AE3FFD0" w14:textId="41C1AFE3" w:rsidR="000C7309" w:rsidRPr="00D5168D" w:rsidRDefault="000C7309"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The project will establish alliances with different institutions to deliver each of the training modules, including academia, private specialists, and government institutions such as INVU, SINAC, MIVAH, and INCOFER, among others. </w:t>
      </w:r>
      <w:r w:rsidR="00406DE9" w:rsidRPr="00D5168D">
        <w:rPr>
          <w:rFonts w:ascii="Calibri" w:hAnsi="Calibri"/>
          <w:color w:val="000000" w:themeColor="text1"/>
          <w:sz w:val="20"/>
          <w:szCs w:val="20"/>
        </w:rPr>
        <w:t>These trainings</w:t>
      </w:r>
      <w:r w:rsidR="00CD7EA7" w:rsidRPr="00D5168D">
        <w:rPr>
          <w:rFonts w:ascii="Calibri" w:hAnsi="Calibri"/>
          <w:color w:val="000000" w:themeColor="text1"/>
          <w:sz w:val="20"/>
          <w:szCs w:val="20"/>
        </w:rPr>
        <w:t xml:space="preserve"> </w:t>
      </w:r>
      <w:r w:rsidRPr="00D5168D">
        <w:rPr>
          <w:rFonts w:ascii="Calibri" w:hAnsi="Calibri"/>
          <w:color w:val="000000" w:themeColor="text1"/>
          <w:sz w:val="20"/>
          <w:szCs w:val="20"/>
        </w:rPr>
        <w:t xml:space="preserve">will be coordinated with other projects being executed, such as the </w:t>
      </w:r>
      <w:r w:rsidRPr="00D5168D">
        <w:rPr>
          <w:rFonts w:ascii="Calibri" w:hAnsi="Calibri"/>
          <w:i/>
          <w:color w:val="000000" w:themeColor="text1"/>
          <w:sz w:val="20"/>
          <w:szCs w:val="20"/>
        </w:rPr>
        <w:t>MUEVE</w:t>
      </w:r>
      <w:r w:rsidRPr="00D5168D">
        <w:rPr>
          <w:rFonts w:ascii="Calibri" w:hAnsi="Calibri"/>
          <w:color w:val="000000" w:themeColor="text1"/>
          <w:sz w:val="20"/>
          <w:szCs w:val="20"/>
        </w:rPr>
        <w:t xml:space="preserve"> project and the UNDP-GEF 6 </w:t>
      </w:r>
      <w:r w:rsidR="00B371DA" w:rsidRPr="00D5168D">
        <w:rPr>
          <w:rFonts w:ascii="Calibri" w:hAnsi="Calibri"/>
          <w:color w:val="000000" w:themeColor="text1"/>
          <w:sz w:val="20"/>
          <w:szCs w:val="20"/>
        </w:rPr>
        <w:t>Project</w:t>
      </w:r>
      <w:r w:rsidRPr="00D5168D">
        <w:rPr>
          <w:rFonts w:ascii="Calibri" w:hAnsi="Calibri"/>
          <w:color w:val="000000" w:themeColor="text1"/>
          <w:sz w:val="20"/>
          <w:szCs w:val="20"/>
        </w:rPr>
        <w:t xml:space="preserve"> </w:t>
      </w:r>
      <w:r w:rsidRPr="00D5168D">
        <w:rPr>
          <w:rFonts w:ascii="Calibri" w:hAnsi="Calibri"/>
          <w:i/>
          <w:color w:val="000000" w:themeColor="text1"/>
          <w:sz w:val="20"/>
          <w:szCs w:val="20"/>
        </w:rPr>
        <w:t>Conserving biodiversity through sustainable management in production landscapes in Costa Rica</w:t>
      </w:r>
      <w:r w:rsidRPr="00D5168D">
        <w:rPr>
          <w:rFonts w:ascii="Calibri" w:hAnsi="Calibri"/>
          <w:color w:val="000000" w:themeColor="text1"/>
          <w:sz w:val="20"/>
          <w:szCs w:val="20"/>
        </w:rPr>
        <w:t xml:space="preserve"> (GEF ID 9416), which is expected to conclude by the end of 2022. Thus, the efforts will be integrated and actions between the different initiatives will be optimized so that that they are cost-effective.</w:t>
      </w:r>
      <w:r w:rsidR="00DE117E" w:rsidRPr="00D5168D">
        <w:rPr>
          <w:rFonts w:ascii="Calibri" w:hAnsi="Calibri"/>
          <w:color w:val="000000" w:themeColor="text1"/>
          <w:sz w:val="20"/>
          <w:szCs w:val="20"/>
        </w:rPr>
        <w:t xml:space="preserve"> In addition, for the </w:t>
      </w:r>
      <w:r w:rsidR="00F50044" w:rsidRPr="00D5168D">
        <w:rPr>
          <w:rFonts w:ascii="Calibri" w:hAnsi="Calibri"/>
          <w:color w:val="000000" w:themeColor="text1"/>
          <w:sz w:val="20"/>
          <w:szCs w:val="20"/>
        </w:rPr>
        <w:t xml:space="preserve">implementation of </w:t>
      </w:r>
      <w:r w:rsidR="00DE117E" w:rsidRPr="00D5168D">
        <w:rPr>
          <w:rFonts w:ascii="Calibri" w:hAnsi="Calibri"/>
          <w:color w:val="000000" w:themeColor="text1"/>
          <w:sz w:val="20"/>
          <w:szCs w:val="20"/>
        </w:rPr>
        <w:t xml:space="preserve">training program the project will coordinate with the </w:t>
      </w:r>
      <w:r w:rsidR="003B2299" w:rsidRPr="00D5168D">
        <w:rPr>
          <w:rFonts w:ascii="Calibri" w:hAnsi="Calibri"/>
          <w:color w:val="000000" w:themeColor="text1"/>
          <w:sz w:val="20"/>
          <w:szCs w:val="20"/>
        </w:rPr>
        <w:t>SCIP Global Platform/</w:t>
      </w:r>
      <w:r w:rsidR="00F50044" w:rsidRPr="00D5168D">
        <w:rPr>
          <w:rFonts w:ascii="Calibri" w:hAnsi="Calibri"/>
          <w:color w:val="000000" w:themeColor="text1"/>
          <w:sz w:val="20"/>
          <w:szCs w:val="20"/>
        </w:rPr>
        <w:t>City Academy Regional Trainings</w:t>
      </w:r>
      <w:r w:rsidR="00F50044" w:rsidRPr="00D5168D">
        <w:t xml:space="preserve"> </w:t>
      </w:r>
      <w:r w:rsidR="00DE117E" w:rsidRPr="00D5168D">
        <w:rPr>
          <w:rFonts w:ascii="Calibri" w:hAnsi="Calibri"/>
          <w:color w:val="000000" w:themeColor="text1"/>
          <w:sz w:val="20"/>
          <w:szCs w:val="20"/>
        </w:rPr>
        <w:t>to optimize effort</w:t>
      </w:r>
      <w:r w:rsidR="003B2299" w:rsidRPr="00D5168D">
        <w:rPr>
          <w:rFonts w:ascii="Calibri" w:hAnsi="Calibri"/>
          <w:color w:val="000000" w:themeColor="text1"/>
          <w:sz w:val="20"/>
          <w:szCs w:val="20"/>
        </w:rPr>
        <w:t>s</w:t>
      </w:r>
      <w:r w:rsidR="00DE117E" w:rsidRPr="00D5168D">
        <w:rPr>
          <w:rFonts w:ascii="Calibri" w:hAnsi="Calibri"/>
          <w:color w:val="000000" w:themeColor="text1"/>
          <w:sz w:val="20"/>
          <w:szCs w:val="20"/>
        </w:rPr>
        <w:t xml:space="preserve"> and avoid duplication of </w:t>
      </w:r>
      <w:r w:rsidR="0030263B" w:rsidRPr="00D5168D">
        <w:rPr>
          <w:rFonts w:ascii="Calibri" w:hAnsi="Calibri"/>
          <w:color w:val="000000" w:themeColor="text1"/>
          <w:sz w:val="20"/>
          <w:szCs w:val="20"/>
        </w:rPr>
        <w:t xml:space="preserve">efforts; the City Academy offers training in finance, circular economy, nature-based solutions, and approaches to manage urban growth. </w:t>
      </w:r>
    </w:p>
    <w:p w14:paraId="2CC5654B" w14:textId="7C0E4366" w:rsidR="00650556" w:rsidRPr="00D5168D" w:rsidRDefault="000C7309"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In addition, the baseline obtained through the application of the UNDP Capacity Development Scorecard during the PPG phase details the need for strengthening areas such as: development and implementation of local urban planning instruments and tools; incorporation and promotion of the gender perspective in the formulation and design of environmental and urban initiatives; incorporation of methodologies and tools for monitoring and evaluation of results of urban and local environmental actions; and assistance in the design and implementation of municipal plans for urban renovation and sustainable mobility, among others. Finally, the UNDP Capacity Development Scorecard will be applied at the midpoint and end of the project to evaluate the impact of the training program in the 20 municipalities prioritized by the project and in government institutions (MIVAH, MINAE, INVU, MOPT, </w:t>
      </w:r>
      <w:proofErr w:type="spellStart"/>
      <w:r w:rsidRPr="00D5168D">
        <w:rPr>
          <w:rFonts w:ascii="Calibri" w:hAnsi="Calibri"/>
          <w:color w:val="000000" w:themeColor="text1"/>
          <w:sz w:val="20"/>
          <w:szCs w:val="20"/>
        </w:rPr>
        <w:t>AyA</w:t>
      </w:r>
      <w:proofErr w:type="spellEnd"/>
      <w:r w:rsidRPr="00D5168D">
        <w:rPr>
          <w:rFonts w:ascii="Calibri" w:hAnsi="Calibri"/>
          <w:color w:val="000000" w:themeColor="text1"/>
          <w:sz w:val="20"/>
          <w:szCs w:val="20"/>
        </w:rPr>
        <w:t>, CCD, and SINAC).</w:t>
      </w:r>
      <w:r w:rsidR="00A36BAF" w:rsidRPr="00D5168D">
        <w:rPr>
          <w:rFonts w:ascii="Calibri" w:hAnsi="Calibri"/>
          <w:color w:val="000000" w:themeColor="text1"/>
          <w:sz w:val="20"/>
          <w:szCs w:val="20"/>
        </w:rPr>
        <w:t xml:space="preserve"> </w:t>
      </w:r>
    </w:p>
    <w:p w14:paraId="5F366DA6" w14:textId="3F6C028C" w:rsidR="00650556" w:rsidRPr="00D5168D" w:rsidRDefault="00650556" w:rsidP="00650556">
      <w:pPr>
        <w:rPr>
          <w:b/>
          <w:bCs/>
          <w:i/>
          <w:szCs w:val="20"/>
        </w:rPr>
      </w:pPr>
      <w:r w:rsidRPr="00D5168D">
        <w:rPr>
          <w:b/>
          <w:i/>
          <w:color w:val="000000"/>
          <w:szCs w:val="20"/>
        </w:rPr>
        <w:t xml:space="preserve">Output </w:t>
      </w:r>
      <w:r w:rsidRPr="00D5168D">
        <w:rPr>
          <w:b/>
          <w:bCs/>
          <w:i/>
          <w:szCs w:val="20"/>
        </w:rPr>
        <w:t>1.1.8 Proposals for urban indicators to the National Ecological Monitoring Program (PRONAMEC) of the National System of Conservation Areas (SINAC) adopted, along with the design of protocols for decision-making by local governments and IUBCs.</w:t>
      </w:r>
    </w:p>
    <w:p w14:paraId="5B5AD2D6" w14:textId="6F418B1A" w:rsidR="002C1068" w:rsidRPr="00D5168D" w:rsidRDefault="001D0DE4"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PRONAMEC was created in 2016 (by Decree No. 39747 MINAE) to generate and disseminate reliable scientific information on the state of conservation of the country's terrestrial, freshwater, and marine biodiversity; SINAC is responsible for the implementation of PRONAMEC. The program currently does not have indicators or protocols related to the status of biodiversity in urban areas, to overcome this gap the project will develop indicators </w:t>
      </w:r>
      <w:r w:rsidRPr="00D5168D">
        <w:rPr>
          <w:rFonts w:ascii="Calibri" w:hAnsi="Calibri"/>
          <w:color w:val="000000" w:themeColor="text1"/>
          <w:sz w:val="20"/>
          <w:szCs w:val="20"/>
        </w:rPr>
        <w:lastRenderedPageBreak/>
        <w:t>in coordination with SINAC that will allow assessing the status of biodiversity in the urban green areas and IUBCs. Indicators will be defined considering past</w:t>
      </w:r>
      <w:r w:rsidR="002C1068" w:rsidRPr="00D5168D">
        <w:rPr>
          <w:rFonts w:ascii="Calibri" w:hAnsi="Calibri"/>
          <w:color w:val="000000" w:themeColor="text1"/>
          <w:sz w:val="20"/>
          <w:szCs w:val="20"/>
        </w:rPr>
        <w:t xml:space="preserve"> experience</w:t>
      </w:r>
      <w:r w:rsidRPr="00D5168D">
        <w:rPr>
          <w:rFonts w:ascii="Calibri" w:hAnsi="Calibri"/>
          <w:color w:val="000000" w:themeColor="text1"/>
          <w:sz w:val="20"/>
          <w:szCs w:val="20"/>
        </w:rPr>
        <w:t>s</w:t>
      </w:r>
      <w:r w:rsidR="002C1068" w:rsidRPr="00D5168D">
        <w:rPr>
          <w:rFonts w:ascii="Calibri" w:hAnsi="Calibri"/>
          <w:color w:val="000000" w:themeColor="text1"/>
          <w:sz w:val="20"/>
          <w:szCs w:val="20"/>
        </w:rPr>
        <w:t xml:space="preserve"> </w:t>
      </w:r>
      <w:r w:rsidRPr="00D5168D">
        <w:rPr>
          <w:rFonts w:ascii="Calibri" w:hAnsi="Calibri"/>
          <w:color w:val="000000" w:themeColor="text1"/>
          <w:sz w:val="20"/>
          <w:szCs w:val="20"/>
        </w:rPr>
        <w:t xml:space="preserve">in the </w:t>
      </w:r>
      <w:r w:rsidR="002C1068" w:rsidRPr="00D5168D">
        <w:rPr>
          <w:rFonts w:ascii="Calibri" w:hAnsi="Calibri"/>
          <w:color w:val="000000" w:themeColor="text1"/>
          <w:sz w:val="20"/>
          <w:szCs w:val="20"/>
        </w:rPr>
        <w:t>monitoring the impact of restoration activities on the urban green area and IUBCs in the GAM and the results of Output 2.2.1 for the restoration of urban and peri-urban areas</w:t>
      </w:r>
      <w:proofErr w:type="gramStart"/>
      <w:r w:rsidR="002C1068" w:rsidRPr="00D5168D">
        <w:rPr>
          <w:rFonts w:ascii="Calibri" w:hAnsi="Calibri"/>
          <w:color w:val="000000" w:themeColor="text1"/>
          <w:sz w:val="20"/>
          <w:szCs w:val="20"/>
        </w:rPr>
        <w:t>. .</w:t>
      </w:r>
      <w:proofErr w:type="gramEnd"/>
      <w:r w:rsidRPr="00D5168D">
        <w:rPr>
          <w:rFonts w:ascii="Calibri" w:hAnsi="Calibri"/>
          <w:color w:val="000000" w:themeColor="text1"/>
          <w:sz w:val="20"/>
          <w:szCs w:val="20"/>
        </w:rPr>
        <w:t xml:space="preserve"> This will expand the current scope of biological monitoring, which is limited only to the Protected Wild Areas and the Biological Corridors of PRONAMEC.</w:t>
      </w:r>
    </w:p>
    <w:p w14:paraId="794023AA" w14:textId="0C05BD65" w:rsidR="00677513" w:rsidRPr="00D5168D" w:rsidRDefault="002C1068"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The indicators defined in Output 2.1.1 will be considered when constructing the indicators under this output. These include the following: a) rate of change in the bird diversity index in the GAM; b) total area in the urban green area with its urban plant diversity and the availability of habitat for biodiversity; and c) biological index of water quality (</w:t>
      </w:r>
      <w:r w:rsidR="00107E71" w:rsidRPr="00D5168D">
        <w:rPr>
          <w:rFonts w:ascii="Calibri" w:hAnsi="Calibri"/>
          <w:color w:val="000000" w:themeColor="text1"/>
          <w:sz w:val="20"/>
          <w:szCs w:val="20"/>
        </w:rPr>
        <w:t>BMWP</w:t>
      </w:r>
      <w:r w:rsidRPr="00D5168D">
        <w:rPr>
          <w:rFonts w:ascii="Calibri" w:hAnsi="Calibri"/>
          <w:color w:val="000000" w:themeColor="text1"/>
          <w:sz w:val="20"/>
          <w:szCs w:val="20"/>
        </w:rPr>
        <w:t>-CR)</w:t>
      </w:r>
      <w:r w:rsidRPr="00D5168D">
        <w:rPr>
          <w:rStyle w:val="FootnoteReference"/>
          <w:rFonts w:ascii="Calibri" w:hAnsi="Calibri"/>
          <w:color w:val="000000" w:themeColor="text1"/>
          <w:szCs w:val="20"/>
        </w:rPr>
        <w:footnoteReference w:id="17"/>
      </w:r>
      <w:r w:rsidRPr="00D5168D">
        <w:rPr>
          <w:rFonts w:ascii="Calibri" w:hAnsi="Calibri"/>
          <w:color w:val="000000" w:themeColor="text1"/>
          <w:sz w:val="20"/>
          <w:szCs w:val="20"/>
        </w:rPr>
        <w:t xml:space="preserve">, where it is possible to evaluate changes in water quality from the composition of aquatic macroinvertebrate communities in rivers and streams. Furthermore, during the joint work process with SINAC, protocols, methodologies, and guides will be developed for the adoption and operation of the indicators to PRONAMEC, which will also allow them to be used as a tool for decision-making and monitoring and evaluation by local governments and IUBCs within their territories. This process will be carried out in an integrated and collaborative manner between the municipalities prioritized by the project and SINAC-PRONAMEC through meetings, presentations, </w:t>
      </w:r>
      <w:r w:rsidR="00946AD4" w:rsidRPr="00D5168D">
        <w:rPr>
          <w:rFonts w:ascii="Calibri" w:hAnsi="Calibri"/>
          <w:color w:val="000000" w:themeColor="text1"/>
          <w:sz w:val="20"/>
          <w:szCs w:val="20"/>
        </w:rPr>
        <w:t xml:space="preserve">and </w:t>
      </w:r>
      <w:r w:rsidRPr="00D5168D">
        <w:rPr>
          <w:rFonts w:ascii="Calibri" w:hAnsi="Calibri"/>
          <w:color w:val="000000" w:themeColor="text1"/>
          <w:sz w:val="20"/>
          <w:szCs w:val="20"/>
        </w:rPr>
        <w:t>group workshops,</w:t>
      </w:r>
      <w:r w:rsidR="00946AD4" w:rsidRPr="00D5168D">
        <w:rPr>
          <w:rFonts w:ascii="Calibri" w:hAnsi="Calibri"/>
          <w:color w:val="000000" w:themeColor="text1"/>
          <w:sz w:val="20"/>
          <w:szCs w:val="20"/>
        </w:rPr>
        <w:t xml:space="preserve"> and the review of</w:t>
      </w:r>
      <w:r w:rsidRPr="00D5168D">
        <w:rPr>
          <w:rFonts w:ascii="Calibri" w:hAnsi="Calibri"/>
          <w:color w:val="000000" w:themeColor="text1"/>
          <w:sz w:val="20"/>
          <w:szCs w:val="20"/>
        </w:rPr>
        <w:t xml:space="preserve"> technical documents</w:t>
      </w:r>
      <w:r w:rsidR="00946AD4" w:rsidRPr="00D5168D">
        <w:rPr>
          <w:rFonts w:ascii="Calibri" w:hAnsi="Calibri"/>
          <w:color w:val="000000" w:themeColor="text1"/>
          <w:sz w:val="20"/>
          <w:szCs w:val="20"/>
        </w:rPr>
        <w:t xml:space="preserve"> and the validation of</w:t>
      </w:r>
      <w:r w:rsidRPr="00D5168D">
        <w:rPr>
          <w:rFonts w:ascii="Calibri" w:hAnsi="Calibri"/>
          <w:color w:val="000000" w:themeColor="text1"/>
          <w:sz w:val="20"/>
          <w:szCs w:val="20"/>
        </w:rPr>
        <w:t xml:space="preserve"> </w:t>
      </w:r>
      <w:r w:rsidR="00946AD4" w:rsidRPr="00D5168D">
        <w:rPr>
          <w:rFonts w:ascii="Calibri" w:hAnsi="Calibri"/>
          <w:color w:val="000000" w:themeColor="text1"/>
          <w:sz w:val="20"/>
          <w:szCs w:val="20"/>
        </w:rPr>
        <w:t xml:space="preserve">the </w:t>
      </w:r>
      <w:r w:rsidRPr="00D5168D">
        <w:rPr>
          <w:rFonts w:ascii="Calibri" w:hAnsi="Calibri"/>
          <w:color w:val="000000" w:themeColor="text1"/>
          <w:sz w:val="20"/>
          <w:szCs w:val="20"/>
        </w:rPr>
        <w:t>indicators</w:t>
      </w:r>
      <w:r w:rsidR="00946AD4" w:rsidRPr="00D5168D">
        <w:rPr>
          <w:rFonts w:ascii="Calibri" w:hAnsi="Calibri"/>
          <w:color w:val="000000" w:themeColor="text1"/>
          <w:sz w:val="20"/>
          <w:szCs w:val="20"/>
        </w:rPr>
        <w:t xml:space="preserve"> proposed</w:t>
      </w:r>
      <w:r w:rsidRPr="00D5168D">
        <w:rPr>
          <w:rFonts w:ascii="Calibri" w:hAnsi="Calibri"/>
          <w:color w:val="000000" w:themeColor="text1"/>
          <w:sz w:val="20"/>
          <w:szCs w:val="20"/>
        </w:rPr>
        <w:t>.</w:t>
      </w:r>
    </w:p>
    <w:p w14:paraId="653C1C3F" w14:textId="77777777" w:rsidR="00650556" w:rsidRPr="00D5168D" w:rsidRDefault="00650556" w:rsidP="00650556">
      <w:pPr>
        <w:pStyle w:val="a"/>
        <w:spacing w:after="120"/>
        <w:ind w:left="0"/>
        <w:jc w:val="both"/>
        <w:rPr>
          <w:rFonts w:ascii="Calibri" w:hAnsi="Calibri"/>
          <w:b/>
          <w:bCs/>
          <w:sz w:val="20"/>
          <w:szCs w:val="20"/>
        </w:rPr>
      </w:pPr>
      <w:r w:rsidRPr="00D5168D">
        <w:rPr>
          <w:rFonts w:ascii="Calibri" w:hAnsi="Calibri"/>
          <w:b/>
          <w:bCs/>
          <w:sz w:val="20"/>
          <w:szCs w:val="20"/>
        </w:rPr>
        <w:t>Component 2: Sustainable integrated low-carbon, resilient, conservation, and land restoration investments.</w:t>
      </w:r>
    </w:p>
    <w:p w14:paraId="4E149585" w14:textId="77777777" w:rsidR="00650556" w:rsidRPr="00D5168D" w:rsidRDefault="00650556" w:rsidP="00650556">
      <w:pPr>
        <w:pStyle w:val="a"/>
        <w:spacing w:after="120"/>
        <w:ind w:left="0"/>
        <w:jc w:val="both"/>
        <w:rPr>
          <w:rFonts w:ascii="Calibri" w:hAnsi="Calibri"/>
          <w:i/>
          <w:sz w:val="20"/>
          <w:szCs w:val="20"/>
        </w:rPr>
      </w:pPr>
      <w:r w:rsidRPr="00D5168D">
        <w:rPr>
          <w:rFonts w:ascii="Calibri" w:hAnsi="Calibri"/>
          <w:i/>
          <w:sz w:val="20"/>
          <w:szCs w:val="20"/>
        </w:rPr>
        <w:t>Outcome 2.1: Local and national governments have undertaken sustainable integrated low-carbon, resilient, conservation, and land restoration investments.</w:t>
      </w:r>
    </w:p>
    <w:p w14:paraId="5A9525AB" w14:textId="0BE19230" w:rsidR="00650556" w:rsidRPr="00D5168D" w:rsidRDefault="00650556" w:rsidP="00650556">
      <w:pPr>
        <w:pStyle w:val="a"/>
        <w:spacing w:after="120"/>
        <w:ind w:left="0"/>
        <w:jc w:val="both"/>
        <w:rPr>
          <w:rFonts w:ascii="Calibri" w:hAnsi="Calibri"/>
          <w:b/>
          <w:i/>
          <w:sz w:val="20"/>
          <w:szCs w:val="20"/>
        </w:rPr>
      </w:pPr>
      <w:r w:rsidRPr="00D5168D">
        <w:rPr>
          <w:rFonts w:ascii="Calibri" w:hAnsi="Calibri"/>
          <w:b/>
          <w:i/>
          <w:sz w:val="20"/>
          <w:szCs w:val="20"/>
        </w:rPr>
        <w:t xml:space="preserve">Output 2.1.1. Critical urban areas restored </w:t>
      </w:r>
      <w:r w:rsidR="00900B33" w:rsidRPr="00D5168D">
        <w:rPr>
          <w:rFonts w:ascii="Calibri" w:hAnsi="Calibri"/>
          <w:b/>
          <w:i/>
          <w:sz w:val="20"/>
          <w:szCs w:val="20"/>
        </w:rPr>
        <w:t xml:space="preserve">that </w:t>
      </w:r>
      <w:r w:rsidRPr="00D5168D">
        <w:rPr>
          <w:rFonts w:ascii="Calibri" w:hAnsi="Calibri"/>
          <w:b/>
          <w:i/>
          <w:sz w:val="20"/>
          <w:szCs w:val="20"/>
        </w:rPr>
        <w:t>build resilience of vulnerable urban populations and contribute to the mitigation of climate change, including the following: a) identification of intervention zones and prioritization of areas to restore with native species; b) strategic alliances with stakeholders that allow the incorporation of public and private areas into the restoration and conservation process; and c) consolidation of green public spaces, green urban areas, and IUBCs.</w:t>
      </w:r>
    </w:p>
    <w:p w14:paraId="71B31F3B" w14:textId="3A39A500" w:rsidR="002C1068" w:rsidRPr="00D5168D" w:rsidRDefault="002C1068"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The restoration of critical urban areas will begin with the prioritization of sites in the GAM. The areas to be conserved and restored by municipality will be identified and agreed upon with key stakeholders based on the areas already identified by other ongoing initiatives (e.g., CNFL, IUBCS, Bonn Challenge, Agua </w:t>
      </w:r>
      <w:proofErr w:type="spellStart"/>
      <w:r w:rsidRPr="00D5168D">
        <w:rPr>
          <w:rFonts w:ascii="Calibri" w:hAnsi="Calibri"/>
          <w:color w:val="000000" w:themeColor="text1"/>
          <w:sz w:val="20"/>
          <w:szCs w:val="20"/>
        </w:rPr>
        <w:t>Tica</w:t>
      </w:r>
      <w:proofErr w:type="spellEnd"/>
      <w:r w:rsidRPr="00D5168D">
        <w:rPr>
          <w:rFonts w:ascii="Calibri" w:hAnsi="Calibri"/>
          <w:color w:val="000000" w:themeColor="text1"/>
          <w:sz w:val="20"/>
          <w:szCs w:val="20"/>
        </w:rPr>
        <w:t>, municipalities, and MINAE). Areas with importance for connectivity, areas already identified at the municipal level (</w:t>
      </w:r>
      <w:proofErr w:type="spellStart"/>
      <w:r w:rsidRPr="00D5168D">
        <w:rPr>
          <w:rFonts w:ascii="Calibri" w:hAnsi="Calibri"/>
          <w:color w:val="000000" w:themeColor="text1"/>
          <w:sz w:val="20"/>
          <w:szCs w:val="20"/>
        </w:rPr>
        <w:t>Curridabat</w:t>
      </w:r>
      <w:proofErr w:type="spellEnd"/>
      <w:r w:rsidRPr="00D5168D">
        <w:rPr>
          <w:rFonts w:ascii="Calibri" w:hAnsi="Calibri"/>
          <w:color w:val="000000" w:themeColor="text1"/>
          <w:sz w:val="20"/>
          <w:szCs w:val="20"/>
        </w:rPr>
        <w:t xml:space="preserve">, Montes de Oca, and La Unión), and others will be </w:t>
      </w:r>
      <w:proofErr w:type="gramStart"/>
      <w:r w:rsidRPr="00D5168D">
        <w:rPr>
          <w:rFonts w:ascii="Calibri" w:hAnsi="Calibri"/>
          <w:color w:val="000000" w:themeColor="text1"/>
          <w:sz w:val="20"/>
          <w:szCs w:val="20"/>
        </w:rPr>
        <w:t>taken into account</w:t>
      </w:r>
      <w:proofErr w:type="gramEnd"/>
      <w:r w:rsidRPr="00D5168D">
        <w:rPr>
          <w:rFonts w:ascii="Calibri" w:hAnsi="Calibri"/>
          <w:color w:val="000000" w:themeColor="text1"/>
          <w:sz w:val="20"/>
          <w:szCs w:val="20"/>
        </w:rPr>
        <w:t>.</w:t>
      </w:r>
    </w:p>
    <w:p w14:paraId="7FC21D08" w14:textId="34C79426" w:rsidR="002C1068" w:rsidRPr="00D5168D" w:rsidRDefault="002C1068"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For the prioritization of sites to be restored, a landscape-scale and site-scale analysis is required. During the PPG phase, the selection of sites was made at the landscape scale based on a geospatial analysis that included the following criteria: a) consolidation of the urban green area</w:t>
      </w:r>
      <w:r w:rsidR="00BD4C96" w:rsidRPr="00D5168D">
        <w:rPr>
          <w:rFonts w:ascii="Calibri" w:hAnsi="Calibri"/>
          <w:color w:val="000000" w:themeColor="text1"/>
          <w:sz w:val="20"/>
          <w:szCs w:val="20"/>
        </w:rPr>
        <w:t>,</w:t>
      </w:r>
      <w:r w:rsidR="00BD4C96" w:rsidRPr="00D5168D">
        <w:t xml:space="preserve"> </w:t>
      </w:r>
      <w:r w:rsidR="00BD4C96" w:rsidRPr="00D5168D">
        <w:rPr>
          <w:rFonts w:ascii="Calibri" w:hAnsi="Calibri"/>
          <w:color w:val="000000" w:themeColor="text1"/>
          <w:sz w:val="20"/>
          <w:szCs w:val="20"/>
        </w:rPr>
        <w:t>including support for the development of Urban Natural Parks (PANU)</w:t>
      </w:r>
      <w:r w:rsidRPr="00D5168D">
        <w:rPr>
          <w:rFonts w:ascii="Calibri" w:hAnsi="Calibri"/>
          <w:color w:val="000000" w:themeColor="text1"/>
          <w:sz w:val="20"/>
          <w:szCs w:val="20"/>
        </w:rPr>
        <w:t xml:space="preserve">; b) increase in structural connectivity from the restoration of connectivity routes; and c) support for the implementation of ongoing restoration initiatives (Agua </w:t>
      </w:r>
      <w:proofErr w:type="spellStart"/>
      <w:r w:rsidRPr="00D5168D">
        <w:rPr>
          <w:rFonts w:ascii="Calibri" w:hAnsi="Calibri"/>
          <w:color w:val="000000" w:themeColor="text1"/>
          <w:sz w:val="20"/>
          <w:szCs w:val="20"/>
        </w:rPr>
        <w:t>Tica</w:t>
      </w:r>
      <w:proofErr w:type="spellEnd"/>
      <w:r w:rsidRPr="00D5168D">
        <w:rPr>
          <w:rFonts w:ascii="Calibri" w:hAnsi="Calibri"/>
          <w:color w:val="000000" w:themeColor="text1"/>
          <w:sz w:val="20"/>
          <w:szCs w:val="20"/>
        </w:rPr>
        <w:t xml:space="preserve"> and Bonn Challenge). This activity includes a new baseline determination, expanding the spatial analysis from high-resolution images (World View 3) to be carried out in Component 1, and includes the participatory selection of restoration techniques. The result of this analysis defi</w:t>
      </w:r>
      <w:r w:rsidR="00F6574E" w:rsidRPr="00D5168D">
        <w:rPr>
          <w:rFonts w:ascii="Calibri" w:hAnsi="Calibri"/>
          <w:color w:val="000000" w:themeColor="text1"/>
          <w:sz w:val="20"/>
          <w:szCs w:val="20"/>
        </w:rPr>
        <w:t>ned a total of 27,567 ha</w:t>
      </w:r>
      <w:r w:rsidRPr="00D5168D">
        <w:rPr>
          <w:rFonts w:ascii="Calibri" w:hAnsi="Calibri"/>
          <w:color w:val="000000" w:themeColor="text1"/>
          <w:sz w:val="20"/>
          <w:szCs w:val="20"/>
        </w:rPr>
        <w:t xml:space="preserve"> where it is necessary to have some type of natural cover to ensure the consolidation of the urban green area and improve structural connectivity. Of this total, those areas that currently have some </w:t>
      </w:r>
      <w:proofErr w:type="gramStart"/>
      <w:r w:rsidRPr="00D5168D">
        <w:rPr>
          <w:rFonts w:ascii="Calibri" w:hAnsi="Calibri"/>
          <w:color w:val="000000" w:themeColor="text1"/>
          <w:sz w:val="20"/>
          <w:szCs w:val="20"/>
        </w:rPr>
        <w:t>type</w:t>
      </w:r>
      <w:proofErr w:type="gramEnd"/>
      <w:r w:rsidRPr="00D5168D">
        <w:rPr>
          <w:rFonts w:ascii="Calibri" w:hAnsi="Calibri"/>
          <w:color w:val="000000" w:themeColor="text1"/>
          <w:sz w:val="20"/>
          <w:szCs w:val="20"/>
        </w:rPr>
        <w:t xml:space="preserve"> of green coverage were defined as areas with an opportunity for conservation (47%), while those that do not have coverage </w:t>
      </w:r>
      <w:r w:rsidRPr="00D5168D">
        <w:rPr>
          <w:rFonts w:ascii="Calibri" w:hAnsi="Calibri"/>
          <w:color w:val="000000" w:themeColor="text1"/>
          <w:sz w:val="20"/>
          <w:szCs w:val="20"/>
        </w:rPr>
        <w:lastRenderedPageBreak/>
        <w:t>were classified as areas with an opportunity for restoration and represent 53% of the total (14,838 ha). The results of this analysis are summarized in Figure 2.</w:t>
      </w:r>
    </w:p>
    <w:p w14:paraId="54E0ACD2" w14:textId="77777777" w:rsidR="002C1068" w:rsidRPr="00D5168D" w:rsidRDefault="002C1068" w:rsidP="002C1068">
      <w:pPr>
        <w:pStyle w:val="a"/>
        <w:spacing w:after="120"/>
        <w:ind w:left="0"/>
        <w:jc w:val="both"/>
        <w:rPr>
          <w:rFonts w:ascii="Calibri" w:hAnsi="Calibri"/>
          <w:color w:val="000000" w:themeColor="text1"/>
          <w:sz w:val="20"/>
          <w:szCs w:val="20"/>
        </w:rPr>
      </w:pPr>
      <w:r w:rsidRPr="00D5168D">
        <w:rPr>
          <w:rFonts w:ascii="Calibri" w:hAnsi="Calibri"/>
          <w:noProof/>
        </w:rPr>
        <w:drawing>
          <wp:inline distT="0" distB="0" distL="0" distR="0" wp14:anchorId="47BA3162" wp14:editId="4D054A60">
            <wp:extent cx="5942988" cy="4329218"/>
            <wp:effectExtent l="25400" t="25400" r="26035" b="1460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t="5716"/>
                    <a:stretch/>
                  </pic:blipFill>
                  <pic:spPr bwMode="auto">
                    <a:xfrm>
                      <a:off x="0" y="0"/>
                      <a:ext cx="5943600" cy="4329664"/>
                    </a:xfrm>
                    <a:prstGeom prst="rect">
                      <a:avLst/>
                    </a:prstGeom>
                    <a:noFill/>
                    <a:ln>
                      <a:solidFill>
                        <a:schemeClr val="tx1"/>
                      </a:solid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4A52EA4D" w14:textId="1F4536EF" w:rsidR="002C1068" w:rsidRPr="00D5168D" w:rsidRDefault="002C1068" w:rsidP="002C1068">
      <w:pPr>
        <w:pStyle w:val="a"/>
        <w:spacing w:after="120"/>
        <w:ind w:left="0"/>
        <w:jc w:val="both"/>
        <w:rPr>
          <w:rFonts w:ascii="Calibri" w:hAnsi="Calibri"/>
          <w:color w:val="000000" w:themeColor="text1"/>
          <w:sz w:val="20"/>
          <w:szCs w:val="20"/>
        </w:rPr>
      </w:pPr>
      <w:r w:rsidRPr="00D5168D">
        <w:rPr>
          <w:rFonts w:ascii="Calibri" w:hAnsi="Calibri"/>
          <w:color w:val="000000" w:themeColor="text1"/>
          <w:sz w:val="20"/>
          <w:szCs w:val="20"/>
        </w:rPr>
        <w:t xml:space="preserve">Figure 2. </w:t>
      </w:r>
      <w:r w:rsidR="00DD7AF3" w:rsidRPr="00D5168D">
        <w:rPr>
          <w:rFonts w:ascii="Calibri" w:hAnsi="Calibri"/>
          <w:color w:val="000000" w:themeColor="text1"/>
          <w:sz w:val="20"/>
          <w:szCs w:val="20"/>
        </w:rPr>
        <w:t>Potential areas for</w:t>
      </w:r>
      <w:r w:rsidRPr="00D5168D">
        <w:rPr>
          <w:rFonts w:ascii="Calibri" w:hAnsi="Calibri"/>
          <w:color w:val="000000" w:themeColor="text1"/>
          <w:sz w:val="20"/>
          <w:szCs w:val="20"/>
        </w:rPr>
        <w:t xml:space="preserve"> restoration and conservation. </w:t>
      </w:r>
    </w:p>
    <w:p w14:paraId="69F36908" w14:textId="71CC230E" w:rsidR="002C1068" w:rsidRPr="00D5168D" w:rsidRDefault="002C1068"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The</w:t>
      </w:r>
      <w:r w:rsidR="00BD4C96" w:rsidRPr="00D5168D">
        <w:rPr>
          <w:rFonts w:ascii="Calibri" w:hAnsi="Calibri"/>
          <w:color w:val="000000" w:themeColor="text1"/>
          <w:sz w:val="20"/>
          <w:szCs w:val="20"/>
        </w:rPr>
        <w:t xml:space="preserve"> use of the</w:t>
      </w:r>
      <w:r w:rsidRPr="00D5168D">
        <w:rPr>
          <w:rFonts w:ascii="Calibri" w:hAnsi="Calibri"/>
          <w:color w:val="000000" w:themeColor="text1"/>
          <w:sz w:val="20"/>
          <w:szCs w:val="20"/>
        </w:rPr>
        <w:t xml:space="preserve"> </w:t>
      </w:r>
      <w:r w:rsidR="00DD7AF3" w:rsidRPr="00D5168D">
        <w:rPr>
          <w:rFonts w:ascii="Calibri" w:hAnsi="Calibri"/>
          <w:i/>
          <w:color w:val="000000" w:themeColor="text1"/>
          <w:sz w:val="20"/>
          <w:szCs w:val="20"/>
        </w:rPr>
        <w:t xml:space="preserve">Restoration Opportunities Assessment Methodology </w:t>
      </w:r>
      <w:r w:rsidRPr="00D5168D">
        <w:rPr>
          <w:rFonts w:ascii="Calibri" w:hAnsi="Calibri"/>
          <w:color w:val="000000" w:themeColor="text1"/>
          <w:sz w:val="20"/>
          <w:szCs w:val="20"/>
        </w:rPr>
        <w:t>(ROAM; IUCN - WRI, 2014</w:t>
      </w:r>
      <w:r w:rsidR="00BD4C96" w:rsidRPr="00D5168D">
        <w:rPr>
          <w:rFonts w:ascii="Calibri" w:hAnsi="Calibri"/>
          <w:color w:val="000000" w:themeColor="text1"/>
          <w:sz w:val="20"/>
          <w:szCs w:val="20"/>
        </w:rPr>
        <w:t xml:space="preserve">) will </w:t>
      </w:r>
      <w:r w:rsidR="00336551" w:rsidRPr="00D5168D">
        <w:rPr>
          <w:rFonts w:ascii="Calibri" w:hAnsi="Calibri"/>
          <w:color w:val="000000" w:themeColor="text1"/>
          <w:sz w:val="20"/>
          <w:szCs w:val="20"/>
        </w:rPr>
        <w:t>allow identifying</w:t>
      </w:r>
      <w:r w:rsidR="00BD4C96" w:rsidRPr="00D5168D">
        <w:rPr>
          <w:rFonts w:ascii="Calibri" w:hAnsi="Calibri"/>
          <w:color w:val="000000" w:themeColor="text1"/>
          <w:sz w:val="20"/>
          <w:szCs w:val="20"/>
        </w:rPr>
        <w:t xml:space="preserve"> in a participatory and science-based </w:t>
      </w:r>
      <w:r w:rsidR="00B32769" w:rsidRPr="00D5168D">
        <w:rPr>
          <w:rFonts w:ascii="Calibri" w:hAnsi="Calibri"/>
          <w:color w:val="000000" w:themeColor="text1"/>
          <w:sz w:val="20"/>
          <w:szCs w:val="20"/>
        </w:rPr>
        <w:t xml:space="preserve">manner, </w:t>
      </w:r>
      <w:r w:rsidR="00BD4C96" w:rsidRPr="00D5168D">
        <w:rPr>
          <w:rFonts w:ascii="Calibri" w:hAnsi="Calibri"/>
          <w:color w:val="000000" w:themeColor="text1"/>
          <w:sz w:val="20"/>
          <w:szCs w:val="20"/>
        </w:rPr>
        <w:t>the areas that generate the most environmental (e</w:t>
      </w:r>
      <w:r w:rsidR="00B32769" w:rsidRPr="00D5168D">
        <w:rPr>
          <w:rFonts w:ascii="Calibri" w:hAnsi="Calibri"/>
          <w:color w:val="000000" w:themeColor="text1"/>
          <w:sz w:val="20"/>
          <w:szCs w:val="20"/>
        </w:rPr>
        <w:t>.</w:t>
      </w:r>
      <w:r w:rsidR="00BD4C96" w:rsidRPr="00D5168D">
        <w:rPr>
          <w:rFonts w:ascii="Calibri" w:hAnsi="Calibri"/>
          <w:color w:val="000000" w:themeColor="text1"/>
          <w:sz w:val="20"/>
          <w:szCs w:val="20"/>
        </w:rPr>
        <w:t>g</w:t>
      </w:r>
      <w:r w:rsidR="00B32769" w:rsidRPr="00D5168D">
        <w:rPr>
          <w:rFonts w:ascii="Calibri" w:hAnsi="Calibri"/>
          <w:color w:val="000000" w:themeColor="text1"/>
          <w:sz w:val="20"/>
          <w:szCs w:val="20"/>
        </w:rPr>
        <w:t>., flood</w:t>
      </w:r>
      <w:r w:rsidR="00BD4C96" w:rsidRPr="00D5168D">
        <w:rPr>
          <w:rFonts w:ascii="Calibri" w:hAnsi="Calibri"/>
          <w:color w:val="000000" w:themeColor="text1"/>
          <w:sz w:val="20"/>
          <w:szCs w:val="20"/>
        </w:rPr>
        <w:t xml:space="preserve"> mitigation, heat islands) and social benefits. For the evaluation of the ecosystem services </w:t>
      </w:r>
      <w:r w:rsidR="00B32769" w:rsidRPr="00D5168D">
        <w:rPr>
          <w:rFonts w:ascii="Calibri" w:hAnsi="Calibri"/>
          <w:color w:val="000000" w:themeColor="text1"/>
          <w:sz w:val="20"/>
          <w:szCs w:val="20"/>
        </w:rPr>
        <w:t xml:space="preserve">resulting </w:t>
      </w:r>
      <w:r w:rsidR="00BD4C96" w:rsidRPr="00D5168D">
        <w:rPr>
          <w:rFonts w:ascii="Calibri" w:hAnsi="Calibri"/>
          <w:color w:val="000000" w:themeColor="text1"/>
          <w:sz w:val="20"/>
          <w:szCs w:val="20"/>
        </w:rPr>
        <w:t>from restoration</w:t>
      </w:r>
      <w:r w:rsidR="00B32769" w:rsidRPr="00D5168D">
        <w:rPr>
          <w:rFonts w:ascii="Calibri" w:hAnsi="Calibri"/>
          <w:color w:val="000000" w:themeColor="text1"/>
          <w:sz w:val="20"/>
          <w:szCs w:val="20"/>
        </w:rPr>
        <w:t xml:space="preserve"> activities,</w:t>
      </w:r>
      <w:r w:rsidR="00BD4C96" w:rsidRPr="00D5168D">
        <w:rPr>
          <w:rFonts w:ascii="Calibri" w:hAnsi="Calibri"/>
          <w:color w:val="000000" w:themeColor="text1"/>
          <w:sz w:val="20"/>
          <w:szCs w:val="20"/>
        </w:rPr>
        <w:t xml:space="preserve"> tools such as Urban I</w:t>
      </w:r>
      <w:r w:rsidR="00336551" w:rsidRPr="00D5168D">
        <w:rPr>
          <w:rFonts w:ascii="Calibri" w:hAnsi="Calibri"/>
          <w:color w:val="000000" w:themeColor="text1"/>
          <w:sz w:val="20"/>
          <w:szCs w:val="20"/>
        </w:rPr>
        <w:t>N</w:t>
      </w:r>
      <w:r w:rsidR="00BD4C96" w:rsidRPr="00D5168D">
        <w:rPr>
          <w:rFonts w:ascii="Calibri" w:hAnsi="Calibri"/>
          <w:color w:val="000000" w:themeColor="text1"/>
          <w:sz w:val="20"/>
          <w:szCs w:val="20"/>
        </w:rPr>
        <w:t xml:space="preserve">VEST (Natural Capital Project) and the metric of </w:t>
      </w:r>
      <w:r w:rsidR="00B32769" w:rsidRPr="00D5168D">
        <w:rPr>
          <w:rFonts w:ascii="Calibri" w:hAnsi="Calibri"/>
          <w:color w:val="000000" w:themeColor="text1"/>
          <w:sz w:val="20"/>
          <w:szCs w:val="20"/>
        </w:rPr>
        <w:t xml:space="preserve">Species Threat Abatement and Recovery </w:t>
      </w:r>
      <w:r w:rsidR="00BD4C96" w:rsidRPr="00D5168D">
        <w:rPr>
          <w:rFonts w:ascii="Calibri" w:hAnsi="Calibri"/>
          <w:color w:val="000000" w:themeColor="text1"/>
          <w:sz w:val="20"/>
          <w:szCs w:val="20"/>
        </w:rPr>
        <w:t xml:space="preserve">(STAR) will be used. </w:t>
      </w:r>
      <w:r w:rsidR="00B32769" w:rsidRPr="00D5168D">
        <w:rPr>
          <w:rFonts w:ascii="Calibri" w:hAnsi="Calibri"/>
          <w:color w:val="000000" w:themeColor="text1"/>
          <w:sz w:val="20"/>
          <w:szCs w:val="20"/>
        </w:rPr>
        <w:t>T</w:t>
      </w:r>
      <w:r w:rsidR="00BD4C96" w:rsidRPr="00D5168D">
        <w:rPr>
          <w:rFonts w:ascii="Calibri" w:hAnsi="Calibri"/>
          <w:color w:val="000000" w:themeColor="text1"/>
          <w:sz w:val="20"/>
          <w:szCs w:val="20"/>
        </w:rPr>
        <w:t>he gender and social affairs offices of the municipalities</w:t>
      </w:r>
      <w:r w:rsidR="00B32769" w:rsidRPr="00D5168D">
        <w:rPr>
          <w:rFonts w:ascii="Calibri" w:hAnsi="Calibri"/>
          <w:color w:val="000000" w:themeColor="text1"/>
          <w:sz w:val="20"/>
          <w:szCs w:val="20"/>
        </w:rPr>
        <w:t xml:space="preserve"> will participate in these activities</w:t>
      </w:r>
      <w:r w:rsidR="00BD4C96" w:rsidRPr="00D5168D">
        <w:rPr>
          <w:rFonts w:ascii="Calibri" w:hAnsi="Calibri"/>
          <w:color w:val="000000" w:themeColor="text1"/>
          <w:sz w:val="20"/>
          <w:szCs w:val="20"/>
        </w:rPr>
        <w:t xml:space="preserve"> </w:t>
      </w:r>
      <w:r w:rsidR="00B32769" w:rsidRPr="00D5168D">
        <w:rPr>
          <w:rFonts w:ascii="Calibri" w:hAnsi="Calibri"/>
          <w:color w:val="000000" w:themeColor="text1"/>
          <w:sz w:val="20"/>
          <w:szCs w:val="20"/>
        </w:rPr>
        <w:t>as</w:t>
      </w:r>
      <w:r w:rsidRPr="00D5168D">
        <w:rPr>
          <w:rFonts w:ascii="Calibri" w:hAnsi="Calibri"/>
          <w:color w:val="000000" w:themeColor="text1"/>
          <w:sz w:val="20"/>
          <w:szCs w:val="20"/>
        </w:rPr>
        <w:t xml:space="preserve"> part of the participatory planning process under Output 2.1.2.  </w:t>
      </w:r>
    </w:p>
    <w:p w14:paraId="68C57BDB" w14:textId="5B006CBE" w:rsidR="00967274" w:rsidRPr="00D5168D" w:rsidRDefault="002C1068"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Subsequently, the reference ecosystems will be identified for restoration and the pertinent arrangements will be made with existing nurseries (during the PPG phase an inventory of the existing nurseries was </w:t>
      </w:r>
      <w:proofErr w:type="gramStart"/>
      <w:r w:rsidRPr="00D5168D">
        <w:rPr>
          <w:rFonts w:ascii="Calibri" w:hAnsi="Calibri"/>
          <w:color w:val="000000" w:themeColor="text1"/>
          <w:sz w:val="20"/>
          <w:szCs w:val="20"/>
        </w:rPr>
        <w:t>made</w:t>
      </w:r>
      <w:proofErr w:type="gramEnd"/>
      <w:r w:rsidRPr="00D5168D">
        <w:rPr>
          <w:rFonts w:ascii="Calibri" w:hAnsi="Calibri"/>
          <w:color w:val="000000" w:themeColor="text1"/>
          <w:sz w:val="20"/>
          <w:szCs w:val="20"/>
        </w:rPr>
        <w:t xml:space="preserve"> and 10 public and private nurseries were identified) and for the creation of at least 5 new nurseries</w:t>
      </w:r>
      <w:r w:rsidR="00DE5B26" w:rsidRPr="00D5168D">
        <w:rPr>
          <w:rFonts w:ascii="Calibri" w:hAnsi="Calibri"/>
          <w:color w:val="000000" w:themeColor="text1"/>
          <w:sz w:val="20"/>
          <w:szCs w:val="20"/>
        </w:rPr>
        <w:t xml:space="preserve">. </w:t>
      </w:r>
      <w:r w:rsidR="000C6A61" w:rsidRPr="00D5168D">
        <w:rPr>
          <w:rFonts w:ascii="Calibri" w:hAnsi="Calibri"/>
          <w:color w:val="000000" w:themeColor="text1"/>
          <w:sz w:val="20"/>
          <w:szCs w:val="20"/>
        </w:rPr>
        <w:t xml:space="preserve">This </w:t>
      </w:r>
      <w:r w:rsidR="00084B79" w:rsidRPr="00D5168D">
        <w:rPr>
          <w:rFonts w:ascii="Calibri" w:hAnsi="Calibri"/>
          <w:color w:val="000000" w:themeColor="text1"/>
          <w:sz w:val="20"/>
          <w:szCs w:val="20"/>
        </w:rPr>
        <w:t>intends to define</w:t>
      </w:r>
      <w:r w:rsidRPr="00D5168D">
        <w:rPr>
          <w:rFonts w:ascii="Calibri" w:hAnsi="Calibri"/>
          <w:color w:val="000000" w:themeColor="text1"/>
          <w:sz w:val="20"/>
          <w:szCs w:val="20"/>
        </w:rPr>
        <w:t xml:space="preserve"> the ideal vegetative material to implement the actions emphasizing the use of native species and avoiding the use of invasive exotic species in line with the SESP analysis (</w:t>
      </w:r>
      <w:r w:rsidR="00486ED7" w:rsidRPr="00D5168D">
        <w:rPr>
          <w:rFonts w:ascii="Calibri" w:hAnsi="Calibri"/>
          <w:color w:val="000000" w:themeColor="text1"/>
          <w:sz w:val="20"/>
          <w:szCs w:val="20"/>
        </w:rPr>
        <w:t>Annex 5</w:t>
      </w:r>
      <w:r w:rsidRPr="00D5168D">
        <w:rPr>
          <w:rFonts w:ascii="Calibri" w:hAnsi="Calibri"/>
          <w:color w:val="000000" w:themeColor="text1"/>
          <w:sz w:val="20"/>
          <w:szCs w:val="20"/>
        </w:rPr>
        <w:t>). During this process, the protection areas of rivers, springs, and streams will be delineated using the official methodology</w:t>
      </w:r>
      <w:r w:rsidR="00B32769" w:rsidRPr="00D5168D">
        <w:rPr>
          <w:rFonts w:ascii="Calibri" w:hAnsi="Calibri"/>
          <w:color w:val="000000" w:themeColor="text1"/>
          <w:sz w:val="20"/>
          <w:szCs w:val="20"/>
        </w:rPr>
        <w:t xml:space="preserve"> defined in the National Policy of Protection Areas (Ministry of Environment and Energy, 2020)</w:t>
      </w:r>
      <w:r w:rsidR="00F12ADF" w:rsidRPr="00D5168D">
        <w:rPr>
          <w:rFonts w:ascii="Calibri" w:hAnsi="Calibri"/>
          <w:color w:val="000000" w:themeColor="text1"/>
          <w:sz w:val="20"/>
          <w:szCs w:val="20"/>
        </w:rPr>
        <w:t>. P</w:t>
      </w:r>
      <w:r w:rsidRPr="00D5168D">
        <w:rPr>
          <w:rFonts w:ascii="Calibri" w:hAnsi="Calibri"/>
          <w:color w:val="000000" w:themeColor="text1"/>
          <w:sz w:val="20"/>
          <w:szCs w:val="20"/>
        </w:rPr>
        <w:t xml:space="preserve">ublic properties in the 20 </w:t>
      </w:r>
      <w:r w:rsidR="00341ED3" w:rsidRPr="00D5168D">
        <w:rPr>
          <w:rFonts w:ascii="Calibri" w:hAnsi="Calibri"/>
          <w:color w:val="000000" w:themeColor="text1"/>
          <w:sz w:val="20"/>
          <w:szCs w:val="20"/>
        </w:rPr>
        <w:t>municipalities</w:t>
      </w:r>
      <w:r w:rsidRPr="00D5168D">
        <w:rPr>
          <w:rFonts w:ascii="Calibri" w:hAnsi="Calibri"/>
          <w:color w:val="000000" w:themeColor="text1"/>
          <w:sz w:val="20"/>
          <w:szCs w:val="20"/>
        </w:rPr>
        <w:t xml:space="preserve"> will be identified, and </w:t>
      </w:r>
      <w:r w:rsidRPr="00D5168D">
        <w:rPr>
          <w:rFonts w:ascii="Calibri" w:hAnsi="Calibri"/>
          <w:color w:val="000000" w:themeColor="text1"/>
          <w:sz w:val="20"/>
          <w:szCs w:val="20"/>
        </w:rPr>
        <w:lastRenderedPageBreak/>
        <w:t xml:space="preserve">a protocol for the restoration of urban and peri-urban areas will be created, which will serve as the basis for continuing efforts to restore urban areas in the country in the future. </w:t>
      </w:r>
    </w:p>
    <w:p w14:paraId="3A1148AD" w14:textId="2AC87F39" w:rsidR="002C1068" w:rsidRPr="00D5168D" w:rsidRDefault="00206DA0"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The need to have a restoration protocol has been addressed during the development of the 5R National Strategy, which will define the procedures to restore invaded areas, as well as the legal framework on which it is based and subsequent reforms as necessary. </w:t>
      </w:r>
      <w:r w:rsidR="002C1068" w:rsidRPr="00D5168D">
        <w:rPr>
          <w:rFonts w:ascii="Calibri" w:hAnsi="Calibri"/>
          <w:color w:val="000000" w:themeColor="text1"/>
          <w:sz w:val="20"/>
          <w:szCs w:val="20"/>
        </w:rPr>
        <w:t>Restoration activities will begin the second year of project implementation, which will continue each year during the rainy season. Restoration activities may include forest restoration in protection areas of rivers and springs; restoration of roads, corridors and linear parks or trees; urban agriculture and horticulture; assisted regeneration or active restoration of forests; natural or passive regeneration of forests; agroforestry systems and best agricultural and livestock practices.</w:t>
      </w:r>
    </w:p>
    <w:p w14:paraId="7404F753" w14:textId="4DE8AEB8" w:rsidR="00650556" w:rsidRPr="00D5168D" w:rsidRDefault="002C1068" w:rsidP="008033DA">
      <w:pPr>
        <w:pStyle w:val="a"/>
        <w:numPr>
          <w:ilvl w:val="0"/>
          <w:numId w:val="16"/>
        </w:numPr>
        <w:spacing w:after="120"/>
        <w:ind w:left="0" w:firstLine="0"/>
        <w:jc w:val="both"/>
        <w:rPr>
          <w:rFonts w:ascii="Calibri" w:hAnsi="Calibri"/>
          <w:i/>
          <w:sz w:val="20"/>
          <w:szCs w:val="20"/>
        </w:rPr>
      </w:pPr>
      <w:r w:rsidRPr="00D5168D">
        <w:rPr>
          <w:rFonts w:ascii="Calibri" w:hAnsi="Calibri"/>
          <w:color w:val="000000" w:themeColor="text1"/>
          <w:sz w:val="20"/>
          <w:szCs w:val="20"/>
        </w:rPr>
        <w:t>In addition, citizen awareness activities will also be developed so that project partners have the necessary knowledge to maintain the restored areas and inform citizens about the importance of urban green areas. Finally, annual follow-up and monitoring of restoration activities among citizens and follow-up and monitoring of the restored urban green areas and consolidation of IUBCs, in line with the Project Results Framework (Section VI) and the Monitoring Plan (refer to Annex 4), will be performe</w:t>
      </w:r>
      <w:r w:rsidR="00DD7AF3" w:rsidRPr="00D5168D">
        <w:rPr>
          <w:rFonts w:ascii="Calibri" w:hAnsi="Calibri"/>
          <w:color w:val="000000" w:themeColor="text1"/>
          <w:sz w:val="20"/>
          <w:szCs w:val="20"/>
        </w:rPr>
        <w:t>d with the goal of restoring 2,0</w:t>
      </w:r>
      <w:r w:rsidRPr="00D5168D">
        <w:rPr>
          <w:rFonts w:ascii="Calibri" w:hAnsi="Calibri"/>
          <w:color w:val="000000" w:themeColor="text1"/>
          <w:sz w:val="20"/>
          <w:szCs w:val="20"/>
        </w:rPr>
        <w:t>00 ha of degraded urban lands by the end of the project</w:t>
      </w:r>
      <w:r w:rsidR="00A36BAF" w:rsidRPr="00D5168D">
        <w:rPr>
          <w:rFonts w:ascii="Calibri" w:hAnsi="Calibri"/>
          <w:color w:val="000000" w:themeColor="text1"/>
          <w:sz w:val="20"/>
          <w:szCs w:val="20"/>
        </w:rPr>
        <w:t>. In line with the ESMF (Annex 9), the Environmental and Social Impact Assessment (ESIA) approach may be required to manage potential social and environmental impacts associated with this output.</w:t>
      </w:r>
      <w:r w:rsidR="00240223" w:rsidRPr="00D5168D">
        <w:rPr>
          <w:rFonts w:ascii="Calibri" w:hAnsi="Calibri"/>
          <w:color w:val="000000" w:themeColor="text1"/>
          <w:sz w:val="20"/>
          <w:szCs w:val="20"/>
        </w:rPr>
        <w:t xml:space="preserve"> </w:t>
      </w:r>
      <w:r w:rsidR="00794378" w:rsidRPr="00D5168D">
        <w:rPr>
          <w:rFonts w:ascii="Calibri" w:hAnsi="Calibri"/>
          <w:color w:val="000000" w:themeColor="text1"/>
          <w:sz w:val="20"/>
          <w:szCs w:val="20"/>
        </w:rPr>
        <w:t xml:space="preserve">If needed, </w:t>
      </w:r>
      <w:r w:rsidR="00341ED3" w:rsidRPr="00D5168D">
        <w:rPr>
          <w:rFonts w:ascii="Calibri" w:hAnsi="Calibri"/>
          <w:color w:val="000000" w:themeColor="text1"/>
          <w:sz w:val="20"/>
          <w:szCs w:val="20"/>
        </w:rPr>
        <w:t xml:space="preserve">the </w:t>
      </w:r>
      <w:r w:rsidR="00794378" w:rsidRPr="00D5168D">
        <w:rPr>
          <w:rFonts w:ascii="Calibri" w:hAnsi="Calibri"/>
          <w:color w:val="000000" w:themeColor="text1"/>
          <w:sz w:val="20"/>
          <w:szCs w:val="20"/>
        </w:rPr>
        <w:t>ESIA will be implemented before restoration</w:t>
      </w:r>
      <w:r w:rsidR="006013EC" w:rsidRPr="00D5168D">
        <w:rPr>
          <w:rFonts w:ascii="Calibri" w:hAnsi="Calibri"/>
          <w:color w:val="000000" w:themeColor="text1"/>
          <w:sz w:val="20"/>
          <w:szCs w:val="20"/>
        </w:rPr>
        <w:t xml:space="preserve"> and related consultative</w:t>
      </w:r>
      <w:r w:rsidR="00794378" w:rsidRPr="00D5168D">
        <w:rPr>
          <w:rFonts w:ascii="Calibri" w:hAnsi="Calibri"/>
          <w:color w:val="000000" w:themeColor="text1"/>
          <w:sz w:val="20"/>
          <w:szCs w:val="20"/>
        </w:rPr>
        <w:t xml:space="preserve"> activities start. </w:t>
      </w:r>
    </w:p>
    <w:p w14:paraId="26D2E4E5" w14:textId="12391A4C" w:rsidR="00650556" w:rsidRPr="00D5168D" w:rsidRDefault="00650556" w:rsidP="00650556">
      <w:pPr>
        <w:pStyle w:val="a"/>
        <w:spacing w:after="120"/>
        <w:ind w:left="0"/>
        <w:jc w:val="both"/>
        <w:rPr>
          <w:rFonts w:ascii="Calibri" w:hAnsi="Calibri"/>
          <w:b/>
          <w:i/>
          <w:sz w:val="20"/>
          <w:szCs w:val="20"/>
        </w:rPr>
      </w:pPr>
      <w:r w:rsidRPr="00D5168D">
        <w:rPr>
          <w:rFonts w:ascii="Calibri" w:hAnsi="Calibri"/>
          <w:b/>
          <w:i/>
          <w:sz w:val="20"/>
          <w:szCs w:val="20"/>
        </w:rPr>
        <w:t>Output 2.1.2. Participatory plans for the management of green urban spaces by municipality, with a gender approach</w:t>
      </w:r>
      <w:r w:rsidR="001E6FA0" w:rsidRPr="00D5168D">
        <w:rPr>
          <w:rFonts w:ascii="Calibri" w:hAnsi="Calibri"/>
          <w:b/>
          <w:i/>
          <w:sz w:val="20"/>
          <w:szCs w:val="20"/>
        </w:rPr>
        <w:t xml:space="preserve"> </w:t>
      </w:r>
      <w:r w:rsidRPr="00D5168D">
        <w:rPr>
          <w:rFonts w:ascii="Calibri" w:hAnsi="Calibri"/>
          <w:b/>
          <w:i/>
          <w:sz w:val="20"/>
          <w:szCs w:val="20"/>
        </w:rPr>
        <w:t xml:space="preserve">contribute to the conservation of the existing urban green spaces, the reduction of GHG emissions, and the implementation of the management plans of the IUBCs, to improve the impact of the restoration carried out, and to facilitate the development of </w:t>
      </w:r>
      <w:r w:rsidR="00457CFD" w:rsidRPr="00D5168D">
        <w:rPr>
          <w:rFonts w:ascii="Calibri" w:hAnsi="Calibri"/>
          <w:b/>
          <w:i/>
          <w:sz w:val="20"/>
          <w:szCs w:val="20"/>
        </w:rPr>
        <w:t>an integrated</w:t>
      </w:r>
      <w:r w:rsidRPr="00D5168D">
        <w:rPr>
          <w:rFonts w:ascii="Calibri" w:hAnsi="Calibri"/>
          <w:b/>
          <w:i/>
          <w:sz w:val="20"/>
          <w:szCs w:val="20"/>
        </w:rPr>
        <w:t xml:space="preserve"> urban green strategy for the GAM under Component 1 (Output 1.1.3).</w:t>
      </w:r>
    </w:p>
    <w:p w14:paraId="5CC3CB11" w14:textId="1470E269" w:rsidR="00A2713F" w:rsidRPr="00D5168D" w:rsidRDefault="00A2713F"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The site prioritization process (Output 2.1.1) will be carried out in parallel with the development of participatory plans for the management of the green fabric for each municipality, ensuring the participation of women both in the planning process and in the implementation of the restoration and conservation activities that are reflected in </w:t>
      </w:r>
      <w:r w:rsidR="00855573" w:rsidRPr="00D5168D">
        <w:rPr>
          <w:rFonts w:ascii="Calibri" w:hAnsi="Calibri"/>
          <w:color w:val="000000" w:themeColor="text1"/>
          <w:sz w:val="20"/>
          <w:szCs w:val="20"/>
        </w:rPr>
        <w:t>these</w:t>
      </w:r>
      <w:r w:rsidRPr="00D5168D">
        <w:rPr>
          <w:rFonts w:ascii="Calibri" w:hAnsi="Calibri"/>
          <w:color w:val="000000" w:themeColor="text1"/>
          <w:sz w:val="20"/>
          <w:szCs w:val="20"/>
        </w:rPr>
        <w:t xml:space="preserve"> plans. This planning will be articulated at the Inter-municipality level and with the development of the urban green strategy to restore and conserve public and private green spaces for the provision of ecosystem services in the GAM (to be developed in Component 1, Output 1.1.3). This process will </w:t>
      </w:r>
      <w:proofErr w:type="gramStart"/>
      <w:r w:rsidRPr="00D5168D">
        <w:rPr>
          <w:rFonts w:ascii="Calibri" w:hAnsi="Calibri"/>
          <w:color w:val="000000" w:themeColor="text1"/>
          <w:sz w:val="20"/>
          <w:szCs w:val="20"/>
        </w:rPr>
        <w:t>take into account</w:t>
      </w:r>
      <w:proofErr w:type="gramEnd"/>
      <w:r w:rsidRPr="00D5168D">
        <w:rPr>
          <w:rFonts w:ascii="Calibri" w:hAnsi="Calibri"/>
          <w:color w:val="000000" w:themeColor="text1"/>
          <w:sz w:val="20"/>
          <w:szCs w:val="20"/>
        </w:rPr>
        <w:t xml:space="preserve"> that investments in green infrastructure are based on the involvement and commitment of a group of key stakeholders in the </w:t>
      </w:r>
      <w:r w:rsidR="00BB4A3F" w:rsidRPr="00D5168D">
        <w:rPr>
          <w:rFonts w:ascii="Calibri" w:hAnsi="Calibri"/>
          <w:color w:val="000000" w:themeColor="text1"/>
          <w:sz w:val="20"/>
          <w:szCs w:val="20"/>
        </w:rPr>
        <w:t>GAM</w:t>
      </w:r>
      <w:r w:rsidRPr="00D5168D">
        <w:rPr>
          <w:rFonts w:ascii="Calibri" w:hAnsi="Calibri"/>
          <w:color w:val="000000" w:themeColor="text1"/>
          <w:sz w:val="20"/>
          <w:szCs w:val="20"/>
        </w:rPr>
        <w:t>, starting with municipal governments</w:t>
      </w:r>
      <w:r w:rsidR="00206DA0" w:rsidRPr="00D5168D">
        <w:rPr>
          <w:rFonts w:ascii="Calibri" w:hAnsi="Calibri"/>
          <w:color w:val="000000" w:themeColor="text1"/>
          <w:sz w:val="20"/>
          <w:szCs w:val="20"/>
        </w:rPr>
        <w:t xml:space="preserve"> and IUBC Local Committees</w:t>
      </w:r>
      <w:r w:rsidRPr="00D5168D">
        <w:rPr>
          <w:rFonts w:ascii="Calibri" w:hAnsi="Calibri"/>
          <w:color w:val="000000" w:themeColor="text1"/>
          <w:sz w:val="20"/>
          <w:szCs w:val="20"/>
        </w:rPr>
        <w:t xml:space="preserve">, but integrating non-governmental organizations (NGOs), </w:t>
      </w:r>
      <w:r w:rsidR="00384765" w:rsidRPr="00D5168D">
        <w:rPr>
          <w:rFonts w:ascii="Calibri" w:hAnsi="Calibri"/>
          <w:color w:val="000000" w:themeColor="text1"/>
          <w:sz w:val="20"/>
          <w:szCs w:val="20"/>
        </w:rPr>
        <w:t xml:space="preserve">women’s organizations, </w:t>
      </w:r>
      <w:r w:rsidRPr="00D5168D">
        <w:rPr>
          <w:rFonts w:ascii="Calibri" w:hAnsi="Calibri"/>
          <w:color w:val="000000" w:themeColor="text1"/>
          <w:sz w:val="20"/>
          <w:szCs w:val="20"/>
        </w:rPr>
        <w:t>communities, universities, and representatives of the private sector, whose early and active engagement is critical to the long-term success of the restoration.</w:t>
      </w:r>
    </w:p>
    <w:p w14:paraId="5E5233B3" w14:textId="051712EC" w:rsidR="00A2713F" w:rsidRPr="00D5168D" w:rsidRDefault="00A2713F"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To incentivize this integration around planning, the project will support the development of strategic alliances with local stakeholders to implement the restoration actions identified in the Green Network Management Plans by municipality</w:t>
      </w:r>
      <w:r w:rsidR="00206DA0" w:rsidRPr="00D5168D">
        <w:t xml:space="preserve"> </w:t>
      </w:r>
      <w:r w:rsidR="00206DA0" w:rsidRPr="00D5168D">
        <w:rPr>
          <w:rFonts w:ascii="Calibri" w:hAnsi="Calibri"/>
          <w:color w:val="000000" w:themeColor="text1"/>
          <w:sz w:val="20"/>
          <w:szCs w:val="20"/>
        </w:rPr>
        <w:t>as well as its maintenance. These alliances will evaluate the possible development of incentives in both public and private areas, and their incorporation into the Municipal Development Plans of each municipality will be encouraged</w:t>
      </w:r>
      <w:r w:rsidRPr="00D5168D">
        <w:rPr>
          <w:rFonts w:ascii="Calibri" w:hAnsi="Calibri"/>
          <w:color w:val="000000" w:themeColor="text1"/>
          <w:sz w:val="20"/>
          <w:szCs w:val="20"/>
        </w:rPr>
        <w:t xml:space="preserve">. It will be essential to take into account the following considerations: a) Plan the types of intervention in accordance with local users, taking into account their needs, particularly those related to the generation of green spaces that have a productive function, management of risks, and others; b) Include designs at the landscape level in such a way that it stimulates people’s presence, ensuring accessibility and security, highlighting that citizen participation from the first stages of design strengthens the appropriation of the restored spaces by the inhabitants, which necessarily results in its adequate maintenance; c) the restoration of wooded spaces must consider the composition and structure of the reference ecosystems to ensure the greater survival of the plant </w:t>
      </w:r>
      <w:r w:rsidRPr="00D5168D">
        <w:rPr>
          <w:rFonts w:ascii="Calibri" w:hAnsi="Calibri"/>
          <w:color w:val="000000" w:themeColor="text1"/>
          <w:sz w:val="20"/>
          <w:szCs w:val="20"/>
        </w:rPr>
        <w:lastRenderedPageBreak/>
        <w:t>species established during the restoration</w:t>
      </w:r>
      <w:r w:rsidR="00D619CE" w:rsidRPr="00D5168D">
        <w:rPr>
          <w:rFonts w:ascii="Calibri" w:hAnsi="Calibri"/>
          <w:color w:val="000000" w:themeColor="text1"/>
          <w:sz w:val="20"/>
          <w:szCs w:val="20"/>
        </w:rPr>
        <w:t xml:space="preserve">; and d) </w:t>
      </w:r>
      <w:r w:rsidRPr="00D5168D">
        <w:rPr>
          <w:rFonts w:ascii="Calibri" w:hAnsi="Calibri"/>
          <w:color w:val="000000" w:themeColor="text1"/>
          <w:sz w:val="20"/>
          <w:szCs w:val="20"/>
        </w:rPr>
        <w:t xml:space="preserve"> </w:t>
      </w:r>
      <w:r w:rsidR="00D619CE" w:rsidRPr="00D5168D">
        <w:rPr>
          <w:rFonts w:ascii="Calibri" w:hAnsi="Calibri"/>
          <w:color w:val="000000" w:themeColor="text1"/>
          <w:sz w:val="20"/>
          <w:szCs w:val="20"/>
        </w:rPr>
        <w:t>carry out an analysis of the institutional capacities of the municipalities, and involve in the restoration process not only the Environmental Management Units but also the municipal aqueducts and sewers, urban planning and construction control units, as well as the waste management, cleaning and ornamental units of public areas.</w:t>
      </w:r>
    </w:p>
    <w:p w14:paraId="7D910DD4" w14:textId="36FEB7CC" w:rsidR="00650556" w:rsidRPr="00D5168D" w:rsidRDefault="00A2713F"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 Finally, interactive platforms will be used to publicize the benefits of the conservation and restoration actions of the urban green area management plans and the IUBCs, including the </w:t>
      </w:r>
      <w:r w:rsidR="00E4541C" w:rsidRPr="00D5168D">
        <w:rPr>
          <w:rFonts w:asciiTheme="minorHAnsi" w:hAnsiTheme="minorHAnsi"/>
          <w:color w:val="000000"/>
          <w:sz w:val="20"/>
          <w:szCs w:val="20"/>
        </w:rPr>
        <w:t>SCIP Global Platform</w:t>
      </w:r>
      <w:r w:rsidRPr="00D5168D">
        <w:rPr>
          <w:rFonts w:ascii="Calibri" w:hAnsi="Calibri"/>
          <w:color w:val="000000" w:themeColor="text1"/>
          <w:sz w:val="20"/>
          <w:szCs w:val="20"/>
        </w:rPr>
        <w:t xml:space="preserve"> (Output 4.1.2).</w:t>
      </w:r>
    </w:p>
    <w:p w14:paraId="03A3DB85" w14:textId="070754D0" w:rsidR="00650556" w:rsidRPr="00D5168D" w:rsidRDefault="00650556" w:rsidP="00650556">
      <w:pPr>
        <w:pStyle w:val="a"/>
        <w:spacing w:after="120"/>
        <w:ind w:left="0"/>
        <w:jc w:val="both"/>
        <w:rPr>
          <w:rFonts w:ascii="Calibri" w:hAnsi="Calibri"/>
          <w:b/>
          <w:i/>
          <w:sz w:val="20"/>
          <w:szCs w:val="20"/>
        </w:rPr>
      </w:pPr>
      <w:r w:rsidRPr="00D5168D">
        <w:rPr>
          <w:rFonts w:ascii="Calibri" w:hAnsi="Calibri"/>
          <w:b/>
          <w:i/>
          <w:sz w:val="20"/>
          <w:szCs w:val="20"/>
        </w:rPr>
        <w:t>Output 2.1.3. Investments in sustainable mobility such as bike-friendly bridges, cycle paths, shared-use paths, pedestrian routes with green areas, and improvements in green sidewalks implemented reduce GHG emissions, and are integrated into a GAM regional vision that facilitates the interconnection of neighborhoods, municipalities, urban-natural landscapes, and an improved quality of life for their inhabitants.</w:t>
      </w:r>
    </w:p>
    <w:p w14:paraId="35BFB259" w14:textId="6EF37FFC" w:rsidR="00A2713F" w:rsidRPr="00D5168D" w:rsidRDefault="00A2713F" w:rsidP="008033DA">
      <w:pPr>
        <w:pStyle w:val="a"/>
        <w:numPr>
          <w:ilvl w:val="0"/>
          <w:numId w:val="16"/>
        </w:numPr>
        <w:spacing w:after="120"/>
        <w:ind w:left="0" w:firstLine="0"/>
        <w:jc w:val="both"/>
        <w:rPr>
          <w:rFonts w:ascii="Calibri" w:hAnsi="Calibri"/>
          <w:sz w:val="20"/>
          <w:szCs w:val="20"/>
        </w:rPr>
      </w:pPr>
      <w:r w:rsidRPr="00D5168D">
        <w:rPr>
          <w:rFonts w:ascii="Calibri" w:hAnsi="Calibri"/>
          <w:color w:val="000000" w:themeColor="text1"/>
          <w:sz w:val="20"/>
          <w:szCs w:val="20"/>
        </w:rPr>
        <w:t>The project will make strategic investments in sustainable mobility infrastructure, including green sidewalks, bicycle lanes, pedestrian boulevards</w:t>
      </w:r>
      <w:r w:rsidRPr="00D5168D">
        <w:rPr>
          <w:rFonts w:ascii="Calibri" w:hAnsi="Calibri"/>
          <w:sz w:val="20"/>
          <w:szCs w:val="20"/>
        </w:rPr>
        <w:t>, and pedestrian interconnection routes. The efforts will be linked to the urban green area restoration processes and the definition of conservation and restoration priorities for each municipality (Output 2.1.2). The mapping of opportunities to improve sustainable mobility and the definition and prioritization of the areas of intervention will be done in conjunction with the municipalities prioritized by the project</w:t>
      </w:r>
      <w:r w:rsidR="008D441A" w:rsidRPr="00D5168D">
        <w:rPr>
          <w:rFonts w:ascii="Calibri" w:hAnsi="Calibri"/>
          <w:sz w:val="20"/>
          <w:szCs w:val="20"/>
        </w:rPr>
        <w:t xml:space="preserve">. </w:t>
      </w:r>
      <w:r w:rsidRPr="00D5168D">
        <w:rPr>
          <w:rFonts w:ascii="Calibri" w:hAnsi="Calibri"/>
          <w:sz w:val="20"/>
          <w:szCs w:val="20"/>
        </w:rPr>
        <w:t xml:space="preserve"> </w:t>
      </w:r>
      <w:r w:rsidR="009B3DFA" w:rsidRPr="00D5168D">
        <w:rPr>
          <w:rFonts w:ascii="Calibri" w:hAnsi="Calibri"/>
          <w:sz w:val="20"/>
          <w:szCs w:val="20"/>
        </w:rPr>
        <w:t>T</w:t>
      </w:r>
      <w:r w:rsidRPr="00D5168D">
        <w:rPr>
          <w:rFonts w:ascii="Calibri" w:hAnsi="Calibri"/>
          <w:sz w:val="20"/>
          <w:szCs w:val="20"/>
        </w:rPr>
        <w:t xml:space="preserve">he different existing regional mobility plans such as the </w:t>
      </w:r>
      <w:r w:rsidRPr="00D5168D">
        <w:rPr>
          <w:rFonts w:ascii="Calibri" w:hAnsi="Calibri"/>
          <w:i/>
          <w:sz w:val="20"/>
          <w:szCs w:val="20"/>
        </w:rPr>
        <w:t>Comprehensive Plan of Sustainable Urban Mobility</w:t>
      </w:r>
      <w:r w:rsidRPr="00D5168D">
        <w:rPr>
          <w:rFonts w:ascii="Calibri" w:hAnsi="Calibri"/>
          <w:sz w:val="20"/>
          <w:szCs w:val="20"/>
        </w:rPr>
        <w:t xml:space="preserve"> (PIMUS), </w:t>
      </w:r>
      <w:proofErr w:type="spellStart"/>
      <w:r w:rsidRPr="00D5168D">
        <w:rPr>
          <w:rFonts w:ascii="Calibri" w:hAnsi="Calibri"/>
          <w:i/>
          <w:sz w:val="20"/>
          <w:szCs w:val="20"/>
        </w:rPr>
        <w:t>MiTransporte</w:t>
      </w:r>
      <w:proofErr w:type="spellEnd"/>
      <w:r w:rsidRPr="00D5168D">
        <w:rPr>
          <w:rFonts w:ascii="Calibri" w:hAnsi="Calibri"/>
          <w:sz w:val="20"/>
          <w:szCs w:val="20"/>
        </w:rPr>
        <w:t xml:space="preserve"> of GIZ, the </w:t>
      </w:r>
      <w:r w:rsidRPr="00D5168D">
        <w:rPr>
          <w:rFonts w:ascii="Calibri" w:hAnsi="Calibri"/>
          <w:i/>
          <w:sz w:val="20"/>
          <w:szCs w:val="20"/>
        </w:rPr>
        <w:t>Study of the</w:t>
      </w:r>
      <w:r w:rsidRPr="00D5168D">
        <w:rPr>
          <w:rFonts w:ascii="Calibri" w:hAnsi="Calibri"/>
          <w:sz w:val="20"/>
          <w:szCs w:val="20"/>
        </w:rPr>
        <w:t xml:space="preserve"> </w:t>
      </w:r>
      <w:r w:rsidRPr="00D5168D">
        <w:rPr>
          <w:rFonts w:ascii="Calibri" w:hAnsi="Calibri"/>
          <w:i/>
          <w:sz w:val="20"/>
          <w:szCs w:val="20"/>
        </w:rPr>
        <w:t>State of Mobility of the Nation</w:t>
      </w:r>
      <w:r w:rsidRPr="00D5168D">
        <w:rPr>
          <w:rFonts w:ascii="Calibri" w:hAnsi="Calibri"/>
          <w:sz w:val="20"/>
          <w:szCs w:val="20"/>
        </w:rPr>
        <w:t xml:space="preserve">, </w:t>
      </w:r>
      <w:r w:rsidR="00D619CE" w:rsidRPr="00D5168D">
        <w:rPr>
          <w:rFonts w:ascii="Calibri" w:hAnsi="Calibri"/>
          <w:sz w:val="20"/>
          <w:szCs w:val="20"/>
        </w:rPr>
        <w:t>and the Inter Municipal Network of Urban Mobility</w:t>
      </w:r>
      <w:r w:rsidR="00642B81" w:rsidRPr="00D5168D">
        <w:rPr>
          <w:rFonts w:ascii="Calibri" w:hAnsi="Calibri"/>
          <w:sz w:val="20"/>
          <w:szCs w:val="20"/>
        </w:rPr>
        <w:t xml:space="preserve"> will be consid</w:t>
      </w:r>
      <w:r w:rsidR="00E259A4" w:rsidRPr="00D5168D">
        <w:rPr>
          <w:rFonts w:ascii="Calibri" w:hAnsi="Calibri"/>
          <w:sz w:val="20"/>
          <w:szCs w:val="20"/>
        </w:rPr>
        <w:t>ered for the mapping</w:t>
      </w:r>
      <w:r w:rsidRPr="00D5168D">
        <w:rPr>
          <w:rFonts w:ascii="Calibri" w:hAnsi="Calibri"/>
          <w:sz w:val="20"/>
          <w:szCs w:val="20"/>
        </w:rPr>
        <w:t xml:space="preserve">. Actions to be carried out </w:t>
      </w:r>
      <w:proofErr w:type="gramStart"/>
      <w:r w:rsidRPr="00D5168D">
        <w:rPr>
          <w:rFonts w:ascii="Calibri" w:hAnsi="Calibri"/>
          <w:sz w:val="20"/>
          <w:szCs w:val="20"/>
        </w:rPr>
        <w:t>in the area of</w:t>
      </w:r>
      <w:proofErr w:type="gramEnd"/>
      <w:r w:rsidRPr="00D5168D">
        <w:rPr>
          <w:rFonts w:ascii="Calibri" w:hAnsi="Calibri"/>
          <w:sz w:val="20"/>
          <w:szCs w:val="20"/>
        </w:rPr>
        <w:t xml:space="preserve"> ​​sustainable mobility within the different municipalities selected by the project are prioritized. The prioritization of areas will be made incorporating a gender perspective</w:t>
      </w:r>
      <w:r w:rsidR="002464F9" w:rsidRPr="00D5168D">
        <w:rPr>
          <w:rFonts w:ascii="Calibri" w:hAnsi="Calibri"/>
          <w:sz w:val="20"/>
          <w:szCs w:val="20"/>
        </w:rPr>
        <w:t xml:space="preserve"> including the participation of women</w:t>
      </w:r>
      <w:r w:rsidRPr="00D5168D">
        <w:rPr>
          <w:rFonts w:ascii="Calibri" w:hAnsi="Calibri"/>
          <w:sz w:val="20"/>
          <w:szCs w:val="20"/>
        </w:rPr>
        <w:t xml:space="preserve">, inclusive access, and with the participation of competent institutions such as the MOPT. </w:t>
      </w:r>
    </w:p>
    <w:p w14:paraId="40CC86C3" w14:textId="376C723A" w:rsidR="00650556" w:rsidRPr="00D5168D" w:rsidRDefault="00A2713F"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The design and construction of sustainable mobility works in the selected areas will be carried out in coordination </w:t>
      </w:r>
      <w:r w:rsidRPr="00D5168D">
        <w:rPr>
          <w:rFonts w:ascii="Calibri" w:hAnsi="Calibri"/>
          <w:color w:val="000000" w:themeColor="text1"/>
          <w:sz w:val="20"/>
          <w:szCs w:val="20"/>
        </w:rPr>
        <w:t>with</w:t>
      </w:r>
      <w:r w:rsidRPr="00D5168D">
        <w:rPr>
          <w:rFonts w:ascii="Calibri" w:hAnsi="Calibri"/>
          <w:sz w:val="20"/>
          <w:szCs w:val="20"/>
        </w:rPr>
        <w:t xml:space="preserve"> platforms such as </w:t>
      </w:r>
      <w:proofErr w:type="spellStart"/>
      <w:r w:rsidRPr="00D5168D">
        <w:rPr>
          <w:rFonts w:ascii="Calibri" w:hAnsi="Calibri"/>
          <w:sz w:val="20"/>
          <w:szCs w:val="20"/>
        </w:rPr>
        <w:t>Rutas</w:t>
      </w:r>
      <w:proofErr w:type="spellEnd"/>
      <w:r w:rsidRPr="00D5168D">
        <w:rPr>
          <w:rFonts w:ascii="Calibri" w:hAnsi="Calibri"/>
          <w:sz w:val="20"/>
          <w:szCs w:val="20"/>
        </w:rPr>
        <w:t xml:space="preserve"> </w:t>
      </w:r>
      <w:proofErr w:type="spellStart"/>
      <w:r w:rsidRPr="00D5168D">
        <w:rPr>
          <w:rFonts w:ascii="Calibri" w:hAnsi="Calibri"/>
          <w:sz w:val="20"/>
          <w:szCs w:val="20"/>
        </w:rPr>
        <w:t>Naturbanas</w:t>
      </w:r>
      <w:proofErr w:type="spellEnd"/>
      <w:r w:rsidRPr="00D5168D">
        <w:rPr>
          <w:rFonts w:ascii="Calibri" w:hAnsi="Calibri"/>
          <w:sz w:val="20"/>
          <w:szCs w:val="20"/>
        </w:rPr>
        <w:t xml:space="preserve"> and others involved in sustainable municipality mobility. Finally, alliances will be established with different stakeholders interested in investing in public infrastructure at the municipal level and that will expand the coverage and participation of sustainable urban mobility interventions. </w:t>
      </w:r>
      <w:r w:rsidR="00BC246A" w:rsidRPr="00D5168D">
        <w:rPr>
          <w:rFonts w:ascii="Calibri" w:hAnsi="Calibri"/>
          <w:sz w:val="20"/>
          <w:szCs w:val="20"/>
        </w:rPr>
        <w:t>Mobility solutions by project end will include 8 km of cycle paths, 3 km of shared roads and pedestrian routes, and 20 km of sidewalks with improved access and green sidewalks. The ESIA approach may be required to manage potential social and environmental impacts associated with this output.</w:t>
      </w:r>
    </w:p>
    <w:p w14:paraId="402924E1" w14:textId="0F700026" w:rsidR="00650556" w:rsidRPr="00D5168D" w:rsidRDefault="00650556" w:rsidP="00650556">
      <w:pPr>
        <w:pStyle w:val="a"/>
        <w:spacing w:after="120"/>
        <w:ind w:left="0"/>
        <w:jc w:val="both"/>
        <w:rPr>
          <w:rFonts w:ascii="Calibri" w:hAnsi="Calibri"/>
          <w:b/>
          <w:i/>
          <w:sz w:val="20"/>
          <w:szCs w:val="20"/>
        </w:rPr>
      </w:pPr>
      <w:r w:rsidRPr="00D5168D">
        <w:rPr>
          <w:rFonts w:ascii="Calibri" w:hAnsi="Calibri"/>
          <w:b/>
          <w:i/>
          <w:sz w:val="20"/>
          <w:szCs w:val="20"/>
        </w:rPr>
        <w:t>Output 2.1.4. Pilot experience to improve water quality in the upper portion of two polluted urban watersheds within the GAM (Torres and Ma. Aguilar rivers) implemented, based on the "Clean Rivers: National Strategy for the Recovery of Urban Watersheds 2020-2030," includes the restoration of river protection areas and the control of irregular wastewater and solid waste discharges and promotes connectivity to the sanitary sewer system.</w:t>
      </w:r>
    </w:p>
    <w:p w14:paraId="676B087C" w14:textId="521C6916" w:rsidR="00B41131" w:rsidRPr="00D5168D" w:rsidRDefault="00107E71"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The </w:t>
      </w:r>
      <w:r w:rsidRPr="00D5168D">
        <w:rPr>
          <w:rFonts w:ascii="Calibri" w:hAnsi="Calibri"/>
          <w:sz w:val="20"/>
          <w:szCs w:val="20"/>
        </w:rPr>
        <w:t>project</w:t>
      </w:r>
      <w:r w:rsidRPr="00D5168D">
        <w:rPr>
          <w:rFonts w:ascii="Calibri" w:hAnsi="Calibri"/>
          <w:color w:val="000000" w:themeColor="text1"/>
          <w:sz w:val="20"/>
          <w:szCs w:val="20"/>
        </w:rPr>
        <w:t xml:space="preserve"> will implement a pilot experience to improve water quality in the upper part of two contaminated urban watersheds of the GAM, based on the implementation of the agreed-upon measures in </w:t>
      </w:r>
      <w:r w:rsidRPr="00D5168D">
        <w:rPr>
          <w:rFonts w:ascii="Calibri" w:hAnsi="Calibri"/>
          <w:i/>
          <w:color w:val="000000" w:themeColor="text1"/>
          <w:sz w:val="20"/>
          <w:szCs w:val="20"/>
        </w:rPr>
        <w:t>Clean Rivers: National Strategy for the Recovery of Urban Watersheds 2020-2030</w:t>
      </w:r>
      <w:r w:rsidRPr="00D5168D">
        <w:rPr>
          <w:rFonts w:ascii="Calibri" w:hAnsi="Calibri"/>
          <w:color w:val="000000" w:themeColor="text1"/>
          <w:sz w:val="20"/>
          <w:szCs w:val="20"/>
        </w:rPr>
        <w:t xml:space="preserve">, which deals with improvement in the management of wastewater and solid waste for the micro-basins of the María Aguilar and Torres rivers. The Clean Rivers Strategy is an initiative that contributes to the improvement of ecosystems and the quality of life of people living around urban watersheds and seeks the sustainability of water resources, development of knowledge, and </w:t>
      </w:r>
      <w:r w:rsidR="00431D8E" w:rsidRPr="00D5168D">
        <w:rPr>
          <w:rFonts w:ascii="Calibri" w:hAnsi="Calibri"/>
          <w:color w:val="000000" w:themeColor="text1"/>
          <w:sz w:val="20"/>
          <w:szCs w:val="20"/>
        </w:rPr>
        <w:t>promotion of</w:t>
      </w:r>
      <w:r w:rsidRPr="00D5168D">
        <w:rPr>
          <w:rFonts w:ascii="Calibri" w:hAnsi="Calibri"/>
          <w:color w:val="000000" w:themeColor="text1"/>
          <w:sz w:val="20"/>
          <w:szCs w:val="20"/>
        </w:rPr>
        <w:t xml:space="preserve"> a culture of water through social participation and formation of strategic alliances. </w:t>
      </w:r>
    </w:p>
    <w:p w14:paraId="2F122ED4" w14:textId="6755555D" w:rsidR="00A61A64" w:rsidRPr="00D5168D" w:rsidRDefault="00107E71" w:rsidP="008033DA">
      <w:pPr>
        <w:numPr>
          <w:ilvl w:val="0"/>
          <w:numId w:val="16"/>
        </w:numPr>
        <w:spacing w:after="120"/>
        <w:ind w:left="0" w:firstLine="0"/>
        <w:rPr>
          <w:rFonts w:asciiTheme="minorHAnsi" w:hAnsiTheme="minorHAnsi"/>
          <w:color w:val="000000" w:themeColor="text1"/>
          <w:szCs w:val="20"/>
        </w:rPr>
      </w:pPr>
      <w:r w:rsidRPr="00D5168D">
        <w:rPr>
          <w:rFonts w:asciiTheme="minorHAnsi" w:hAnsiTheme="minorHAnsi"/>
          <w:color w:val="000000" w:themeColor="text1"/>
          <w:szCs w:val="20"/>
        </w:rPr>
        <w:t xml:space="preserve">An </w:t>
      </w:r>
      <w:r w:rsidRPr="00D5168D">
        <w:rPr>
          <w:color w:val="000000" w:themeColor="text1"/>
          <w:szCs w:val="20"/>
        </w:rPr>
        <w:t>agreement</w:t>
      </w:r>
      <w:r w:rsidRPr="00D5168D">
        <w:rPr>
          <w:rFonts w:asciiTheme="minorHAnsi" w:hAnsiTheme="minorHAnsi"/>
          <w:color w:val="000000" w:themeColor="text1"/>
          <w:szCs w:val="20"/>
        </w:rPr>
        <w:t xml:space="preserve"> will be made with </w:t>
      </w:r>
      <w:proofErr w:type="spellStart"/>
      <w:r w:rsidRPr="00D5168D">
        <w:rPr>
          <w:rFonts w:asciiTheme="minorHAnsi" w:hAnsiTheme="minorHAnsi"/>
          <w:color w:val="000000" w:themeColor="text1"/>
          <w:szCs w:val="20"/>
        </w:rPr>
        <w:t>AyA</w:t>
      </w:r>
      <w:proofErr w:type="spellEnd"/>
      <w:r w:rsidRPr="00D5168D">
        <w:rPr>
          <w:rFonts w:asciiTheme="minorHAnsi" w:hAnsiTheme="minorHAnsi"/>
          <w:color w:val="000000" w:themeColor="text1"/>
          <w:szCs w:val="20"/>
        </w:rPr>
        <w:t xml:space="preserve"> to maintain the existing sampling points, with additional sites added, which provide information to the design and implementation of investments that improve water quality in the upper and middle parts of both micro-watersheds. Among these investments, the following is highlighted: inventory of </w:t>
      </w:r>
      <w:r w:rsidRPr="00D5168D">
        <w:rPr>
          <w:rFonts w:asciiTheme="minorHAnsi" w:hAnsiTheme="minorHAnsi"/>
          <w:color w:val="000000" w:themeColor="text1"/>
          <w:szCs w:val="20"/>
        </w:rPr>
        <w:lastRenderedPageBreak/>
        <w:t>sources of discharges directly from the stormwater network and illegal dumps; necessary support provided to the municipalities to properly manage illegal dumping in the pilot sites; support</w:t>
      </w:r>
      <w:r w:rsidR="00D619CE" w:rsidRPr="00D5168D">
        <w:rPr>
          <w:rFonts w:asciiTheme="minorHAnsi" w:hAnsiTheme="minorHAnsi"/>
          <w:color w:val="000000" w:themeColor="text1"/>
          <w:szCs w:val="20"/>
        </w:rPr>
        <w:t xml:space="preserve"> to </w:t>
      </w:r>
      <w:r w:rsidR="00B371DA" w:rsidRPr="00D5168D">
        <w:rPr>
          <w:rFonts w:asciiTheme="minorHAnsi" w:hAnsiTheme="minorHAnsi"/>
          <w:color w:val="000000" w:themeColor="text1"/>
          <w:szCs w:val="20"/>
        </w:rPr>
        <w:t>existing</w:t>
      </w:r>
      <w:r w:rsidR="00D619CE" w:rsidRPr="00D5168D">
        <w:rPr>
          <w:rFonts w:asciiTheme="minorHAnsi" w:hAnsiTheme="minorHAnsi"/>
          <w:color w:val="000000" w:themeColor="text1"/>
          <w:szCs w:val="20"/>
        </w:rPr>
        <w:t xml:space="preserve"> initiatives</w:t>
      </w:r>
      <w:r w:rsidRPr="00D5168D">
        <w:rPr>
          <w:rFonts w:asciiTheme="minorHAnsi" w:hAnsiTheme="minorHAnsi"/>
          <w:color w:val="000000" w:themeColor="text1"/>
          <w:szCs w:val="20"/>
        </w:rPr>
        <w:t xml:space="preserve"> for the management of organic waste at home with composting bins; establishment of filters to collect waste in sewers; and filters for wastewater at key discharge points.</w:t>
      </w:r>
    </w:p>
    <w:p w14:paraId="18F9EBF0" w14:textId="0BF15E12" w:rsidR="00107E71" w:rsidRPr="00D5168D" w:rsidRDefault="00406DE9"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Partnerships</w:t>
      </w:r>
      <w:r w:rsidR="00107E71" w:rsidRPr="00D5168D">
        <w:rPr>
          <w:rFonts w:ascii="Calibri" w:hAnsi="Calibri"/>
          <w:color w:val="000000" w:themeColor="text1"/>
          <w:sz w:val="20"/>
          <w:szCs w:val="20"/>
        </w:rPr>
        <w:t xml:space="preserve"> will be established for wastewater management in the prioritized pilot area, which seek to expand the coverage of wastewater collection and increase the number of intra-household connections in the poorest sectors and neighborhoods</w:t>
      </w:r>
      <w:r w:rsidR="00A61A64" w:rsidRPr="00D5168D">
        <w:rPr>
          <w:rFonts w:ascii="Calibri" w:hAnsi="Calibri"/>
          <w:color w:val="000000" w:themeColor="text1"/>
          <w:sz w:val="20"/>
          <w:szCs w:val="20"/>
        </w:rPr>
        <w:t>;</w:t>
      </w:r>
      <w:r w:rsidR="00107E71" w:rsidRPr="00D5168D">
        <w:rPr>
          <w:rFonts w:ascii="Calibri" w:hAnsi="Calibri"/>
          <w:color w:val="000000" w:themeColor="text1"/>
          <w:sz w:val="20"/>
          <w:szCs w:val="20"/>
        </w:rPr>
        <w:t xml:space="preserve"> </w:t>
      </w:r>
      <w:r w:rsidR="00A61A64" w:rsidRPr="00D5168D">
        <w:rPr>
          <w:rFonts w:ascii="Calibri" w:hAnsi="Calibri"/>
          <w:color w:val="000000" w:themeColor="text1"/>
          <w:sz w:val="20"/>
          <w:szCs w:val="20"/>
        </w:rPr>
        <w:t xml:space="preserve">the project will partially fund 100 connections to the sanitary sewer system. </w:t>
      </w:r>
      <w:r w:rsidR="00107E71" w:rsidRPr="00D5168D">
        <w:rPr>
          <w:rFonts w:ascii="Calibri" w:hAnsi="Calibri"/>
          <w:color w:val="000000" w:themeColor="text1"/>
          <w:sz w:val="20"/>
          <w:szCs w:val="20"/>
        </w:rPr>
        <w:t xml:space="preserve">This will be done </w:t>
      </w:r>
      <w:r w:rsidR="00D62AA1" w:rsidRPr="00D5168D">
        <w:rPr>
          <w:rFonts w:ascii="Calibri" w:hAnsi="Calibri"/>
          <w:color w:val="000000" w:themeColor="text1"/>
          <w:sz w:val="20"/>
          <w:szCs w:val="20"/>
        </w:rPr>
        <w:t xml:space="preserve">through low-value grants and in conjunction with </w:t>
      </w:r>
      <w:r w:rsidR="00107E71" w:rsidRPr="00D5168D">
        <w:rPr>
          <w:rFonts w:ascii="Calibri" w:hAnsi="Calibri"/>
          <w:color w:val="000000" w:themeColor="text1"/>
          <w:sz w:val="20"/>
          <w:szCs w:val="20"/>
        </w:rPr>
        <w:t>co-financing (donations) at the housing level for the connection to the GAM's sanitary sewer system</w:t>
      </w:r>
      <w:r w:rsidR="00D62AA1" w:rsidRPr="00D5168D">
        <w:rPr>
          <w:rFonts w:ascii="Calibri" w:hAnsi="Calibri"/>
          <w:color w:val="000000" w:themeColor="text1"/>
          <w:sz w:val="20"/>
          <w:szCs w:val="20"/>
        </w:rPr>
        <w:t xml:space="preserve"> and as part of the</w:t>
      </w:r>
      <w:r w:rsidR="005B2676" w:rsidRPr="00D5168D">
        <w:t xml:space="preserve"> “</w:t>
      </w:r>
      <w:r w:rsidR="005B2676" w:rsidRPr="00D5168D">
        <w:rPr>
          <w:rFonts w:ascii="Calibri" w:hAnsi="Calibri"/>
          <w:color w:val="000000" w:themeColor="text1"/>
          <w:sz w:val="20"/>
          <w:szCs w:val="20"/>
        </w:rPr>
        <w:t>My neighborhood connects”</w:t>
      </w:r>
      <w:r w:rsidR="00D62AA1" w:rsidRPr="00D5168D">
        <w:rPr>
          <w:rFonts w:ascii="Calibri" w:hAnsi="Calibri"/>
          <w:color w:val="000000" w:themeColor="text1"/>
          <w:sz w:val="20"/>
          <w:szCs w:val="20"/>
        </w:rPr>
        <w:t xml:space="preserve"> </w:t>
      </w:r>
      <w:r w:rsidR="005B2676" w:rsidRPr="00D5168D">
        <w:rPr>
          <w:rFonts w:ascii="Calibri" w:hAnsi="Calibri"/>
          <w:color w:val="000000" w:themeColor="text1"/>
          <w:sz w:val="20"/>
          <w:szCs w:val="20"/>
        </w:rPr>
        <w:t>(</w:t>
      </w:r>
      <w:r w:rsidR="00D62AA1" w:rsidRPr="00D5168D">
        <w:rPr>
          <w:rFonts w:ascii="Calibri" w:hAnsi="Calibri"/>
          <w:i/>
          <w:color w:val="000000" w:themeColor="text1"/>
          <w:sz w:val="20"/>
          <w:szCs w:val="20"/>
        </w:rPr>
        <w:t xml:space="preserve">Mi barrio se </w:t>
      </w:r>
      <w:proofErr w:type="spellStart"/>
      <w:r w:rsidR="00D62AA1" w:rsidRPr="00D5168D">
        <w:rPr>
          <w:rFonts w:ascii="Calibri" w:hAnsi="Calibri"/>
          <w:i/>
          <w:color w:val="000000" w:themeColor="text1"/>
          <w:sz w:val="20"/>
          <w:szCs w:val="20"/>
        </w:rPr>
        <w:t>conecta</w:t>
      </w:r>
      <w:proofErr w:type="spellEnd"/>
      <w:r w:rsidR="005B2676" w:rsidRPr="00D5168D">
        <w:rPr>
          <w:rFonts w:ascii="Calibri" w:hAnsi="Calibri"/>
          <w:color w:val="000000" w:themeColor="text1"/>
          <w:sz w:val="20"/>
          <w:szCs w:val="20"/>
        </w:rPr>
        <w:t>)</w:t>
      </w:r>
      <w:r w:rsidR="00D62AA1" w:rsidRPr="00D5168D">
        <w:rPr>
          <w:rFonts w:ascii="Calibri" w:hAnsi="Calibri"/>
          <w:color w:val="000000" w:themeColor="text1"/>
          <w:sz w:val="20"/>
          <w:szCs w:val="20"/>
        </w:rPr>
        <w:t xml:space="preserve"> initiative;</w:t>
      </w:r>
      <w:r w:rsidR="00107E71" w:rsidRPr="00D5168D">
        <w:rPr>
          <w:rFonts w:ascii="Calibri" w:hAnsi="Calibri"/>
          <w:color w:val="000000" w:themeColor="text1"/>
          <w:sz w:val="20"/>
          <w:szCs w:val="20"/>
        </w:rPr>
        <w:t xml:space="preserve"> this will be specified through a strategic </w:t>
      </w:r>
      <w:r w:rsidR="00D62AA1" w:rsidRPr="00D5168D">
        <w:rPr>
          <w:rFonts w:ascii="Calibri" w:hAnsi="Calibri"/>
          <w:color w:val="000000" w:themeColor="text1"/>
          <w:sz w:val="20"/>
          <w:szCs w:val="20"/>
        </w:rPr>
        <w:t xml:space="preserve">partnership </w:t>
      </w:r>
      <w:r w:rsidR="00107E71" w:rsidRPr="00D5168D">
        <w:rPr>
          <w:rFonts w:ascii="Calibri" w:hAnsi="Calibri"/>
          <w:color w:val="000000" w:themeColor="text1"/>
          <w:sz w:val="20"/>
          <w:szCs w:val="20"/>
        </w:rPr>
        <w:t xml:space="preserve">between </w:t>
      </w:r>
      <w:proofErr w:type="spellStart"/>
      <w:r w:rsidR="00107E71" w:rsidRPr="00D5168D">
        <w:rPr>
          <w:rFonts w:ascii="Calibri" w:hAnsi="Calibri"/>
          <w:color w:val="000000" w:themeColor="text1"/>
          <w:sz w:val="20"/>
          <w:szCs w:val="20"/>
        </w:rPr>
        <w:t>AyA</w:t>
      </w:r>
      <w:proofErr w:type="spellEnd"/>
      <w:r w:rsidR="00107E71" w:rsidRPr="00D5168D">
        <w:rPr>
          <w:rFonts w:ascii="Calibri" w:hAnsi="Calibri"/>
          <w:color w:val="000000" w:themeColor="text1"/>
          <w:sz w:val="20"/>
          <w:szCs w:val="20"/>
        </w:rPr>
        <w:t>, public entities, and the private sector, to reduce the main illegal discharges in the upper part of the María Aguilar and Torres rivers watersheds in the GAM</w:t>
      </w:r>
      <w:r w:rsidR="005B2676" w:rsidRPr="00D5168D">
        <w:rPr>
          <w:rFonts w:ascii="Calibri" w:hAnsi="Calibri"/>
          <w:color w:val="000000" w:themeColor="text1"/>
          <w:sz w:val="20"/>
          <w:szCs w:val="20"/>
        </w:rPr>
        <w:t xml:space="preserve">. </w:t>
      </w:r>
      <w:r w:rsidR="00D62AA1" w:rsidRPr="00D5168D">
        <w:rPr>
          <w:rFonts w:ascii="Calibri" w:hAnsi="Calibri"/>
          <w:color w:val="000000" w:themeColor="text1"/>
          <w:sz w:val="20"/>
          <w:szCs w:val="20"/>
        </w:rPr>
        <w:t xml:space="preserve">Low-value grants will follow UNDP Policy on </w:t>
      </w:r>
      <w:proofErr w:type="gramStart"/>
      <w:r w:rsidR="00D62AA1" w:rsidRPr="00D5168D">
        <w:rPr>
          <w:rFonts w:ascii="Calibri" w:hAnsi="Calibri"/>
          <w:color w:val="000000" w:themeColor="text1"/>
          <w:sz w:val="20"/>
          <w:szCs w:val="20"/>
        </w:rPr>
        <w:t>Grants</w:t>
      </w:r>
      <w:r w:rsidR="001C1835" w:rsidRPr="00D5168D">
        <w:rPr>
          <w:rFonts w:ascii="Calibri" w:hAnsi="Calibri"/>
          <w:color w:val="000000" w:themeColor="text1"/>
          <w:sz w:val="20"/>
          <w:szCs w:val="20"/>
        </w:rPr>
        <w:t xml:space="preserve"> </w:t>
      </w:r>
      <w:r w:rsidR="00961481" w:rsidRPr="00D5168D">
        <w:rPr>
          <w:rFonts w:ascii="Calibri" w:hAnsi="Calibri"/>
          <w:color w:val="000000" w:themeColor="text1"/>
          <w:sz w:val="20"/>
          <w:szCs w:val="20"/>
        </w:rPr>
        <w:t xml:space="preserve"> </w:t>
      </w:r>
      <w:r w:rsidR="001C1835" w:rsidRPr="00D5168D">
        <w:rPr>
          <w:rFonts w:ascii="Calibri" w:hAnsi="Calibri"/>
          <w:color w:val="000000" w:themeColor="text1"/>
          <w:sz w:val="20"/>
          <w:szCs w:val="20"/>
        </w:rPr>
        <w:t>(</w:t>
      </w:r>
      <w:proofErr w:type="gramEnd"/>
      <w:r w:rsidR="005B2676" w:rsidRPr="00D5168D">
        <w:rPr>
          <w:rFonts w:ascii="Calibri" w:hAnsi="Calibri"/>
          <w:color w:val="000000" w:themeColor="text1"/>
          <w:sz w:val="20"/>
          <w:szCs w:val="20"/>
        </w:rPr>
        <w:t>Terms of Reference</w:t>
      </w:r>
      <w:r w:rsidR="002C227D" w:rsidRPr="00D5168D">
        <w:rPr>
          <w:rFonts w:ascii="Calibri" w:hAnsi="Calibri"/>
          <w:color w:val="000000" w:themeColor="text1"/>
          <w:sz w:val="20"/>
          <w:szCs w:val="20"/>
        </w:rPr>
        <w:t xml:space="preserve"> [</w:t>
      </w:r>
      <w:proofErr w:type="spellStart"/>
      <w:r w:rsidR="002C227D" w:rsidRPr="00D5168D">
        <w:rPr>
          <w:rFonts w:ascii="Calibri" w:hAnsi="Calibri"/>
          <w:color w:val="000000" w:themeColor="text1"/>
          <w:sz w:val="20"/>
          <w:szCs w:val="20"/>
        </w:rPr>
        <w:t>ToR</w:t>
      </w:r>
      <w:proofErr w:type="spellEnd"/>
      <w:r w:rsidR="002C227D" w:rsidRPr="00D5168D">
        <w:rPr>
          <w:rFonts w:ascii="Calibri" w:hAnsi="Calibri"/>
          <w:color w:val="000000" w:themeColor="text1"/>
          <w:sz w:val="20"/>
          <w:szCs w:val="20"/>
        </w:rPr>
        <w:t>]</w:t>
      </w:r>
      <w:r w:rsidR="005B2676" w:rsidRPr="00D5168D">
        <w:rPr>
          <w:rFonts w:ascii="Calibri" w:hAnsi="Calibri"/>
          <w:color w:val="000000" w:themeColor="text1"/>
          <w:sz w:val="20"/>
          <w:szCs w:val="20"/>
        </w:rPr>
        <w:t xml:space="preserve"> for the </w:t>
      </w:r>
      <w:r w:rsidR="005B2676" w:rsidRPr="00D5168D">
        <w:t>“</w:t>
      </w:r>
      <w:r w:rsidR="005B2676" w:rsidRPr="00D5168D">
        <w:rPr>
          <w:rFonts w:ascii="Calibri" w:hAnsi="Calibri"/>
          <w:color w:val="000000" w:themeColor="text1"/>
          <w:sz w:val="20"/>
          <w:szCs w:val="20"/>
        </w:rPr>
        <w:t xml:space="preserve">My neighborhood connects” initiative are included in </w:t>
      </w:r>
      <w:r w:rsidR="00961481" w:rsidRPr="00D5168D">
        <w:rPr>
          <w:rFonts w:ascii="Calibri" w:hAnsi="Calibri"/>
          <w:color w:val="000000" w:themeColor="text1"/>
          <w:sz w:val="20"/>
          <w:szCs w:val="20"/>
        </w:rPr>
        <w:t>Annex 18</w:t>
      </w:r>
      <w:r w:rsidR="005B2676" w:rsidRPr="00D5168D">
        <w:rPr>
          <w:rFonts w:ascii="Calibri" w:hAnsi="Calibri"/>
          <w:color w:val="000000" w:themeColor="text1"/>
          <w:sz w:val="20"/>
          <w:szCs w:val="20"/>
        </w:rPr>
        <w:t>)</w:t>
      </w:r>
      <w:r w:rsidR="00D62AA1" w:rsidRPr="00D5168D">
        <w:rPr>
          <w:rFonts w:ascii="Calibri" w:hAnsi="Calibri"/>
          <w:color w:val="000000" w:themeColor="text1"/>
          <w:sz w:val="20"/>
          <w:szCs w:val="20"/>
        </w:rPr>
        <w:t>.</w:t>
      </w:r>
      <w:r w:rsidR="00107E71" w:rsidRPr="00D5168D">
        <w:rPr>
          <w:rFonts w:ascii="Calibri" w:hAnsi="Calibri"/>
          <w:color w:val="000000" w:themeColor="text1"/>
          <w:sz w:val="20"/>
          <w:szCs w:val="20"/>
        </w:rPr>
        <w:t xml:space="preserve"> This activity is </w:t>
      </w:r>
      <w:r w:rsidR="00D62AA1" w:rsidRPr="00D5168D">
        <w:rPr>
          <w:rFonts w:ascii="Calibri" w:hAnsi="Calibri"/>
          <w:color w:val="000000" w:themeColor="text1"/>
          <w:sz w:val="20"/>
          <w:szCs w:val="20"/>
        </w:rPr>
        <w:t xml:space="preserve">also </w:t>
      </w:r>
      <w:r w:rsidR="00107E71" w:rsidRPr="00D5168D">
        <w:rPr>
          <w:rFonts w:ascii="Calibri" w:hAnsi="Calibri"/>
          <w:color w:val="000000" w:themeColor="text1"/>
          <w:sz w:val="20"/>
          <w:szCs w:val="20"/>
        </w:rPr>
        <w:t xml:space="preserve">framed around the progress made by the </w:t>
      </w:r>
      <w:r w:rsidR="00107E71" w:rsidRPr="00D5168D">
        <w:rPr>
          <w:rFonts w:ascii="Calibri" w:hAnsi="Calibri"/>
          <w:i/>
          <w:color w:val="000000" w:themeColor="text1"/>
          <w:sz w:val="20"/>
          <w:szCs w:val="20"/>
        </w:rPr>
        <w:t>Environmental Improvement Project in the San José Metropolitan Area</w:t>
      </w:r>
      <w:r w:rsidR="00107E71" w:rsidRPr="00D5168D">
        <w:rPr>
          <w:rFonts w:ascii="Calibri" w:hAnsi="Calibri"/>
          <w:color w:val="000000" w:themeColor="text1"/>
          <w:sz w:val="20"/>
          <w:szCs w:val="20"/>
        </w:rPr>
        <w:t xml:space="preserve"> (PMAAMSJ) that </w:t>
      </w:r>
      <w:proofErr w:type="spellStart"/>
      <w:r w:rsidR="00107E71" w:rsidRPr="00D5168D">
        <w:rPr>
          <w:rFonts w:ascii="Calibri" w:hAnsi="Calibri"/>
          <w:color w:val="000000" w:themeColor="text1"/>
          <w:sz w:val="20"/>
          <w:szCs w:val="20"/>
        </w:rPr>
        <w:t>AyA</w:t>
      </w:r>
      <w:proofErr w:type="spellEnd"/>
      <w:r w:rsidR="00107E71" w:rsidRPr="00D5168D">
        <w:rPr>
          <w:rFonts w:ascii="Calibri" w:hAnsi="Calibri"/>
          <w:color w:val="000000" w:themeColor="text1"/>
          <w:sz w:val="20"/>
          <w:szCs w:val="20"/>
        </w:rPr>
        <w:t xml:space="preserve"> is currently executing through its Potable Water and Sanitation Program</w:t>
      </w:r>
      <w:r w:rsidR="00A71BF5" w:rsidRPr="00D5168D">
        <w:rPr>
          <w:rFonts w:ascii="Calibri" w:hAnsi="Calibri"/>
          <w:color w:val="000000" w:themeColor="text1"/>
          <w:sz w:val="20"/>
          <w:szCs w:val="20"/>
        </w:rPr>
        <w:t xml:space="preserve"> (PAPS) Executing Unit</w:t>
      </w:r>
      <w:r w:rsidR="00107E71" w:rsidRPr="00D5168D">
        <w:rPr>
          <w:rFonts w:ascii="Calibri" w:hAnsi="Calibri"/>
          <w:color w:val="000000" w:themeColor="text1"/>
          <w:sz w:val="20"/>
          <w:szCs w:val="20"/>
        </w:rPr>
        <w:t>.</w:t>
      </w:r>
    </w:p>
    <w:p w14:paraId="015AAD5A" w14:textId="12819437" w:rsidR="00650556" w:rsidRPr="00D5168D" w:rsidRDefault="00107E71"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Last</w:t>
      </w:r>
      <w:r w:rsidR="00E17E3D" w:rsidRPr="00D5168D">
        <w:rPr>
          <w:rFonts w:ascii="Calibri" w:hAnsi="Calibri"/>
          <w:color w:val="000000" w:themeColor="text1"/>
          <w:sz w:val="20"/>
          <w:szCs w:val="20"/>
        </w:rPr>
        <w:t>ly</w:t>
      </w:r>
      <w:r w:rsidRPr="00D5168D">
        <w:rPr>
          <w:rFonts w:ascii="Calibri" w:hAnsi="Calibri"/>
          <w:color w:val="000000" w:themeColor="text1"/>
          <w:sz w:val="20"/>
          <w:szCs w:val="20"/>
        </w:rPr>
        <w:t xml:space="preserve">, the project will support annual </w:t>
      </w:r>
      <w:r w:rsidR="00AA3583" w:rsidRPr="00D5168D">
        <w:rPr>
          <w:rFonts w:ascii="Calibri" w:hAnsi="Calibri"/>
          <w:color w:val="000000" w:themeColor="text1"/>
          <w:sz w:val="20"/>
          <w:szCs w:val="20"/>
        </w:rPr>
        <w:t xml:space="preserve">monitoring of </w:t>
      </w:r>
      <w:r w:rsidRPr="00D5168D">
        <w:rPr>
          <w:rFonts w:ascii="Calibri" w:hAnsi="Calibri"/>
          <w:color w:val="000000" w:themeColor="text1"/>
          <w:sz w:val="20"/>
          <w:szCs w:val="20"/>
        </w:rPr>
        <w:t xml:space="preserve">water quality and macroinvertebrates in the pilot watersheds, which is being carried out by </w:t>
      </w:r>
      <w:proofErr w:type="spellStart"/>
      <w:r w:rsidRPr="00D5168D">
        <w:rPr>
          <w:rFonts w:ascii="Calibri" w:hAnsi="Calibri"/>
          <w:color w:val="000000" w:themeColor="text1"/>
          <w:sz w:val="20"/>
          <w:szCs w:val="20"/>
        </w:rPr>
        <w:t>AyA</w:t>
      </w:r>
      <w:proofErr w:type="spellEnd"/>
      <w:r w:rsidRPr="00D5168D">
        <w:rPr>
          <w:rFonts w:ascii="Calibri" w:hAnsi="Calibri"/>
          <w:color w:val="000000" w:themeColor="text1"/>
          <w:sz w:val="20"/>
          <w:szCs w:val="20"/>
        </w:rPr>
        <w:t xml:space="preserve"> by increasing the sampling points. The monitoring will be carried out every 6 months and will determine the physicochemical, microbiological, and biological parameters defined as environmental control methodology and as established by Decree No. 33903-MINAE-S (Regulation for the Evaluation and Classification of the Quality of Surface Water Bodies) and using the Biological Monitoring Working Party (BMWP-CR) index. </w:t>
      </w:r>
    </w:p>
    <w:p w14:paraId="331706EF" w14:textId="3D972EC0" w:rsidR="00A61A64" w:rsidRPr="00D5168D" w:rsidRDefault="00650556" w:rsidP="007A3AFB">
      <w:pPr>
        <w:pStyle w:val="a"/>
        <w:spacing w:after="120"/>
        <w:ind w:left="0"/>
        <w:jc w:val="both"/>
        <w:rPr>
          <w:rFonts w:ascii="Calibri" w:hAnsi="Calibri"/>
          <w:sz w:val="20"/>
        </w:rPr>
      </w:pPr>
      <w:r w:rsidRPr="00D5168D">
        <w:rPr>
          <w:rFonts w:ascii="Calibri" w:hAnsi="Calibri"/>
          <w:b/>
          <w:bCs/>
          <w:sz w:val="20"/>
          <w:szCs w:val="20"/>
        </w:rPr>
        <w:t>Component 3: Innovative financing and scaling up</w:t>
      </w:r>
      <w:r w:rsidR="007A3AFB" w:rsidRPr="00D5168D">
        <w:t>.</w:t>
      </w:r>
    </w:p>
    <w:p w14:paraId="44BB22E2" w14:textId="77777777" w:rsidR="00650556" w:rsidRPr="00D5168D" w:rsidRDefault="00650556" w:rsidP="00650556">
      <w:pPr>
        <w:pStyle w:val="a"/>
        <w:spacing w:after="120"/>
        <w:ind w:left="0"/>
        <w:jc w:val="both"/>
        <w:rPr>
          <w:rFonts w:ascii="Calibri" w:hAnsi="Calibri"/>
          <w:bCs/>
          <w:sz w:val="20"/>
          <w:szCs w:val="20"/>
        </w:rPr>
      </w:pPr>
      <w:r w:rsidRPr="00D5168D">
        <w:rPr>
          <w:rFonts w:ascii="Calibri" w:hAnsi="Calibri"/>
          <w:bCs/>
          <w:i/>
          <w:sz w:val="20"/>
          <w:szCs w:val="20"/>
        </w:rPr>
        <w:t>Outcome 3.1:</w:t>
      </w:r>
      <w:r w:rsidRPr="00D5168D">
        <w:rPr>
          <w:rFonts w:ascii="Calibri" w:hAnsi="Calibri"/>
        </w:rPr>
        <w:t xml:space="preserve"> </w:t>
      </w:r>
      <w:r w:rsidRPr="00D5168D">
        <w:rPr>
          <w:rFonts w:ascii="Calibri" w:hAnsi="Calibri"/>
          <w:bCs/>
          <w:i/>
          <w:sz w:val="20"/>
          <w:szCs w:val="20"/>
        </w:rPr>
        <w:t>Local and national governments initiate innovative financing and business models to scale up sustainable urban solutions.</w:t>
      </w:r>
    </w:p>
    <w:p w14:paraId="6812EBDE" w14:textId="162B1053" w:rsidR="00650556" w:rsidRPr="00D5168D" w:rsidRDefault="00650556" w:rsidP="00650556">
      <w:pPr>
        <w:pStyle w:val="a"/>
        <w:spacing w:after="120"/>
        <w:ind w:left="0"/>
        <w:jc w:val="both"/>
        <w:rPr>
          <w:rFonts w:ascii="Calibri" w:hAnsi="Calibri"/>
          <w:b/>
          <w:bCs/>
          <w:i/>
          <w:sz w:val="20"/>
          <w:szCs w:val="20"/>
        </w:rPr>
      </w:pPr>
      <w:r w:rsidRPr="00D5168D">
        <w:rPr>
          <w:rFonts w:ascii="Calibri" w:hAnsi="Calibri"/>
          <w:b/>
          <w:bCs/>
          <w:i/>
          <w:sz w:val="20"/>
          <w:szCs w:val="20"/>
        </w:rPr>
        <w:t>Output 3.1.1 Economic analyses performed facilitate the development of business models under different innovative business and financing schemes to achieve decarbonization and the delivery of global environmental benefits in the GAM, including an analysis of the Business-as-Usual Scenario versus the project’s reformed scenario for the management of solid waste (e.g., plastics and organic waste), sewage, fecal sludge, and active mobility.</w:t>
      </w:r>
    </w:p>
    <w:p w14:paraId="3CA3BB16" w14:textId="6655C810" w:rsidR="000E5B0A" w:rsidRPr="00D5168D" w:rsidRDefault="000E5B0A"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The circular economy is a system for resource use that seeks to minimize production to the bare minimum, relying on the reuse of elements that, due to their properties, cannot return to the environment without damaging it. The circular economy advocates using as much biodegradable materials as possible in manufacturing consumer goods, so that they can return to nature without causing environmental damage and exhaust their useful life. In cases where it is not possible to use eco-friendly materials, or the material used cannot be returned to nature without problems, the objective will be to facilitate the material’s reincorporation into the production cycle, including incorporating another good into the production cycle, in what is known as industrial symbiosis. When it is not possible to incorporate waste products back into the production process, these may be recycled in an environmentally friendly manner.</w:t>
      </w:r>
    </w:p>
    <w:p w14:paraId="704D0279" w14:textId="13683AC9" w:rsidR="000E5B0A" w:rsidRPr="00D5168D" w:rsidRDefault="000E5B0A"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During the PPG phase, it was determined that Costa Rica does not have experience in promoting these forms of production, nor is there this type of regulation as developed</w:t>
      </w:r>
      <w:r w:rsidR="00E135EC" w:rsidRPr="00D5168D">
        <w:rPr>
          <w:rFonts w:ascii="Calibri" w:hAnsi="Calibri"/>
          <w:color w:val="000000" w:themeColor="text1"/>
          <w:sz w:val="20"/>
          <w:szCs w:val="20"/>
        </w:rPr>
        <w:t xml:space="preserve"> as</w:t>
      </w:r>
      <w:r w:rsidRPr="00D5168D">
        <w:rPr>
          <w:rFonts w:ascii="Calibri" w:hAnsi="Calibri"/>
          <w:color w:val="000000" w:themeColor="text1"/>
          <w:sz w:val="20"/>
          <w:szCs w:val="20"/>
        </w:rPr>
        <w:t xml:space="preserve"> in other countries. Some companies have been practicing this as part of their normal activities, as they find </w:t>
      </w:r>
      <w:r w:rsidR="00406DE9" w:rsidRPr="00D5168D">
        <w:rPr>
          <w:rFonts w:ascii="Calibri" w:hAnsi="Calibri"/>
          <w:color w:val="000000" w:themeColor="text1"/>
          <w:sz w:val="20"/>
          <w:szCs w:val="20"/>
        </w:rPr>
        <w:t>this profitable</w:t>
      </w:r>
      <w:r w:rsidRPr="00D5168D">
        <w:rPr>
          <w:rFonts w:ascii="Calibri" w:hAnsi="Calibri"/>
          <w:color w:val="000000" w:themeColor="text1"/>
          <w:sz w:val="20"/>
          <w:szCs w:val="20"/>
        </w:rPr>
        <w:t xml:space="preserve">, or as part of their corporate responsibility policies. However, there has been no evaluation of these practices in terms of the effects they have and what they are achieving </w:t>
      </w:r>
      <w:r w:rsidRPr="00D5168D">
        <w:rPr>
          <w:rFonts w:ascii="Calibri" w:hAnsi="Calibri"/>
          <w:i/>
          <w:color w:val="000000" w:themeColor="text1"/>
          <w:sz w:val="20"/>
          <w:szCs w:val="20"/>
        </w:rPr>
        <w:t>vis a vis</w:t>
      </w:r>
      <w:r w:rsidRPr="00D5168D">
        <w:rPr>
          <w:rFonts w:ascii="Calibri" w:hAnsi="Calibri"/>
          <w:color w:val="000000" w:themeColor="text1"/>
          <w:sz w:val="20"/>
          <w:szCs w:val="20"/>
        </w:rPr>
        <w:t xml:space="preserve"> </w:t>
      </w:r>
      <w:proofErr w:type="gramStart"/>
      <w:r w:rsidRPr="00D5168D">
        <w:rPr>
          <w:rFonts w:ascii="Calibri" w:hAnsi="Calibri"/>
          <w:color w:val="000000" w:themeColor="text1"/>
          <w:sz w:val="20"/>
          <w:szCs w:val="20"/>
        </w:rPr>
        <w:t>best international practices</w:t>
      </w:r>
      <w:proofErr w:type="gramEnd"/>
      <w:r w:rsidRPr="00D5168D">
        <w:rPr>
          <w:rFonts w:ascii="Calibri" w:hAnsi="Calibri"/>
          <w:color w:val="000000" w:themeColor="text1"/>
          <w:sz w:val="20"/>
          <w:szCs w:val="20"/>
        </w:rPr>
        <w:t xml:space="preserve">. Furthermore, it is important to know what </w:t>
      </w:r>
      <w:r w:rsidRPr="00D5168D">
        <w:rPr>
          <w:rFonts w:ascii="Calibri" w:hAnsi="Calibri"/>
          <w:color w:val="000000" w:themeColor="text1"/>
          <w:sz w:val="20"/>
          <w:szCs w:val="20"/>
        </w:rPr>
        <w:lastRenderedPageBreak/>
        <w:t xml:space="preserve">interaction they have with local governments on these issues, what experiences they have had, how to </w:t>
      </w:r>
      <w:r w:rsidR="00431D8E" w:rsidRPr="00D5168D">
        <w:rPr>
          <w:rFonts w:ascii="Calibri" w:hAnsi="Calibri"/>
          <w:color w:val="000000" w:themeColor="text1"/>
          <w:sz w:val="20"/>
          <w:szCs w:val="20"/>
        </w:rPr>
        <w:t>improve them</w:t>
      </w:r>
      <w:r w:rsidRPr="00D5168D">
        <w:rPr>
          <w:rFonts w:ascii="Calibri" w:hAnsi="Calibri"/>
          <w:color w:val="000000" w:themeColor="text1"/>
          <w:sz w:val="20"/>
          <w:szCs w:val="20"/>
        </w:rPr>
        <w:t xml:space="preserve">, and </w:t>
      </w:r>
      <w:r w:rsidR="000D7B67" w:rsidRPr="00D5168D">
        <w:rPr>
          <w:rFonts w:ascii="Calibri" w:hAnsi="Calibri"/>
          <w:color w:val="000000" w:themeColor="text1"/>
          <w:sz w:val="20"/>
          <w:szCs w:val="20"/>
        </w:rPr>
        <w:t>how/which</w:t>
      </w:r>
      <w:r w:rsidR="00DB2549" w:rsidRPr="00D5168D">
        <w:rPr>
          <w:rFonts w:ascii="Calibri" w:hAnsi="Calibri"/>
          <w:color w:val="000000" w:themeColor="text1"/>
          <w:sz w:val="20"/>
          <w:szCs w:val="20"/>
        </w:rPr>
        <w:t xml:space="preserve"> </w:t>
      </w:r>
      <w:r w:rsidRPr="00D5168D">
        <w:rPr>
          <w:rFonts w:ascii="Calibri" w:hAnsi="Calibri"/>
          <w:color w:val="000000" w:themeColor="text1"/>
          <w:sz w:val="20"/>
          <w:szCs w:val="20"/>
        </w:rPr>
        <w:t>public policy measures can promote circularity in the economy.</w:t>
      </w:r>
    </w:p>
    <w:p w14:paraId="5564C0BC" w14:textId="6289AAC8" w:rsidR="000E5B0A" w:rsidRPr="00D5168D" w:rsidRDefault="000E5B0A"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Given the above, the project will perform a study that incorporates the following aspects: First, the policies, indicators, mechanisms, methodologies, and a comparative study (benchmark) of incentives given in other countries to companies that implement productive models of circular economy</w:t>
      </w:r>
      <w:r w:rsidR="00FB34CC" w:rsidRPr="00D5168D">
        <w:rPr>
          <w:rFonts w:ascii="Calibri" w:hAnsi="Calibri"/>
          <w:color w:val="000000" w:themeColor="text1"/>
          <w:sz w:val="20"/>
          <w:szCs w:val="20"/>
        </w:rPr>
        <w:t xml:space="preserve">. The benchmark </w:t>
      </w:r>
      <w:r w:rsidR="00431D8E" w:rsidRPr="00D5168D">
        <w:rPr>
          <w:rFonts w:ascii="Calibri" w:hAnsi="Calibri"/>
          <w:color w:val="000000" w:themeColor="text1"/>
          <w:sz w:val="20"/>
          <w:szCs w:val="20"/>
        </w:rPr>
        <w:t>will include</w:t>
      </w:r>
      <w:r w:rsidRPr="00D5168D">
        <w:rPr>
          <w:rFonts w:ascii="Calibri" w:hAnsi="Calibri"/>
          <w:color w:val="000000" w:themeColor="text1"/>
          <w:sz w:val="20"/>
          <w:szCs w:val="20"/>
        </w:rPr>
        <w:t xml:space="preserve"> best practices in management of solid waste, fecal sludge, wastewater, agricultural waste, and plastics. This should include experiences on incorporating affirmative actions into gender issues</w:t>
      </w:r>
      <w:r w:rsidR="00FB34CC" w:rsidRPr="00D5168D">
        <w:rPr>
          <w:rFonts w:ascii="Calibri" w:hAnsi="Calibri"/>
          <w:color w:val="000000" w:themeColor="text1"/>
          <w:sz w:val="20"/>
          <w:szCs w:val="20"/>
        </w:rPr>
        <w:t xml:space="preserve"> as well</w:t>
      </w:r>
      <w:r w:rsidRPr="00D5168D">
        <w:rPr>
          <w:rFonts w:ascii="Calibri" w:hAnsi="Calibri"/>
          <w:color w:val="000000" w:themeColor="text1"/>
          <w:sz w:val="20"/>
          <w:szCs w:val="20"/>
        </w:rPr>
        <w:t xml:space="preserve">. Second, the mapping of existing circular economy initiatives will be carried out, </w:t>
      </w:r>
      <w:r w:rsidR="002B0EAB" w:rsidRPr="00D5168D">
        <w:rPr>
          <w:rFonts w:ascii="Calibri" w:hAnsi="Calibri"/>
          <w:color w:val="000000" w:themeColor="text1"/>
          <w:sz w:val="20"/>
          <w:szCs w:val="20"/>
        </w:rPr>
        <w:t xml:space="preserve">defining </w:t>
      </w:r>
      <w:r w:rsidR="00431D8E" w:rsidRPr="00D5168D">
        <w:rPr>
          <w:rFonts w:ascii="Calibri" w:hAnsi="Calibri"/>
          <w:color w:val="000000" w:themeColor="text1"/>
          <w:sz w:val="20"/>
          <w:szCs w:val="20"/>
        </w:rPr>
        <w:t>their existing</w:t>
      </w:r>
      <w:r w:rsidRPr="00D5168D">
        <w:rPr>
          <w:rFonts w:ascii="Calibri" w:hAnsi="Calibri"/>
          <w:color w:val="000000" w:themeColor="text1"/>
          <w:sz w:val="20"/>
          <w:szCs w:val="20"/>
        </w:rPr>
        <w:t xml:space="preserve"> requirements, capacities, and limitations and ability to be replicated. Although there is no legal framework in the country that encourages this, there are some private initiatives that have begun to reprocess plastic containers, as in the case of the FIFCO company</w:t>
      </w:r>
      <w:r w:rsidRPr="00D5168D">
        <w:rPr>
          <w:rFonts w:ascii="Calibri" w:hAnsi="Calibri"/>
          <w:color w:val="000000" w:themeColor="text1"/>
          <w:sz w:val="20"/>
          <w:szCs w:val="20"/>
          <w:vertAlign w:val="superscript"/>
        </w:rPr>
        <w:footnoteReference w:id="18"/>
      </w:r>
      <w:r w:rsidRPr="00D5168D">
        <w:rPr>
          <w:rFonts w:ascii="Calibri" w:hAnsi="Calibri"/>
          <w:color w:val="000000" w:themeColor="text1"/>
          <w:sz w:val="20"/>
          <w:szCs w:val="20"/>
        </w:rPr>
        <w:t>, which processes more than 100% of the waste it produces; the Coca-Cola FEMSA Costa Rica company, which uses 30% reusable containers and 21% recycled PET</w:t>
      </w:r>
      <w:r w:rsidRPr="00D5168D">
        <w:rPr>
          <w:rFonts w:ascii="Calibri" w:hAnsi="Calibri"/>
          <w:color w:val="000000" w:themeColor="text1"/>
          <w:sz w:val="20"/>
          <w:szCs w:val="20"/>
          <w:vertAlign w:val="superscript"/>
        </w:rPr>
        <w:footnoteReference w:id="19"/>
      </w:r>
      <w:r w:rsidRPr="00D5168D">
        <w:rPr>
          <w:rFonts w:ascii="Calibri" w:hAnsi="Calibri"/>
          <w:color w:val="000000" w:themeColor="text1"/>
          <w:sz w:val="20"/>
          <w:szCs w:val="20"/>
        </w:rPr>
        <w:t>; and the Pedregal company, which produces sand and concrete products using discarded plastic containers</w:t>
      </w:r>
      <w:r w:rsidRPr="00D5168D">
        <w:rPr>
          <w:rFonts w:ascii="Calibri" w:hAnsi="Calibri"/>
          <w:color w:val="000000" w:themeColor="text1"/>
          <w:sz w:val="20"/>
          <w:szCs w:val="20"/>
          <w:vertAlign w:val="superscript"/>
        </w:rPr>
        <w:footnoteReference w:id="20"/>
      </w:r>
      <w:r w:rsidRPr="00D5168D">
        <w:rPr>
          <w:rFonts w:ascii="Calibri" w:hAnsi="Calibri"/>
          <w:color w:val="000000" w:themeColor="text1"/>
          <w:sz w:val="20"/>
          <w:szCs w:val="20"/>
        </w:rPr>
        <w:t xml:space="preserve">. There are also companies that process solid waste of another type, such as the company </w:t>
      </w:r>
      <w:proofErr w:type="spellStart"/>
      <w:r w:rsidRPr="00D5168D">
        <w:rPr>
          <w:rFonts w:ascii="Calibri" w:hAnsi="Calibri"/>
          <w:color w:val="000000" w:themeColor="text1"/>
          <w:sz w:val="20"/>
          <w:szCs w:val="20"/>
        </w:rPr>
        <w:t>Biofutura</w:t>
      </w:r>
      <w:proofErr w:type="spellEnd"/>
      <w:r w:rsidRPr="00D5168D">
        <w:rPr>
          <w:rFonts w:ascii="Calibri" w:hAnsi="Calibri"/>
          <w:color w:val="000000" w:themeColor="text1"/>
          <w:sz w:val="20"/>
          <w:szCs w:val="20"/>
        </w:rPr>
        <w:t>, which processes food waste, gardening, and animal manure</w:t>
      </w:r>
      <w:r w:rsidRPr="00D5168D">
        <w:rPr>
          <w:rFonts w:ascii="Calibri" w:hAnsi="Calibri"/>
          <w:color w:val="000000" w:themeColor="text1"/>
          <w:sz w:val="20"/>
          <w:szCs w:val="20"/>
          <w:vertAlign w:val="superscript"/>
        </w:rPr>
        <w:footnoteReference w:id="21"/>
      </w:r>
      <w:r w:rsidRPr="00D5168D">
        <w:rPr>
          <w:rFonts w:ascii="Calibri" w:hAnsi="Calibri"/>
          <w:color w:val="000000" w:themeColor="text1"/>
          <w:sz w:val="20"/>
          <w:szCs w:val="20"/>
        </w:rPr>
        <w:t xml:space="preserve"> to produce compost, and the company </w:t>
      </w:r>
      <w:proofErr w:type="spellStart"/>
      <w:r w:rsidRPr="00D5168D">
        <w:rPr>
          <w:rFonts w:ascii="Calibri" w:hAnsi="Calibri"/>
          <w:color w:val="000000" w:themeColor="text1"/>
          <w:sz w:val="20"/>
          <w:szCs w:val="20"/>
        </w:rPr>
        <w:t>Soluciones</w:t>
      </w:r>
      <w:proofErr w:type="spellEnd"/>
      <w:r w:rsidRPr="00D5168D">
        <w:rPr>
          <w:rFonts w:ascii="Calibri" w:hAnsi="Calibri"/>
          <w:color w:val="000000" w:themeColor="text1"/>
          <w:sz w:val="20"/>
          <w:szCs w:val="20"/>
        </w:rPr>
        <w:t xml:space="preserve"> Palermo, which processes waste from agricultural fairs, canteens, and supermarkets to convert them into organic compost</w:t>
      </w:r>
      <w:r w:rsidRPr="00D5168D">
        <w:rPr>
          <w:rFonts w:ascii="Calibri" w:hAnsi="Calibri"/>
          <w:color w:val="000000" w:themeColor="text1"/>
          <w:sz w:val="20"/>
          <w:szCs w:val="20"/>
          <w:vertAlign w:val="superscript"/>
        </w:rPr>
        <w:footnoteReference w:id="22"/>
      </w:r>
      <w:r w:rsidRPr="00D5168D">
        <w:rPr>
          <w:rFonts w:ascii="Calibri" w:hAnsi="Calibri"/>
          <w:color w:val="000000" w:themeColor="text1"/>
          <w:sz w:val="20"/>
          <w:szCs w:val="20"/>
        </w:rPr>
        <w:t>. There is no general registry of these companies, or a registry of circular economy experiences of existing companies, that could provide an idea of ​​the scope</w:t>
      </w:r>
      <w:r w:rsidR="00385A9E" w:rsidRPr="00D5168D">
        <w:rPr>
          <w:rFonts w:ascii="Calibri" w:hAnsi="Calibri"/>
          <w:color w:val="000000" w:themeColor="text1"/>
          <w:sz w:val="20"/>
          <w:szCs w:val="20"/>
        </w:rPr>
        <w:t xml:space="preserve"> and state of </w:t>
      </w:r>
      <w:r w:rsidR="00406DE9" w:rsidRPr="00D5168D">
        <w:rPr>
          <w:rFonts w:ascii="Calibri" w:hAnsi="Calibri"/>
          <w:color w:val="000000" w:themeColor="text1"/>
          <w:sz w:val="20"/>
          <w:szCs w:val="20"/>
        </w:rPr>
        <w:t>art of</w:t>
      </w:r>
      <w:r w:rsidRPr="00D5168D">
        <w:rPr>
          <w:rFonts w:ascii="Calibri" w:hAnsi="Calibri"/>
          <w:color w:val="000000" w:themeColor="text1"/>
          <w:sz w:val="20"/>
          <w:szCs w:val="20"/>
        </w:rPr>
        <w:t xml:space="preserve"> these experiences. Third</w:t>
      </w:r>
      <w:r w:rsidR="00D7769C" w:rsidRPr="00D5168D">
        <w:rPr>
          <w:rFonts w:ascii="Calibri" w:hAnsi="Calibri"/>
          <w:color w:val="000000" w:themeColor="text1"/>
          <w:sz w:val="20"/>
          <w:szCs w:val="20"/>
        </w:rPr>
        <w:t>ly</w:t>
      </w:r>
      <w:r w:rsidRPr="00D5168D">
        <w:rPr>
          <w:rFonts w:ascii="Calibri" w:hAnsi="Calibri"/>
          <w:color w:val="000000" w:themeColor="text1"/>
          <w:sz w:val="20"/>
          <w:szCs w:val="20"/>
        </w:rPr>
        <w:t xml:space="preserve">, </w:t>
      </w:r>
      <w:r w:rsidR="007A3AFB" w:rsidRPr="00D5168D">
        <w:rPr>
          <w:rFonts w:ascii="Calibri" w:hAnsi="Calibri"/>
          <w:color w:val="000000" w:themeColor="text1"/>
          <w:sz w:val="20"/>
          <w:szCs w:val="20"/>
        </w:rPr>
        <w:t xml:space="preserve">recommendations </w:t>
      </w:r>
      <w:r w:rsidRPr="00D5168D">
        <w:rPr>
          <w:rFonts w:ascii="Calibri" w:hAnsi="Calibri"/>
          <w:color w:val="000000" w:themeColor="text1"/>
          <w:sz w:val="20"/>
          <w:szCs w:val="20"/>
        </w:rPr>
        <w:t xml:space="preserve">will be prepared for the incorporation of circular economy productive models, including different types of business models: regular companies, cooperative associations, solidarity associations, special investment vehicles, with consideration given to those made up of women. The study must consider the economic and social situation of the country </w:t>
      </w:r>
      <w:proofErr w:type="gramStart"/>
      <w:r w:rsidRPr="00D5168D">
        <w:rPr>
          <w:rFonts w:ascii="Calibri" w:hAnsi="Calibri"/>
          <w:color w:val="000000" w:themeColor="text1"/>
          <w:sz w:val="20"/>
          <w:szCs w:val="20"/>
        </w:rPr>
        <w:t>as a result of</w:t>
      </w:r>
      <w:proofErr w:type="gramEnd"/>
      <w:r w:rsidRPr="00D5168D">
        <w:rPr>
          <w:rFonts w:ascii="Calibri" w:hAnsi="Calibri"/>
          <w:color w:val="000000" w:themeColor="text1"/>
          <w:sz w:val="20"/>
          <w:szCs w:val="20"/>
        </w:rPr>
        <w:t xml:space="preserve"> the COVID-19 pandemic.</w:t>
      </w:r>
    </w:p>
    <w:p w14:paraId="286AED09" w14:textId="0A7FD023" w:rsidR="00650556" w:rsidRPr="00D5168D" w:rsidRDefault="000E5B0A"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The proposed study would fill in the information gaps that the country has on these issues, particularly knowing the scope of waste </w:t>
      </w:r>
      <w:r w:rsidR="00431D8E" w:rsidRPr="00D5168D">
        <w:rPr>
          <w:rFonts w:ascii="Calibri" w:hAnsi="Calibri"/>
          <w:color w:val="000000" w:themeColor="text1"/>
          <w:sz w:val="20"/>
          <w:szCs w:val="20"/>
        </w:rPr>
        <w:t>management practices</w:t>
      </w:r>
      <w:r w:rsidRPr="00D5168D">
        <w:rPr>
          <w:rFonts w:ascii="Calibri" w:hAnsi="Calibri"/>
          <w:color w:val="000000" w:themeColor="text1"/>
          <w:sz w:val="20"/>
          <w:szCs w:val="20"/>
        </w:rPr>
        <w:t>, to better understand how the circular economy is being promoted in other parts of the world, what measures are being taken regarding regulations, and what results should be expected from the proposed measures. The study should also make recommendations on business models in the circular economy, what activities exist today, how to improve them, and how these experiences can be replicated in different business models where female employment is a priority. Women's access to the labor market should also be facilitated through activities that promote productive models of circular economy; this part of the study should analyze what aspects are to be addressed in the different activities to facilitate women's access to jobs created in circular economy companies, how to efficiently resolve these difficulties, and how these responses should be a regular part of the working conditions of companies.</w:t>
      </w:r>
      <w:r w:rsidR="00EA4D2B" w:rsidRPr="00D5168D">
        <w:rPr>
          <w:rFonts w:ascii="Calibri" w:hAnsi="Calibri"/>
          <w:color w:val="000000" w:themeColor="text1"/>
          <w:sz w:val="20"/>
          <w:szCs w:val="20"/>
        </w:rPr>
        <w:t xml:space="preserve"> Collaboration will be established with the SCIP Global Platform to participate in the learning module focusing on circular economy that includes examples and case studies from other countries</w:t>
      </w:r>
    </w:p>
    <w:p w14:paraId="38EF959D" w14:textId="2B3CE01B" w:rsidR="00650556" w:rsidRPr="00D5168D" w:rsidRDefault="00650556" w:rsidP="00D47082">
      <w:pPr>
        <w:spacing w:after="120"/>
        <w:rPr>
          <w:b/>
          <w:bCs/>
          <w:i/>
          <w:szCs w:val="20"/>
        </w:rPr>
      </w:pPr>
      <w:r w:rsidRPr="00D5168D">
        <w:rPr>
          <w:b/>
          <w:bCs/>
          <w:i/>
          <w:szCs w:val="20"/>
        </w:rPr>
        <w:t xml:space="preserve">Output 3.1.2 </w:t>
      </w:r>
      <w:r w:rsidR="005224C5" w:rsidRPr="00D5168D">
        <w:rPr>
          <w:b/>
          <w:bCs/>
          <w:i/>
          <w:szCs w:val="20"/>
        </w:rPr>
        <w:t>Improved efficiency of current economic instruments and n</w:t>
      </w:r>
      <w:r w:rsidRPr="00D5168D">
        <w:rPr>
          <w:b/>
          <w:bCs/>
          <w:i/>
          <w:szCs w:val="20"/>
        </w:rPr>
        <w:t>ew municipal financing (assessment of property value, improved mechanisms for charging for parking, adjustments for public works in the real estate tax, financing options for solid waste and wastewater management, charging for vehicular congestion, special contributions for investing in urban renovation and issuing green bonds) implemented with gender awareness</w:t>
      </w:r>
      <w:r w:rsidR="00D47082" w:rsidRPr="00D5168D">
        <w:rPr>
          <w:b/>
          <w:bCs/>
          <w:i/>
          <w:szCs w:val="20"/>
        </w:rPr>
        <w:t>, promotes the following</w:t>
      </w:r>
      <w:r w:rsidRPr="00D5168D">
        <w:rPr>
          <w:b/>
          <w:bCs/>
          <w:i/>
          <w:szCs w:val="20"/>
        </w:rPr>
        <w:t>:</w:t>
      </w:r>
      <w:r w:rsidR="00D47082" w:rsidRPr="00D5168D">
        <w:rPr>
          <w:b/>
          <w:bCs/>
          <w:i/>
          <w:szCs w:val="20"/>
        </w:rPr>
        <w:t xml:space="preserve"> a) Maintenance and restoration of urban ecosystem services (e.g., groundwater recharge, restoration of connectivity in IUBCs, reduced heat island effect, food provision, pollination, and reduced water </w:t>
      </w:r>
      <w:r w:rsidR="00D47082" w:rsidRPr="00D5168D">
        <w:rPr>
          <w:b/>
          <w:bCs/>
          <w:i/>
          <w:szCs w:val="20"/>
        </w:rPr>
        <w:lastRenderedPageBreak/>
        <w:t>runoff); b) Circular economy business models and/or industrial symbiosis with a gender focus for sound solid waste management, fecal sludge management and wastewater, management and reuse, includes financing through the banking system under favorable conditions (favorable payment terms, grace periods, lower interest rates); and c) New ventures that favor micro- and small businesses, as well as community associative arrangements, for the use and transformation of solid (plastic and organic) and liquid waste, as well as sustainable mobility.</w:t>
      </w:r>
    </w:p>
    <w:p w14:paraId="53A2C555" w14:textId="77777777" w:rsidR="000E5B0A" w:rsidRPr="00D5168D" w:rsidRDefault="000E5B0A"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Municipalities require the application of financing mechanisms to </w:t>
      </w:r>
      <w:r w:rsidRPr="00D5168D">
        <w:rPr>
          <w:rFonts w:ascii="Calibri" w:hAnsi="Calibri"/>
          <w:color w:val="000000" w:themeColor="text1"/>
          <w:sz w:val="20"/>
          <w:szCs w:val="20"/>
        </w:rPr>
        <w:t>carry</w:t>
      </w:r>
      <w:r w:rsidRPr="00D5168D">
        <w:rPr>
          <w:rFonts w:ascii="Calibri" w:hAnsi="Calibri"/>
          <w:sz w:val="20"/>
          <w:szCs w:val="20"/>
        </w:rPr>
        <w:t xml:space="preserve"> out their activities. Municipalities finance most of their spending obligations with their own resources, although in some cases they receive funds from the national government. The transition to an urban green economy will require additional resources to support certain activities from local governments. However, due to the dire fiscal situation of the country caused by the COVID-19 crisis, there is no real financing from the national government to local governments, so local financing mechanisms will need to be created. As a result, the project will mainly take advantage of the existing opportunities in Costa Rican legislation to direct more resources for sustainable urban solutions.</w:t>
      </w:r>
      <w:r w:rsidRPr="00D5168D">
        <w:rPr>
          <w:rFonts w:ascii="Calibri" w:hAnsi="Calibri"/>
          <w:color w:val="000000" w:themeColor="text1"/>
          <w:sz w:val="20"/>
          <w:szCs w:val="20"/>
        </w:rPr>
        <w:t xml:space="preserve"> </w:t>
      </w:r>
    </w:p>
    <w:p w14:paraId="26792CE4" w14:textId="5891F1B8" w:rsidR="000E5B0A" w:rsidRPr="00D5168D" w:rsidRDefault="000E5B0A"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Some options that could be applied are value adjustments for infrastructure improvements to collect real estate tax, </w:t>
      </w:r>
      <w:r w:rsidR="00696E29" w:rsidRPr="00D5168D">
        <w:rPr>
          <w:rFonts w:ascii="Calibri" w:hAnsi="Calibri"/>
          <w:sz w:val="20"/>
          <w:szCs w:val="20"/>
        </w:rPr>
        <w:t xml:space="preserve">land value capture, </w:t>
      </w:r>
      <w:r w:rsidRPr="00D5168D">
        <w:rPr>
          <w:rFonts w:ascii="Calibri" w:hAnsi="Calibri"/>
          <w:sz w:val="20"/>
          <w:szCs w:val="20"/>
        </w:rPr>
        <w:t>adjustments in the amounts charged for rates, and the creation of special contributions for specific projects. These could be applied based on the current legal framework to create new income in municipalities to finance activities that promote the maintenance and restoration of urban ecosystem services, circular economy models, and solid waste management initiatives, etc.</w:t>
      </w:r>
    </w:p>
    <w:p w14:paraId="11BBE698" w14:textId="49662217" w:rsidR="000E5B0A" w:rsidRPr="00D5168D" w:rsidRDefault="00446B8A"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A review of the existing municipal financing instruments to identify gaps and needs for using them to investment in green infrastructure</w:t>
      </w:r>
      <w:r w:rsidR="00376643" w:rsidRPr="00D5168D">
        <w:rPr>
          <w:rFonts w:ascii="Calibri" w:hAnsi="Calibri"/>
          <w:sz w:val="20"/>
          <w:szCs w:val="20"/>
        </w:rPr>
        <w:t xml:space="preserve"> will be carried out</w:t>
      </w:r>
      <w:r w:rsidRPr="00D5168D">
        <w:rPr>
          <w:rFonts w:ascii="Calibri" w:hAnsi="Calibri"/>
          <w:sz w:val="20"/>
          <w:szCs w:val="20"/>
        </w:rPr>
        <w:t xml:space="preserve">. This will serve as the basis for </w:t>
      </w:r>
      <w:proofErr w:type="gramStart"/>
      <w:r w:rsidRPr="00D5168D">
        <w:rPr>
          <w:rFonts w:ascii="Calibri" w:hAnsi="Calibri"/>
          <w:sz w:val="20"/>
          <w:szCs w:val="20"/>
        </w:rPr>
        <w:t xml:space="preserve">conducting an assessment </w:t>
      </w:r>
      <w:r w:rsidR="000E5B0A" w:rsidRPr="00D5168D">
        <w:rPr>
          <w:rFonts w:ascii="Calibri" w:hAnsi="Calibri"/>
          <w:sz w:val="20"/>
          <w:szCs w:val="20"/>
        </w:rPr>
        <w:t>of</w:t>
      </w:r>
      <w:proofErr w:type="gramEnd"/>
      <w:r w:rsidR="000E5B0A" w:rsidRPr="00D5168D">
        <w:rPr>
          <w:rFonts w:ascii="Calibri" w:hAnsi="Calibri"/>
          <w:sz w:val="20"/>
          <w:szCs w:val="20"/>
        </w:rPr>
        <w:t xml:space="preserve"> the legal possibilities for introducing new municipal financial instruments, as well as</w:t>
      </w:r>
      <w:r w:rsidR="00FD78EC" w:rsidRPr="00D5168D">
        <w:rPr>
          <w:rFonts w:ascii="Calibri" w:hAnsi="Calibri"/>
          <w:sz w:val="20"/>
          <w:szCs w:val="20"/>
        </w:rPr>
        <w:t xml:space="preserve"> </w:t>
      </w:r>
      <w:r w:rsidR="00431D8E" w:rsidRPr="00D5168D">
        <w:rPr>
          <w:rFonts w:ascii="Calibri" w:hAnsi="Calibri"/>
          <w:sz w:val="20"/>
          <w:szCs w:val="20"/>
        </w:rPr>
        <w:t>reviewing existing</w:t>
      </w:r>
      <w:r w:rsidR="000E5B0A" w:rsidRPr="00D5168D">
        <w:rPr>
          <w:rFonts w:ascii="Calibri" w:hAnsi="Calibri"/>
          <w:sz w:val="20"/>
          <w:szCs w:val="20"/>
        </w:rPr>
        <w:t xml:space="preserve"> financing mechanisms</w:t>
      </w:r>
      <w:r w:rsidR="00CD7324" w:rsidRPr="00D5168D">
        <w:rPr>
          <w:rFonts w:ascii="Calibri" w:hAnsi="Calibri"/>
          <w:sz w:val="20"/>
          <w:szCs w:val="20"/>
        </w:rPr>
        <w:t xml:space="preserve">. It </w:t>
      </w:r>
      <w:r w:rsidR="00431D8E" w:rsidRPr="00D5168D">
        <w:rPr>
          <w:rFonts w:ascii="Calibri" w:hAnsi="Calibri"/>
          <w:sz w:val="20"/>
          <w:szCs w:val="20"/>
        </w:rPr>
        <w:t>will determine</w:t>
      </w:r>
      <w:r w:rsidR="000E5B0A" w:rsidRPr="00D5168D">
        <w:rPr>
          <w:rFonts w:ascii="Calibri" w:hAnsi="Calibri"/>
          <w:sz w:val="20"/>
          <w:szCs w:val="20"/>
        </w:rPr>
        <w:t xml:space="preserve"> whether it is necessary to resort to legal reforms, based on the preliminary analysis of legal and technical feasibility carried out during the PPG phase. Although the legal instruments that are proposed (e.g., instruments to capture value or capture capital gains, adjustments in real estate for public projects, adjustments in rates, vehicle-based mechanisms such as parking meter collection adjustments, financing for solid waste and wastewater management, the “polluter pays” principle, financing through the issuance of municipal green bonds, and special contributions for restoration projects) are based on the same legal regulations that </w:t>
      </w:r>
      <w:r w:rsidR="006C022C" w:rsidRPr="00D5168D">
        <w:rPr>
          <w:rFonts w:ascii="Calibri" w:hAnsi="Calibri"/>
          <w:sz w:val="20"/>
          <w:szCs w:val="20"/>
        </w:rPr>
        <w:t xml:space="preserve">currently </w:t>
      </w:r>
      <w:r w:rsidR="000E5B0A" w:rsidRPr="00D5168D">
        <w:rPr>
          <w:rFonts w:ascii="Calibri" w:hAnsi="Calibri"/>
          <w:sz w:val="20"/>
          <w:szCs w:val="20"/>
        </w:rPr>
        <w:t>exist to benefit municipalities</w:t>
      </w:r>
      <w:r w:rsidR="006C022C" w:rsidRPr="00D5168D">
        <w:rPr>
          <w:rFonts w:ascii="Calibri" w:hAnsi="Calibri"/>
          <w:sz w:val="20"/>
          <w:szCs w:val="20"/>
        </w:rPr>
        <w:t xml:space="preserve"> (i.e.,</w:t>
      </w:r>
      <w:r w:rsidR="000E5B0A" w:rsidRPr="00D5168D">
        <w:rPr>
          <w:rFonts w:ascii="Calibri" w:hAnsi="Calibri"/>
          <w:sz w:val="20"/>
          <w:szCs w:val="20"/>
        </w:rPr>
        <w:t xml:space="preserve"> the Municipal Code and the Parking Meter Installation Law</w:t>
      </w:r>
      <w:r w:rsidR="006C022C" w:rsidRPr="00D5168D">
        <w:rPr>
          <w:rFonts w:ascii="Calibri" w:hAnsi="Calibri"/>
          <w:sz w:val="20"/>
          <w:szCs w:val="20"/>
        </w:rPr>
        <w:t>)</w:t>
      </w:r>
      <w:r w:rsidR="000E5B0A" w:rsidRPr="00D5168D">
        <w:rPr>
          <w:rFonts w:ascii="Calibri" w:hAnsi="Calibri"/>
          <w:sz w:val="20"/>
          <w:szCs w:val="20"/>
        </w:rPr>
        <w:t xml:space="preserve">, it is important to review all the jurisprudence to be clear if the resources obtained by the proposed instruments can be used for the purposes required for the project. These instruments </w:t>
      </w:r>
      <w:r w:rsidR="005A4A9F" w:rsidRPr="00D5168D">
        <w:rPr>
          <w:rFonts w:ascii="Calibri" w:hAnsi="Calibri"/>
          <w:sz w:val="20"/>
          <w:szCs w:val="20"/>
        </w:rPr>
        <w:t>that are part of</w:t>
      </w:r>
      <w:r w:rsidR="000E5B0A" w:rsidRPr="00D5168D">
        <w:rPr>
          <w:rFonts w:ascii="Calibri" w:hAnsi="Calibri"/>
          <w:sz w:val="20"/>
          <w:szCs w:val="20"/>
        </w:rPr>
        <w:t xml:space="preserve"> municipal regulations, could be used by all municipalities in the country and, </w:t>
      </w:r>
      <w:r w:rsidR="005A4A9F" w:rsidRPr="00D5168D">
        <w:rPr>
          <w:rFonts w:ascii="Calibri" w:hAnsi="Calibri"/>
          <w:sz w:val="20"/>
          <w:szCs w:val="20"/>
        </w:rPr>
        <w:t>also</w:t>
      </w:r>
      <w:r w:rsidR="000E5B0A" w:rsidRPr="00D5168D">
        <w:rPr>
          <w:rFonts w:ascii="Calibri" w:hAnsi="Calibri"/>
          <w:sz w:val="20"/>
          <w:szCs w:val="20"/>
        </w:rPr>
        <w:t xml:space="preserve"> by the 20 municipalities of the GAM prioritized by the project. </w:t>
      </w:r>
      <w:r w:rsidR="00DE4670" w:rsidRPr="00D5168D">
        <w:rPr>
          <w:rFonts w:ascii="Calibri" w:hAnsi="Calibri"/>
          <w:sz w:val="20"/>
          <w:szCs w:val="20"/>
        </w:rPr>
        <w:t>As</w:t>
      </w:r>
      <w:r w:rsidR="000E5B0A" w:rsidRPr="00D5168D">
        <w:rPr>
          <w:rFonts w:ascii="Calibri" w:hAnsi="Calibri"/>
          <w:sz w:val="20"/>
          <w:szCs w:val="20"/>
        </w:rPr>
        <w:t xml:space="preserve"> some of these instruments establish specific criteria that limit the </w:t>
      </w:r>
      <w:r w:rsidR="008A43A7" w:rsidRPr="00D5168D">
        <w:rPr>
          <w:rFonts w:ascii="Calibri" w:hAnsi="Calibri"/>
          <w:sz w:val="20"/>
          <w:szCs w:val="20"/>
        </w:rPr>
        <w:t xml:space="preserve">application </w:t>
      </w:r>
      <w:r w:rsidR="000E5B0A" w:rsidRPr="00D5168D">
        <w:rPr>
          <w:rFonts w:ascii="Calibri" w:hAnsi="Calibri"/>
          <w:sz w:val="20"/>
          <w:szCs w:val="20"/>
        </w:rPr>
        <w:t xml:space="preserve">of resources (i.e., to what end they can be directed depending on the nature of their implementation), hence the need for legal assessment.  </w:t>
      </w:r>
      <w:r w:rsidR="00376643" w:rsidRPr="00D5168D">
        <w:rPr>
          <w:rFonts w:ascii="Calibri" w:hAnsi="Calibri"/>
          <w:sz w:val="20"/>
          <w:szCs w:val="20"/>
        </w:rPr>
        <w:t xml:space="preserve"> </w:t>
      </w:r>
    </w:p>
    <w:p w14:paraId="708A1ECC" w14:textId="58171F7F" w:rsidR="000E5B0A" w:rsidRPr="00D5168D" w:rsidRDefault="000E5B0A" w:rsidP="008033DA">
      <w:pPr>
        <w:pStyle w:val="a"/>
        <w:numPr>
          <w:ilvl w:val="0"/>
          <w:numId w:val="16"/>
        </w:numPr>
        <w:spacing w:after="120"/>
        <w:ind w:left="0" w:firstLine="0"/>
        <w:jc w:val="both"/>
        <w:rPr>
          <w:rFonts w:ascii="Calibri" w:hAnsi="Calibri"/>
          <w:sz w:val="20"/>
          <w:szCs w:val="20"/>
        </w:rPr>
      </w:pPr>
      <w:bookmarkStart w:id="35" w:name="_Hlk51918229"/>
      <w:r w:rsidRPr="00D5168D">
        <w:rPr>
          <w:rFonts w:ascii="Calibri" w:hAnsi="Calibri"/>
          <w:sz w:val="20"/>
          <w:szCs w:val="20"/>
        </w:rPr>
        <w:t xml:space="preserve">The technical requirements (information for effective collection, specialized human resources, technology) will be determined for the incorporation of these new financial instruments into the different municipalities and a solution will be proposed </w:t>
      </w:r>
      <w:r w:rsidR="004A1DC9" w:rsidRPr="00D5168D">
        <w:rPr>
          <w:rFonts w:ascii="Calibri" w:hAnsi="Calibri"/>
          <w:sz w:val="20"/>
          <w:szCs w:val="20"/>
        </w:rPr>
        <w:t>if</w:t>
      </w:r>
      <w:r w:rsidRPr="00D5168D">
        <w:rPr>
          <w:rFonts w:ascii="Calibri" w:hAnsi="Calibri"/>
          <w:sz w:val="20"/>
          <w:szCs w:val="20"/>
        </w:rPr>
        <w:t xml:space="preserve"> some of these requirements are not covered. There are basic conditions that municipalities must have to apply the proposed instruments</w:t>
      </w:r>
      <w:r w:rsidR="00162579" w:rsidRPr="00D5168D">
        <w:rPr>
          <w:rFonts w:ascii="Calibri" w:hAnsi="Calibri"/>
          <w:sz w:val="20"/>
          <w:szCs w:val="20"/>
        </w:rPr>
        <w:t>:</w:t>
      </w:r>
      <w:r w:rsidRPr="00D5168D">
        <w:rPr>
          <w:rFonts w:ascii="Calibri" w:hAnsi="Calibri"/>
          <w:sz w:val="20"/>
          <w:szCs w:val="20"/>
        </w:rPr>
        <w:t xml:space="preserve"> personnel with the appropriate knowledge in property valuation methodologies, access to information and adequate processing means, technology necessary for registration, control and monitoring of eventual taxpayers and their respective obligations with the municipal tax administration. Knowing in advance “the state of the art” of these </w:t>
      </w:r>
      <w:r w:rsidR="006C022C" w:rsidRPr="00D5168D">
        <w:rPr>
          <w:rFonts w:ascii="Calibri" w:hAnsi="Calibri"/>
          <w:sz w:val="20"/>
          <w:szCs w:val="20"/>
        </w:rPr>
        <w:t xml:space="preserve">pre-conditions </w:t>
      </w:r>
      <w:r w:rsidRPr="00D5168D">
        <w:rPr>
          <w:rFonts w:ascii="Calibri" w:hAnsi="Calibri"/>
          <w:sz w:val="20"/>
          <w:szCs w:val="20"/>
        </w:rPr>
        <w:t xml:space="preserve">will serve to correct in advance the problems that have been identified, to ensure the most effective use of the proposed instruments. In the process of discussion with stakeholders and during exchanges held </w:t>
      </w:r>
      <w:r w:rsidR="006C022C" w:rsidRPr="00D5168D">
        <w:rPr>
          <w:rFonts w:ascii="Calibri" w:hAnsi="Calibri"/>
          <w:sz w:val="20"/>
          <w:szCs w:val="20"/>
        </w:rPr>
        <w:t>during the PPG</w:t>
      </w:r>
      <w:r w:rsidRPr="00D5168D">
        <w:rPr>
          <w:rFonts w:ascii="Calibri" w:hAnsi="Calibri"/>
          <w:sz w:val="20"/>
          <w:szCs w:val="20"/>
        </w:rPr>
        <w:t>, it was determined that the lack of an appropriate methodology for the valuation of real estate, as well as an inadequate valuation thereof, constitutes the main flaw that must be covered in the Municipal Training Program.</w:t>
      </w:r>
      <w:bookmarkEnd w:id="35"/>
    </w:p>
    <w:p w14:paraId="7DCC602E" w14:textId="0B045CE7" w:rsidR="000E5B0A" w:rsidRPr="00D5168D" w:rsidRDefault="000E5B0A" w:rsidP="008033DA">
      <w:pPr>
        <w:pStyle w:val="a"/>
        <w:numPr>
          <w:ilvl w:val="0"/>
          <w:numId w:val="16"/>
        </w:numPr>
        <w:spacing w:after="120"/>
        <w:ind w:left="0" w:firstLine="0"/>
        <w:jc w:val="both"/>
        <w:rPr>
          <w:rFonts w:ascii="Calibri" w:hAnsi="Calibri"/>
          <w:sz w:val="20"/>
          <w:szCs w:val="20"/>
        </w:rPr>
      </w:pPr>
      <w:bookmarkStart w:id="36" w:name="_Hlk51919032"/>
      <w:r w:rsidRPr="00D5168D">
        <w:rPr>
          <w:rFonts w:ascii="Calibri" w:hAnsi="Calibri"/>
          <w:sz w:val="20"/>
          <w:szCs w:val="20"/>
        </w:rPr>
        <w:lastRenderedPageBreak/>
        <w:t xml:space="preserve">In addition, the </w:t>
      </w:r>
      <w:r w:rsidR="00EA4D2B" w:rsidRPr="00D5168D">
        <w:rPr>
          <w:rFonts w:ascii="Calibri" w:hAnsi="Calibri"/>
          <w:sz w:val="20"/>
          <w:szCs w:val="20"/>
        </w:rPr>
        <w:t>tax recovery/revenue potential</w:t>
      </w:r>
      <w:r w:rsidRPr="00D5168D">
        <w:rPr>
          <w:rFonts w:ascii="Calibri" w:hAnsi="Calibri"/>
          <w:sz w:val="20"/>
          <w:szCs w:val="20"/>
        </w:rPr>
        <w:t xml:space="preserve"> in each municipality from the implementation of the new financial instruments will be estimated. With the exception of municipal green bonds (</w:t>
      </w:r>
      <w:r w:rsidR="00315D9C" w:rsidRPr="00D5168D">
        <w:rPr>
          <w:rFonts w:ascii="Calibri" w:hAnsi="Calibri"/>
          <w:sz w:val="20"/>
          <w:szCs w:val="20"/>
        </w:rPr>
        <w:t xml:space="preserve">which </w:t>
      </w:r>
      <w:r w:rsidR="00E45DB4" w:rsidRPr="00D5168D">
        <w:rPr>
          <w:rFonts w:ascii="Calibri" w:hAnsi="Calibri"/>
          <w:sz w:val="20"/>
          <w:szCs w:val="20"/>
        </w:rPr>
        <w:t xml:space="preserve">its </w:t>
      </w:r>
      <w:r w:rsidRPr="00D5168D">
        <w:rPr>
          <w:rFonts w:ascii="Calibri" w:hAnsi="Calibri"/>
          <w:sz w:val="20"/>
          <w:szCs w:val="20"/>
        </w:rPr>
        <w:t>amount is defined a priori) the</w:t>
      </w:r>
      <w:r w:rsidR="00E45DB4" w:rsidRPr="00D5168D">
        <w:rPr>
          <w:rFonts w:ascii="Calibri" w:hAnsi="Calibri"/>
          <w:sz w:val="20"/>
          <w:szCs w:val="20"/>
        </w:rPr>
        <w:t xml:space="preserve"> revenue potential of</w:t>
      </w:r>
      <w:r w:rsidRPr="00D5168D">
        <w:rPr>
          <w:rFonts w:ascii="Calibri" w:hAnsi="Calibri"/>
          <w:sz w:val="20"/>
          <w:szCs w:val="20"/>
        </w:rPr>
        <w:t xml:space="preserve"> a municipal financing instrument (tribute, rate, or contribution) </w:t>
      </w:r>
      <w:r w:rsidR="00E45DB4" w:rsidRPr="00D5168D">
        <w:rPr>
          <w:rFonts w:ascii="Calibri" w:hAnsi="Calibri"/>
          <w:sz w:val="20"/>
          <w:szCs w:val="20"/>
        </w:rPr>
        <w:t>can be determined</w:t>
      </w:r>
      <w:r w:rsidRPr="00D5168D">
        <w:rPr>
          <w:rFonts w:ascii="Calibri" w:hAnsi="Calibri"/>
          <w:sz w:val="20"/>
          <w:szCs w:val="20"/>
        </w:rPr>
        <w:t xml:space="preserve"> </w:t>
      </w:r>
      <w:r w:rsidR="00E45DB4" w:rsidRPr="00D5168D">
        <w:rPr>
          <w:rFonts w:ascii="Calibri" w:hAnsi="Calibri"/>
          <w:sz w:val="20"/>
          <w:szCs w:val="20"/>
        </w:rPr>
        <w:t xml:space="preserve">based on </w:t>
      </w:r>
      <w:r w:rsidRPr="00D5168D">
        <w:rPr>
          <w:rFonts w:ascii="Calibri" w:hAnsi="Calibri"/>
          <w:sz w:val="20"/>
          <w:szCs w:val="20"/>
        </w:rPr>
        <w:t xml:space="preserve">the level of investment </w:t>
      </w:r>
      <w:r w:rsidR="00E45DB4" w:rsidRPr="00D5168D">
        <w:rPr>
          <w:rFonts w:ascii="Calibri" w:hAnsi="Calibri"/>
          <w:sz w:val="20"/>
          <w:szCs w:val="20"/>
        </w:rPr>
        <w:t xml:space="preserve">needed </w:t>
      </w:r>
      <w:r w:rsidRPr="00D5168D">
        <w:rPr>
          <w:rFonts w:ascii="Calibri" w:hAnsi="Calibri"/>
          <w:sz w:val="20"/>
          <w:szCs w:val="20"/>
        </w:rPr>
        <w:t>for the maintenance and restoration of ecosystem services, the management of solid waste and fecal sludge and reuse of wastewater, and for the use and transformation of solid (plastic and organic) and liquid waste, as well as sustainable mobility, in each of the 20 municipalities prioritized by the project.</w:t>
      </w:r>
      <w:r w:rsidR="00446B8A" w:rsidRPr="00D5168D">
        <w:rPr>
          <w:rFonts w:ascii="Calibri" w:hAnsi="Calibri"/>
          <w:sz w:val="20"/>
          <w:szCs w:val="20"/>
        </w:rPr>
        <w:t xml:space="preserve"> This will be complemented with the development of methodological guides for the application of the regulations to facilitate the implementation of </w:t>
      </w:r>
      <w:r w:rsidR="00B371DA" w:rsidRPr="00D5168D">
        <w:rPr>
          <w:rFonts w:ascii="Calibri" w:hAnsi="Calibri"/>
          <w:sz w:val="20"/>
          <w:szCs w:val="20"/>
        </w:rPr>
        <w:t>the</w:t>
      </w:r>
      <w:r w:rsidR="00446B8A" w:rsidRPr="00D5168D">
        <w:rPr>
          <w:rFonts w:ascii="Calibri" w:hAnsi="Calibri"/>
          <w:sz w:val="20"/>
          <w:szCs w:val="20"/>
        </w:rPr>
        <w:t xml:space="preserve"> municipal financing instruments. </w:t>
      </w:r>
    </w:p>
    <w:bookmarkEnd w:id="36"/>
    <w:p w14:paraId="5AADABC0" w14:textId="72C0C3E7" w:rsidR="000E5B0A" w:rsidRPr="00D5168D" w:rsidRDefault="000E5B0A"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An economic valuation study of the improvements in environmental quality and the social benefits from the use of the new resources obtained will be performed as well. Once it is known which instruments will be applied in each case, how they will be applied, and which specific projects will be financed, it is also important to know what environmental, social, and economic benefits will be obtained from the application of the proposed measures. This is important to address the reactions that may arise in response to this issue, in addition to assessing whether the implementation of the measures makes sense from a cost-benefit analysis with broad criteria (environmental, social, and economic), wh</w:t>
      </w:r>
      <w:r w:rsidR="00ED7624" w:rsidRPr="00D5168D">
        <w:rPr>
          <w:rFonts w:ascii="Calibri" w:hAnsi="Calibri"/>
          <w:sz w:val="20"/>
          <w:szCs w:val="20"/>
        </w:rPr>
        <w:t>ich</w:t>
      </w:r>
      <w:r w:rsidRPr="00D5168D">
        <w:rPr>
          <w:rFonts w:ascii="Calibri" w:hAnsi="Calibri"/>
          <w:sz w:val="20"/>
          <w:szCs w:val="20"/>
        </w:rPr>
        <w:t xml:space="preserve"> objective is not only the transition to an urban green economy, but also post-COVID-19 economic reactivation.</w:t>
      </w:r>
    </w:p>
    <w:p w14:paraId="04269DAA" w14:textId="6C3E2181" w:rsidR="00446B8A" w:rsidRPr="00D5168D" w:rsidRDefault="00446B8A"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To promote the use of </w:t>
      </w:r>
      <w:r w:rsidR="005A15D8" w:rsidRPr="00D5168D">
        <w:rPr>
          <w:rFonts w:ascii="Calibri" w:hAnsi="Calibri"/>
          <w:sz w:val="20"/>
          <w:szCs w:val="20"/>
        </w:rPr>
        <w:t xml:space="preserve">the </w:t>
      </w:r>
      <w:r w:rsidRPr="00D5168D">
        <w:rPr>
          <w:rFonts w:ascii="Calibri" w:hAnsi="Calibri"/>
          <w:sz w:val="20"/>
          <w:szCs w:val="20"/>
        </w:rPr>
        <w:t>municipal financing instruments</w:t>
      </w:r>
      <w:r w:rsidR="005A15D8" w:rsidRPr="00D5168D">
        <w:rPr>
          <w:rFonts w:ascii="Calibri" w:hAnsi="Calibri"/>
          <w:sz w:val="20"/>
          <w:szCs w:val="20"/>
        </w:rPr>
        <w:t>, which</w:t>
      </w:r>
      <w:r w:rsidRPr="00D5168D">
        <w:rPr>
          <w:rFonts w:ascii="Calibri" w:hAnsi="Calibri"/>
          <w:sz w:val="20"/>
          <w:szCs w:val="20"/>
        </w:rPr>
        <w:t xml:space="preserve"> </w:t>
      </w:r>
      <w:r w:rsidR="005A15D8" w:rsidRPr="00D5168D">
        <w:rPr>
          <w:rFonts w:ascii="Calibri" w:hAnsi="Calibri"/>
          <w:sz w:val="20"/>
          <w:szCs w:val="20"/>
        </w:rPr>
        <w:t xml:space="preserve">is </w:t>
      </w:r>
      <w:r w:rsidRPr="00D5168D">
        <w:rPr>
          <w:rFonts w:ascii="Calibri" w:hAnsi="Calibri"/>
          <w:sz w:val="20"/>
          <w:szCs w:val="20"/>
        </w:rPr>
        <w:t xml:space="preserve">key for </w:t>
      </w:r>
      <w:r w:rsidR="00B371DA" w:rsidRPr="00D5168D">
        <w:rPr>
          <w:rFonts w:ascii="Calibri" w:hAnsi="Calibri"/>
          <w:sz w:val="20"/>
          <w:szCs w:val="20"/>
        </w:rPr>
        <w:t>achieving</w:t>
      </w:r>
      <w:r w:rsidRPr="00D5168D">
        <w:rPr>
          <w:rFonts w:ascii="Calibri" w:hAnsi="Calibri"/>
          <w:sz w:val="20"/>
          <w:szCs w:val="20"/>
        </w:rPr>
        <w:t xml:space="preserve"> the project</w:t>
      </w:r>
      <w:r w:rsidR="005A15D8" w:rsidRPr="00D5168D">
        <w:rPr>
          <w:rFonts w:ascii="Calibri" w:hAnsi="Calibri"/>
          <w:sz w:val="20"/>
          <w:szCs w:val="20"/>
        </w:rPr>
        <w:t>’s</w:t>
      </w:r>
      <w:r w:rsidRPr="00D5168D">
        <w:rPr>
          <w:rFonts w:ascii="Calibri" w:hAnsi="Calibri"/>
          <w:sz w:val="20"/>
          <w:szCs w:val="20"/>
        </w:rPr>
        <w:t xml:space="preserve"> objective, a dialogue </w:t>
      </w:r>
      <w:r w:rsidR="005A15D8" w:rsidRPr="00D5168D">
        <w:rPr>
          <w:rFonts w:ascii="Calibri" w:hAnsi="Calibri"/>
          <w:sz w:val="20"/>
          <w:szCs w:val="20"/>
        </w:rPr>
        <w:t xml:space="preserve">process will </w:t>
      </w:r>
      <w:r w:rsidRPr="00D5168D">
        <w:rPr>
          <w:rFonts w:ascii="Calibri" w:hAnsi="Calibri"/>
          <w:sz w:val="20"/>
          <w:szCs w:val="20"/>
        </w:rPr>
        <w:t xml:space="preserve">be carried out with the Municipal Councils of the </w:t>
      </w:r>
      <w:r w:rsidR="005A15D8" w:rsidRPr="00D5168D">
        <w:rPr>
          <w:rFonts w:ascii="Calibri" w:hAnsi="Calibri"/>
          <w:sz w:val="20"/>
          <w:szCs w:val="20"/>
        </w:rPr>
        <w:t>20 municipalities participating in the project</w:t>
      </w:r>
      <w:r w:rsidRPr="00D5168D">
        <w:rPr>
          <w:rFonts w:ascii="Calibri" w:hAnsi="Calibri"/>
          <w:sz w:val="20"/>
          <w:szCs w:val="20"/>
        </w:rPr>
        <w:t xml:space="preserve">. </w:t>
      </w:r>
      <w:r w:rsidR="005A15D8" w:rsidRPr="00D5168D">
        <w:rPr>
          <w:rFonts w:ascii="Calibri" w:hAnsi="Calibri"/>
          <w:sz w:val="20"/>
          <w:szCs w:val="20"/>
        </w:rPr>
        <w:t>Making</w:t>
      </w:r>
      <w:r w:rsidRPr="00D5168D">
        <w:rPr>
          <w:rFonts w:ascii="Calibri" w:hAnsi="Calibri"/>
          <w:sz w:val="20"/>
          <w:szCs w:val="20"/>
        </w:rPr>
        <w:t xml:space="preserve"> Municipal Councils </w:t>
      </w:r>
      <w:r w:rsidR="005A15D8" w:rsidRPr="00D5168D">
        <w:rPr>
          <w:rFonts w:ascii="Calibri" w:hAnsi="Calibri"/>
          <w:sz w:val="20"/>
          <w:szCs w:val="20"/>
        </w:rPr>
        <w:t>aware</w:t>
      </w:r>
      <w:r w:rsidRPr="00D5168D">
        <w:rPr>
          <w:rFonts w:ascii="Calibri" w:hAnsi="Calibri"/>
          <w:sz w:val="20"/>
          <w:szCs w:val="20"/>
        </w:rPr>
        <w:t xml:space="preserve"> abou</w:t>
      </w:r>
      <w:r w:rsidR="005A15D8" w:rsidRPr="00D5168D">
        <w:rPr>
          <w:rFonts w:ascii="Calibri" w:hAnsi="Calibri"/>
          <w:sz w:val="20"/>
          <w:szCs w:val="20"/>
        </w:rPr>
        <w:t>t the existence of these</w:t>
      </w:r>
      <w:r w:rsidRPr="00D5168D">
        <w:rPr>
          <w:rFonts w:ascii="Calibri" w:hAnsi="Calibri"/>
          <w:sz w:val="20"/>
          <w:szCs w:val="20"/>
        </w:rPr>
        <w:t xml:space="preserve"> </w:t>
      </w:r>
      <w:r w:rsidR="005A15D8" w:rsidRPr="00D5168D">
        <w:rPr>
          <w:rFonts w:ascii="Calibri" w:hAnsi="Calibri"/>
          <w:sz w:val="20"/>
          <w:szCs w:val="20"/>
        </w:rPr>
        <w:t>instruments</w:t>
      </w:r>
      <w:r w:rsidRPr="00D5168D">
        <w:rPr>
          <w:rFonts w:ascii="Calibri" w:hAnsi="Calibri"/>
          <w:sz w:val="20"/>
          <w:szCs w:val="20"/>
        </w:rPr>
        <w:t xml:space="preserve"> and </w:t>
      </w:r>
      <w:r w:rsidR="005A15D8" w:rsidRPr="00D5168D">
        <w:rPr>
          <w:rFonts w:ascii="Calibri" w:hAnsi="Calibri"/>
          <w:sz w:val="20"/>
          <w:szCs w:val="20"/>
        </w:rPr>
        <w:t>their purpose</w:t>
      </w:r>
      <w:r w:rsidRPr="00D5168D">
        <w:rPr>
          <w:rFonts w:ascii="Calibri" w:hAnsi="Calibri"/>
          <w:sz w:val="20"/>
          <w:szCs w:val="20"/>
        </w:rPr>
        <w:t xml:space="preserve"> </w:t>
      </w:r>
      <w:r w:rsidR="005A15D8" w:rsidRPr="00D5168D">
        <w:rPr>
          <w:rFonts w:ascii="Calibri" w:hAnsi="Calibri"/>
          <w:sz w:val="20"/>
          <w:szCs w:val="20"/>
        </w:rPr>
        <w:t>will facilitate their approval and use.</w:t>
      </w:r>
    </w:p>
    <w:p w14:paraId="5A4B8C70" w14:textId="07BF0E6E" w:rsidR="00650556" w:rsidRPr="00D5168D" w:rsidRDefault="005A15D8"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Theme="minorHAnsi" w:hAnsiTheme="minorHAnsi"/>
          <w:sz w:val="20"/>
          <w:szCs w:val="20"/>
        </w:rPr>
        <w:t xml:space="preserve">Based on the outcomes of Component </w:t>
      </w:r>
      <w:r w:rsidR="00431D8E" w:rsidRPr="00D5168D">
        <w:rPr>
          <w:rFonts w:asciiTheme="minorHAnsi" w:hAnsiTheme="minorHAnsi"/>
          <w:sz w:val="20"/>
          <w:szCs w:val="20"/>
        </w:rPr>
        <w:t>2,</w:t>
      </w:r>
      <w:r w:rsidR="006D5D5A" w:rsidRPr="00D5168D">
        <w:rPr>
          <w:rFonts w:asciiTheme="minorHAnsi" w:hAnsiTheme="minorHAnsi"/>
          <w:sz w:val="20"/>
          <w:szCs w:val="20"/>
        </w:rPr>
        <w:t xml:space="preserve"> </w:t>
      </w:r>
      <w:r w:rsidRPr="00D5168D">
        <w:rPr>
          <w:rFonts w:asciiTheme="minorHAnsi" w:hAnsiTheme="minorHAnsi"/>
          <w:sz w:val="20"/>
          <w:szCs w:val="20"/>
        </w:rPr>
        <w:t>e</w:t>
      </w:r>
      <w:r w:rsidR="000E5B0A" w:rsidRPr="00D5168D">
        <w:rPr>
          <w:rFonts w:asciiTheme="minorHAnsi" w:hAnsiTheme="minorHAnsi"/>
          <w:sz w:val="20"/>
          <w:szCs w:val="20"/>
        </w:rPr>
        <w:t>ach</w:t>
      </w:r>
      <w:r w:rsidR="000E5B0A" w:rsidRPr="00D5168D">
        <w:rPr>
          <w:rFonts w:ascii="Calibri" w:hAnsi="Calibri"/>
          <w:sz w:val="20"/>
          <w:szCs w:val="20"/>
        </w:rPr>
        <w:t xml:space="preserve"> municipality, through a participatory process, will define the areas that will be restored </w:t>
      </w:r>
      <w:r w:rsidR="000E5B0A" w:rsidRPr="00D5168D">
        <w:rPr>
          <w:rFonts w:ascii="Calibri" w:hAnsi="Calibri"/>
          <w:color w:val="000000" w:themeColor="text1"/>
          <w:sz w:val="20"/>
          <w:szCs w:val="20"/>
        </w:rPr>
        <w:t>through</w:t>
      </w:r>
      <w:r w:rsidR="000E5B0A" w:rsidRPr="00D5168D">
        <w:rPr>
          <w:rFonts w:ascii="Calibri" w:hAnsi="Calibri"/>
          <w:sz w:val="20"/>
          <w:szCs w:val="20"/>
        </w:rPr>
        <w:t xml:space="preserve"> the expansion of urban green areas</w:t>
      </w:r>
      <w:r w:rsidR="00106ED6" w:rsidRPr="00D5168D">
        <w:rPr>
          <w:rFonts w:ascii="Calibri" w:hAnsi="Calibri"/>
          <w:sz w:val="20"/>
          <w:szCs w:val="20"/>
        </w:rPr>
        <w:t xml:space="preserve"> in line with </w:t>
      </w:r>
      <w:r w:rsidR="00431D8E" w:rsidRPr="00D5168D">
        <w:rPr>
          <w:rFonts w:ascii="Calibri" w:hAnsi="Calibri"/>
          <w:sz w:val="20"/>
          <w:szCs w:val="20"/>
        </w:rPr>
        <w:t>the impact</w:t>
      </w:r>
      <w:r w:rsidR="000E5B0A" w:rsidRPr="00D5168D">
        <w:rPr>
          <w:rFonts w:ascii="Calibri" w:hAnsi="Calibri"/>
          <w:sz w:val="20"/>
          <w:szCs w:val="20"/>
        </w:rPr>
        <w:t xml:space="preserve"> it will have on the population</w:t>
      </w:r>
      <w:r w:rsidR="00106ED6" w:rsidRPr="00D5168D">
        <w:rPr>
          <w:rFonts w:ascii="Calibri" w:hAnsi="Calibri"/>
          <w:sz w:val="20"/>
          <w:szCs w:val="20"/>
        </w:rPr>
        <w:t>. T</w:t>
      </w:r>
      <w:r w:rsidRPr="00D5168D">
        <w:rPr>
          <w:rFonts w:ascii="Calibri" w:hAnsi="Calibri"/>
          <w:sz w:val="20"/>
          <w:szCs w:val="20"/>
        </w:rPr>
        <w:t>his activity will allow defining and specifying what</w:t>
      </w:r>
      <w:r w:rsidR="00FC250D" w:rsidRPr="00D5168D">
        <w:rPr>
          <w:rFonts w:ascii="Calibri" w:hAnsi="Calibri"/>
          <w:sz w:val="20"/>
          <w:szCs w:val="20"/>
        </w:rPr>
        <w:t xml:space="preserve"> </w:t>
      </w:r>
      <w:r w:rsidR="00431D8E" w:rsidRPr="00D5168D">
        <w:rPr>
          <w:rFonts w:ascii="Calibri" w:hAnsi="Calibri"/>
          <w:sz w:val="20"/>
          <w:szCs w:val="20"/>
        </w:rPr>
        <w:t>and how</w:t>
      </w:r>
      <w:r w:rsidR="000E5B0A" w:rsidRPr="00D5168D">
        <w:rPr>
          <w:rFonts w:ascii="Calibri" w:hAnsi="Calibri"/>
          <w:sz w:val="20"/>
          <w:szCs w:val="20"/>
        </w:rPr>
        <w:t xml:space="preserve"> projects and activities will be financed for the maintenance and restoration of ecosystem services, which will be carried out by the municipalities.</w:t>
      </w:r>
    </w:p>
    <w:p w14:paraId="1F578DD0" w14:textId="3F608DB1" w:rsidR="00650556" w:rsidRPr="00D5168D" w:rsidRDefault="000E5B0A" w:rsidP="008033DA">
      <w:pPr>
        <w:pStyle w:val="a"/>
        <w:numPr>
          <w:ilvl w:val="0"/>
          <w:numId w:val="16"/>
        </w:numPr>
        <w:spacing w:after="120"/>
        <w:ind w:left="0" w:firstLine="0"/>
        <w:jc w:val="both"/>
        <w:rPr>
          <w:rFonts w:ascii="Calibri" w:hAnsi="Calibri"/>
          <w:b/>
          <w:bCs/>
          <w:i/>
          <w:sz w:val="20"/>
          <w:szCs w:val="20"/>
        </w:rPr>
      </w:pPr>
      <w:r w:rsidRPr="00D5168D">
        <w:rPr>
          <w:rFonts w:ascii="Calibri" w:hAnsi="Calibri" w:cs="Arial"/>
          <w:sz w:val="20"/>
          <w:szCs w:val="20"/>
        </w:rPr>
        <w:t xml:space="preserve">Circular economy initiatives imply the incorporation of innovative technologies and production processes, </w:t>
      </w:r>
      <w:r w:rsidRPr="00D5168D">
        <w:rPr>
          <w:rFonts w:ascii="Calibri" w:hAnsi="Calibri"/>
          <w:color w:val="000000" w:themeColor="text1"/>
          <w:sz w:val="20"/>
          <w:szCs w:val="20"/>
        </w:rPr>
        <w:t>which</w:t>
      </w:r>
      <w:r w:rsidRPr="00D5168D">
        <w:rPr>
          <w:rFonts w:ascii="Calibri" w:hAnsi="Calibri" w:cs="Arial"/>
          <w:sz w:val="20"/>
          <w:szCs w:val="20"/>
        </w:rPr>
        <w:t xml:space="preserve"> in the case of new ventures results in a very high </w:t>
      </w:r>
      <w:r w:rsidRPr="00D5168D">
        <w:rPr>
          <w:rFonts w:ascii="Calibri" w:hAnsi="Calibri"/>
          <w:sz w:val="20"/>
          <w:szCs w:val="20"/>
        </w:rPr>
        <w:t>investment</w:t>
      </w:r>
      <w:r w:rsidRPr="00D5168D">
        <w:rPr>
          <w:rFonts w:ascii="Calibri" w:hAnsi="Calibri" w:cs="Arial"/>
          <w:sz w:val="20"/>
          <w:szCs w:val="20"/>
        </w:rPr>
        <w:t xml:space="preserve"> in cutting-edge technology, and for existing </w:t>
      </w:r>
      <w:r w:rsidR="00BB3681" w:rsidRPr="00D5168D">
        <w:rPr>
          <w:rFonts w:ascii="Calibri" w:hAnsi="Calibri" w:cs="Arial"/>
          <w:sz w:val="20"/>
          <w:szCs w:val="20"/>
        </w:rPr>
        <w:t>businesses,</w:t>
      </w:r>
      <w:r w:rsidRPr="00D5168D">
        <w:rPr>
          <w:rFonts w:ascii="Calibri" w:hAnsi="Calibri" w:cs="Arial"/>
          <w:sz w:val="20"/>
          <w:szCs w:val="20"/>
        </w:rPr>
        <w:t xml:space="preserve"> </w:t>
      </w:r>
      <w:r w:rsidR="005F7F2C" w:rsidRPr="00D5168D">
        <w:rPr>
          <w:rFonts w:ascii="Calibri" w:hAnsi="Calibri" w:cs="Arial"/>
          <w:sz w:val="20"/>
          <w:szCs w:val="20"/>
        </w:rPr>
        <w:t>demands</w:t>
      </w:r>
      <w:r w:rsidRPr="00D5168D">
        <w:rPr>
          <w:rFonts w:ascii="Calibri" w:hAnsi="Calibri" w:cs="Arial"/>
          <w:sz w:val="20"/>
          <w:szCs w:val="20"/>
        </w:rPr>
        <w:t xml:space="preserve"> a transformation of their production processes. In </w:t>
      </w:r>
      <w:r w:rsidR="001234D0" w:rsidRPr="00D5168D">
        <w:rPr>
          <w:rFonts w:ascii="Calibri" w:hAnsi="Calibri" w:cs="Arial"/>
          <w:sz w:val="20"/>
          <w:szCs w:val="20"/>
        </w:rPr>
        <w:t>both</w:t>
      </w:r>
      <w:r w:rsidRPr="00D5168D">
        <w:rPr>
          <w:rFonts w:ascii="Calibri" w:hAnsi="Calibri" w:cs="Arial"/>
          <w:sz w:val="20"/>
          <w:szCs w:val="20"/>
        </w:rPr>
        <w:t xml:space="preserve"> cases, time is required for the activity to be profitable or to repeat the process. These considerations and other particularities, such as the higher risk levels of these businesses, must be </w:t>
      </w:r>
      <w:proofErr w:type="gramStart"/>
      <w:r w:rsidRPr="00D5168D">
        <w:rPr>
          <w:rFonts w:ascii="Calibri" w:hAnsi="Calibri" w:cs="Arial"/>
          <w:sz w:val="20"/>
          <w:szCs w:val="20"/>
        </w:rPr>
        <w:t>taken into account</w:t>
      </w:r>
      <w:proofErr w:type="gramEnd"/>
      <w:r w:rsidRPr="00D5168D">
        <w:rPr>
          <w:rFonts w:ascii="Calibri" w:hAnsi="Calibri" w:cs="Arial"/>
          <w:sz w:val="20"/>
          <w:szCs w:val="20"/>
        </w:rPr>
        <w:t xml:space="preserve"> in the design of financing for circular economy initiatives.</w:t>
      </w:r>
    </w:p>
    <w:p w14:paraId="29142B5E" w14:textId="01F6D8A4" w:rsidR="00650556" w:rsidRPr="00D5168D" w:rsidRDefault="000E5B0A" w:rsidP="008033DA">
      <w:pPr>
        <w:pStyle w:val="a"/>
        <w:numPr>
          <w:ilvl w:val="0"/>
          <w:numId w:val="16"/>
        </w:numPr>
        <w:spacing w:after="120"/>
        <w:ind w:left="0" w:firstLine="0"/>
        <w:jc w:val="both"/>
        <w:rPr>
          <w:rFonts w:ascii="Calibri" w:hAnsi="Calibri"/>
          <w:bCs/>
          <w:i/>
          <w:sz w:val="20"/>
          <w:szCs w:val="20"/>
        </w:rPr>
      </w:pPr>
      <w:r w:rsidRPr="00D5168D">
        <w:rPr>
          <w:rFonts w:ascii="Calibri" w:hAnsi="Calibri"/>
          <w:color w:val="000000" w:themeColor="text1"/>
          <w:sz w:val="20"/>
          <w:szCs w:val="20"/>
        </w:rPr>
        <w:t xml:space="preserve">Support mechanisms will be generated for new ventures in circular economy, including support for entrepreneurs and people with the interest and availability to enter innovative businesses </w:t>
      </w:r>
      <w:proofErr w:type="gramStart"/>
      <w:r w:rsidRPr="00D5168D">
        <w:rPr>
          <w:rFonts w:ascii="Calibri" w:hAnsi="Calibri"/>
          <w:color w:val="000000" w:themeColor="text1"/>
          <w:sz w:val="20"/>
          <w:szCs w:val="20"/>
        </w:rPr>
        <w:t>with</w:t>
      </w:r>
      <w:r w:rsidR="000D4507" w:rsidRPr="00D5168D">
        <w:rPr>
          <w:rFonts w:ascii="Calibri" w:hAnsi="Calibri"/>
          <w:color w:val="000000" w:themeColor="text1"/>
          <w:sz w:val="20"/>
          <w:szCs w:val="20"/>
        </w:rPr>
        <w:t>:</w:t>
      </w:r>
      <w:proofErr w:type="gramEnd"/>
      <w:r w:rsidRPr="00D5168D">
        <w:rPr>
          <w:rFonts w:ascii="Calibri" w:hAnsi="Calibri"/>
          <w:color w:val="000000" w:themeColor="text1"/>
          <w:sz w:val="20"/>
          <w:szCs w:val="20"/>
        </w:rPr>
        <w:t xml:space="preserve"> training on how to start a business and how to run it successfully; the best way to access </w:t>
      </w:r>
      <w:r w:rsidRPr="00D5168D">
        <w:rPr>
          <w:rFonts w:ascii="Calibri" w:hAnsi="Calibri" w:cs="Arial"/>
          <w:sz w:val="20"/>
          <w:szCs w:val="20"/>
        </w:rPr>
        <w:t>financing</w:t>
      </w:r>
      <w:r w:rsidRPr="00D5168D">
        <w:rPr>
          <w:rFonts w:ascii="Calibri" w:hAnsi="Calibri"/>
          <w:color w:val="000000" w:themeColor="text1"/>
          <w:sz w:val="20"/>
          <w:szCs w:val="20"/>
        </w:rPr>
        <w:t xml:space="preserve"> and how it should be done; how to develop a business plan in a circular economy and bio-business activities; and what type of production model to use. The support should also include, on the part of local governments, conducting market studies to identify business opportunities in the circular economy that can be maximized as input to be provided to those interested in taking on these activities. The idea is to apply a model </w:t>
      </w:r>
      <w:proofErr w:type="gramStart"/>
      <w:r w:rsidRPr="00D5168D">
        <w:rPr>
          <w:rFonts w:ascii="Calibri" w:hAnsi="Calibri"/>
          <w:color w:val="000000" w:themeColor="text1"/>
          <w:sz w:val="20"/>
          <w:szCs w:val="20"/>
        </w:rPr>
        <w:t>similar to</w:t>
      </w:r>
      <w:proofErr w:type="gramEnd"/>
      <w:r w:rsidRPr="00D5168D">
        <w:rPr>
          <w:rFonts w:ascii="Calibri" w:hAnsi="Calibri"/>
          <w:color w:val="000000" w:themeColor="text1"/>
          <w:sz w:val="20"/>
          <w:szCs w:val="20"/>
        </w:rPr>
        <w:t xml:space="preserve"> that used by the Costa Rican Foreign Trade Promoter with export activities, but in the case of circular economy businesses, assess the most profitable options to sustain the companies over time.</w:t>
      </w:r>
      <w:r w:rsidR="009831AA" w:rsidRPr="00D5168D">
        <w:t xml:space="preserve"> </w:t>
      </w:r>
      <w:r w:rsidR="009831AA" w:rsidRPr="00D5168D">
        <w:rPr>
          <w:rFonts w:ascii="Calibri" w:hAnsi="Calibri"/>
          <w:color w:val="000000" w:themeColor="text1"/>
          <w:sz w:val="20"/>
          <w:szCs w:val="20"/>
        </w:rPr>
        <w:t>In line with the ESMF (Annex 9), the ESIA approach may be required to manage potential social and environmental impacts associated with this output.</w:t>
      </w:r>
      <w:r w:rsidR="007A3AFB" w:rsidRPr="00D5168D">
        <w:t xml:space="preserve"> </w:t>
      </w:r>
      <w:r w:rsidR="00341ED3" w:rsidRPr="00D5168D">
        <w:rPr>
          <w:rFonts w:ascii="Calibri" w:hAnsi="Calibri"/>
          <w:color w:val="000000" w:themeColor="text1"/>
          <w:sz w:val="20"/>
          <w:szCs w:val="20"/>
        </w:rPr>
        <w:t xml:space="preserve">Collaboration will be established </w:t>
      </w:r>
      <w:r w:rsidR="00CA7C62" w:rsidRPr="00D5168D">
        <w:rPr>
          <w:rFonts w:ascii="Calibri" w:hAnsi="Calibri"/>
          <w:color w:val="000000" w:themeColor="text1"/>
          <w:sz w:val="20"/>
          <w:szCs w:val="20"/>
        </w:rPr>
        <w:t xml:space="preserve">with the </w:t>
      </w:r>
      <w:r w:rsidR="00341ED3" w:rsidRPr="00D5168D">
        <w:rPr>
          <w:rFonts w:ascii="Calibri" w:hAnsi="Calibri"/>
          <w:color w:val="000000" w:themeColor="text1"/>
          <w:sz w:val="20"/>
          <w:szCs w:val="20"/>
        </w:rPr>
        <w:t xml:space="preserve">SCIP Global Platform/Finance Academy to participate in the </w:t>
      </w:r>
      <w:r w:rsidR="00CA7C62" w:rsidRPr="00D5168D">
        <w:rPr>
          <w:rFonts w:ascii="Calibri" w:hAnsi="Calibri"/>
          <w:color w:val="000000" w:themeColor="text1"/>
          <w:sz w:val="20"/>
          <w:szCs w:val="20"/>
        </w:rPr>
        <w:t>learning</w:t>
      </w:r>
      <w:r w:rsidR="007A3AFB" w:rsidRPr="00D5168D">
        <w:rPr>
          <w:rFonts w:ascii="Calibri" w:hAnsi="Calibri"/>
          <w:color w:val="000000" w:themeColor="text1"/>
          <w:sz w:val="20"/>
          <w:szCs w:val="20"/>
        </w:rPr>
        <w:t xml:space="preserve"> module</w:t>
      </w:r>
      <w:r w:rsidR="00CA7C62" w:rsidRPr="00D5168D">
        <w:rPr>
          <w:rFonts w:ascii="Calibri" w:hAnsi="Calibri"/>
          <w:color w:val="000000" w:themeColor="text1"/>
          <w:sz w:val="20"/>
          <w:szCs w:val="20"/>
        </w:rPr>
        <w:t xml:space="preserve"> focusing</w:t>
      </w:r>
      <w:r w:rsidR="007A3AFB" w:rsidRPr="00D5168D">
        <w:rPr>
          <w:rFonts w:ascii="Calibri" w:hAnsi="Calibri"/>
          <w:color w:val="000000" w:themeColor="text1"/>
          <w:sz w:val="20"/>
          <w:szCs w:val="20"/>
        </w:rPr>
        <w:t xml:space="preserve"> on circular </w:t>
      </w:r>
      <w:r w:rsidR="00CA7C62" w:rsidRPr="00D5168D">
        <w:rPr>
          <w:rFonts w:ascii="Calibri" w:hAnsi="Calibri"/>
          <w:color w:val="000000" w:themeColor="text1"/>
          <w:sz w:val="20"/>
          <w:szCs w:val="20"/>
        </w:rPr>
        <w:t>economy</w:t>
      </w:r>
      <w:r w:rsidR="00CA7C62" w:rsidRPr="00D5168D">
        <w:t xml:space="preserve"> </w:t>
      </w:r>
      <w:r w:rsidR="00CA7C62" w:rsidRPr="00D5168D">
        <w:rPr>
          <w:rFonts w:ascii="Calibri" w:hAnsi="Calibri"/>
          <w:color w:val="000000" w:themeColor="text1"/>
          <w:sz w:val="20"/>
          <w:szCs w:val="20"/>
        </w:rPr>
        <w:t>that includes</w:t>
      </w:r>
      <w:r w:rsidR="007A3AFB" w:rsidRPr="00D5168D">
        <w:rPr>
          <w:rFonts w:ascii="Calibri" w:hAnsi="Calibri"/>
          <w:color w:val="000000" w:themeColor="text1"/>
          <w:sz w:val="20"/>
          <w:szCs w:val="20"/>
        </w:rPr>
        <w:t xml:space="preserve"> examples and case studies from other countries.</w:t>
      </w:r>
    </w:p>
    <w:p w14:paraId="73C5F190" w14:textId="5A901725" w:rsidR="00650556" w:rsidRPr="00D5168D" w:rsidRDefault="00650556" w:rsidP="00650556">
      <w:pPr>
        <w:pStyle w:val="a"/>
        <w:spacing w:after="120"/>
        <w:ind w:left="0"/>
        <w:jc w:val="both"/>
        <w:rPr>
          <w:rFonts w:ascii="Calibri" w:hAnsi="Calibri"/>
          <w:bCs/>
          <w:i/>
          <w:sz w:val="20"/>
          <w:szCs w:val="20"/>
        </w:rPr>
      </w:pPr>
      <w:r w:rsidRPr="00D5168D">
        <w:rPr>
          <w:rFonts w:ascii="Calibri" w:hAnsi="Calibri"/>
          <w:b/>
          <w:bCs/>
          <w:i/>
          <w:sz w:val="20"/>
          <w:szCs w:val="20"/>
        </w:rPr>
        <w:t xml:space="preserve">Output 3.1.3 At least three bio-business models from public-private partnerships (PPPs), micro and small businesses, and associations at the community level with a gender focus established within the GAM support </w:t>
      </w:r>
      <w:r w:rsidRPr="00D5168D">
        <w:rPr>
          <w:rFonts w:ascii="Calibri" w:hAnsi="Calibri"/>
          <w:b/>
          <w:bCs/>
          <w:i/>
          <w:sz w:val="20"/>
          <w:szCs w:val="20"/>
        </w:rPr>
        <w:lastRenderedPageBreak/>
        <w:t>inclusive investments</w:t>
      </w:r>
      <w:r w:rsidR="005224C5" w:rsidRPr="00D5168D">
        <w:rPr>
          <w:rFonts w:ascii="Calibri" w:hAnsi="Calibri"/>
          <w:b/>
          <w:bCs/>
          <w:i/>
          <w:sz w:val="20"/>
          <w:szCs w:val="20"/>
        </w:rPr>
        <w:t xml:space="preserve">: </w:t>
      </w:r>
      <w:r w:rsidRPr="00D5168D">
        <w:rPr>
          <w:rFonts w:ascii="Calibri" w:hAnsi="Calibri"/>
          <w:b/>
          <w:bCs/>
          <w:i/>
          <w:sz w:val="20"/>
          <w:szCs w:val="20"/>
        </w:rPr>
        <w:t>maintenance of urban ecosystem ser</w:t>
      </w:r>
      <w:r w:rsidR="00B371DA" w:rsidRPr="00D5168D">
        <w:rPr>
          <w:rFonts w:ascii="Calibri" w:hAnsi="Calibri"/>
          <w:b/>
          <w:bCs/>
          <w:i/>
          <w:sz w:val="20"/>
          <w:szCs w:val="20"/>
        </w:rPr>
        <w:t>vices and the restoration of IU</w:t>
      </w:r>
      <w:r w:rsidRPr="00D5168D">
        <w:rPr>
          <w:rFonts w:ascii="Calibri" w:hAnsi="Calibri"/>
          <w:b/>
          <w:bCs/>
          <w:i/>
          <w:sz w:val="20"/>
          <w:szCs w:val="20"/>
        </w:rPr>
        <w:t>B</w:t>
      </w:r>
      <w:r w:rsidR="00B371DA" w:rsidRPr="00D5168D">
        <w:rPr>
          <w:rFonts w:ascii="Calibri" w:hAnsi="Calibri"/>
          <w:b/>
          <w:bCs/>
          <w:i/>
          <w:sz w:val="20"/>
          <w:szCs w:val="20"/>
        </w:rPr>
        <w:t>C</w:t>
      </w:r>
      <w:r w:rsidRPr="00D5168D">
        <w:rPr>
          <w:rFonts w:ascii="Calibri" w:hAnsi="Calibri"/>
          <w:b/>
          <w:bCs/>
          <w:i/>
          <w:sz w:val="20"/>
          <w:szCs w:val="20"/>
        </w:rPr>
        <w:t xml:space="preserve">s, </w:t>
      </w:r>
      <w:r w:rsidR="00532993" w:rsidRPr="00D5168D">
        <w:rPr>
          <w:rFonts w:ascii="Calibri" w:hAnsi="Calibri"/>
          <w:b/>
          <w:bCs/>
          <w:i/>
          <w:sz w:val="20"/>
          <w:szCs w:val="20"/>
        </w:rPr>
        <w:t xml:space="preserve">the </w:t>
      </w:r>
      <w:r w:rsidRPr="00D5168D">
        <w:rPr>
          <w:rFonts w:ascii="Calibri" w:hAnsi="Calibri"/>
          <w:b/>
          <w:bCs/>
          <w:i/>
          <w:sz w:val="20"/>
          <w:szCs w:val="20"/>
        </w:rPr>
        <w:t>best management of solid waste (identified as part of the Waste Nationally Appropriate Mitigation Action [NAMA]) and wastewater, fecal sludge, and active mobility linked to the Electric Train</w:t>
      </w:r>
      <w:r w:rsidRPr="00D5168D">
        <w:rPr>
          <w:rFonts w:ascii="Calibri" w:hAnsi="Calibri"/>
          <w:bCs/>
          <w:i/>
          <w:sz w:val="20"/>
          <w:szCs w:val="20"/>
        </w:rPr>
        <w:t>.</w:t>
      </w:r>
    </w:p>
    <w:p w14:paraId="6A1BB2C1" w14:textId="66311195" w:rsidR="00BE569A" w:rsidRPr="00D5168D" w:rsidRDefault="003E0985"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BIOFIN</w:t>
      </w:r>
      <w:r w:rsidR="00BE569A" w:rsidRPr="00D5168D">
        <w:rPr>
          <w:rFonts w:ascii="Calibri" w:hAnsi="Calibri"/>
          <w:color w:val="000000" w:themeColor="text1"/>
          <w:sz w:val="20"/>
          <w:szCs w:val="20"/>
        </w:rPr>
        <w:t xml:space="preserve"> Costa Rica has defined bio-businesses or green businesses as the set of activities for the collection, production, processing, and marketing of goods and services derived from biodiversity, under the criteria of environmental, social, and economic sustainability. Bio-businesses can be developed in biotechnology or industrial reconversion activities, for example. A bio-business could be executed through a primarily private activity using a model of public-private partnership (public works concession with service, works concessions, service concessions, interested management, public works trusts, etc.), associative business models, or a public activity. In this case, business models must be developed in accordance with the type of intervention to be carried out.</w:t>
      </w:r>
    </w:p>
    <w:p w14:paraId="43A57679" w14:textId="41146C60" w:rsidR="00BE569A" w:rsidRPr="00D5168D" w:rsidRDefault="00BE569A"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The project will </w:t>
      </w:r>
      <w:r w:rsidR="005A15D8" w:rsidRPr="00D5168D">
        <w:rPr>
          <w:rFonts w:ascii="Calibri" w:hAnsi="Calibri"/>
          <w:color w:val="000000" w:themeColor="text1"/>
          <w:sz w:val="20"/>
          <w:szCs w:val="20"/>
        </w:rPr>
        <w:t>define</w:t>
      </w:r>
      <w:r w:rsidRPr="00D5168D">
        <w:rPr>
          <w:rFonts w:ascii="Calibri" w:hAnsi="Calibri"/>
          <w:color w:val="000000" w:themeColor="text1"/>
          <w:sz w:val="20"/>
          <w:szCs w:val="20"/>
        </w:rPr>
        <w:t xml:space="preserve"> </w:t>
      </w:r>
      <w:r w:rsidR="00714050" w:rsidRPr="00D5168D">
        <w:rPr>
          <w:rFonts w:ascii="Calibri" w:hAnsi="Calibri"/>
          <w:color w:val="000000" w:themeColor="text1"/>
          <w:sz w:val="20"/>
          <w:szCs w:val="20"/>
        </w:rPr>
        <w:t xml:space="preserve">at </w:t>
      </w:r>
      <w:r w:rsidRPr="00D5168D">
        <w:rPr>
          <w:rFonts w:ascii="Calibri" w:hAnsi="Calibri"/>
          <w:color w:val="000000" w:themeColor="text1"/>
          <w:sz w:val="20"/>
          <w:szCs w:val="20"/>
        </w:rPr>
        <w:t xml:space="preserve">least three bio-business models, identifying stakeholders and </w:t>
      </w:r>
      <w:r w:rsidR="005A15D8" w:rsidRPr="00D5168D">
        <w:rPr>
          <w:rFonts w:ascii="Calibri" w:hAnsi="Calibri"/>
          <w:color w:val="000000" w:themeColor="text1"/>
          <w:sz w:val="20"/>
          <w:szCs w:val="20"/>
        </w:rPr>
        <w:t xml:space="preserve">conducting </w:t>
      </w:r>
      <w:r w:rsidRPr="00D5168D">
        <w:rPr>
          <w:rFonts w:ascii="Calibri" w:hAnsi="Calibri"/>
          <w:color w:val="000000" w:themeColor="text1"/>
          <w:sz w:val="20"/>
          <w:szCs w:val="20"/>
        </w:rPr>
        <w:t>the corresponding market studies to determine the potential business opportunity</w:t>
      </w:r>
      <w:r w:rsidR="00714050" w:rsidRPr="00D5168D">
        <w:rPr>
          <w:rFonts w:ascii="Calibri" w:hAnsi="Calibri"/>
          <w:color w:val="000000" w:themeColor="text1"/>
          <w:sz w:val="20"/>
          <w:szCs w:val="20"/>
        </w:rPr>
        <w:t>, and will conduct a feasibility analysis of the implementation of the proposed businesses</w:t>
      </w:r>
      <w:r w:rsidRPr="00D5168D">
        <w:rPr>
          <w:rFonts w:ascii="Calibri" w:hAnsi="Calibri"/>
          <w:color w:val="000000" w:themeColor="text1"/>
          <w:sz w:val="20"/>
          <w:szCs w:val="20"/>
        </w:rPr>
        <w:t xml:space="preserve"> and </w:t>
      </w:r>
      <w:r w:rsidR="00714050" w:rsidRPr="00D5168D">
        <w:rPr>
          <w:rFonts w:ascii="Calibri" w:hAnsi="Calibri"/>
          <w:color w:val="000000" w:themeColor="text1"/>
          <w:sz w:val="20"/>
          <w:szCs w:val="20"/>
        </w:rPr>
        <w:t xml:space="preserve">will define </w:t>
      </w:r>
      <w:r w:rsidRPr="00D5168D">
        <w:rPr>
          <w:rFonts w:ascii="Calibri" w:hAnsi="Calibri"/>
          <w:color w:val="000000" w:themeColor="text1"/>
          <w:sz w:val="20"/>
          <w:szCs w:val="20"/>
        </w:rPr>
        <w:t xml:space="preserve">which model can be applied in each case (maintenance of ecosystem services, restoration of IUBCS, management of solid waste, fecal sludge, and wastewater and emissions reduction through active mobility) </w:t>
      </w:r>
      <w:r w:rsidR="00ED717B" w:rsidRPr="00D5168D">
        <w:rPr>
          <w:rFonts w:ascii="Calibri" w:hAnsi="Calibri"/>
          <w:color w:val="000000" w:themeColor="text1"/>
          <w:sz w:val="20"/>
          <w:szCs w:val="20"/>
        </w:rPr>
        <w:t>I</w:t>
      </w:r>
      <w:r w:rsidR="00714050" w:rsidRPr="00D5168D">
        <w:rPr>
          <w:rFonts w:ascii="Calibri" w:hAnsi="Calibri"/>
          <w:color w:val="000000" w:themeColor="text1"/>
          <w:sz w:val="20"/>
          <w:szCs w:val="20"/>
        </w:rPr>
        <w:t>n addition to promoting the inter-institutional arrangements required to promote them</w:t>
      </w:r>
      <w:r w:rsidR="00ED717B" w:rsidRPr="00D5168D">
        <w:rPr>
          <w:rFonts w:ascii="Calibri" w:hAnsi="Calibri"/>
          <w:color w:val="000000" w:themeColor="text1"/>
          <w:sz w:val="20"/>
          <w:szCs w:val="20"/>
        </w:rPr>
        <w:t xml:space="preserve"> it will be </w:t>
      </w:r>
      <w:r w:rsidR="00714050" w:rsidRPr="00D5168D">
        <w:rPr>
          <w:rFonts w:ascii="Calibri" w:hAnsi="Calibri"/>
          <w:color w:val="000000" w:themeColor="text1"/>
          <w:sz w:val="20"/>
          <w:szCs w:val="20"/>
        </w:rPr>
        <w:t xml:space="preserve"> </w:t>
      </w:r>
      <w:r w:rsidRPr="00D5168D">
        <w:rPr>
          <w:rFonts w:ascii="Calibri" w:hAnsi="Calibri"/>
          <w:color w:val="000000" w:themeColor="text1"/>
          <w:sz w:val="20"/>
          <w:szCs w:val="20"/>
        </w:rPr>
        <w:t>identif</w:t>
      </w:r>
      <w:r w:rsidR="00ED717B" w:rsidRPr="00D5168D">
        <w:rPr>
          <w:rFonts w:ascii="Calibri" w:hAnsi="Calibri"/>
          <w:color w:val="000000" w:themeColor="text1"/>
          <w:sz w:val="20"/>
          <w:szCs w:val="20"/>
        </w:rPr>
        <w:t>ied</w:t>
      </w:r>
      <w:r w:rsidRPr="00D5168D">
        <w:rPr>
          <w:rFonts w:ascii="Calibri" w:hAnsi="Calibri"/>
          <w:color w:val="000000" w:themeColor="text1"/>
          <w:sz w:val="20"/>
          <w:szCs w:val="20"/>
        </w:rPr>
        <w:t xml:space="preserve"> the conditions to favor the inclusion of women in these businesses. The current situation of economic crisis caused by the COVID-19 pandemic must be </w:t>
      </w:r>
      <w:proofErr w:type="gramStart"/>
      <w:r w:rsidRPr="00D5168D">
        <w:rPr>
          <w:rFonts w:ascii="Calibri" w:hAnsi="Calibri"/>
          <w:color w:val="000000" w:themeColor="text1"/>
          <w:sz w:val="20"/>
          <w:szCs w:val="20"/>
        </w:rPr>
        <w:t>taken into account</w:t>
      </w:r>
      <w:proofErr w:type="gramEnd"/>
      <w:r w:rsidRPr="00D5168D">
        <w:rPr>
          <w:rFonts w:ascii="Calibri" w:hAnsi="Calibri"/>
          <w:color w:val="000000" w:themeColor="text1"/>
          <w:sz w:val="20"/>
          <w:szCs w:val="20"/>
        </w:rPr>
        <w:t xml:space="preserve"> when structuring these businesses. </w:t>
      </w:r>
    </w:p>
    <w:p w14:paraId="3DBECA10" w14:textId="797EF72D" w:rsidR="00BE569A" w:rsidRPr="00D5168D" w:rsidRDefault="00BE569A"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For each proposed bio-business, a business plan will be designed that includes the objectives of the undertaking, the strategies to achieve them, and the amount of investment required to finance the project, among other aspects. In addition, each business plan will incorporate the definition of the concept, what products or services are offered, to which audience the offer is directed, and who are the competitors and the main players in the market (consumers, suppliers, and eventual competition). Market studies will also be carried out using known methodologies to identify the potential of the activity to enter successfully in certain markets. The business plan and the market study that accompanies it will determine precisely how many resources are needed to start operations, how they will be invested, and what is the profit margin that can be obtained. </w:t>
      </w:r>
    </w:p>
    <w:p w14:paraId="5B5A93F0" w14:textId="77777777" w:rsidR="00BE569A" w:rsidRPr="00D5168D" w:rsidRDefault="00BE569A"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Bio-businesses will be consolidated, using different business models (private provision, public-private alliances, public provision), with the following cases as a priority: </w:t>
      </w:r>
    </w:p>
    <w:p w14:paraId="3CEA4D02" w14:textId="55B789BE" w:rsidR="00BE569A" w:rsidRPr="00D5168D" w:rsidRDefault="00BE569A" w:rsidP="008033DA">
      <w:pPr>
        <w:pStyle w:val="a"/>
        <w:numPr>
          <w:ilvl w:val="0"/>
          <w:numId w:val="62"/>
        </w:numPr>
        <w:spacing w:after="120"/>
        <w:jc w:val="both"/>
        <w:rPr>
          <w:rFonts w:ascii="Calibri" w:hAnsi="Calibri" w:cs="Arial"/>
          <w:iCs/>
          <w:sz w:val="20"/>
          <w:szCs w:val="20"/>
        </w:rPr>
      </w:pPr>
      <w:r w:rsidRPr="00D5168D">
        <w:rPr>
          <w:rFonts w:ascii="Calibri" w:hAnsi="Calibri" w:cs="Arial"/>
          <w:iCs/>
          <w:sz w:val="20"/>
          <w:szCs w:val="20"/>
        </w:rPr>
        <w:t xml:space="preserve">Management of fecal sludge from the San José sanitary sewer (Los </w:t>
      </w:r>
      <w:proofErr w:type="spellStart"/>
      <w:r w:rsidRPr="00D5168D">
        <w:rPr>
          <w:rFonts w:ascii="Calibri" w:hAnsi="Calibri" w:cs="Arial"/>
          <w:iCs/>
          <w:sz w:val="20"/>
          <w:szCs w:val="20"/>
        </w:rPr>
        <w:t>Tajos</w:t>
      </w:r>
      <w:proofErr w:type="spellEnd"/>
      <w:r w:rsidRPr="00D5168D">
        <w:rPr>
          <w:rFonts w:ascii="Calibri" w:hAnsi="Calibri" w:cs="Arial"/>
          <w:iCs/>
          <w:sz w:val="20"/>
          <w:szCs w:val="20"/>
        </w:rPr>
        <w:t xml:space="preserve"> Plant), through a public-private alliance (public service concession</w:t>
      </w:r>
      <w:r w:rsidRPr="00D5168D">
        <w:rPr>
          <w:rStyle w:val="FootnoteReference"/>
          <w:rFonts w:ascii="Calibri" w:hAnsi="Calibri" w:cs="Arial"/>
          <w:iCs/>
          <w:sz w:val="20"/>
          <w:szCs w:val="20"/>
        </w:rPr>
        <w:footnoteReference w:id="23"/>
      </w:r>
      <w:r w:rsidRPr="00D5168D">
        <w:rPr>
          <w:rFonts w:ascii="Calibri" w:hAnsi="Calibri" w:cs="Arial"/>
          <w:iCs/>
          <w:sz w:val="20"/>
          <w:szCs w:val="20"/>
        </w:rPr>
        <w:t xml:space="preserve">), in which the </w:t>
      </w:r>
      <w:proofErr w:type="spellStart"/>
      <w:r w:rsidRPr="00D5168D">
        <w:rPr>
          <w:rFonts w:ascii="Calibri" w:hAnsi="Calibri" w:cs="Arial"/>
          <w:iCs/>
          <w:sz w:val="20"/>
          <w:szCs w:val="20"/>
        </w:rPr>
        <w:t>AyA</w:t>
      </w:r>
      <w:proofErr w:type="spellEnd"/>
      <w:r w:rsidRPr="00D5168D">
        <w:rPr>
          <w:rFonts w:ascii="Calibri" w:hAnsi="Calibri" w:cs="Arial"/>
          <w:iCs/>
          <w:sz w:val="20"/>
          <w:szCs w:val="20"/>
        </w:rPr>
        <w:t xml:space="preserve"> grants a concession to operate the plant to a company with international experience in these matters, or a local company that may have a “Joint Venture” with an international company. The concession scheme known as infrastructure asset optimization would be the most appropriate model for this case.</w:t>
      </w:r>
      <w:r w:rsidR="0054398F" w:rsidRPr="00D5168D">
        <w:t xml:space="preserve"> </w:t>
      </w:r>
      <w:r w:rsidR="0054398F" w:rsidRPr="00D5168D">
        <w:rPr>
          <w:rFonts w:ascii="Calibri" w:hAnsi="Calibri" w:cs="Arial"/>
          <w:iCs/>
          <w:sz w:val="20"/>
          <w:szCs w:val="20"/>
        </w:rPr>
        <w:t>The potential for energy generation</w:t>
      </w:r>
      <w:r w:rsidR="00BA38CD" w:rsidRPr="00D5168D">
        <w:rPr>
          <w:rFonts w:ascii="Calibri" w:hAnsi="Calibri" w:cs="Arial"/>
          <w:iCs/>
          <w:sz w:val="20"/>
          <w:szCs w:val="20"/>
        </w:rPr>
        <w:t xml:space="preserve"> (biogas)</w:t>
      </w:r>
      <w:r w:rsidR="0054398F" w:rsidRPr="00D5168D">
        <w:rPr>
          <w:rFonts w:ascii="Calibri" w:hAnsi="Calibri" w:cs="Arial"/>
          <w:iCs/>
          <w:sz w:val="20"/>
          <w:szCs w:val="20"/>
        </w:rPr>
        <w:t xml:space="preserve"> </w:t>
      </w:r>
      <w:r w:rsidR="006C022C" w:rsidRPr="00D5168D">
        <w:rPr>
          <w:rFonts w:ascii="Calibri" w:hAnsi="Calibri" w:cs="Arial"/>
          <w:iCs/>
          <w:sz w:val="20"/>
          <w:szCs w:val="20"/>
        </w:rPr>
        <w:t>f</w:t>
      </w:r>
      <w:r w:rsidR="0054398F" w:rsidRPr="00D5168D">
        <w:rPr>
          <w:rFonts w:ascii="Calibri" w:hAnsi="Calibri" w:cs="Arial"/>
          <w:iCs/>
          <w:sz w:val="20"/>
          <w:szCs w:val="20"/>
        </w:rPr>
        <w:t>r</w:t>
      </w:r>
      <w:r w:rsidR="006C022C" w:rsidRPr="00D5168D">
        <w:rPr>
          <w:rFonts w:ascii="Calibri" w:hAnsi="Calibri" w:cs="Arial"/>
          <w:iCs/>
          <w:sz w:val="20"/>
          <w:szCs w:val="20"/>
        </w:rPr>
        <w:t>o</w:t>
      </w:r>
      <w:r w:rsidR="0054398F" w:rsidRPr="00D5168D">
        <w:rPr>
          <w:rFonts w:ascii="Calibri" w:hAnsi="Calibri" w:cs="Arial"/>
          <w:iCs/>
          <w:sz w:val="20"/>
          <w:szCs w:val="20"/>
        </w:rPr>
        <w:t>m wastewater treatment may be considered.</w:t>
      </w:r>
    </w:p>
    <w:p w14:paraId="03991202" w14:textId="478E7411" w:rsidR="00BE569A" w:rsidRPr="00D5168D" w:rsidRDefault="00BE569A" w:rsidP="008033DA">
      <w:pPr>
        <w:pStyle w:val="a"/>
        <w:numPr>
          <w:ilvl w:val="0"/>
          <w:numId w:val="62"/>
        </w:numPr>
        <w:spacing w:after="120"/>
        <w:jc w:val="both"/>
        <w:rPr>
          <w:rFonts w:ascii="Calibri" w:hAnsi="Calibri" w:cs="Arial"/>
          <w:iCs/>
          <w:sz w:val="20"/>
          <w:szCs w:val="20"/>
        </w:rPr>
      </w:pPr>
      <w:r w:rsidRPr="00D5168D">
        <w:rPr>
          <w:rFonts w:ascii="Calibri" w:hAnsi="Calibri" w:cs="Arial"/>
          <w:iCs/>
          <w:sz w:val="20"/>
          <w:szCs w:val="20"/>
        </w:rPr>
        <w:t xml:space="preserve">Sustainable urban mobility through bike-train services with emphasis on the north and south axes of the GAM, through a private operator or in a complementary operation to the MET concession. There is already an operator in Costa Rica that rents bicycles, called Omni; however, its service is not linked to the train because the train does not yet have the proper conditions for that, although the mechanism could be </w:t>
      </w:r>
      <w:proofErr w:type="gramStart"/>
      <w:r w:rsidRPr="00D5168D">
        <w:rPr>
          <w:rFonts w:ascii="Calibri" w:hAnsi="Calibri" w:cs="Arial"/>
          <w:iCs/>
          <w:sz w:val="20"/>
          <w:szCs w:val="20"/>
        </w:rPr>
        <w:t>similar to</w:t>
      </w:r>
      <w:proofErr w:type="gramEnd"/>
      <w:r w:rsidRPr="00D5168D">
        <w:rPr>
          <w:rFonts w:ascii="Calibri" w:hAnsi="Calibri" w:cs="Arial"/>
          <w:iCs/>
          <w:sz w:val="20"/>
          <w:szCs w:val="20"/>
        </w:rPr>
        <w:t xml:space="preserve"> this case. </w:t>
      </w:r>
    </w:p>
    <w:p w14:paraId="225486C2" w14:textId="4F3E3FE3" w:rsidR="00BE569A" w:rsidRPr="00D5168D" w:rsidRDefault="00BE569A" w:rsidP="008033DA">
      <w:pPr>
        <w:pStyle w:val="a"/>
        <w:numPr>
          <w:ilvl w:val="0"/>
          <w:numId w:val="62"/>
        </w:numPr>
        <w:spacing w:after="120"/>
        <w:jc w:val="both"/>
        <w:rPr>
          <w:rFonts w:ascii="Calibri" w:hAnsi="Calibri" w:cs="Arial"/>
          <w:iCs/>
          <w:sz w:val="20"/>
          <w:szCs w:val="20"/>
        </w:rPr>
      </w:pPr>
      <w:r w:rsidRPr="00D5168D">
        <w:rPr>
          <w:rFonts w:ascii="Calibri" w:hAnsi="Calibri" w:cs="Arial"/>
          <w:iCs/>
          <w:sz w:val="20"/>
          <w:szCs w:val="20"/>
        </w:rPr>
        <w:lastRenderedPageBreak/>
        <w:t xml:space="preserve">Solid waste management (organic) for municipal/industrial composting and for the construction of private green urban infrastructure such as green roofs and walls and public urban infrastructure (parks, roads, etc.) through private enterprises. </w:t>
      </w:r>
      <w:r w:rsidR="00486ED7" w:rsidRPr="00D5168D">
        <w:rPr>
          <w:rFonts w:ascii="Calibri" w:hAnsi="Calibri" w:cs="Arial"/>
          <w:iCs/>
          <w:sz w:val="20"/>
          <w:szCs w:val="20"/>
        </w:rPr>
        <w:t xml:space="preserve">For the consolidation of this bio-business all stages of the production chain should be considered including the provision of raw materials, </w:t>
      </w:r>
      <w:proofErr w:type="gramStart"/>
      <w:r w:rsidR="00486ED7" w:rsidRPr="00D5168D">
        <w:rPr>
          <w:rFonts w:ascii="Calibri" w:hAnsi="Calibri" w:cs="Arial"/>
          <w:iCs/>
          <w:sz w:val="20"/>
          <w:szCs w:val="20"/>
        </w:rPr>
        <w:t>production</w:t>
      </w:r>
      <w:proofErr w:type="gramEnd"/>
      <w:r w:rsidR="00486ED7" w:rsidRPr="00D5168D">
        <w:rPr>
          <w:rFonts w:ascii="Calibri" w:hAnsi="Calibri" w:cs="Arial"/>
          <w:iCs/>
          <w:sz w:val="20"/>
          <w:szCs w:val="20"/>
        </w:rPr>
        <w:t xml:space="preserve"> and marketing. </w:t>
      </w:r>
      <w:r w:rsidRPr="00D5168D">
        <w:rPr>
          <w:rFonts w:ascii="Calibri" w:hAnsi="Calibri" w:cs="Arial"/>
          <w:iCs/>
          <w:sz w:val="20"/>
          <w:szCs w:val="20"/>
        </w:rPr>
        <w:t>A current case study is the experience of the Pedregal Company, which develops concrete products, combining them with plastic waste. This experience can not only be replicated, but also used in the development of public infrastructure (roads, bridges, pedestrian crossings, and bike lanes).</w:t>
      </w:r>
    </w:p>
    <w:p w14:paraId="026ACB3F" w14:textId="04F677F4" w:rsidR="00F863E1" w:rsidRPr="00D5168D" w:rsidRDefault="00BE569A" w:rsidP="00F863E1">
      <w:pPr>
        <w:pStyle w:val="a"/>
        <w:numPr>
          <w:ilvl w:val="0"/>
          <w:numId w:val="62"/>
        </w:numPr>
        <w:spacing w:after="120"/>
        <w:jc w:val="both"/>
        <w:rPr>
          <w:rFonts w:ascii="Calibri" w:hAnsi="Calibri" w:cs="Arial"/>
          <w:iCs/>
          <w:sz w:val="20"/>
          <w:szCs w:val="20"/>
        </w:rPr>
      </w:pPr>
      <w:r w:rsidRPr="00D5168D">
        <w:rPr>
          <w:rFonts w:ascii="Calibri" w:hAnsi="Calibri" w:cs="Arial"/>
          <w:iCs/>
          <w:sz w:val="20"/>
          <w:szCs w:val="20"/>
        </w:rPr>
        <w:t>Recovery of plastic (PET/HDPE/PC) for recycling and reuse in consumer goods, or for use in the construction of roofs on boulevards and of public transit stops. This activity would be carried out through the promotion of community initiatives by local governments. The main beverage companies in the country, FIFCO and Coca-Cola FEMSA, are recycling plastic and reusing it in their production processes.</w:t>
      </w:r>
    </w:p>
    <w:p w14:paraId="5603F4AB" w14:textId="7A002F55" w:rsidR="00F863E1" w:rsidRPr="00D5168D" w:rsidRDefault="00F863E1" w:rsidP="00F863E1">
      <w:pPr>
        <w:numPr>
          <w:ilvl w:val="0"/>
          <w:numId w:val="16"/>
        </w:numPr>
        <w:spacing w:after="120"/>
        <w:ind w:left="0" w:firstLine="0"/>
        <w:rPr>
          <w:color w:val="000000" w:themeColor="text1"/>
          <w:szCs w:val="20"/>
        </w:rPr>
      </w:pPr>
      <w:r w:rsidRPr="00D5168D">
        <w:rPr>
          <w:color w:val="000000" w:themeColor="text1"/>
          <w:szCs w:val="20"/>
        </w:rPr>
        <w:t>The project will also leverage blended finance solutions for nature-based investments in the urban landscape. This may include the creation of private conservation/protection reserves as part of the strategy to establishing PANUs. Private reserves can be created in protected/forest lands that are partially urban developments, such as condominiums, commercial strips, and industrial areas. These are areas that are critical for enhancing ecosystems connectivity; protecting riverbanks and buffer areas to reduce the impacts of floods, landslides, and water pollution; and improving carbon stocks through the restoration of degraded areas. The project will engage private landowners to establish private reserves and encourage them to invest in their management as a biodiversity conservation and nature-based solution.</w:t>
      </w:r>
    </w:p>
    <w:p w14:paraId="04626CBC" w14:textId="7BD58CD6" w:rsidR="00BE569A" w:rsidRPr="00D5168D" w:rsidRDefault="00BE569A" w:rsidP="00F863E1">
      <w:pPr>
        <w:numPr>
          <w:ilvl w:val="0"/>
          <w:numId w:val="16"/>
        </w:numPr>
        <w:spacing w:after="120"/>
        <w:ind w:left="0" w:firstLine="0"/>
        <w:rPr>
          <w:color w:val="000000" w:themeColor="text1"/>
          <w:szCs w:val="20"/>
        </w:rPr>
      </w:pPr>
      <w:r w:rsidRPr="00D5168D">
        <w:rPr>
          <w:color w:val="000000" w:themeColor="text1"/>
          <w:szCs w:val="20"/>
        </w:rPr>
        <w:t>The feasibility of applying one or the other model should be considered based on the impact of the COVID-19 crisis and the opportunity that this situation may create. The focus of these businesses would coincide with activities that are considered essential for the transition to an urban green economy, which are: a) management of fecal sludge, or in general terms</w:t>
      </w:r>
      <w:r w:rsidR="00B72ECE" w:rsidRPr="00D5168D">
        <w:rPr>
          <w:color w:val="000000" w:themeColor="text1"/>
          <w:szCs w:val="20"/>
        </w:rPr>
        <w:t>,</w:t>
      </w:r>
      <w:r w:rsidRPr="00D5168D">
        <w:rPr>
          <w:color w:val="000000" w:themeColor="text1"/>
          <w:szCs w:val="20"/>
        </w:rPr>
        <w:t xml:space="preserve"> the treatment of human waste connected to a sewage network for its proper handling and use of possible by-products of these waste; b) urban mobility</w:t>
      </w:r>
      <w:r w:rsidR="00432B32" w:rsidRPr="00D5168D">
        <w:rPr>
          <w:color w:val="000000" w:themeColor="text1"/>
          <w:szCs w:val="20"/>
        </w:rPr>
        <w:t>, to</w:t>
      </w:r>
      <w:r w:rsidRPr="00D5168D">
        <w:rPr>
          <w:color w:val="000000" w:themeColor="text1"/>
          <w:szCs w:val="20"/>
        </w:rPr>
        <w:t xml:space="preserve"> improve spaces for non-mo</w:t>
      </w:r>
      <w:r w:rsidR="00432B32" w:rsidRPr="00D5168D">
        <w:rPr>
          <w:color w:val="000000" w:themeColor="text1"/>
          <w:szCs w:val="20"/>
        </w:rPr>
        <w:t>torized</w:t>
      </w:r>
      <w:r w:rsidRPr="00D5168D">
        <w:rPr>
          <w:color w:val="000000" w:themeColor="text1"/>
          <w:szCs w:val="20"/>
        </w:rPr>
        <w:t xml:space="preserve"> sustainable mobility, such as pedestrian crossings and bicycle lanes, in addition to promoting </w:t>
      </w:r>
      <w:r w:rsidR="00C655AE" w:rsidRPr="00D5168D">
        <w:rPr>
          <w:color w:val="000000" w:themeColor="text1"/>
          <w:szCs w:val="20"/>
        </w:rPr>
        <w:t xml:space="preserve">low emission </w:t>
      </w:r>
      <w:r w:rsidRPr="00D5168D">
        <w:rPr>
          <w:color w:val="000000" w:themeColor="text1"/>
          <w:szCs w:val="20"/>
        </w:rPr>
        <w:t>motorized mobility, such as the train and electric buses; and c) solid waste management, in different modalities of compostable organic waste, recyclable solid waste, and solid waste that can be reincorporated into other industrial activities, etc.</w:t>
      </w:r>
      <w:r w:rsidR="00432B32" w:rsidRPr="00D5168D">
        <w:t xml:space="preserve"> </w:t>
      </w:r>
      <w:r w:rsidR="00675AC9" w:rsidRPr="00D5168D">
        <w:rPr>
          <w:color w:val="000000" w:themeColor="text1"/>
          <w:szCs w:val="20"/>
        </w:rPr>
        <w:t>R</w:t>
      </w:r>
      <w:r w:rsidR="00432B32" w:rsidRPr="00D5168D">
        <w:rPr>
          <w:color w:val="000000" w:themeColor="text1"/>
          <w:szCs w:val="20"/>
        </w:rPr>
        <w:t>efer to A</w:t>
      </w:r>
      <w:r w:rsidR="00056EA6" w:rsidRPr="00D5168D">
        <w:rPr>
          <w:color w:val="000000" w:themeColor="text1"/>
          <w:szCs w:val="20"/>
        </w:rPr>
        <w:t xml:space="preserve">nnex 19 for more details regarding </w:t>
      </w:r>
      <w:r w:rsidR="00675AC9" w:rsidRPr="00D5168D">
        <w:rPr>
          <w:color w:val="000000" w:themeColor="text1"/>
          <w:szCs w:val="20"/>
        </w:rPr>
        <w:t>the potentia</w:t>
      </w:r>
      <w:r w:rsidR="004F1400" w:rsidRPr="00D5168D">
        <w:rPr>
          <w:color w:val="000000" w:themeColor="text1"/>
          <w:szCs w:val="20"/>
        </w:rPr>
        <w:t>l execution mechanisms for the bio-b</w:t>
      </w:r>
      <w:r w:rsidR="00675AC9" w:rsidRPr="00D5168D">
        <w:rPr>
          <w:color w:val="000000" w:themeColor="text1"/>
          <w:szCs w:val="20"/>
        </w:rPr>
        <w:t>usinesses</w:t>
      </w:r>
      <w:r w:rsidR="00056EA6" w:rsidRPr="00D5168D">
        <w:rPr>
          <w:color w:val="000000" w:themeColor="text1"/>
          <w:szCs w:val="20"/>
        </w:rPr>
        <w:t>.</w:t>
      </w:r>
      <w:r w:rsidR="00C67223" w:rsidRPr="00D5168D">
        <w:rPr>
          <w:color w:val="000000" w:themeColor="text1"/>
          <w:szCs w:val="20"/>
        </w:rPr>
        <w:t xml:space="preserve"> The final technical note for bio-business selection will be submitted for clearance to UNDP (CO and BPPS NCE), and then shared with Project Board.</w:t>
      </w:r>
    </w:p>
    <w:p w14:paraId="4EF2254A" w14:textId="6268A522" w:rsidR="00BE569A" w:rsidRPr="00D5168D" w:rsidRDefault="00BE569A"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 xml:space="preserve">The possibility of promoting these specific bio-businesses will depend on the process carried out in the previous activity; their prioritization should be considered in a broader strategy that also focuses on post-COVID-19 economic recovery. In addition, they must comply with the UNDP SES and SESP (Annex 5), as well as the ESMF (Annex 9). During the implementation phase of the project, it will be determined whether each proposed bio-business would require an Environmental and Social Management Plan (ESMP) and/or </w:t>
      </w:r>
      <w:r w:rsidR="0059439B" w:rsidRPr="00D5168D">
        <w:rPr>
          <w:rFonts w:ascii="Calibri" w:hAnsi="Calibri"/>
          <w:color w:val="000000" w:themeColor="text1"/>
          <w:sz w:val="20"/>
          <w:szCs w:val="20"/>
        </w:rPr>
        <w:t>an</w:t>
      </w:r>
      <w:r w:rsidRPr="00D5168D">
        <w:rPr>
          <w:rFonts w:ascii="Calibri" w:hAnsi="Calibri"/>
          <w:color w:val="000000" w:themeColor="text1"/>
          <w:sz w:val="20"/>
          <w:szCs w:val="20"/>
        </w:rPr>
        <w:t xml:space="preserve"> ESIA.</w:t>
      </w:r>
      <w:r w:rsidR="00432B32" w:rsidRPr="00D5168D">
        <w:t xml:space="preserve"> </w:t>
      </w:r>
      <w:r w:rsidR="00432B32" w:rsidRPr="00D5168D">
        <w:rPr>
          <w:rFonts w:ascii="Calibri" w:hAnsi="Calibri"/>
          <w:color w:val="000000" w:themeColor="text1"/>
          <w:sz w:val="20"/>
          <w:szCs w:val="20"/>
        </w:rPr>
        <w:t xml:space="preserve">Any financial support to private business must be based on a due diligence process according to UNDP rules. </w:t>
      </w:r>
    </w:p>
    <w:p w14:paraId="05D0785D" w14:textId="5E3D302B" w:rsidR="00650556" w:rsidRPr="00D5168D" w:rsidRDefault="00CA7C62"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U</w:t>
      </w:r>
      <w:r w:rsidR="00486ED7" w:rsidRPr="00D5168D">
        <w:rPr>
          <w:rFonts w:ascii="Calibri" w:hAnsi="Calibri"/>
          <w:color w:val="000000" w:themeColor="text1"/>
          <w:sz w:val="20"/>
          <w:szCs w:val="20"/>
        </w:rPr>
        <w:t xml:space="preserve">sing the analysis of ecosystem services based on the prioritization and restoration options of Component 2, </w:t>
      </w:r>
      <w:r w:rsidR="00BE569A" w:rsidRPr="00D5168D">
        <w:rPr>
          <w:rFonts w:ascii="Calibri" w:hAnsi="Calibri"/>
          <w:color w:val="000000" w:themeColor="text1"/>
          <w:sz w:val="20"/>
          <w:szCs w:val="20"/>
        </w:rPr>
        <w:t>a cost-benefit analysis of the instruments implemented for the restoration of ecosystem services</w:t>
      </w:r>
      <w:r w:rsidR="00A53CCB" w:rsidRPr="00D5168D">
        <w:rPr>
          <w:rFonts w:ascii="Calibri" w:hAnsi="Calibri"/>
          <w:color w:val="000000" w:themeColor="text1"/>
          <w:sz w:val="20"/>
          <w:szCs w:val="20"/>
        </w:rPr>
        <w:t xml:space="preserve"> will be carried out</w:t>
      </w:r>
      <w:r w:rsidR="00BE569A" w:rsidRPr="00D5168D">
        <w:rPr>
          <w:rFonts w:ascii="Calibri" w:hAnsi="Calibri"/>
          <w:color w:val="000000" w:themeColor="text1"/>
          <w:sz w:val="20"/>
          <w:szCs w:val="20"/>
        </w:rPr>
        <w:t xml:space="preserve">, including an analysis from the environmental, social, </w:t>
      </w:r>
      <w:r w:rsidR="00486ED7" w:rsidRPr="00D5168D">
        <w:rPr>
          <w:rFonts w:ascii="Calibri" w:hAnsi="Calibri"/>
          <w:color w:val="000000" w:themeColor="text1"/>
          <w:sz w:val="20"/>
          <w:szCs w:val="20"/>
        </w:rPr>
        <w:t xml:space="preserve">legal, </w:t>
      </w:r>
      <w:r w:rsidR="00BE569A" w:rsidRPr="00D5168D">
        <w:rPr>
          <w:rFonts w:ascii="Calibri" w:hAnsi="Calibri"/>
          <w:color w:val="000000" w:themeColor="text1"/>
          <w:sz w:val="20"/>
          <w:szCs w:val="20"/>
        </w:rPr>
        <w:t>and economic points of view of the business activities currently carried out and that are considered bio-businesses. These analyses will make it possible to know with certainty the impact of the proposed measures on the restoration of ecosystem services, as well as the impact on the environment, on economic and social variables, in the implementation of bio-business models.</w:t>
      </w:r>
      <w:r w:rsidR="00A92B26" w:rsidRPr="00D5168D">
        <w:rPr>
          <w:rFonts w:ascii="Calibri" w:hAnsi="Calibri"/>
          <w:color w:val="000000" w:themeColor="text1"/>
          <w:sz w:val="20"/>
          <w:szCs w:val="20"/>
        </w:rPr>
        <w:t xml:space="preserve"> In line with the ESMF (Annex 9), the ESIA approach may be required to manage potential social and environmental impacts </w:t>
      </w:r>
      <w:r w:rsidR="00A92B26" w:rsidRPr="00D5168D">
        <w:rPr>
          <w:rFonts w:ascii="Calibri" w:hAnsi="Calibri"/>
          <w:color w:val="000000" w:themeColor="text1"/>
          <w:sz w:val="20"/>
          <w:szCs w:val="20"/>
        </w:rPr>
        <w:lastRenderedPageBreak/>
        <w:t>associated with this output.</w:t>
      </w:r>
      <w:r w:rsidR="00A53CCB" w:rsidRPr="00D5168D">
        <w:rPr>
          <w:rFonts w:ascii="Calibri" w:hAnsi="Calibri"/>
          <w:color w:val="000000" w:themeColor="text1"/>
          <w:sz w:val="20"/>
          <w:szCs w:val="20"/>
        </w:rPr>
        <w:t xml:space="preserve"> </w:t>
      </w:r>
      <w:r w:rsidRPr="00D5168D">
        <w:rPr>
          <w:rFonts w:ascii="Calibri" w:hAnsi="Calibri"/>
          <w:color w:val="000000" w:themeColor="text1"/>
          <w:sz w:val="20"/>
          <w:szCs w:val="20"/>
        </w:rPr>
        <w:t>Finally, Collaboration will be established with the SCIP Global Platform/Finance Academy to participate in the learning modules focusing on circular economy,</w:t>
      </w:r>
      <w:r w:rsidRPr="00D5168D">
        <w:t xml:space="preserve"> </w:t>
      </w:r>
      <w:r w:rsidRPr="00D5168D">
        <w:rPr>
          <w:rFonts w:ascii="Calibri" w:hAnsi="Calibri"/>
          <w:color w:val="000000" w:themeColor="text1"/>
          <w:sz w:val="20"/>
          <w:szCs w:val="20"/>
        </w:rPr>
        <w:t>solid waste management (e.g., plastics and organic waste), wastewater, fecal sludge, and active mobility that include examples and case studies from other countries.</w:t>
      </w:r>
    </w:p>
    <w:p w14:paraId="0BD115AE" w14:textId="7EC73DF3" w:rsidR="00650556" w:rsidRPr="00D5168D" w:rsidRDefault="00650556" w:rsidP="00650556">
      <w:pPr>
        <w:pStyle w:val="a"/>
        <w:spacing w:after="120"/>
        <w:ind w:left="0"/>
        <w:jc w:val="both"/>
        <w:rPr>
          <w:rFonts w:ascii="Calibri" w:hAnsi="Calibri"/>
          <w:b/>
          <w:bCs/>
          <w:i/>
          <w:sz w:val="20"/>
          <w:szCs w:val="20"/>
        </w:rPr>
      </w:pPr>
      <w:r w:rsidRPr="00D5168D">
        <w:rPr>
          <w:rFonts w:ascii="Calibri" w:hAnsi="Calibri"/>
          <w:b/>
          <w:bCs/>
          <w:i/>
          <w:sz w:val="20"/>
          <w:szCs w:val="20"/>
        </w:rPr>
        <w:t xml:space="preserve">Output 3.1.4 </w:t>
      </w:r>
      <w:r w:rsidR="005224C5" w:rsidRPr="00D5168D">
        <w:rPr>
          <w:rFonts w:ascii="Calibri" w:hAnsi="Calibri"/>
          <w:b/>
          <w:bCs/>
          <w:i/>
          <w:sz w:val="20"/>
          <w:szCs w:val="20"/>
        </w:rPr>
        <w:t>Implemented t</w:t>
      </w:r>
      <w:r w:rsidRPr="00D5168D">
        <w:rPr>
          <w:rFonts w:ascii="Calibri" w:hAnsi="Calibri"/>
          <w:b/>
          <w:bCs/>
          <w:i/>
          <w:sz w:val="20"/>
          <w:szCs w:val="20"/>
        </w:rPr>
        <w:t>echnical assistance program for companies that work in bio-businesses facilitates access to markets and replicability at scale.</w:t>
      </w:r>
    </w:p>
    <w:p w14:paraId="03DD60DB" w14:textId="29E6B3F8" w:rsidR="007B2446" w:rsidRPr="00D5168D" w:rsidRDefault="007B2446" w:rsidP="008033DA">
      <w:pPr>
        <w:pStyle w:val="a"/>
        <w:numPr>
          <w:ilvl w:val="0"/>
          <w:numId w:val="16"/>
        </w:numPr>
        <w:spacing w:after="120"/>
        <w:ind w:left="0" w:firstLine="0"/>
        <w:jc w:val="both"/>
        <w:rPr>
          <w:rFonts w:ascii="Calibri" w:hAnsi="Calibri"/>
          <w:color w:val="000000" w:themeColor="text1"/>
          <w:sz w:val="20"/>
          <w:szCs w:val="20"/>
        </w:rPr>
      </w:pPr>
      <w:proofErr w:type="gramStart"/>
      <w:r w:rsidRPr="00D5168D">
        <w:rPr>
          <w:rFonts w:ascii="Calibri" w:hAnsi="Calibri"/>
          <w:color w:val="000000" w:themeColor="text1"/>
          <w:sz w:val="20"/>
          <w:szCs w:val="20"/>
        </w:rPr>
        <w:t>In order to</w:t>
      </w:r>
      <w:proofErr w:type="gramEnd"/>
      <w:r w:rsidRPr="00D5168D">
        <w:rPr>
          <w:rFonts w:ascii="Calibri" w:hAnsi="Calibri"/>
          <w:color w:val="000000" w:themeColor="text1"/>
          <w:sz w:val="20"/>
          <w:szCs w:val="20"/>
        </w:rPr>
        <w:t xml:space="preserve"> make the bio-business models that will be established through Output 3.1.3 feasible, the project will implement a technical assistance program</w:t>
      </w:r>
      <w:r w:rsidR="00352421" w:rsidRPr="00D5168D">
        <w:rPr>
          <w:rFonts w:ascii="Calibri" w:hAnsi="Calibri"/>
          <w:color w:val="000000" w:themeColor="text1"/>
          <w:sz w:val="20"/>
          <w:szCs w:val="20"/>
        </w:rPr>
        <w:t xml:space="preserve">. </w:t>
      </w:r>
      <w:r w:rsidR="00432B32" w:rsidRPr="00D5168D">
        <w:rPr>
          <w:rFonts w:ascii="Calibri" w:hAnsi="Calibri"/>
          <w:color w:val="000000" w:themeColor="text1"/>
          <w:sz w:val="20"/>
          <w:szCs w:val="20"/>
        </w:rPr>
        <w:t>It will</w:t>
      </w:r>
      <w:r w:rsidRPr="00D5168D">
        <w:rPr>
          <w:rFonts w:ascii="Calibri" w:hAnsi="Calibri"/>
          <w:color w:val="000000" w:themeColor="text1"/>
          <w:sz w:val="20"/>
          <w:szCs w:val="20"/>
        </w:rPr>
        <w:t xml:space="preserve"> ensure that the proposed business models contribute to the solutions of environmental problems that are identified for urban areas. The characteristics of the companies that will receive technical assistance will be defined, assessing the possibility of </w:t>
      </w:r>
      <w:proofErr w:type="gramStart"/>
      <w:r w:rsidRPr="00D5168D">
        <w:rPr>
          <w:rFonts w:ascii="Calibri" w:hAnsi="Calibri"/>
          <w:color w:val="000000" w:themeColor="text1"/>
          <w:sz w:val="20"/>
          <w:szCs w:val="20"/>
        </w:rPr>
        <w:t>replicating</w:t>
      </w:r>
      <w:proofErr w:type="gramEnd"/>
      <w:r w:rsidRPr="00D5168D">
        <w:rPr>
          <w:rFonts w:ascii="Calibri" w:hAnsi="Calibri"/>
          <w:color w:val="000000" w:themeColor="text1"/>
          <w:sz w:val="20"/>
          <w:szCs w:val="20"/>
        </w:rPr>
        <w:t xml:space="preserve"> or expanding existing initiatives, including the definition of what bio-business activity it would be engaged in, whether a new activity will be promoted, if a community business or some associative scheme with neighbors in the area is possible</w:t>
      </w:r>
      <w:r w:rsidR="00E6581D" w:rsidRPr="00D5168D">
        <w:rPr>
          <w:rFonts w:ascii="Calibri" w:hAnsi="Calibri"/>
          <w:color w:val="000000" w:themeColor="text1"/>
          <w:sz w:val="20"/>
          <w:szCs w:val="20"/>
        </w:rPr>
        <w:t>. The</w:t>
      </w:r>
      <w:r w:rsidRPr="00D5168D">
        <w:rPr>
          <w:rFonts w:ascii="Calibri" w:hAnsi="Calibri"/>
          <w:color w:val="000000" w:themeColor="text1"/>
          <w:sz w:val="20"/>
          <w:szCs w:val="20"/>
        </w:rPr>
        <w:t xml:space="preserve"> </w:t>
      </w:r>
      <w:r w:rsidR="00F80276" w:rsidRPr="00D5168D">
        <w:rPr>
          <w:rFonts w:ascii="Calibri" w:hAnsi="Calibri"/>
          <w:color w:val="000000" w:themeColor="text1"/>
          <w:sz w:val="20"/>
          <w:szCs w:val="20"/>
        </w:rPr>
        <w:t xml:space="preserve">replication potential </w:t>
      </w:r>
      <w:r w:rsidRPr="00D5168D">
        <w:rPr>
          <w:rFonts w:ascii="Calibri" w:hAnsi="Calibri"/>
          <w:color w:val="000000" w:themeColor="text1"/>
          <w:sz w:val="20"/>
          <w:szCs w:val="20"/>
        </w:rPr>
        <w:t>in the GAM</w:t>
      </w:r>
      <w:r w:rsidR="00E35BA1" w:rsidRPr="00D5168D">
        <w:rPr>
          <w:rFonts w:ascii="Calibri" w:hAnsi="Calibri"/>
          <w:color w:val="000000" w:themeColor="text1"/>
          <w:sz w:val="20"/>
          <w:szCs w:val="20"/>
        </w:rPr>
        <w:t xml:space="preserve"> will also be assessed</w:t>
      </w:r>
      <w:r w:rsidR="00A77DAD" w:rsidRPr="00D5168D">
        <w:rPr>
          <w:rFonts w:ascii="Calibri" w:hAnsi="Calibri"/>
          <w:color w:val="000000" w:themeColor="text1"/>
          <w:sz w:val="20"/>
          <w:szCs w:val="20"/>
        </w:rPr>
        <w:t xml:space="preserve"> -</w:t>
      </w:r>
      <w:r w:rsidRPr="00D5168D">
        <w:rPr>
          <w:rFonts w:ascii="Calibri" w:hAnsi="Calibri"/>
          <w:color w:val="000000" w:themeColor="text1"/>
          <w:sz w:val="20"/>
          <w:szCs w:val="20"/>
        </w:rPr>
        <w:t>, such as solid waste management companies to produce compost or organic fertilizer</w:t>
      </w:r>
      <w:r w:rsidR="00A77DAD" w:rsidRPr="00D5168D">
        <w:rPr>
          <w:rFonts w:ascii="Calibri" w:hAnsi="Calibri"/>
          <w:color w:val="000000" w:themeColor="text1"/>
          <w:sz w:val="20"/>
          <w:szCs w:val="20"/>
        </w:rPr>
        <w:t>-</w:t>
      </w:r>
      <w:r w:rsidRPr="00D5168D">
        <w:rPr>
          <w:rFonts w:ascii="Calibri" w:hAnsi="Calibri"/>
          <w:color w:val="000000" w:themeColor="text1"/>
          <w:sz w:val="20"/>
          <w:szCs w:val="20"/>
        </w:rPr>
        <w:t xml:space="preserve"> </w:t>
      </w:r>
      <w:r w:rsidR="00A77DAD" w:rsidRPr="00D5168D">
        <w:rPr>
          <w:rFonts w:ascii="Calibri" w:hAnsi="Calibri"/>
          <w:color w:val="000000" w:themeColor="text1"/>
          <w:sz w:val="20"/>
          <w:szCs w:val="20"/>
        </w:rPr>
        <w:t>as well as</w:t>
      </w:r>
      <w:r w:rsidRPr="00D5168D">
        <w:rPr>
          <w:rFonts w:ascii="Calibri" w:hAnsi="Calibri"/>
          <w:color w:val="000000" w:themeColor="text1"/>
          <w:sz w:val="20"/>
          <w:szCs w:val="20"/>
        </w:rPr>
        <w:t xml:space="preserve"> if the economic situation resulting from the COVID 19 crisis will not affect the momentum of this activity. The decision should be based on that which is established under Output 3.1.3. </w:t>
      </w:r>
    </w:p>
    <w:p w14:paraId="08E2CF32" w14:textId="2B8D54BF" w:rsidR="00650556" w:rsidRPr="00D5168D" w:rsidRDefault="007B2446" w:rsidP="008033DA">
      <w:pPr>
        <w:pStyle w:val="a"/>
        <w:numPr>
          <w:ilvl w:val="0"/>
          <w:numId w:val="16"/>
        </w:numPr>
        <w:spacing w:after="120"/>
        <w:ind w:left="0" w:firstLine="0"/>
        <w:jc w:val="both"/>
        <w:rPr>
          <w:rFonts w:ascii="Calibri" w:hAnsi="Calibri"/>
          <w:color w:val="000000" w:themeColor="text1"/>
          <w:sz w:val="20"/>
          <w:szCs w:val="20"/>
        </w:rPr>
      </w:pPr>
      <w:r w:rsidRPr="00D5168D">
        <w:rPr>
          <w:rFonts w:ascii="Calibri" w:hAnsi="Calibri"/>
          <w:color w:val="000000" w:themeColor="text1"/>
          <w:sz w:val="20"/>
          <w:szCs w:val="20"/>
        </w:rPr>
        <w:t>Technical assistance agreements will be established with the prioritized companies. The agreements will establish the initiation of the business activity, following the development of a business plan, the search for financing, and initiation of the execution of the technical assistance activities. In addition, technical assistance actions will be monitored, and the results will be systematized and socialized for their replicability. The technical assistance actions will be evaluated during at least two different periods in time to know what problems arose and what opportunities arose from this process.</w:t>
      </w:r>
      <w:r w:rsidR="00CA7C62" w:rsidRPr="00D5168D">
        <w:rPr>
          <w:rFonts w:ascii="Calibri" w:hAnsi="Calibri"/>
          <w:color w:val="000000" w:themeColor="text1"/>
          <w:sz w:val="20"/>
          <w:szCs w:val="20"/>
        </w:rPr>
        <w:t xml:space="preserve"> Finally, Collaboration will be established with the SCIP Global Platform/Finance Academy to participate in the learning modules focusing on circular economy, solid waste management (e.g., plastics and organic waste), wastewater, fecal sludge, and active mobility that include examples and case studies from other countries.</w:t>
      </w:r>
    </w:p>
    <w:p w14:paraId="126ED727" w14:textId="41FC5933" w:rsidR="00650556" w:rsidRPr="00D5168D" w:rsidRDefault="00650556" w:rsidP="00650556">
      <w:pPr>
        <w:spacing w:after="120"/>
        <w:rPr>
          <w:b/>
          <w:bCs/>
          <w:szCs w:val="20"/>
        </w:rPr>
      </w:pPr>
      <w:r w:rsidRPr="00D5168D">
        <w:rPr>
          <w:b/>
          <w:bCs/>
          <w:szCs w:val="20"/>
        </w:rPr>
        <w:t xml:space="preserve">Component 4: Advocacy, Knowledge </w:t>
      </w:r>
      <w:r w:rsidR="005224C5" w:rsidRPr="00D5168D">
        <w:rPr>
          <w:b/>
          <w:bCs/>
          <w:szCs w:val="20"/>
        </w:rPr>
        <w:t>Exchange</w:t>
      </w:r>
      <w:r w:rsidRPr="00D5168D">
        <w:rPr>
          <w:b/>
          <w:bCs/>
          <w:szCs w:val="20"/>
        </w:rPr>
        <w:t>, Capacity Building, and Partnerships</w:t>
      </w:r>
    </w:p>
    <w:p w14:paraId="4B981B33" w14:textId="459C4F7D" w:rsidR="00650556" w:rsidRPr="00D5168D" w:rsidRDefault="00650556" w:rsidP="00DC50E3">
      <w:pPr>
        <w:pStyle w:val="a"/>
        <w:spacing w:after="120"/>
        <w:ind w:left="0"/>
        <w:rPr>
          <w:rFonts w:ascii="Calibri" w:hAnsi="Calibri"/>
          <w:i/>
          <w:sz w:val="20"/>
          <w:szCs w:val="20"/>
        </w:rPr>
      </w:pPr>
      <w:r w:rsidRPr="00D5168D">
        <w:rPr>
          <w:rFonts w:ascii="Calibri" w:hAnsi="Calibri"/>
          <w:i/>
          <w:sz w:val="20"/>
          <w:szCs w:val="20"/>
        </w:rPr>
        <w:t xml:space="preserve">Outcome 4.1:  Solutions and best practices shared with the </w:t>
      </w:r>
      <w:r w:rsidR="00E4541C" w:rsidRPr="00D5168D">
        <w:rPr>
          <w:rFonts w:ascii="Calibri" w:hAnsi="Calibri"/>
          <w:i/>
          <w:sz w:val="20"/>
          <w:szCs w:val="20"/>
        </w:rPr>
        <w:t>SCIP Global Platform</w:t>
      </w:r>
      <w:r w:rsidRPr="00D5168D">
        <w:rPr>
          <w:rFonts w:ascii="Calibri" w:hAnsi="Calibri"/>
          <w:i/>
          <w:sz w:val="20"/>
          <w:szCs w:val="20"/>
        </w:rPr>
        <w:t xml:space="preserve"> and other global events and communities of practice (e.g., Natural Neighbors, URBES project, ICLEI initiatives) and initiatives from Latin America (e.g., Integrated Management of biodiversity and ecosystem services action Plan of Medellin, and its “biodiversity roundtable” and others)</w:t>
      </w:r>
    </w:p>
    <w:p w14:paraId="11B77A9F" w14:textId="77777777" w:rsidR="00650556" w:rsidRPr="00D5168D" w:rsidRDefault="00650556" w:rsidP="00DC50E3">
      <w:pPr>
        <w:pStyle w:val="a"/>
        <w:spacing w:after="120"/>
        <w:ind w:left="0"/>
        <w:jc w:val="both"/>
        <w:rPr>
          <w:rFonts w:ascii="Calibri" w:hAnsi="Calibri"/>
          <w:b/>
          <w:bCs/>
          <w:i/>
          <w:sz w:val="20"/>
          <w:szCs w:val="20"/>
        </w:rPr>
      </w:pPr>
      <w:r w:rsidRPr="00D5168D">
        <w:rPr>
          <w:rFonts w:ascii="Calibri" w:hAnsi="Calibri"/>
          <w:b/>
          <w:bCs/>
          <w:i/>
          <w:sz w:val="20"/>
          <w:szCs w:val="20"/>
        </w:rPr>
        <w:t>4.1.1 Information and knowledge exchange platform established at the national level increases awareness about sustainable integrated urban planning, transitioning to an urban green economy, and gender aspects, among other topics.</w:t>
      </w:r>
    </w:p>
    <w:p w14:paraId="4DD10C69" w14:textId="310BFF35" w:rsidR="007B2446" w:rsidRPr="00D5168D" w:rsidRDefault="007B2446"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The project will put into operation a national platform for exchanging information about issues related to sustainable cities, biodiversity conservation, and climate change mitigation in urban landscapes, so that experiences and best practices can be shared among multiple stakeholders at the national level and in other urban centers of the country. The national information exchange platform will be coordinated by MINAE with support from other institutions interested in decarbonization and integrated sustainable urban planning (e.g., MOPT, </w:t>
      </w:r>
      <w:proofErr w:type="spellStart"/>
      <w:r w:rsidRPr="00D5168D">
        <w:rPr>
          <w:rFonts w:ascii="Calibri" w:hAnsi="Calibri"/>
          <w:bCs/>
          <w:sz w:val="20"/>
          <w:szCs w:val="20"/>
        </w:rPr>
        <w:t>AyA</w:t>
      </w:r>
      <w:proofErr w:type="spellEnd"/>
      <w:r w:rsidRPr="00D5168D">
        <w:rPr>
          <w:rFonts w:ascii="Calibri" w:hAnsi="Calibri"/>
          <w:bCs/>
          <w:sz w:val="20"/>
          <w:szCs w:val="20"/>
        </w:rPr>
        <w:t xml:space="preserve">, MIVAH, INVU, and SINAC, among others), municipalities, the </w:t>
      </w:r>
      <w:r w:rsidRPr="00D5168D">
        <w:rPr>
          <w:rFonts w:ascii="Calibri" w:hAnsi="Calibri"/>
          <w:color w:val="000000" w:themeColor="text1"/>
          <w:sz w:val="20"/>
          <w:szCs w:val="20"/>
        </w:rPr>
        <w:t>private</w:t>
      </w:r>
      <w:r w:rsidRPr="00D5168D">
        <w:rPr>
          <w:rFonts w:ascii="Calibri" w:hAnsi="Calibri"/>
          <w:bCs/>
          <w:sz w:val="20"/>
          <w:szCs w:val="20"/>
        </w:rPr>
        <w:t xml:space="preserve"> sectors (urban mobility, solid </w:t>
      </w:r>
      <w:proofErr w:type="gramStart"/>
      <w:r w:rsidRPr="00D5168D">
        <w:rPr>
          <w:rFonts w:ascii="Calibri" w:hAnsi="Calibri"/>
          <w:bCs/>
          <w:sz w:val="20"/>
          <w:szCs w:val="20"/>
        </w:rPr>
        <w:t>waste</w:t>
      </w:r>
      <w:proofErr w:type="gramEnd"/>
      <w:r w:rsidRPr="00D5168D">
        <w:rPr>
          <w:rFonts w:ascii="Calibri" w:hAnsi="Calibri"/>
          <w:bCs/>
          <w:sz w:val="20"/>
          <w:szCs w:val="20"/>
        </w:rPr>
        <w:t xml:space="preserve"> and wastewater management, industrial and energy), and civil society represented in NGOs and CSOs, including women's organizations. A public campaign will be carried out to publicize the platform and a user guide will be developed to access it and exchange information. In addition, periodic newsletters will be published and disseminated through email and social media (Facebook, WhatsApp, etc.) to inform registered users of new information available.</w:t>
      </w:r>
    </w:p>
    <w:p w14:paraId="7C10174B" w14:textId="0DCC6C23" w:rsidR="00DC50E3" w:rsidRPr="00D5168D" w:rsidRDefault="007B2446"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lastRenderedPageBreak/>
        <w:t>The national platform for information exchange managed by MINAE will collaborate with the SCIP-GP team</w:t>
      </w:r>
      <w:r w:rsidRPr="00D5168D">
        <w:rPr>
          <w:rStyle w:val="FootnoteReference"/>
          <w:rFonts w:ascii="Calibri" w:hAnsi="Calibri"/>
          <w:bCs/>
          <w:szCs w:val="20"/>
        </w:rPr>
        <w:footnoteReference w:id="24"/>
      </w:r>
      <w:r w:rsidRPr="00D5168D">
        <w:rPr>
          <w:rFonts w:ascii="Calibri" w:hAnsi="Calibri"/>
          <w:bCs/>
          <w:sz w:val="20"/>
          <w:szCs w:val="20"/>
        </w:rPr>
        <w:t xml:space="preserve"> to provide its registered users with the opportunity to exchange information and experiences on more sustainable and resilient cities, including more efficient land and resource use, environmental and natural resource protection, low-carbon </w:t>
      </w:r>
      <w:proofErr w:type="gramStart"/>
      <w:r w:rsidRPr="00D5168D">
        <w:rPr>
          <w:rFonts w:ascii="Calibri" w:hAnsi="Calibri"/>
          <w:bCs/>
          <w:sz w:val="20"/>
          <w:szCs w:val="20"/>
        </w:rPr>
        <w:t>investments</w:t>
      </w:r>
      <w:proofErr w:type="gramEnd"/>
      <w:r w:rsidRPr="00D5168D">
        <w:rPr>
          <w:rFonts w:ascii="Calibri" w:hAnsi="Calibri"/>
          <w:bCs/>
          <w:sz w:val="20"/>
          <w:szCs w:val="20"/>
        </w:rPr>
        <w:t xml:space="preserve"> and greener infrastructure, reduced GHG emissions, and better social inclusion and quality of life, among other topics. </w:t>
      </w:r>
      <w:r w:rsidR="0054398F" w:rsidRPr="00D5168D">
        <w:rPr>
          <w:rFonts w:ascii="Calibri" w:hAnsi="Calibri"/>
          <w:bCs/>
          <w:sz w:val="20"/>
          <w:szCs w:val="20"/>
        </w:rPr>
        <w:t xml:space="preserve">In addition, the national platform for information exchange </w:t>
      </w:r>
      <w:r w:rsidR="008F71D7" w:rsidRPr="00D5168D">
        <w:rPr>
          <w:rFonts w:ascii="Calibri" w:hAnsi="Calibri"/>
          <w:bCs/>
          <w:sz w:val="20"/>
          <w:szCs w:val="20"/>
        </w:rPr>
        <w:t>could</w:t>
      </w:r>
      <w:r w:rsidR="0054398F" w:rsidRPr="00D5168D">
        <w:rPr>
          <w:rFonts w:ascii="Calibri" w:hAnsi="Calibri"/>
          <w:bCs/>
          <w:sz w:val="20"/>
          <w:szCs w:val="20"/>
        </w:rPr>
        <w:t xml:space="preserve"> be linked to the SCIP Global Platform so that the content created and curated by the global platform could be modified by this Child Project to serve local interests and priorities. </w:t>
      </w:r>
      <w:r w:rsidRPr="00D5168D">
        <w:rPr>
          <w:rFonts w:ascii="Calibri" w:hAnsi="Calibri"/>
          <w:bCs/>
          <w:sz w:val="20"/>
          <w:szCs w:val="20"/>
        </w:rPr>
        <w:t>The national platform for information and knowledge exchange will become a stimulating and safe space for technical dialogue, access to best practice materials, exchange of experiences, preparation of project profiles, and learning for stakeholders from other landscapes on direct topics of interest.</w:t>
      </w:r>
    </w:p>
    <w:p w14:paraId="46E7D989" w14:textId="77777777" w:rsidR="00650556" w:rsidRPr="00D5168D" w:rsidRDefault="00650556" w:rsidP="00DC50E3">
      <w:pPr>
        <w:pStyle w:val="a"/>
        <w:spacing w:after="120"/>
        <w:ind w:left="0"/>
        <w:jc w:val="both"/>
        <w:rPr>
          <w:rFonts w:ascii="Calibri" w:hAnsi="Calibri"/>
          <w:bCs/>
          <w:i/>
          <w:sz w:val="20"/>
          <w:szCs w:val="20"/>
        </w:rPr>
      </w:pPr>
      <w:r w:rsidRPr="00D5168D">
        <w:rPr>
          <w:rFonts w:ascii="Calibri" w:hAnsi="Calibri"/>
          <w:b/>
          <w:bCs/>
          <w:i/>
          <w:sz w:val="20"/>
          <w:szCs w:val="20"/>
        </w:rPr>
        <w:t>4.1.2 A learning and communication strategy between cities implemented through the SCIP GP and other existing global networks, to disseminate international methods and lessons learned regarding sustainable cities</w:t>
      </w:r>
      <w:r w:rsidRPr="00D5168D">
        <w:rPr>
          <w:rFonts w:ascii="Calibri" w:hAnsi="Calibri"/>
          <w:bCs/>
          <w:i/>
          <w:sz w:val="20"/>
          <w:szCs w:val="20"/>
        </w:rPr>
        <w:t>.</w:t>
      </w:r>
    </w:p>
    <w:p w14:paraId="5A9D12FB" w14:textId="3232CEAE" w:rsidR="007B2446" w:rsidRPr="00D5168D" w:rsidRDefault="007B2446"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Cooperation between cities for the exchange of knowledge on international methods and lessons learned on sustainable cities will be established mainly through the interaction of the project with the SCIP Global Platform, which brings together the other </w:t>
      </w:r>
      <w:r w:rsidR="002152FD" w:rsidRPr="00D5168D">
        <w:rPr>
          <w:rFonts w:ascii="Calibri" w:hAnsi="Calibri"/>
          <w:bCs/>
          <w:sz w:val="20"/>
          <w:szCs w:val="20"/>
        </w:rPr>
        <w:t xml:space="preserve">eight </w:t>
      </w:r>
      <w:r w:rsidRPr="00D5168D">
        <w:rPr>
          <w:rFonts w:ascii="Calibri" w:hAnsi="Calibri"/>
          <w:bCs/>
          <w:sz w:val="20"/>
          <w:szCs w:val="20"/>
        </w:rPr>
        <w:t>countries participating in the program (Argentina, Brazil, China, India, Indonesia, Morocco, Rwanda, and Sierra Leone) and constitutes a global space for dialogue and support. Knowledge sharing and cooperation with other cities around the world will be achieved through various means and with the participation of project team members, government counterparts, private sector stakeholders, and other identified key stakeholders.</w:t>
      </w:r>
    </w:p>
    <w:p w14:paraId="56EE096A" w14:textId="77777777" w:rsidR="007B2446" w:rsidRPr="00D5168D" w:rsidRDefault="007B2446"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The project team, as well as the key stakeholders, will benefit from training actions on sustainable cities to be promoted by the SCIP Global Program through initiatives such as: a) City Academy Regional Trainings, which consist of thematic training and participation in SCIP city laboratories where project stakeholders will have the opportunity to interact with stakeholders from other cities; b) SCIP forums—the Global Program will organize three SCIP forums in Latin America, Africa, and Asia throughout the life of the project; c) SCIP laboratories, where WRI will run nine SCIP laboratories on strategic planning and data, offering one workshop per country where country-specific projects are implemented (Child Projects); d) SCIP strategic planning laboratory, which focuses on how to create intersectoral collaboration in cities; and e) SCIP Data Laboratory, through which information/data on a variety of topics related to the advancement of sustainable development can be obtained.</w:t>
      </w:r>
    </w:p>
    <w:p w14:paraId="105AA0D8" w14:textId="004EBA2F" w:rsidR="00DC50E3" w:rsidRPr="00D5168D" w:rsidRDefault="007B2446"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The project team may request strategic support from the SCIP Global Program to implement national activities, including the use of tools, training, and strategic approaches for each of the four project components. In addition, one will be able to make use of opportunities that the SCIP Global Program facilitates for the exchange of experiences between key urban stakeholders through the development of exchanges between peers. Finally, support may be requested to access new financial opportunities through existing project preparation units, city initiatives of the Regional Development Banks (RDBs), International Financial Institutions (IFI), and matchmaking opportunities sponsored by the </w:t>
      </w:r>
      <w:r w:rsidR="00E4541C" w:rsidRPr="00D5168D">
        <w:rPr>
          <w:rFonts w:ascii="Calibri" w:hAnsi="Calibri"/>
          <w:bCs/>
          <w:sz w:val="20"/>
          <w:szCs w:val="20"/>
        </w:rPr>
        <w:t>SCIP Global Platform</w:t>
      </w:r>
      <w:r w:rsidRPr="00D5168D">
        <w:rPr>
          <w:rFonts w:ascii="Calibri" w:hAnsi="Calibri"/>
          <w:bCs/>
          <w:sz w:val="20"/>
          <w:szCs w:val="20"/>
        </w:rPr>
        <w:t>.</w:t>
      </w:r>
    </w:p>
    <w:p w14:paraId="603A6FE1" w14:textId="688FE61D" w:rsidR="00A7184F" w:rsidRPr="00D5168D" w:rsidRDefault="00A7184F" w:rsidP="00A7184F">
      <w:pPr>
        <w:spacing w:after="120"/>
        <w:rPr>
          <w:b/>
          <w:bCs/>
          <w:i/>
          <w:szCs w:val="20"/>
        </w:rPr>
      </w:pPr>
      <w:r w:rsidRPr="00D5168D">
        <w:rPr>
          <w:b/>
          <w:bCs/>
          <w:i/>
          <w:szCs w:val="20"/>
        </w:rPr>
        <w:lastRenderedPageBreak/>
        <w:t>4.1.3 Project Gender Action Plan, Stakeholder Engagement Plan, and other management plans related to the social and environmental safeguards implemented.</w:t>
      </w:r>
    </w:p>
    <w:p w14:paraId="3CE2EC4C" w14:textId="0A3C7FF0" w:rsidR="00A7184F" w:rsidRPr="00D5168D" w:rsidRDefault="00A7184F" w:rsidP="00A7184F">
      <w:pPr>
        <w:pStyle w:val="a"/>
        <w:numPr>
          <w:ilvl w:val="0"/>
          <w:numId w:val="16"/>
        </w:numPr>
        <w:spacing w:after="120"/>
        <w:ind w:left="0" w:firstLine="0"/>
        <w:jc w:val="both"/>
        <w:rPr>
          <w:rFonts w:ascii="Calibri" w:hAnsi="Calibri"/>
          <w:b/>
          <w:bCs/>
          <w:sz w:val="20"/>
          <w:szCs w:val="20"/>
        </w:rPr>
      </w:pPr>
      <w:r w:rsidRPr="00D5168D">
        <w:rPr>
          <w:rFonts w:ascii="Calibri" w:hAnsi="Calibri"/>
          <w:bCs/>
          <w:sz w:val="20"/>
          <w:szCs w:val="20"/>
        </w:rPr>
        <w:t>The project will implement the Gender Action Plan (Annex 10) and the Comprehensive Stakeholder Participation Plan (Annex 8) that were developed during the PPG phase. In addition, it will implement an Indigenous Peoples Plan (IPP) that will be developed during project implementation based on an Indigenous Peoples Planning Framework (</w:t>
      </w:r>
      <w:r w:rsidR="00FC3BC9" w:rsidRPr="00D5168D">
        <w:rPr>
          <w:rFonts w:ascii="Calibri" w:hAnsi="Calibri"/>
          <w:bCs/>
          <w:sz w:val="20"/>
          <w:szCs w:val="20"/>
        </w:rPr>
        <w:t>IPPF</w:t>
      </w:r>
      <w:r w:rsidRPr="00D5168D">
        <w:rPr>
          <w:rFonts w:ascii="Calibri" w:hAnsi="Calibri"/>
          <w:bCs/>
          <w:sz w:val="20"/>
          <w:szCs w:val="20"/>
        </w:rPr>
        <w:t xml:space="preserve">) also developed during the PPG and included as part of Annex 9 (Environmental and Social Management Framework [ESMF]). </w:t>
      </w:r>
      <w:r w:rsidR="00FC3BC9" w:rsidRPr="00D5168D">
        <w:rPr>
          <w:rFonts w:ascii="Calibri" w:hAnsi="Calibri"/>
          <w:bCs/>
          <w:sz w:val="20"/>
          <w:szCs w:val="20"/>
        </w:rPr>
        <w:t>The ESIAs and ESMP, and any other additional stand-alone plan as determined necessary for SES compliance, will also be developed in line with the project’s ESMF/IPPF (Annex 10).</w:t>
      </w:r>
    </w:p>
    <w:p w14:paraId="584B0E8A" w14:textId="6C6C80AB" w:rsidR="00322050" w:rsidRPr="00D5168D" w:rsidRDefault="00322050" w:rsidP="00DC50E3">
      <w:pPr>
        <w:pStyle w:val="a"/>
        <w:spacing w:after="120"/>
        <w:ind w:left="0"/>
        <w:jc w:val="both"/>
        <w:rPr>
          <w:rFonts w:ascii="Calibri" w:hAnsi="Calibri"/>
          <w:b/>
          <w:bCs/>
          <w:sz w:val="20"/>
          <w:szCs w:val="20"/>
        </w:rPr>
      </w:pPr>
      <w:r w:rsidRPr="00D5168D">
        <w:rPr>
          <w:rFonts w:ascii="Calibri" w:hAnsi="Calibri"/>
          <w:b/>
          <w:bCs/>
          <w:sz w:val="20"/>
          <w:szCs w:val="20"/>
        </w:rPr>
        <w:t>Component 5. Monitoring and Evaluation (M&amp;E)</w:t>
      </w:r>
    </w:p>
    <w:p w14:paraId="5279A3F7" w14:textId="541C6131" w:rsidR="00322050" w:rsidRPr="00D5168D" w:rsidRDefault="00322050" w:rsidP="00DC50E3">
      <w:pPr>
        <w:pStyle w:val="a"/>
        <w:spacing w:after="120"/>
        <w:ind w:left="0"/>
        <w:jc w:val="both"/>
        <w:rPr>
          <w:rFonts w:ascii="Calibri" w:hAnsi="Calibri"/>
          <w:bCs/>
          <w:i/>
          <w:sz w:val="20"/>
          <w:szCs w:val="20"/>
        </w:rPr>
      </w:pPr>
      <w:r w:rsidRPr="00D5168D">
        <w:rPr>
          <w:rFonts w:ascii="Calibri" w:hAnsi="Calibri"/>
          <w:bCs/>
          <w:i/>
          <w:sz w:val="20"/>
          <w:szCs w:val="20"/>
        </w:rPr>
        <w:t>Outcome 5.1. M&amp;E assesses project impact and guides adaptive management.</w:t>
      </w:r>
    </w:p>
    <w:p w14:paraId="25583F48" w14:textId="519BC9C4" w:rsidR="00650556" w:rsidRPr="00D5168D" w:rsidRDefault="00DA3687" w:rsidP="00DC50E3">
      <w:pPr>
        <w:pStyle w:val="a"/>
        <w:spacing w:after="120"/>
        <w:ind w:left="0"/>
        <w:jc w:val="both"/>
        <w:rPr>
          <w:rFonts w:ascii="Calibri" w:hAnsi="Calibri"/>
          <w:b/>
          <w:bCs/>
          <w:i/>
          <w:sz w:val="20"/>
          <w:szCs w:val="20"/>
        </w:rPr>
      </w:pPr>
      <w:r w:rsidRPr="00D5168D">
        <w:rPr>
          <w:rFonts w:ascii="Calibri" w:hAnsi="Calibri"/>
          <w:b/>
          <w:bCs/>
          <w:i/>
          <w:sz w:val="20"/>
          <w:szCs w:val="20"/>
        </w:rPr>
        <w:t>5.1.1</w:t>
      </w:r>
      <w:r w:rsidR="00650556" w:rsidRPr="00D5168D">
        <w:rPr>
          <w:rFonts w:ascii="Calibri" w:hAnsi="Calibri"/>
          <w:b/>
          <w:bCs/>
          <w:i/>
          <w:sz w:val="20"/>
          <w:szCs w:val="20"/>
        </w:rPr>
        <w:t xml:space="preserve"> Monitoring and Evaluation (M&amp;E) plan implemented.</w:t>
      </w:r>
    </w:p>
    <w:p w14:paraId="7FD93709" w14:textId="4E04C113" w:rsidR="00DC50E3" w:rsidRPr="00D5168D" w:rsidRDefault="007B2446" w:rsidP="008033DA">
      <w:pPr>
        <w:pStyle w:val="a"/>
        <w:numPr>
          <w:ilvl w:val="0"/>
          <w:numId w:val="16"/>
        </w:numPr>
        <w:spacing w:after="120"/>
        <w:ind w:left="0" w:firstLine="0"/>
        <w:jc w:val="both"/>
        <w:rPr>
          <w:rFonts w:ascii="Calibri" w:hAnsi="Calibri"/>
          <w:bCs/>
          <w:sz w:val="20"/>
          <w:szCs w:val="20"/>
        </w:rPr>
      </w:pPr>
      <w:r w:rsidRPr="00D5168D">
        <w:rPr>
          <w:rFonts w:ascii="Calibri" w:hAnsi="Calibri"/>
          <w:bCs/>
          <w:sz w:val="20"/>
          <w:szCs w:val="20"/>
        </w:rPr>
        <w:t xml:space="preserve">Project implementation will be kicked off through a project </w:t>
      </w:r>
      <w:r w:rsidR="00FC0C6C" w:rsidRPr="00D5168D">
        <w:rPr>
          <w:rFonts w:ascii="Calibri" w:hAnsi="Calibri"/>
          <w:bCs/>
          <w:sz w:val="20"/>
          <w:szCs w:val="20"/>
        </w:rPr>
        <w:t xml:space="preserve">inception </w:t>
      </w:r>
      <w:r w:rsidRPr="00D5168D">
        <w:rPr>
          <w:rFonts w:ascii="Calibri" w:hAnsi="Calibri"/>
          <w:bCs/>
          <w:sz w:val="20"/>
          <w:szCs w:val="20"/>
        </w:rPr>
        <w:t>workshop, in which the identified key stakeholders will participate. The project results, such as those described in the Project Results Framework, will be monitored annually and periodically evaluated during project implementation to ensure that the project achieves these results, including the indicators related to gender. The M&amp;E plan will also be used to support adaptive management, so that the experiences that result during implementation of the activities may be integrated into the annual project programming.</w:t>
      </w:r>
    </w:p>
    <w:p w14:paraId="579C2764" w14:textId="049FAABD" w:rsidR="00925D33" w:rsidRPr="00D5168D" w:rsidRDefault="00A91A62" w:rsidP="00293C21">
      <w:pPr>
        <w:spacing w:after="0"/>
        <w:jc w:val="left"/>
        <w:rPr>
          <w:b/>
          <w:bCs/>
          <w:i/>
          <w:szCs w:val="20"/>
        </w:rPr>
      </w:pPr>
      <w:r w:rsidRPr="00D5168D">
        <w:rPr>
          <w:b/>
          <w:bCs/>
          <w:szCs w:val="20"/>
          <w:u w:val="single"/>
        </w:rPr>
        <w:t>P</w:t>
      </w:r>
      <w:r w:rsidR="00C644BD" w:rsidRPr="00D5168D">
        <w:rPr>
          <w:b/>
          <w:bCs/>
          <w:szCs w:val="20"/>
          <w:u w:val="single"/>
        </w:rPr>
        <w:t>artnerships</w:t>
      </w:r>
      <w:r w:rsidR="00C644BD" w:rsidRPr="00D5168D">
        <w:rPr>
          <w:b/>
          <w:bCs/>
          <w:szCs w:val="20"/>
        </w:rPr>
        <w:t>:</w:t>
      </w:r>
      <w:r w:rsidR="00C644BD" w:rsidRPr="00D5168D">
        <w:rPr>
          <w:b/>
          <w:bCs/>
          <w:i/>
          <w:szCs w:val="20"/>
        </w:rPr>
        <w:t xml:space="preserve">  </w:t>
      </w:r>
    </w:p>
    <w:p w14:paraId="3D0701E2" w14:textId="77777777" w:rsidR="00293C21" w:rsidRPr="00D5168D" w:rsidRDefault="00293C21" w:rsidP="00293C21">
      <w:pPr>
        <w:spacing w:after="0"/>
        <w:jc w:val="left"/>
        <w:rPr>
          <w:u w:val="single"/>
        </w:rPr>
      </w:pPr>
    </w:p>
    <w:p w14:paraId="3E87BF1F" w14:textId="3BD597C1" w:rsidR="00293C21" w:rsidRPr="00D5168D" w:rsidRDefault="002F545D" w:rsidP="008033DA">
      <w:pPr>
        <w:pStyle w:val="a"/>
        <w:numPr>
          <w:ilvl w:val="0"/>
          <w:numId w:val="16"/>
        </w:numPr>
        <w:spacing w:after="120"/>
        <w:ind w:left="0" w:firstLine="0"/>
        <w:jc w:val="both"/>
        <w:rPr>
          <w:rFonts w:ascii="Calibri" w:hAnsi="Calibri"/>
          <w:sz w:val="20"/>
          <w:szCs w:val="20"/>
          <w:u w:val="single"/>
        </w:rPr>
      </w:pPr>
      <w:r w:rsidRPr="00D5168D">
        <w:rPr>
          <w:rFonts w:ascii="Calibri" w:hAnsi="Calibri"/>
          <w:sz w:val="20"/>
          <w:szCs w:val="20"/>
        </w:rPr>
        <w:t xml:space="preserve">The </w:t>
      </w:r>
      <w:r w:rsidR="0015699B" w:rsidRPr="00D5168D">
        <w:rPr>
          <w:rFonts w:ascii="Calibri" w:hAnsi="Calibri"/>
          <w:sz w:val="20"/>
          <w:szCs w:val="20"/>
        </w:rPr>
        <w:t xml:space="preserve">project will </w:t>
      </w:r>
      <w:r w:rsidR="00032490" w:rsidRPr="00D5168D">
        <w:rPr>
          <w:rFonts w:ascii="Calibri" w:hAnsi="Calibri"/>
          <w:sz w:val="20"/>
          <w:szCs w:val="20"/>
        </w:rPr>
        <w:t xml:space="preserve">coordinate </w:t>
      </w:r>
      <w:r w:rsidR="0015699B" w:rsidRPr="00D5168D">
        <w:rPr>
          <w:rFonts w:ascii="Calibri" w:hAnsi="Calibri"/>
          <w:sz w:val="20"/>
          <w:szCs w:val="20"/>
        </w:rPr>
        <w:t>actions</w:t>
      </w:r>
      <w:r w:rsidRPr="00D5168D">
        <w:rPr>
          <w:rFonts w:ascii="Calibri" w:hAnsi="Calibri"/>
          <w:sz w:val="20"/>
          <w:szCs w:val="20"/>
        </w:rPr>
        <w:t xml:space="preserve"> with the UNDP-GEF 6 project </w:t>
      </w:r>
      <w:r w:rsidRPr="00D5168D">
        <w:rPr>
          <w:rFonts w:ascii="Calibri" w:hAnsi="Calibri"/>
          <w:i/>
          <w:sz w:val="20"/>
          <w:szCs w:val="20"/>
        </w:rPr>
        <w:t>Conserving biodiversity through sustainable management in production landscapes in Costa Rica</w:t>
      </w:r>
      <w:r w:rsidRPr="00D5168D">
        <w:rPr>
          <w:rFonts w:ascii="Calibri" w:hAnsi="Calibri"/>
          <w:sz w:val="20"/>
          <w:szCs w:val="20"/>
        </w:rPr>
        <w:t xml:space="preserve"> (GEF ID 9416) currently under implementation</w:t>
      </w:r>
      <w:r w:rsidR="008A42B7" w:rsidRPr="00D5168D">
        <w:rPr>
          <w:rFonts w:ascii="Calibri" w:hAnsi="Calibri"/>
          <w:sz w:val="20"/>
          <w:szCs w:val="20"/>
        </w:rPr>
        <w:t>.</w:t>
      </w:r>
      <w:r w:rsidRPr="00D5168D">
        <w:rPr>
          <w:rFonts w:ascii="Calibri" w:hAnsi="Calibri"/>
          <w:sz w:val="20"/>
          <w:szCs w:val="20"/>
        </w:rPr>
        <w:t xml:space="preserve"> Lessons learned </w:t>
      </w:r>
      <w:r w:rsidR="0015699B" w:rsidRPr="00D5168D">
        <w:rPr>
          <w:rFonts w:ascii="Calibri" w:hAnsi="Calibri"/>
          <w:sz w:val="20"/>
          <w:szCs w:val="20"/>
        </w:rPr>
        <w:t>from th</w:t>
      </w:r>
      <w:r w:rsidR="00410AF6" w:rsidRPr="00D5168D">
        <w:rPr>
          <w:rFonts w:ascii="Calibri" w:hAnsi="Calibri"/>
          <w:sz w:val="20"/>
          <w:szCs w:val="20"/>
        </w:rPr>
        <w:t>e</w:t>
      </w:r>
      <w:r w:rsidR="0015699B" w:rsidRPr="00D5168D">
        <w:rPr>
          <w:rFonts w:ascii="Calibri" w:hAnsi="Calibri"/>
          <w:sz w:val="20"/>
          <w:szCs w:val="20"/>
        </w:rPr>
        <w:t xml:space="preserve"> </w:t>
      </w:r>
      <w:r w:rsidRPr="00D5168D">
        <w:rPr>
          <w:rFonts w:ascii="Calibri" w:hAnsi="Calibri"/>
          <w:sz w:val="20"/>
          <w:szCs w:val="20"/>
        </w:rPr>
        <w:t>UNDP-GEF 6 project will be particularly relevant for outputs of this project that are related to increasing forest cover within urban areas, controlling solid waste and discharge into rivers, and promoting the connectivity of urban green areas, conservation, and rehabilitation of riparian forests of rivers crossing the GAM.</w:t>
      </w:r>
    </w:p>
    <w:p w14:paraId="46086466" w14:textId="3B8EBDDF" w:rsidR="000B5D68" w:rsidRPr="00D5168D" w:rsidRDefault="000B5D68"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Partnerships will be established with the project </w:t>
      </w:r>
      <w:r w:rsidRPr="00D5168D">
        <w:rPr>
          <w:rFonts w:ascii="Calibri" w:hAnsi="Calibri"/>
          <w:i/>
          <w:sz w:val="20"/>
          <w:szCs w:val="20"/>
        </w:rPr>
        <w:t>Sustainable mobility, Urban Planning, Equipment and Assessment of Public Space (MUEVE)</w:t>
      </w:r>
      <w:r w:rsidRPr="00D5168D">
        <w:rPr>
          <w:rFonts w:ascii="Calibri" w:hAnsi="Calibri"/>
          <w:sz w:val="20"/>
          <w:szCs w:val="20"/>
        </w:rPr>
        <w:t xml:space="preserve"> that promotes integral urban development, in the fifteen municipalities of the influence area of the Electric </w:t>
      </w:r>
      <w:proofErr w:type="gramStart"/>
      <w:r w:rsidRPr="00D5168D">
        <w:rPr>
          <w:rFonts w:ascii="Calibri" w:hAnsi="Calibri"/>
          <w:sz w:val="20"/>
          <w:szCs w:val="20"/>
        </w:rPr>
        <w:t>Train</w:t>
      </w:r>
      <w:r w:rsidR="007865E6" w:rsidRPr="00D5168D">
        <w:rPr>
          <w:rFonts w:ascii="Calibri" w:hAnsi="Calibri"/>
          <w:sz w:val="20"/>
          <w:szCs w:val="20"/>
        </w:rPr>
        <w:t>, and</w:t>
      </w:r>
      <w:proofErr w:type="gramEnd"/>
      <w:r w:rsidR="007865E6" w:rsidRPr="00D5168D">
        <w:rPr>
          <w:rFonts w:ascii="Calibri" w:hAnsi="Calibri"/>
          <w:sz w:val="20"/>
          <w:szCs w:val="20"/>
        </w:rPr>
        <w:t xml:space="preserve"> </w:t>
      </w:r>
      <w:r w:rsidR="006A3BDD" w:rsidRPr="00D5168D">
        <w:rPr>
          <w:rFonts w:ascii="Calibri" w:hAnsi="Calibri"/>
          <w:sz w:val="20"/>
          <w:szCs w:val="20"/>
        </w:rPr>
        <w:t xml:space="preserve">is </w:t>
      </w:r>
      <w:r w:rsidR="007865E6" w:rsidRPr="00D5168D">
        <w:rPr>
          <w:rFonts w:ascii="Calibri" w:hAnsi="Calibri"/>
          <w:sz w:val="20"/>
          <w:szCs w:val="20"/>
        </w:rPr>
        <w:t>implemented by the National Union of Local Governments (</w:t>
      </w:r>
      <w:r w:rsidRPr="00D5168D">
        <w:rPr>
          <w:rFonts w:ascii="Calibri" w:hAnsi="Calibri"/>
          <w:sz w:val="20"/>
          <w:szCs w:val="20"/>
        </w:rPr>
        <w:t>UNGL</w:t>
      </w:r>
      <w:r w:rsidR="007865E6" w:rsidRPr="00D5168D">
        <w:rPr>
          <w:rFonts w:ascii="Calibri" w:hAnsi="Calibri"/>
          <w:sz w:val="20"/>
          <w:szCs w:val="20"/>
        </w:rPr>
        <w:t>)</w:t>
      </w:r>
      <w:r w:rsidRPr="00D5168D">
        <w:rPr>
          <w:rFonts w:ascii="Calibri" w:hAnsi="Calibri"/>
          <w:sz w:val="20"/>
          <w:szCs w:val="20"/>
        </w:rPr>
        <w:t xml:space="preserve"> with financial support from </w:t>
      </w:r>
      <w:r w:rsidR="00911B02" w:rsidRPr="00D5168D">
        <w:rPr>
          <w:rFonts w:ascii="Calibri" w:hAnsi="Calibri"/>
          <w:sz w:val="20"/>
          <w:szCs w:val="20"/>
        </w:rPr>
        <w:t xml:space="preserve">the </w:t>
      </w:r>
      <w:r w:rsidRPr="00D5168D">
        <w:rPr>
          <w:rFonts w:ascii="Calibri" w:hAnsi="Calibri"/>
          <w:sz w:val="20"/>
          <w:szCs w:val="20"/>
        </w:rPr>
        <w:t>European Commission. The project objective is to strengthen urban governance, ensure the inclusion of vulnerable groups and the respect of gender equity in the management of urban mobility, improve the economical reactivation and urban innovation, and contribute to environmental quality and resilience in overcrowded urban areas.</w:t>
      </w:r>
    </w:p>
    <w:p w14:paraId="78D36A64" w14:textId="224BCA57" w:rsidR="00353012" w:rsidRPr="00D5168D" w:rsidRDefault="00353012"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Partnerships will be established and lessons learned will be exchanged with the </w:t>
      </w:r>
      <w:proofErr w:type="spellStart"/>
      <w:r w:rsidRPr="00D5168D">
        <w:rPr>
          <w:rFonts w:ascii="Calibri" w:hAnsi="Calibri"/>
          <w:i/>
          <w:sz w:val="20"/>
          <w:szCs w:val="20"/>
        </w:rPr>
        <w:t>MiTransporte</w:t>
      </w:r>
      <w:proofErr w:type="spellEnd"/>
      <w:r w:rsidRPr="00D5168D">
        <w:rPr>
          <w:rFonts w:ascii="Calibri" w:hAnsi="Calibri"/>
          <w:i/>
          <w:sz w:val="20"/>
          <w:szCs w:val="20"/>
        </w:rPr>
        <w:t xml:space="preserve">: Climate change mitigation in Costa Rica’s transport sector </w:t>
      </w:r>
      <w:r w:rsidRPr="00D5168D">
        <w:rPr>
          <w:rFonts w:ascii="Calibri" w:hAnsi="Calibri"/>
          <w:sz w:val="20"/>
          <w:szCs w:val="20"/>
        </w:rPr>
        <w:t>project that supports the Government of Costa Rica</w:t>
      </w:r>
      <w:r w:rsidRPr="00D5168D">
        <w:t xml:space="preserve"> </w:t>
      </w:r>
      <w:r w:rsidRPr="00D5168D">
        <w:rPr>
          <w:rFonts w:ascii="Calibri" w:hAnsi="Calibri"/>
          <w:sz w:val="20"/>
          <w:szCs w:val="20"/>
        </w:rPr>
        <w:t>in the implementation of GHG reduction measures in the transport sector in municipalities of the San José Metropolitan Area and the GAM, by promoting environmentally-friendly and efficient transport, non-motorized modes of transport, and vehicles with alternative propulsion systems, among other measure. The project is currently being executed by GIZ, the Directorate of Climate Change, MINAE</w:t>
      </w:r>
      <w:r w:rsidR="007865E6" w:rsidRPr="00D5168D">
        <w:rPr>
          <w:rFonts w:ascii="Calibri" w:hAnsi="Calibri"/>
          <w:sz w:val="20"/>
          <w:szCs w:val="20"/>
        </w:rPr>
        <w:t>,</w:t>
      </w:r>
      <w:r w:rsidRPr="00D5168D">
        <w:rPr>
          <w:rFonts w:ascii="Calibri" w:hAnsi="Calibri"/>
          <w:sz w:val="20"/>
          <w:szCs w:val="20"/>
        </w:rPr>
        <w:t xml:space="preserve"> and MOPT and will end in 2021.</w:t>
      </w:r>
    </w:p>
    <w:p w14:paraId="746344A4" w14:textId="44E60F60" w:rsidR="000B5D68" w:rsidRPr="00D5168D" w:rsidRDefault="000B5D68"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In addition, partnerships will be established with the </w:t>
      </w:r>
      <w:proofErr w:type="spellStart"/>
      <w:r w:rsidRPr="00D5168D">
        <w:rPr>
          <w:rFonts w:ascii="Calibri" w:hAnsi="Calibri"/>
          <w:i/>
          <w:sz w:val="20"/>
          <w:szCs w:val="20"/>
        </w:rPr>
        <w:t>Biodiver</w:t>
      </w:r>
      <w:proofErr w:type="spellEnd"/>
      <w:r w:rsidRPr="00D5168D">
        <w:rPr>
          <w:rFonts w:ascii="Calibri" w:hAnsi="Calibri"/>
          <w:i/>
          <w:sz w:val="20"/>
          <w:szCs w:val="20"/>
        </w:rPr>
        <w:t>-City</w:t>
      </w:r>
      <w:r w:rsidRPr="00D5168D">
        <w:rPr>
          <w:rFonts w:ascii="Calibri" w:hAnsi="Calibri"/>
          <w:sz w:val="20"/>
          <w:szCs w:val="20"/>
        </w:rPr>
        <w:t xml:space="preserve"> Project financed by the Federal Ministry for the Environment, Nature Conservation and Nuclear Safety (BMU) of </w:t>
      </w:r>
      <w:proofErr w:type="gramStart"/>
      <w:r w:rsidRPr="00D5168D">
        <w:rPr>
          <w:rFonts w:ascii="Calibri" w:hAnsi="Calibri"/>
          <w:sz w:val="20"/>
          <w:szCs w:val="20"/>
        </w:rPr>
        <w:t>Germany, and</w:t>
      </w:r>
      <w:proofErr w:type="gramEnd"/>
      <w:r w:rsidRPr="00D5168D">
        <w:rPr>
          <w:rFonts w:ascii="Calibri" w:hAnsi="Calibri"/>
          <w:sz w:val="20"/>
          <w:szCs w:val="20"/>
        </w:rPr>
        <w:t xml:space="preserve"> implemented GIZ-SINAC-MINAE. This project seeks that public institutions (MINAE, SINAC, municipal administrations) and private key stakeholders (private sector, non-governmental organizations, urban initiatives) incorporate urban ecosystem services and the establishment and management of IUBCs in the planning of urban development of the GAM. </w:t>
      </w:r>
      <w:r w:rsidRPr="00D5168D">
        <w:rPr>
          <w:rFonts w:ascii="Calibri" w:hAnsi="Calibri"/>
          <w:sz w:val="20"/>
          <w:szCs w:val="20"/>
        </w:rPr>
        <w:lastRenderedPageBreak/>
        <w:t>Through actions to protect, restore and re-naturalize forest and green areas, it will have a positive effect on the carbon balance (CO</w:t>
      </w:r>
      <w:r w:rsidRPr="00D5168D">
        <w:rPr>
          <w:rFonts w:ascii="Calibri" w:hAnsi="Calibri"/>
          <w:sz w:val="20"/>
          <w:szCs w:val="20"/>
          <w:vertAlign w:val="subscript"/>
        </w:rPr>
        <w:t>2</w:t>
      </w:r>
      <w:r w:rsidRPr="00D5168D">
        <w:rPr>
          <w:rFonts w:ascii="Calibri" w:hAnsi="Calibri"/>
          <w:sz w:val="20"/>
          <w:szCs w:val="20"/>
        </w:rPr>
        <w:t xml:space="preserve"> emissions), contributing to related country goals.</w:t>
      </w:r>
    </w:p>
    <w:p w14:paraId="72EDAC7E" w14:textId="51E87D0B" w:rsidR="00493486" w:rsidRPr="00D5168D" w:rsidRDefault="00493486" w:rsidP="008033DA">
      <w:pPr>
        <w:pStyle w:val="a"/>
        <w:numPr>
          <w:ilvl w:val="0"/>
          <w:numId w:val="16"/>
        </w:numPr>
        <w:spacing w:after="120"/>
        <w:ind w:left="0" w:firstLine="0"/>
        <w:jc w:val="both"/>
        <w:rPr>
          <w:rFonts w:ascii="Calibri" w:hAnsi="Calibri"/>
          <w:sz w:val="20"/>
          <w:szCs w:val="20"/>
        </w:rPr>
      </w:pPr>
      <w:r w:rsidRPr="00D5168D">
        <w:rPr>
          <w:rFonts w:ascii="Calibri" w:hAnsi="Calibri"/>
          <w:color w:val="000000"/>
          <w:sz w:val="20"/>
          <w:szCs w:val="20"/>
        </w:rPr>
        <w:t xml:space="preserve">Actions will be coordinated with the </w:t>
      </w:r>
      <w:r w:rsidR="00A71BF5" w:rsidRPr="00D5168D">
        <w:rPr>
          <w:rFonts w:ascii="Calibri" w:hAnsi="Calibri"/>
          <w:color w:val="000000"/>
          <w:sz w:val="20"/>
          <w:szCs w:val="20"/>
        </w:rPr>
        <w:t>PMAAMSJ</w:t>
      </w:r>
      <w:r w:rsidRPr="00D5168D">
        <w:rPr>
          <w:rFonts w:ascii="Calibri" w:hAnsi="Calibri"/>
          <w:color w:val="000000"/>
          <w:sz w:val="20"/>
          <w:szCs w:val="20"/>
        </w:rPr>
        <w:t xml:space="preserve">, which is currently executing </w:t>
      </w:r>
      <w:proofErr w:type="spellStart"/>
      <w:r w:rsidRPr="00D5168D">
        <w:rPr>
          <w:rFonts w:ascii="Calibri" w:hAnsi="Calibri"/>
          <w:color w:val="000000"/>
          <w:sz w:val="20"/>
          <w:szCs w:val="20"/>
        </w:rPr>
        <w:t>AyA</w:t>
      </w:r>
      <w:proofErr w:type="spellEnd"/>
      <w:r w:rsidRPr="00D5168D">
        <w:rPr>
          <w:rFonts w:ascii="Calibri" w:hAnsi="Calibri"/>
          <w:color w:val="000000"/>
          <w:sz w:val="20"/>
          <w:szCs w:val="20"/>
        </w:rPr>
        <w:t xml:space="preserve">/PAPS. The PMAAMSJ includes the rehabilitation, strengthening, and expansion of the network of collectors and secondary networks of sanitary sewers in 11 municipalities (San José, Desamparados, </w:t>
      </w:r>
      <w:proofErr w:type="spellStart"/>
      <w:r w:rsidRPr="00D5168D">
        <w:rPr>
          <w:rFonts w:ascii="Calibri" w:hAnsi="Calibri"/>
          <w:color w:val="000000"/>
          <w:sz w:val="20"/>
          <w:szCs w:val="20"/>
        </w:rPr>
        <w:t>Goicoechea</w:t>
      </w:r>
      <w:proofErr w:type="spellEnd"/>
      <w:r w:rsidRPr="00D5168D">
        <w:rPr>
          <w:rFonts w:ascii="Calibri" w:hAnsi="Calibri"/>
          <w:color w:val="000000"/>
          <w:sz w:val="20"/>
          <w:szCs w:val="20"/>
        </w:rPr>
        <w:t xml:space="preserve">, </w:t>
      </w:r>
      <w:proofErr w:type="spellStart"/>
      <w:r w:rsidRPr="00D5168D">
        <w:rPr>
          <w:rFonts w:ascii="Calibri" w:hAnsi="Calibri"/>
          <w:color w:val="000000"/>
          <w:sz w:val="20"/>
          <w:szCs w:val="20"/>
        </w:rPr>
        <w:t>Alajuelita</w:t>
      </w:r>
      <w:proofErr w:type="spellEnd"/>
      <w:r w:rsidRPr="00D5168D">
        <w:rPr>
          <w:rFonts w:ascii="Calibri" w:hAnsi="Calibri"/>
          <w:color w:val="000000"/>
          <w:sz w:val="20"/>
          <w:szCs w:val="20"/>
        </w:rPr>
        <w:t xml:space="preserve">, Vásquez de Coronado, </w:t>
      </w:r>
      <w:proofErr w:type="spellStart"/>
      <w:r w:rsidRPr="00D5168D">
        <w:rPr>
          <w:rFonts w:ascii="Calibri" w:hAnsi="Calibri"/>
          <w:color w:val="000000"/>
          <w:sz w:val="20"/>
          <w:szCs w:val="20"/>
        </w:rPr>
        <w:t>Tibás</w:t>
      </w:r>
      <w:proofErr w:type="spellEnd"/>
      <w:r w:rsidRPr="00D5168D">
        <w:rPr>
          <w:rFonts w:ascii="Calibri" w:hAnsi="Calibri"/>
          <w:color w:val="000000"/>
          <w:sz w:val="20"/>
          <w:szCs w:val="20"/>
        </w:rPr>
        <w:t xml:space="preserve">, Moravia, Montes de Oca, </w:t>
      </w:r>
      <w:proofErr w:type="spellStart"/>
      <w:r w:rsidRPr="00D5168D">
        <w:rPr>
          <w:rFonts w:ascii="Calibri" w:hAnsi="Calibri"/>
          <w:color w:val="000000"/>
          <w:sz w:val="20"/>
          <w:szCs w:val="20"/>
        </w:rPr>
        <w:t>Curridabat</w:t>
      </w:r>
      <w:proofErr w:type="spellEnd"/>
      <w:r w:rsidRPr="00D5168D">
        <w:rPr>
          <w:rFonts w:ascii="Calibri" w:hAnsi="Calibri"/>
          <w:color w:val="000000"/>
          <w:sz w:val="20"/>
          <w:szCs w:val="20"/>
        </w:rPr>
        <w:t xml:space="preserve">, La Unión and </w:t>
      </w:r>
      <w:proofErr w:type="spellStart"/>
      <w:r w:rsidRPr="00D5168D">
        <w:rPr>
          <w:rFonts w:ascii="Calibri" w:hAnsi="Calibri"/>
          <w:color w:val="000000"/>
          <w:sz w:val="20"/>
          <w:szCs w:val="20"/>
        </w:rPr>
        <w:t>Escazú</w:t>
      </w:r>
      <w:proofErr w:type="spellEnd"/>
      <w:r w:rsidRPr="00D5168D">
        <w:rPr>
          <w:rFonts w:ascii="Calibri" w:hAnsi="Calibri"/>
          <w:color w:val="000000"/>
          <w:sz w:val="20"/>
          <w:szCs w:val="20"/>
        </w:rPr>
        <w:t>). The actions carried out through the PMAAMSJ will support the implementation of a pilot experience to improve the water quality of the upper part of two polluted urban watersheds of the GAM (Torres and María Aguilar rivers) and to coordinate actions for water quality monitoring.</w:t>
      </w:r>
    </w:p>
    <w:p w14:paraId="54F66113" w14:textId="183150EA" w:rsidR="008A42B7" w:rsidRPr="00D5168D" w:rsidRDefault="000B5D68"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Synergies will be established with the </w:t>
      </w:r>
      <w:r w:rsidRPr="00D5168D">
        <w:rPr>
          <w:rFonts w:ascii="Calibri" w:hAnsi="Calibri"/>
          <w:i/>
          <w:sz w:val="20"/>
          <w:szCs w:val="20"/>
        </w:rPr>
        <w:t>Global Programme to Support Countries with the Shift to Electric Mobility</w:t>
      </w:r>
      <w:r w:rsidRPr="00D5168D">
        <w:rPr>
          <w:rFonts w:ascii="Calibri" w:hAnsi="Calibri"/>
          <w:sz w:val="20"/>
          <w:szCs w:val="20"/>
        </w:rPr>
        <w:t xml:space="preserve"> to be funded by the GEF </w:t>
      </w:r>
      <w:proofErr w:type="gramStart"/>
      <w:r w:rsidRPr="00D5168D">
        <w:rPr>
          <w:rFonts w:ascii="Calibri" w:hAnsi="Calibri"/>
          <w:sz w:val="20"/>
          <w:szCs w:val="20"/>
        </w:rPr>
        <w:t>7  (</w:t>
      </w:r>
      <w:proofErr w:type="gramEnd"/>
      <w:r w:rsidRPr="00D5168D">
        <w:rPr>
          <w:rFonts w:ascii="Calibri" w:hAnsi="Calibri"/>
          <w:sz w:val="20"/>
          <w:szCs w:val="20"/>
        </w:rPr>
        <w:t xml:space="preserve">GEF ID 10114) </w:t>
      </w:r>
      <w:r w:rsidR="00FF2F35" w:rsidRPr="00D5168D">
        <w:rPr>
          <w:rFonts w:ascii="Calibri" w:hAnsi="Calibri"/>
          <w:sz w:val="20"/>
          <w:szCs w:val="20"/>
        </w:rPr>
        <w:t xml:space="preserve">implemented </w:t>
      </w:r>
      <w:r w:rsidR="00960E97" w:rsidRPr="00D5168D">
        <w:rPr>
          <w:rFonts w:ascii="Calibri" w:hAnsi="Calibri"/>
          <w:sz w:val="20"/>
          <w:szCs w:val="20"/>
        </w:rPr>
        <w:t>by</w:t>
      </w:r>
      <w:r w:rsidR="00281F7E" w:rsidRPr="00D5168D">
        <w:rPr>
          <w:rFonts w:ascii="Calibri" w:hAnsi="Calibri"/>
          <w:sz w:val="20"/>
          <w:szCs w:val="20"/>
        </w:rPr>
        <w:t xml:space="preserve"> the United</w:t>
      </w:r>
      <w:r w:rsidRPr="00D5168D">
        <w:rPr>
          <w:rFonts w:ascii="Calibri" w:hAnsi="Calibri"/>
          <w:sz w:val="20"/>
          <w:szCs w:val="20"/>
        </w:rPr>
        <w:t xml:space="preserve"> Nations Environment Programme</w:t>
      </w:r>
      <w:r w:rsidRPr="00D5168D">
        <w:t xml:space="preserve"> </w:t>
      </w:r>
      <w:r w:rsidRPr="00D5168D">
        <w:rPr>
          <w:rFonts w:ascii="Calibri" w:hAnsi="Calibri"/>
          <w:sz w:val="20"/>
          <w:szCs w:val="20"/>
        </w:rPr>
        <w:t xml:space="preserve">and currently under review for approval. The project will support </w:t>
      </w:r>
      <w:r w:rsidR="008F25AB" w:rsidRPr="00D5168D">
        <w:rPr>
          <w:rFonts w:ascii="Calibri" w:hAnsi="Calibri"/>
          <w:sz w:val="20"/>
          <w:szCs w:val="20"/>
        </w:rPr>
        <w:t xml:space="preserve">the </w:t>
      </w:r>
      <w:r w:rsidR="00281F7E" w:rsidRPr="00D5168D">
        <w:rPr>
          <w:rFonts w:ascii="Calibri" w:hAnsi="Calibri"/>
          <w:sz w:val="20"/>
          <w:szCs w:val="20"/>
        </w:rPr>
        <w:t>country</w:t>
      </w:r>
      <w:r w:rsidRPr="00D5168D">
        <w:rPr>
          <w:rFonts w:ascii="Calibri" w:hAnsi="Calibri"/>
          <w:sz w:val="20"/>
          <w:szCs w:val="20"/>
        </w:rPr>
        <w:t xml:space="preserve"> to design and implement electric mobility programs as part of an overall shift to sustainable, low carbon transport sector.</w:t>
      </w:r>
    </w:p>
    <w:p w14:paraId="5D243308" w14:textId="1484D460" w:rsidR="002F545D" w:rsidRPr="00D5168D" w:rsidRDefault="002F545D"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In addition, lessons </w:t>
      </w:r>
      <w:proofErr w:type="gramStart"/>
      <w:r w:rsidRPr="00D5168D">
        <w:rPr>
          <w:rFonts w:ascii="Calibri" w:hAnsi="Calibri"/>
          <w:sz w:val="20"/>
          <w:szCs w:val="20"/>
        </w:rPr>
        <w:t>learned</w:t>
      </w:r>
      <w:proofErr w:type="gramEnd"/>
      <w:r w:rsidRPr="00D5168D">
        <w:rPr>
          <w:rFonts w:ascii="Calibri" w:hAnsi="Calibri"/>
          <w:sz w:val="20"/>
          <w:szCs w:val="20"/>
        </w:rPr>
        <w:t xml:space="preserve"> and experiences will be exchanged with the Inter-American Development Bank </w:t>
      </w:r>
      <w:r w:rsidR="000B5D68" w:rsidRPr="00D5168D">
        <w:rPr>
          <w:rFonts w:ascii="Calibri" w:hAnsi="Calibri"/>
          <w:sz w:val="20"/>
          <w:szCs w:val="20"/>
        </w:rPr>
        <w:t>(IADB)</w:t>
      </w:r>
      <w:r w:rsidRPr="00D5168D">
        <w:rPr>
          <w:rFonts w:ascii="Calibri" w:hAnsi="Calibri"/>
          <w:sz w:val="20"/>
          <w:szCs w:val="20"/>
        </w:rPr>
        <w:t xml:space="preserve">-GEF 5 project </w:t>
      </w:r>
      <w:r w:rsidRPr="00D5168D">
        <w:rPr>
          <w:rFonts w:ascii="Calibri" w:hAnsi="Calibri"/>
          <w:i/>
          <w:sz w:val="20"/>
          <w:szCs w:val="20"/>
        </w:rPr>
        <w:t>Sustainable management of ecosystem services</w:t>
      </w:r>
      <w:r w:rsidR="008A42B7" w:rsidRPr="00D5168D">
        <w:rPr>
          <w:rFonts w:ascii="Calibri" w:hAnsi="Calibri"/>
          <w:i/>
          <w:sz w:val="20"/>
          <w:szCs w:val="20"/>
        </w:rPr>
        <w:t xml:space="preserve"> </w:t>
      </w:r>
      <w:r w:rsidR="008A42B7" w:rsidRPr="00D5168D">
        <w:rPr>
          <w:rFonts w:ascii="Calibri" w:hAnsi="Calibri"/>
          <w:sz w:val="20"/>
          <w:szCs w:val="20"/>
        </w:rPr>
        <w:t>(GEF ID 4852)</w:t>
      </w:r>
      <w:r w:rsidR="004C0BA4" w:rsidRPr="00D5168D">
        <w:rPr>
          <w:rFonts w:ascii="Calibri" w:hAnsi="Calibri"/>
          <w:sz w:val="20"/>
          <w:szCs w:val="20"/>
        </w:rPr>
        <w:t xml:space="preserve"> currently under execution by SINAC. This project aims to improve biodiversity conservation and sustainable use through management of landscape ecosystem services, by developing and implementing an ecosystem services compensation mechanism. The link with this project herein is related to the lessons stemming from the update of the urban planning law, as well as guidelines for the preparation of municipal and regional land use plans that incorporate an ecosystems-based approach, as well as imparting training modules to introduce the ecosystems-based approach for decision-makers and authorities including staff from government agencies and municipalities.</w:t>
      </w:r>
    </w:p>
    <w:p w14:paraId="21659E2C" w14:textId="54E07103" w:rsidR="004C0BA4" w:rsidRPr="00D5168D" w:rsidRDefault="004C0BA4"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Lessons learned and experiences can also be exchanged with the regional project (Colombia, Jamaica, Panama)</w:t>
      </w:r>
      <w:r w:rsidRPr="00D5168D">
        <w:t xml:space="preserve"> </w:t>
      </w:r>
      <w:r w:rsidRPr="00D5168D">
        <w:rPr>
          <w:rFonts w:ascii="Calibri" w:hAnsi="Calibri"/>
          <w:sz w:val="20"/>
          <w:szCs w:val="20"/>
        </w:rPr>
        <w:t>United Nations Environment Programme (</w:t>
      </w:r>
      <w:r w:rsidR="00B371DA" w:rsidRPr="00D5168D">
        <w:rPr>
          <w:rFonts w:ascii="Calibri" w:hAnsi="Calibri"/>
          <w:sz w:val="20"/>
          <w:szCs w:val="20"/>
        </w:rPr>
        <w:t>UNDP</w:t>
      </w:r>
      <w:r w:rsidRPr="00D5168D">
        <w:rPr>
          <w:rFonts w:ascii="Calibri" w:hAnsi="Calibri"/>
          <w:sz w:val="20"/>
          <w:szCs w:val="20"/>
        </w:rPr>
        <w:t xml:space="preserve">)-GEF 7 project </w:t>
      </w:r>
      <w:r w:rsidRPr="00D5168D">
        <w:rPr>
          <w:rFonts w:ascii="Calibri" w:hAnsi="Calibri"/>
          <w:i/>
          <w:sz w:val="20"/>
          <w:szCs w:val="20"/>
        </w:rPr>
        <w:t>Reduce marine plastics and plastic pollution in Latin American and Caribbean cities through a circular economy approach</w:t>
      </w:r>
      <w:r w:rsidRPr="00D5168D">
        <w:rPr>
          <w:rFonts w:ascii="Calibri" w:hAnsi="Calibri"/>
          <w:sz w:val="20"/>
          <w:szCs w:val="20"/>
        </w:rPr>
        <w:t xml:space="preserve"> </w:t>
      </w:r>
      <w:r w:rsidR="000B5D68" w:rsidRPr="00D5168D">
        <w:rPr>
          <w:rFonts w:ascii="Calibri" w:hAnsi="Calibri"/>
          <w:sz w:val="20"/>
          <w:szCs w:val="20"/>
        </w:rPr>
        <w:t xml:space="preserve">(GEF ID 10547) </w:t>
      </w:r>
      <w:r w:rsidRPr="00D5168D">
        <w:rPr>
          <w:rFonts w:ascii="Calibri" w:hAnsi="Calibri"/>
          <w:sz w:val="20"/>
          <w:szCs w:val="20"/>
        </w:rPr>
        <w:t xml:space="preserve">that has </w:t>
      </w:r>
      <w:r w:rsidR="00410AF6" w:rsidRPr="00D5168D">
        <w:rPr>
          <w:rFonts w:ascii="Calibri" w:hAnsi="Calibri"/>
          <w:sz w:val="20"/>
          <w:szCs w:val="20"/>
        </w:rPr>
        <w:t>as its objective</w:t>
      </w:r>
      <w:r w:rsidRPr="00D5168D">
        <w:rPr>
          <w:rFonts w:ascii="Calibri" w:hAnsi="Calibri"/>
          <w:sz w:val="20"/>
          <w:szCs w:val="20"/>
        </w:rPr>
        <w:t xml:space="preserve"> reducing regional marine plastics and plastic pollution by facilitating governments and businesses at the city-level, to accelerate the transition to a circular economy thereby responding to national, regional and global marine litter an</w:t>
      </w:r>
      <w:r w:rsidR="00EA6FDD" w:rsidRPr="00D5168D">
        <w:rPr>
          <w:rFonts w:ascii="Calibri" w:hAnsi="Calibri"/>
          <w:sz w:val="20"/>
          <w:szCs w:val="20"/>
        </w:rPr>
        <w:t>d plastics-related action plans</w:t>
      </w:r>
      <w:r w:rsidR="009928F4" w:rsidRPr="00D5168D">
        <w:rPr>
          <w:rFonts w:ascii="Calibri" w:hAnsi="Calibri"/>
          <w:sz w:val="20"/>
          <w:szCs w:val="20"/>
        </w:rPr>
        <w:t>. R</w:t>
      </w:r>
      <w:r w:rsidRPr="00D5168D">
        <w:rPr>
          <w:rFonts w:ascii="Calibri" w:hAnsi="Calibri"/>
          <w:sz w:val="20"/>
          <w:szCs w:val="20"/>
        </w:rPr>
        <w:t>esolutions and commitments Latin American and the Caribbean (LAC) lessons and experiences on the strengthening of municipal governance to promote circular economy strategies related to plastic waste and, the development of innovative investments with the participation of the private sector for the development of waste management solutions and the recycling, will be exchanged.</w:t>
      </w:r>
    </w:p>
    <w:p w14:paraId="69D0C289" w14:textId="5FEB8D66" w:rsidR="00F863E1" w:rsidRPr="00D5168D" w:rsidRDefault="00F863E1" w:rsidP="008F17C7">
      <w:pPr>
        <w:numPr>
          <w:ilvl w:val="0"/>
          <w:numId w:val="16"/>
        </w:numPr>
        <w:spacing w:after="120"/>
        <w:ind w:left="0" w:firstLine="0"/>
        <w:rPr>
          <w:szCs w:val="20"/>
        </w:rPr>
      </w:pPr>
      <w:r w:rsidRPr="00D5168D">
        <w:rPr>
          <w:szCs w:val="20"/>
        </w:rPr>
        <w:t>The project will facilitate collaboration between city and municipal officials beyond the urban boundaries of the GAM. This will be achieved through vertical and horizontal integration, with one project component focused on central government alignment on urban and green economy policy, and the other component focused on multi-municipal policy alignment in the GAM. As such, the project will implement actions with 20 municipal governments but will strive for nation-wide and economy-wide replication through the approval of policy changes proposed under Component 1.</w:t>
      </w:r>
    </w:p>
    <w:p w14:paraId="7F49EB67" w14:textId="32C78F0F" w:rsidR="00911B02" w:rsidRPr="00D5168D" w:rsidRDefault="003A1563" w:rsidP="008033DA">
      <w:pPr>
        <w:pStyle w:val="a"/>
        <w:numPr>
          <w:ilvl w:val="0"/>
          <w:numId w:val="16"/>
        </w:numPr>
        <w:spacing w:after="120"/>
        <w:ind w:left="0" w:firstLine="0"/>
        <w:jc w:val="both"/>
        <w:rPr>
          <w:rFonts w:ascii="Calibri" w:hAnsi="Calibri"/>
          <w:color w:val="000000"/>
          <w:sz w:val="20"/>
          <w:szCs w:val="20"/>
        </w:rPr>
      </w:pPr>
      <w:r w:rsidRPr="00D5168D">
        <w:rPr>
          <w:rFonts w:ascii="Calibri" w:hAnsi="Calibri"/>
          <w:color w:val="000000"/>
          <w:sz w:val="20"/>
          <w:szCs w:val="20"/>
        </w:rPr>
        <w:t>Finally</w:t>
      </w:r>
      <w:r w:rsidR="00911B02" w:rsidRPr="00D5168D">
        <w:rPr>
          <w:rFonts w:ascii="Calibri" w:hAnsi="Calibri"/>
          <w:color w:val="000000"/>
          <w:sz w:val="20"/>
          <w:szCs w:val="20"/>
        </w:rPr>
        <w:t>, coordination and knowledge exchange with the other 8 countries and 24 cities (Child Projects) that are part of the Sustainable Cities Impact Program (SCIP) will be achieved through the project's participation in the SCIP Global Platform.</w:t>
      </w:r>
    </w:p>
    <w:p w14:paraId="1CA002E5" w14:textId="50E00E0C" w:rsidR="00763EFB" w:rsidRPr="00D5168D" w:rsidRDefault="00925D33" w:rsidP="00E3743A">
      <w:pPr>
        <w:rPr>
          <w:b/>
          <w:bCs/>
          <w:i/>
        </w:rPr>
      </w:pPr>
      <w:r w:rsidRPr="00D5168D">
        <w:rPr>
          <w:b/>
          <w:bCs/>
          <w:u w:val="single"/>
        </w:rPr>
        <w:t>R</w:t>
      </w:r>
      <w:r w:rsidR="00677513" w:rsidRPr="00D5168D">
        <w:rPr>
          <w:b/>
          <w:bCs/>
          <w:u w:val="single"/>
        </w:rPr>
        <w:t>isks</w:t>
      </w:r>
      <w:r w:rsidR="00677513" w:rsidRPr="00D5168D">
        <w:rPr>
          <w:b/>
          <w:bCs/>
          <w:i/>
        </w:rPr>
        <w:t xml:space="preserve">: </w:t>
      </w:r>
    </w:p>
    <w:p w14:paraId="419BBD52" w14:textId="77777777" w:rsidR="00677513" w:rsidRPr="00D5168D" w:rsidRDefault="00677513" w:rsidP="001354E3">
      <w:pPr>
        <w:spacing w:after="0"/>
        <w:jc w:val="left"/>
        <w:rPr>
          <w:szCs w:val="20"/>
          <w:u w:val="single"/>
        </w:rPr>
      </w:pPr>
    </w:p>
    <w:p w14:paraId="1BA20719" w14:textId="3832120A" w:rsidR="002F545D" w:rsidRPr="00D5168D" w:rsidRDefault="00172071" w:rsidP="008033DA">
      <w:pPr>
        <w:pStyle w:val="a"/>
        <w:numPr>
          <w:ilvl w:val="0"/>
          <w:numId w:val="16"/>
        </w:numPr>
        <w:spacing w:after="120"/>
        <w:ind w:left="0" w:firstLine="0"/>
        <w:jc w:val="both"/>
        <w:rPr>
          <w:rFonts w:ascii="Calibri" w:hAnsi="Calibri"/>
          <w:b/>
          <w:bCs/>
          <w:color w:val="000000"/>
          <w:sz w:val="20"/>
          <w:szCs w:val="20"/>
        </w:rPr>
      </w:pPr>
      <w:r w:rsidRPr="00D5168D">
        <w:rPr>
          <w:rFonts w:ascii="Calibri" w:hAnsi="Calibri"/>
          <w:color w:val="000000"/>
          <w:sz w:val="20"/>
          <w:szCs w:val="20"/>
        </w:rPr>
        <w:lastRenderedPageBreak/>
        <w:t>The overall project risk categorization is</w:t>
      </w:r>
      <w:r w:rsidR="00080412" w:rsidRPr="00D5168D">
        <w:rPr>
          <w:rFonts w:ascii="Calibri" w:hAnsi="Calibri"/>
          <w:color w:val="000000"/>
          <w:sz w:val="20"/>
          <w:szCs w:val="20"/>
        </w:rPr>
        <w:t xml:space="preserve"> substantial</w:t>
      </w:r>
      <w:r w:rsidRPr="00D5168D">
        <w:rPr>
          <w:rFonts w:ascii="Calibri" w:hAnsi="Calibri"/>
          <w:color w:val="000000"/>
          <w:sz w:val="20"/>
          <w:szCs w:val="20"/>
        </w:rPr>
        <w:t>. The project activities are designed to ensure that there is minimal or no risks of adverse social or environmental impacts. During the project design stage, the social and environmental screening (SESP) was updated (see Annex 5) and an</w:t>
      </w:r>
      <w:r w:rsidR="009767FA" w:rsidRPr="00D5168D">
        <w:rPr>
          <w:rFonts w:ascii="Calibri" w:hAnsi="Calibri"/>
          <w:color w:val="000000"/>
          <w:sz w:val="20"/>
          <w:szCs w:val="20"/>
        </w:rPr>
        <w:t xml:space="preserve"> ESMF was developed (see Annex 9</w:t>
      </w:r>
      <w:r w:rsidRPr="00D5168D">
        <w:rPr>
          <w:rFonts w:ascii="Calibri" w:hAnsi="Calibri"/>
          <w:color w:val="000000"/>
          <w:sz w:val="20"/>
          <w:szCs w:val="20"/>
        </w:rPr>
        <w:t xml:space="preserve">), which includes an </w:t>
      </w:r>
      <w:r w:rsidR="00096ACC" w:rsidRPr="00D5168D">
        <w:rPr>
          <w:rFonts w:ascii="Calibri" w:hAnsi="Calibri"/>
          <w:color w:val="000000"/>
          <w:sz w:val="20"/>
          <w:szCs w:val="20"/>
        </w:rPr>
        <w:t>Indigenous Peoples Plan Framework (</w:t>
      </w:r>
      <w:r w:rsidRPr="00D5168D">
        <w:rPr>
          <w:rFonts w:ascii="Calibri" w:hAnsi="Calibri"/>
          <w:color w:val="000000"/>
          <w:sz w:val="20"/>
          <w:szCs w:val="20"/>
        </w:rPr>
        <w:t>IPPF</w:t>
      </w:r>
      <w:r w:rsidR="00DC6C06" w:rsidRPr="00D5168D">
        <w:rPr>
          <w:rFonts w:ascii="Calibri" w:hAnsi="Calibri"/>
          <w:color w:val="000000"/>
          <w:sz w:val="20"/>
          <w:szCs w:val="20"/>
        </w:rPr>
        <w:t>). D</w:t>
      </w:r>
      <w:r w:rsidR="009767FA" w:rsidRPr="00D5168D">
        <w:rPr>
          <w:rFonts w:ascii="Calibri" w:hAnsi="Calibri"/>
          <w:color w:val="000000"/>
          <w:sz w:val="20"/>
          <w:szCs w:val="20"/>
        </w:rPr>
        <w:t xml:space="preserve">uring project implementation, it will be evaluated if an </w:t>
      </w:r>
      <w:r w:rsidR="00096ACC" w:rsidRPr="00D5168D">
        <w:rPr>
          <w:rFonts w:ascii="Calibri" w:hAnsi="Calibri"/>
          <w:color w:val="000000"/>
          <w:sz w:val="20"/>
          <w:szCs w:val="20"/>
        </w:rPr>
        <w:t>Indigenous Peoples Plan [</w:t>
      </w:r>
      <w:r w:rsidR="009767FA" w:rsidRPr="00D5168D">
        <w:rPr>
          <w:rFonts w:ascii="Calibri" w:hAnsi="Calibri"/>
          <w:color w:val="000000"/>
          <w:sz w:val="20"/>
          <w:szCs w:val="20"/>
        </w:rPr>
        <w:t>IPP</w:t>
      </w:r>
      <w:r w:rsidR="00096ACC" w:rsidRPr="00D5168D">
        <w:rPr>
          <w:rFonts w:ascii="Calibri" w:hAnsi="Calibri"/>
          <w:color w:val="000000"/>
          <w:sz w:val="20"/>
          <w:szCs w:val="20"/>
        </w:rPr>
        <w:t>]</w:t>
      </w:r>
      <w:r w:rsidR="009767FA" w:rsidRPr="00D5168D">
        <w:rPr>
          <w:rFonts w:ascii="Calibri" w:hAnsi="Calibri"/>
          <w:color w:val="000000"/>
          <w:sz w:val="20"/>
          <w:szCs w:val="20"/>
        </w:rPr>
        <w:t xml:space="preserve"> will be developed and FPIC will be required for the implementation of some of the project activities); </w:t>
      </w:r>
      <w:r w:rsidRPr="00D5168D">
        <w:rPr>
          <w:rFonts w:ascii="Calibri" w:hAnsi="Calibri"/>
          <w:color w:val="000000"/>
          <w:sz w:val="20"/>
          <w:szCs w:val="20"/>
        </w:rPr>
        <w:t xml:space="preserve">in addition, a Comprehensive Stakeholder Engagement Plan (see Annex </w:t>
      </w:r>
      <w:r w:rsidR="009767FA" w:rsidRPr="00D5168D">
        <w:rPr>
          <w:rFonts w:ascii="Calibri" w:hAnsi="Calibri"/>
          <w:color w:val="000000"/>
          <w:sz w:val="20"/>
          <w:szCs w:val="20"/>
        </w:rPr>
        <w:t>8</w:t>
      </w:r>
      <w:r w:rsidRPr="00D5168D">
        <w:rPr>
          <w:rFonts w:ascii="Calibri" w:hAnsi="Calibri"/>
          <w:color w:val="000000"/>
          <w:sz w:val="20"/>
          <w:szCs w:val="20"/>
        </w:rPr>
        <w:t>) was developed. As per standard UNDP requirements, the Project Manager will monitor risks quarterly and report on the status of risks to the UNDP Country Office. The UNDP Country Office will record progress in the UNDP A</w:t>
      </w:r>
      <w:r w:rsidR="00993FFE" w:rsidRPr="00D5168D">
        <w:rPr>
          <w:rFonts w:ascii="Calibri" w:hAnsi="Calibri"/>
          <w:color w:val="000000"/>
          <w:sz w:val="20"/>
          <w:szCs w:val="20"/>
        </w:rPr>
        <w:t>tlas</w:t>
      </w:r>
      <w:r w:rsidRPr="00D5168D">
        <w:rPr>
          <w:rFonts w:ascii="Calibri" w:hAnsi="Calibri"/>
          <w:color w:val="000000"/>
          <w:sz w:val="20"/>
          <w:szCs w:val="20"/>
        </w:rPr>
        <w:t xml:space="preserve"> risk register. Risks will be reported as critical when the impact and probability are high (i.e., when impact is rated as 5, and when impact is rated as 4 and probability is rated at 3 or higher). Management responses to critical risks, as well as environmental and social grievances will also be reported to the GEF in the annual PIR. The detailed risk management strategy for th</w:t>
      </w:r>
      <w:r w:rsidR="009767FA" w:rsidRPr="00D5168D">
        <w:rPr>
          <w:rFonts w:ascii="Calibri" w:hAnsi="Calibri"/>
          <w:color w:val="000000"/>
          <w:sz w:val="20"/>
          <w:szCs w:val="20"/>
        </w:rPr>
        <w:t xml:space="preserve">e project is included in </w:t>
      </w:r>
      <w:r w:rsidR="009767FA" w:rsidRPr="00D5168D">
        <w:rPr>
          <w:rFonts w:ascii="Calibri" w:hAnsi="Calibri"/>
          <w:b/>
          <w:bCs/>
          <w:color w:val="000000"/>
          <w:sz w:val="20"/>
          <w:szCs w:val="20"/>
        </w:rPr>
        <w:t>Annex 6</w:t>
      </w:r>
      <w:r w:rsidRPr="00D5168D">
        <w:rPr>
          <w:rFonts w:ascii="Calibri" w:hAnsi="Calibri"/>
          <w:b/>
          <w:bCs/>
          <w:color w:val="000000"/>
          <w:sz w:val="20"/>
          <w:szCs w:val="20"/>
        </w:rPr>
        <w:t>.</w:t>
      </w:r>
    </w:p>
    <w:p w14:paraId="0F9AB508" w14:textId="77777777" w:rsidR="00442E0F" w:rsidRPr="00D5168D" w:rsidRDefault="00442E0F" w:rsidP="00442E0F">
      <w:pPr>
        <w:numPr>
          <w:ilvl w:val="0"/>
          <w:numId w:val="16"/>
        </w:numPr>
        <w:spacing w:after="120"/>
        <w:ind w:left="0" w:firstLine="0"/>
      </w:pPr>
      <w:r w:rsidRPr="00D5168D">
        <w:t>Climate Risks:</w:t>
      </w:r>
    </w:p>
    <w:p w14:paraId="3D1FBB9D" w14:textId="1DF961C0" w:rsidR="00442E0F" w:rsidRPr="00D5168D" w:rsidRDefault="001E2620" w:rsidP="00442E0F">
      <w:pPr>
        <w:pStyle w:val="m-3489919446291290707par-num-bullet"/>
        <w:numPr>
          <w:ilvl w:val="0"/>
          <w:numId w:val="82"/>
        </w:numPr>
        <w:spacing w:before="0" w:beforeAutospacing="0" w:after="120" w:afterAutospacing="0"/>
        <w:jc w:val="both"/>
        <w:rPr>
          <w:rFonts w:asciiTheme="minorHAnsi" w:hAnsiTheme="minorHAnsi"/>
          <w:color w:val="000000"/>
          <w:lang w:val="en-GB"/>
        </w:rPr>
      </w:pPr>
      <w:r w:rsidRPr="00D5168D">
        <w:rPr>
          <w:rFonts w:asciiTheme="minorHAnsi" w:hAnsiTheme="minorHAnsi"/>
          <w:color w:val="000000"/>
          <w:lang w:val="en-GB"/>
        </w:rPr>
        <w:t xml:space="preserve">In accordance with the Third National Communication to the UNFCCC (2015), Costa Rica has two climatic regimes, one in the Pacific and one in the Caribbean, both with dry and rainy seasons. The most frequent and extreme events that produce weather events are tropical depressions, tropical storms, hurricanes, low-pressure systems, troughs, and cold fronts. Any of these phenomena can cause intense flooding. Meanwhile, climate variability in Costa Rica is more related to ENSO (El Niño Southern Oscillation). During El Niño there is a greater likelihood that the Pacific slope and Central regions experience a range of dry to extremely dry conditions, while in the Caribbean there is a greater likelihood of extremely rainy conditions. </w:t>
      </w:r>
      <w:r w:rsidR="0084368D" w:rsidRPr="00D5168D">
        <w:rPr>
          <w:rFonts w:asciiTheme="minorHAnsi" w:hAnsiTheme="minorHAnsi"/>
          <w:color w:val="000000"/>
          <w:lang w:val="en-GB"/>
        </w:rPr>
        <w:t>According to the National Meteorological Institute projections, temperatures by 2070 will increase 3-6 °C compared to average temperatures recorded between 1961-1990.</w:t>
      </w:r>
      <w:r w:rsidRPr="00D5168D">
        <w:rPr>
          <w:rFonts w:asciiTheme="minorHAnsi" w:hAnsiTheme="minorHAnsi"/>
          <w:color w:val="000000"/>
          <w:lang w:val="en-GB"/>
        </w:rPr>
        <w:t xml:space="preserve"> </w:t>
      </w:r>
      <w:r w:rsidR="0084368D" w:rsidRPr="00D5168D">
        <w:rPr>
          <w:rFonts w:asciiTheme="minorHAnsi" w:hAnsiTheme="minorHAnsi"/>
          <w:color w:val="000000"/>
          <w:lang w:val="en-GB"/>
        </w:rPr>
        <w:t>In addition, a National</w:t>
      </w:r>
      <w:r w:rsidRPr="00D5168D">
        <w:rPr>
          <w:rFonts w:asciiTheme="minorHAnsi" w:hAnsiTheme="minorHAnsi"/>
          <w:color w:val="000000"/>
          <w:lang w:val="en-GB"/>
        </w:rPr>
        <w:t xml:space="preserve"> Climate Change Strategy (ENCC) and Action Plan</w:t>
      </w:r>
      <w:r w:rsidR="0084368D" w:rsidRPr="00D5168D">
        <w:rPr>
          <w:rFonts w:asciiTheme="minorHAnsi" w:hAnsiTheme="minorHAnsi"/>
          <w:color w:val="000000"/>
          <w:lang w:val="en-GB"/>
        </w:rPr>
        <w:t xml:space="preserve"> has been developed </w:t>
      </w:r>
      <w:r w:rsidRPr="00D5168D">
        <w:rPr>
          <w:rFonts w:asciiTheme="minorHAnsi" w:hAnsiTheme="minorHAnsi"/>
          <w:color w:val="000000"/>
          <w:lang w:val="en-GB"/>
        </w:rPr>
        <w:t>which prioritize actions around mitigation, adaptation, technology, education, and finance with the goal to integrate climate change policy with the long-term competitiveness of the country as well as the strategy of sustainable development.</w:t>
      </w:r>
      <w:r w:rsidRPr="00D5168D">
        <w:rPr>
          <w:rStyle w:val="FootnoteReference"/>
          <w:color w:val="000000"/>
          <w:lang w:val="en-GB"/>
        </w:rPr>
        <w:footnoteReference w:id="25"/>
      </w:r>
      <w:r w:rsidRPr="00D5168D">
        <w:rPr>
          <w:rFonts w:asciiTheme="minorHAnsi" w:hAnsiTheme="minorHAnsi"/>
          <w:color w:val="000000"/>
          <w:lang w:val="en-GB"/>
        </w:rPr>
        <w:t xml:space="preserve"> In addition, Costa Rica has the goal to achieve a decarbonized economy with net-zero emissions by 2050.</w:t>
      </w:r>
      <w:r w:rsidRPr="00D5168D">
        <w:rPr>
          <w:rStyle w:val="FootnoteReference"/>
          <w:color w:val="000000"/>
          <w:lang w:val="en-GB"/>
        </w:rPr>
        <w:footnoteReference w:id="26"/>
      </w:r>
    </w:p>
    <w:p w14:paraId="131D371B" w14:textId="24F75F8F" w:rsidR="00E65A40" w:rsidRPr="00D5168D" w:rsidRDefault="00442E0F" w:rsidP="00442E0F">
      <w:pPr>
        <w:pStyle w:val="m-3489919446291290707par-num-bullet"/>
        <w:numPr>
          <w:ilvl w:val="0"/>
          <w:numId w:val="82"/>
        </w:numPr>
        <w:spacing w:before="0" w:beforeAutospacing="0" w:after="120" w:afterAutospacing="0"/>
        <w:jc w:val="both"/>
        <w:rPr>
          <w:rFonts w:asciiTheme="minorHAnsi" w:hAnsiTheme="minorHAnsi"/>
          <w:color w:val="000000"/>
          <w:lang w:val="en-GB"/>
        </w:rPr>
      </w:pPr>
      <w:r w:rsidRPr="00D5168D">
        <w:rPr>
          <w:rFonts w:asciiTheme="minorHAnsi" w:hAnsiTheme="minorHAnsi"/>
          <w:color w:val="000000"/>
          <w:u w:val="single"/>
          <w:lang w:val="en-GB"/>
        </w:rPr>
        <w:t>Vulnerability and exposure</w:t>
      </w:r>
      <w:r w:rsidRPr="00D5168D">
        <w:rPr>
          <w:rFonts w:asciiTheme="minorHAnsi" w:hAnsiTheme="minorHAnsi"/>
          <w:color w:val="000000"/>
          <w:lang w:val="en-GB"/>
        </w:rPr>
        <w:t xml:space="preserve">. </w:t>
      </w:r>
      <w:r w:rsidR="00A31D83" w:rsidRPr="00D5168D">
        <w:rPr>
          <w:rFonts w:asciiTheme="minorHAnsi" w:hAnsiTheme="minorHAnsi"/>
          <w:color w:val="000000"/>
          <w:lang w:val="en-GB"/>
        </w:rPr>
        <w:t>The project’s vulnerability to climate change is related primarily to landslides and flooding</w:t>
      </w:r>
      <w:r w:rsidR="00E65A40" w:rsidRPr="00D5168D">
        <w:rPr>
          <w:rFonts w:asciiTheme="minorHAnsi" w:hAnsiTheme="minorHAnsi"/>
          <w:color w:val="000000"/>
          <w:lang w:val="en-GB"/>
        </w:rPr>
        <w:t xml:space="preserve"> (extreme hydrometeorological events) (Low Risk)</w:t>
      </w:r>
      <w:r w:rsidR="00A31D83" w:rsidRPr="00D5168D">
        <w:rPr>
          <w:rFonts w:asciiTheme="minorHAnsi" w:hAnsiTheme="minorHAnsi"/>
          <w:color w:val="000000"/>
          <w:lang w:val="en-GB"/>
        </w:rPr>
        <w:t>, which are becoming more common in the GAM and are associated with poor land use planning and the presence of unstable soils.</w:t>
      </w:r>
      <w:r w:rsidR="00E65A40" w:rsidRPr="00D5168D">
        <w:rPr>
          <w:rFonts w:asciiTheme="minorHAnsi" w:hAnsiTheme="minorHAnsi"/>
          <w:color w:val="000000"/>
        </w:rPr>
        <w:t xml:space="preserve"> Severe or local storms are common and frequent in the GAM and are sometimes accompanied by electrical storms. The most common problems are associated with floods that range from urban overflows due to failures in the sewer systems to overflowing rivers, destruction of diverse infrastructure, landslides, and other high-level impacts in the urban and rural areas of the GAM.</w:t>
      </w:r>
      <w:r w:rsidR="00A31D83" w:rsidRPr="00D5168D">
        <w:rPr>
          <w:rFonts w:asciiTheme="minorHAnsi" w:hAnsiTheme="minorHAnsi"/>
          <w:color w:val="000000"/>
          <w:lang w:val="en-GB"/>
        </w:rPr>
        <w:t xml:space="preserve"> The exposure of the project to climate change is moderate; in recent years during the rainy season the GAM has experienced floods and landslides, overflowing rivers and creeks, and strong winds</w:t>
      </w:r>
      <w:r w:rsidRPr="00D5168D">
        <w:rPr>
          <w:rFonts w:asciiTheme="minorHAnsi" w:hAnsiTheme="minorHAnsi"/>
          <w:color w:val="000000"/>
          <w:lang w:val="en-GB"/>
        </w:rPr>
        <w:t>.</w:t>
      </w:r>
    </w:p>
    <w:p w14:paraId="056D495C" w14:textId="193603B6" w:rsidR="00442E0F" w:rsidRPr="00D5168D" w:rsidRDefault="00442E0F" w:rsidP="00442E0F">
      <w:pPr>
        <w:pStyle w:val="m-3489919446291290707par-num-bullet"/>
        <w:numPr>
          <w:ilvl w:val="0"/>
          <w:numId w:val="82"/>
        </w:numPr>
        <w:spacing w:before="0" w:beforeAutospacing="0" w:after="120" w:afterAutospacing="0"/>
        <w:jc w:val="both"/>
        <w:rPr>
          <w:rFonts w:asciiTheme="minorHAnsi" w:hAnsiTheme="minorHAnsi"/>
          <w:color w:val="000000"/>
          <w:lang w:val="en-GB"/>
        </w:rPr>
      </w:pPr>
      <w:r w:rsidRPr="00D5168D">
        <w:rPr>
          <w:rFonts w:asciiTheme="minorHAnsi" w:hAnsiTheme="minorHAnsi"/>
          <w:color w:val="000000"/>
          <w:lang w:val="en-GB"/>
        </w:rPr>
        <w:t xml:space="preserve"> </w:t>
      </w:r>
      <w:r w:rsidR="00E65A40" w:rsidRPr="00D5168D">
        <w:rPr>
          <w:rFonts w:asciiTheme="minorHAnsi" w:hAnsiTheme="minorHAnsi"/>
          <w:color w:val="000000"/>
        </w:rPr>
        <w:t xml:space="preserve">Seismic vulnerability (Moderate Risk): Costa Rica's location on the subduction zone of the Coco, Caribe, and </w:t>
      </w:r>
      <w:r w:rsidR="00E65A40" w:rsidRPr="00D5168D">
        <w:rPr>
          <w:rFonts w:asciiTheme="minorHAnsi" w:hAnsiTheme="minorHAnsi"/>
          <w:color w:val="000000"/>
          <w:lang w:val="en-GB"/>
        </w:rPr>
        <w:t>Nazca</w:t>
      </w:r>
      <w:r w:rsidR="00E65A40" w:rsidRPr="00D5168D">
        <w:rPr>
          <w:rFonts w:asciiTheme="minorHAnsi" w:hAnsiTheme="minorHAnsi"/>
          <w:color w:val="000000"/>
        </w:rPr>
        <w:t xml:space="preserve"> tectonic plates gives rise to its high seismicity profile. There is </w:t>
      </w:r>
      <w:proofErr w:type="gramStart"/>
      <w:r w:rsidR="00E65A40" w:rsidRPr="00D5168D">
        <w:rPr>
          <w:rFonts w:asciiTheme="minorHAnsi" w:hAnsiTheme="minorHAnsi"/>
          <w:color w:val="000000"/>
        </w:rPr>
        <w:t>a large number of</w:t>
      </w:r>
      <w:proofErr w:type="gramEnd"/>
      <w:r w:rsidR="00E65A40" w:rsidRPr="00D5168D">
        <w:rPr>
          <w:rFonts w:asciiTheme="minorHAnsi" w:hAnsiTheme="minorHAnsi"/>
          <w:color w:val="000000"/>
        </w:rPr>
        <w:t xml:space="preserve"> local faults with</w:t>
      </w:r>
      <w:r w:rsidR="00CE2197" w:rsidRPr="00D5168D">
        <w:rPr>
          <w:rFonts w:asciiTheme="minorHAnsi" w:hAnsiTheme="minorHAnsi"/>
          <w:color w:val="000000"/>
        </w:rPr>
        <w:t xml:space="preserve">in </w:t>
      </w:r>
      <w:r w:rsidR="00E65A40" w:rsidRPr="00D5168D">
        <w:rPr>
          <w:rFonts w:asciiTheme="minorHAnsi" w:hAnsiTheme="minorHAnsi"/>
          <w:color w:val="000000"/>
        </w:rPr>
        <w:t xml:space="preserve">the GAM that have caused destructive earthquakes of intermediate magnitudes (5.0 &gt; </w:t>
      </w:r>
      <w:proofErr w:type="spellStart"/>
      <w:r w:rsidR="00E65A40" w:rsidRPr="00D5168D">
        <w:rPr>
          <w:rFonts w:asciiTheme="minorHAnsi" w:hAnsiTheme="minorHAnsi"/>
          <w:color w:val="000000"/>
        </w:rPr>
        <w:t>Ms</w:t>
      </w:r>
      <w:proofErr w:type="spellEnd"/>
      <w:r w:rsidR="00E65A40" w:rsidRPr="00D5168D">
        <w:rPr>
          <w:rFonts w:asciiTheme="minorHAnsi" w:hAnsiTheme="minorHAnsi"/>
          <w:color w:val="000000"/>
        </w:rPr>
        <w:t xml:space="preserve"> &gt; 6.5). Their destructive potential is associated with the region’s vulnerability because of its growing population density within a context of extremely irregular topography, urbanization of areas with </w:t>
      </w:r>
      <w:r w:rsidR="00E65A40" w:rsidRPr="00D5168D">
        <w:rPr>
          <w:rFonts w:asciiTheme="minorHAnsi" w:hAnsiTheme="minorHAnsi"/>
          <w:color w:val="000000"/>
        </w:rPr>
        <w:lastRenderedPageBreak/>
        <w:t>active fault zones, poor land use planning, progressive degradation of construction quality, and an increase of informal human settlements in urban and peri-urban areas.</w:t>
      </w:r>
      <w:r w:rsidR="00E65A40" w:rsidRPr="00D5168D">
        <w:rPr>
          <w:rStyle w:val="FootnoteReference"/>
          <w:color w:val="000000"/>
        </w:rPr>
        <w:footnoteReference w:id="27"/>
      </w:r>
    </w:p>
    <w:p w14:paraId="4CA4014C" w14:textId="1633FF4C" w:rsidR="00442E0F" w:rsidRPr="00D5168D" w:rsidRDefault="00A31D83" w:rsidP="00442E0F">
      <w:pPr>
        <w:pStyle w:val="m-3489919446291290707par-num-bullet"/>
        <w:numPr>
          <w:ilvl w:val="0"/>
          <w:numId w:val="82"/>
        </w:numPr>
        <w:spacing w:before="0" w:beforeAutospacing="0" w:after="120" w:afterAutospacing="0"/>
        <w:jc w:val="both"/>
        <w:rPr>
          <w:rFonts w:asciiTheme="minorHAnsi" w:hAnsiTheme="minorHAnsi"/>
          <w:color w:val="000000"/>
        </w:rPr>
      </w:pPr>
      <w:r w:rsidRPr="00D5168D">
        <w:rPr>
          <w:rFonts w:asciiTheme="minorHAnsi" w:hAnsiTheme="minorHAnsi"/>
          <w:color w:val="000000"/>
          <w:lang w:val="en-GB"/>
        </w:rPr>
        <w:t xml:space="preserve">The likelihood of the occurrence of climate-related events has been rated as moderate. This rating considers the vulnerability of the GAM and the impact of extreme climate events on the project, especially due to the likelihood of floods and landslides during the rainy season </w:t>
      </w:r>
      <w:r w:rsidR="00442E0F" w:rsidRPr="00D5168D">
        <w:rPr>
          <w:rFonts w:asciiTheme="minorHAnsi" w:hAnsiTheme="minorHAnsi"/>
          <w:color w:val="000000"/>
          <w:lang w:val="en-GB"/>
        </w:rPr>
        <w:t>floods and landslides in the GAM during the rainy season. Accordingly, this risk is rated as moderate.</w:t>
      </w:r>
    </w:p>
    <w:p w14:paraId="08972B3E" w14:textId="77777777" w:rsidR="00E65A40" w:rsidRPr="00D5168D" w:rsidRDefault="00442E0F" w:rsidP="00442E0F">
      <w:pPr>
        <w:pStyle w:val="m-3489919446291290707par-num-bullet"/>
        <w:spacing w:before="0" w:beforeAutospacing="0" w:after="120" w:afterAutospacing="0"/>
        <w:ind w:left="720"/>
        <w:jc w:val="both"/>
        <w:rPr>
          <w:rFonts w:asciiTheme="minorHAnsi" w:hAnsiTheme="minorHAnsi"/>
          <w:color w:val="000000"/>
          <w:lang w:val="en-GB"/>
        </w:rPr>
      </w:pPr>
      <w:r w:rsidRPr="00D5168D">
        <w:rPr>
          <w:rFonts w:asciiTheme="minorHAnsi" w:hAnsiTheme="minorHAnsi"/>
          <w:color w:val="000000"/>
          <w:lang w:val="en-GB"/>
        </w:rPr>
        <w:t>The mitigation measures considering in the project include</w:t>
      </w:r>
      <w:r w:rsidR="00E65A40" w:rsidRPr="00D5168D">
        <w:rPr>
          <w:rFonts w:asciiTheme="minorHAnsi" w:hAnsiTheme="minorHAnsi"/>
          <w:color w:val="000000"/>
          <w:lang w:val="en-GB"/>
        </w:rPr>
        <w:t>:</w:t>
      </w:r>
      <w:r w:rsidRPr="00D5168D">
        <w:rPr>
          <w:rFonts w:asciiTheme="minorHAnsi" w:hAnsiTheme="minorHAnsi"/>
          <w:color w:val="000000"/>
          <w:lang w:val="en-GB"/>
        </w:rPr>
        <w:t xml:space="preserve"> </w:t>
      </w:r>
    </w:p>
    <w:p w14:paraId="10FC2D4E" w14:textId="1E8AE1FC" w:rsidR="00E65A40" w:rsidRPr="00D5168D" w:rsidRDefault="00E65A40" w:rsidP="00E65A40">
      <w:pPr>
        <w:pStyle w:val="m-3489919446291290707par-num-bullet"/>
        <w:numPr>
          <w:ilvl w:val="0"/>
          <w:numId w:val="82"/>
        </w:numPr>
        <w:spacing w:before="0" w:beforeAutospacing="0" w:after="120" w:afterAutospacing="0"/>
        <w:jc w:val="both"/>
        <w:rPr>
          <w:rFonts w:asciiTheme="minorHAnsi" w:hAnsiTheme="minorHAnsi"/>
          <w:color w:val="000000"/>
          <w:lang w:val="en-GB"/>
        </w:rPr>
      </w:pPr>
      <w:r w:rsidRPr="00D5168D">
        <w:rPr>
          <w:rFonts w:asciiTheme="minorHAnsi" w:hAnsiTheme="minorHAnsi"/>
          <w:color w:val="000000"/>
          <w:lang w:val="en-GB"/>
        </w:rPr>
        <w:t>The</w:t>
      </w:r>
      <w:r w:rsidR="00442E0F" w:rsidRPr="00D5168D">
        <w:rPr>
          <w:rFonts w:asciiTheme="minorHAnsi" w:hAnsiTheme="minorHAnsi"/>
          <w:color w:val="000000"/>
          <w:lang w:val="en-GB"/>
        </w:rPr>
        <w:t xml:space="preserve"> restoration of degraded areas to reducing the risk of flooding and flash floods of rivers. </w:t>
      </w:r>
      <w:r w:rsidRPr="00D5168D">
        <w:rPr>
          <w:rFonts w:asciiTheme="minorHAnsi" w:hAnsiTheme="minorHAnsi"/>
          <w:color w:val="000000"/>
        </w:rPr>
        <w:t xml:space="preserve">Most of these impacts are due to the problems of improperly maintaining the urban hydraulic infrastructure, construction deficiencies, or the location of infrastructure in high-risk areas, as well as poor land use planning. In </w:t>
      </w:r>
      <w:proofErr w:type="gramStart"/>
      <w:r w:rsidRPr="00D5168D">
        <w:rPr>
          <w:rFonts w:asciiTheme="minorHAnsi" w:hAnsiTheme="minorHAnsi"/>
          <w:color w:val="000000"/>
        </w:rPr>
        <w:t>general</w:t>
      </w:r>
      <w:proofErr w:type="gramEnd"/>
      <w:r w:rsidRPr="00D5168D">
        <w:rPr>
          <w:rFonts w:asciiTheme="minorHAnsi" w:hAnsiTheme="minorHAnsi"/>
          <w:color w:val="000000"/>
        </w:rPr>
        <w:t xml:space="preserve"> this does not negatively affect the functioning of the project, except for instances of temporary road closures, for example. Nevertheless, because of the project’s interaction with a great diversity of planning and decision-making stakeholders, including local governments, there are numerous possibilities to promote actions that can be taken to reduce negative impacts from flooding and heavy precipitation. These must also incorporate the efforts and vision for sustainable development promoted by the project, particularly through the wastewater management initiative “</w:t>
      </w:r>
      <w:r w:rsidRPr="00D5168D">
        <w:rPr>
          <w:rFonts w:asciiTheme="minorHAnsi" w:hAnsiTheme="minorHAnsi"/>
          <w:i/>
          <w:color w:val="000000"/>
        </w:rPr>
        <w:t xml:space="preserve">Mi Barrio Se </w:t>
      </w:r>
      <w:proofErr w:type="spellStart"/>
      <w:r w:rsidRPr="00D5168D">
        <w:rPr>
          <w:rFonts w:asciiTheme="minorHAnsi" w:hAnsiTheme="minorHAnsi"/>
          <w:i/>
          <w:color w:val="000000"/>
        </w:rPr>
        <w:t>Conecta</w:t>
      </w:r>
      <w:proofErr w:type="spellEnd"/>
      <w:r w:rsidRPr="00D5168D">
        <w:rPr>
          <w:rFonts w:asciiTheme="minorHAnsi" w:hAnsiTheme="minorHAnsi"/>
          <w:color w:val="000000"/>
        </w:rPr>
        <w:t>.”</w:t>
      </w:r>
    </w:p>
    <w:p w14:paraId="5F664289" w14:textId="70E5411D" w:rsidR="00E65A40" w:rsidRPr="00D5168D" w:rsidRDefault="00E65A40" w:rsidP="00E65A40">
      <w:pPr>
        <w:pStyle w:val="m-3489919446291290707par-num-bullet"/>
        <w:numPr>
          <w:ilvl w:val="0"/>
          <w:numId w:val="82"/>
        </w:numPr>
        <w:spacing w:before="0" w:beforeAutospacing="0" w:after="120" w:afterAutospacing="0"/>
        <w:jc w:val="both"/>
        <w:rPr>
          <w:rFonts w:asciiTheme="minorHAnsi" w:hAnsiTheme="minorHAnsi"/>
          <w:color w:val="000000"/>
          <w:lang w:val="en-GB"/>
        </w:rPr>
      </w:pPr>
      <w:r w:rsidRPr="00D5168D">
        <w:rPr>
          <w:rFonts w:asciiTheme="minorHAnsi" w:hAnsiTheme="minorHAnsi"/>
          <w:color w:val="000000"/>
          <w:lang w:val="en-GB"/>
        </w:rPr>
        <w:t>Coordinate</w:t>
      </w:r>
      <w:r w:rsidR="00442E0F" w:rsidRPr="00D5168D">
        <w:rPr>
          <w:rFonts w:asciiTheme="minorHAnsi" w:hAnsiTheme="minorHAnsi"/>
          <w:color w:val="000000"/>
          <w:lang w:val="en-GB"/>
        </w:rPr>
        <w:t xml:space="preserve"> actions with the National Risk Prevention System of the National Commission for Risk Prevention and Emergency</w:t>
      </w:r>
      <w:r w:rsidRPr="00D5168D">
        <w:rPr>
          <w:rFonts w:asciiTheme="minorHAnsi" w:hAnsiTheme="minorHAnsi"/>
          <w:color w:val="000000"/>
          <w:lang w:val="en-GB"/>
        </w:rPr>
        <w:t xml:space="preserve"> Management (CNE). </w:t>
      </w:r>
    </w:p>
    <w:p w14:paraId="3225FC6E" w14:textId="67B40322" w:rsidR="009E4E9D" w:rsidRPr="00D5168D" w:rsidRDefault="00E65A40" w:rsidP="00E65A40">
      <w:pPr>
        <w:pStyle w:val="m-3489919446291290707par-num-bullet"/>
        <w:numPr>
          <w:ilvl w:val="0"/>
          <w:numId w:val="82"/>
        </w:numPr>
        <w:spacing w:before="0" w:beforeAutospacing="0" w:after="120" w:afterAutospacing="0"/>
        <w:jc w:val="both"/>
        <w:rPr>
          <w:rFonts w:asciiTheme="minorHAnsi" w:hAnsiTheme="minorHAnsi"/>
          <w:color w:val="000000"/>
          <w:lang w:val="en-GB"/>
        </w:rPr>
      </w:pPr>
      <w:r w:rsidRPr="00D5168D">
        <w:rPr>
          <w:rFonts w:asciiTheme="minorHAnsi" w:hAnsiTheme="minorHAnsi"/>
          <w:color w:val="000000"/>
          <w:lang w:val="en-GB"/>
        </w:rPr>
        <w:t>S</w:t>
      </w:r>
      <w:r w:rsidR="00442E0F" w:rsidRPr="00D5168D">
        <w:rPr>
          <w:rFonts w:asciiTheme="minorHAnsi" w:hAnsiTheme="minorHAnsi"/>
          <w:color w:val="000000"/>
          <w:lang w:val="en-GB"/>
        </w:rPr>
        <w:t>ustainable mobility plans to support alternative modes of urban transportation will reduce GHG emissions and build resiliency to climate change in the GAM.</w:t>
      </w:r>
    </w:p>
    <w:p w14:paraId="60DF9860" w14:textId="4D275659" w:rsidR="008F17C7" w:rsidRPr="00D5168D" w:rsidRDefault="00E65A40" w:rsidP="00E65A40">
      <w:pPr>
        <w:pStyle w:val="m-3489919446291290707par-num-bullet"/>
        <w:numPr>
          <w:ilvl w:val="0"/>
          <w:numId w:val="82"/>
        </w:numPr>
        <w:spacing w:before="0" w:beforeAutospacing="0" w:after="120" w:afterAutospacing="0"/>
        <w:jc w:val="both"/>
        <w:rPr>
          <w:rFonts w:asciiTheme="minorHAnsi" w:hAnsiTheme="minorHAnsi"/>
          <w:color w:val="000000"/>
          <w:lang w:val="en-GB"/>
        </w:rPr>
      </w:pPr>
      <w:r w:rsidRPr="00D5168D">
        <w:rPr>
          <w:rFonts w:asciiTheme="minorHAnsi" w:hAnsiTheme="minorHAnsi"/>
          <w:color w:val="000000"/>
        </w:rPr>
        <w:t xml:space="preserve">Because of its interaction with a great diversity of planning and decision-making stakeholders, including local governments, the project has an enormous potential to advocate and promote defined actions aimed at reducing seismic vulnerabilities. </w:t>
      </w:r>
      <w:r w:rsidR="00CE2197" w:rsidRPr="00D5168D">
        <w:rPr>
          <w:rFonts w:asciiTheme="minorHAnsi" w:hAnsiTheme="minorHAnsi"/>
          <w:color w:val="000000"/>
        </w:rPr>
        <w:t>These must also incorporate the efforts and vision for sustainable development promoted by the project and the expertise of the hired staff.</w:t>
      </w:r>
    </w:p>
    <w:p w14:paraId="6A9C67CE" w14:textId="36944738" w:rsidR="008F17C7" w:rsidRPr="00D5168D" w:rsidRDefault="008F17C7" w:rsidP="008F17C7">
      <w:pPr>
        <w:numPr>
          <w:ilvl w:val="0"/>
          <w:numId w:val="16"/>
        </w:numPr>
        <w:spacing w:after="120"/>
        <w:ind w:left="0" w:firstLine="0"/>
      </w:pPr>
      <w:r w:rsidRPr="00D5168D">
        <w:t>COVID-19 risks:</w:t>
      </w:r>
    </w:p>
    <w:p w14:paraId="63C09CAC" w14:textId="5B271690" w:rsidR="008F17C7" w:rsidRPr="00D5168D" w:rsidRDefault="00773B22" w:rsidP="00CE2197">
      <w:pPr>
        <w:pStyle w:val="m-3489919446291290707par-num-bullet"/>
        <w:numPr>
          <w:ilvl w:val="0"/>
          <w:numId w:val="82"/>
        </w:numPr>
        <w:spacing w:before="0" w:beforeAutospacing="0" w:after="120" w:afterAutospacing="0"/>
        <w:jc w:val="both"/>
        <w:rPr>
          <w:rFonts w:asciiTheme="minorHAnsi" w:hAnsiTheme="minorHAnsi"/>
          <w:color w:val="000000"/>
          <w:lang w:val="en-GB"/>
        </w:rPr>
      </w:pPr>
      <w:r w:rsidRPr="00D5168D">
        <w:rPr>
          <w:rFonts w:asciiTheme="minorHAnsi" w:hAnsiTheme="minorHAnsi"/>
          <w:color w:val="000000"/>
          <w:lang w:val="en-GB"/>
        </w:rPr>
        <w:t xml:space="preserve">The risk of the spread of COVID-19 and other virulent communicable diseases in the project area is substantial. The GAM includes conurbations of the four largest cities in the country and has a population of 3 million inhabitants in an area of 2,044 km², constituting the main urban area of Costa Rica. The capital city, San José, acts as a great employment and services provider attracting people traveling many </w:t>
      </w:r>
      <w:proofErr w:type="spellStart"/>
      <w:r w:rsidRPr="00D5168D">
        <w:rPr>
          <w:rFonts w:asciiTheme="minorHAnsi" w:hAnsiTheme="minorHAnsi"/>
          <w:color w:val="000000"/>
          <w:lang w:val="en-GB"/>
        </w:rPr>
        <w:t>kilometers</w:t>
      </w:r>
      <w:proofErr w:type="spellEnd"/>
      <w:r w:rsidRPr="00D5168D">
        <w:rPr>
          <w:rFonts w:asciiTheme="minorHAnsi" w:hAnsiTheme="minorHAnsi"/>
          <w:color w:val="000000"/>
          <w:lang w:val="en-GB"/>
        </w:rPr>
        <w:t xml:space="preserve"> in public transport and vulnerable to situations that facilitates the rapid spread of COVID-19. The Pandemic has significantly impacted the country in terms of lives lost; a saturated health service that has reduced attention and treatment for other pathologies; an economic contraction that resulted from the closure of business activity due to social distancing restrictions; and a huge decrease of international tourism arrivals which typically generate close to 8% of GDP. With 21% of government revenues depending on of hydrocarbon consumption taxes, the reduction of oil prices in 2020, substantially impacted fiscal revenues implying in a reduction of future government expenditures. The project will work to promote structural changes that will redesign how fiscal revenues are generated in the </w:t>
      </w:r>
      <w:proofErr w:type="gramStart"/>
      <w:r w:rsidRPr="00D5168D">
        <w:rPr>
          <w:rFonts w:asciiTheme="minorHAnsi" w:hAnsiTheme="minorHAnsi"/>
          <w:color w:val="000000"/>
          <w:lang w:val="en-GB"/>
        </w:rPr>
        <w:t>country ,</w:t>
      </w:r>
      <w:proofErr w:type="gramEnd"/>
      <w:r w:rsidRPr="00D5168D">
        <w:rPr>
          <w:rFonts w:asciiTheme="minorHAnsi" w:hAnsiTheme="minorHAnsi"/>
          <w:color w:val="000000"/>
          <w:lang w:val="en-GB"/>
        </w:rPr>
        <w:t xml:space="preserve"> meaning Costa Rica can recover better and sustainably detaching growth and public expenditure from revenues generated by fossil fuels. The project offers a </w:t>
      </w:r>
      <w:r w:rsidRPr="00D5168D">
        <w:rPr>
          <w:rFonts w:asciiTheme="minorHAnsi" w:hAnsiTheme="minorHAnsi"/>
          <w:color w:val="000000"/>
          <w:lang w:val="en-GB"/>
        </w:rPr>
        <w:lastRenderedPageBreak/>
        <w:t xml:space="preserve">unique opportunity for national and local government entities and private sector to collaboratively discuss, agree, </w:t>
      </w:r>
      <w:proofErr w:type="gramStart"/>
      <w:r w:rsidRPr="00D5168D">
        <w:rPr>
          <w:rFonts w:asciiTheme="minorHAnsi" w:hAnsiTheme="minorHAnsi"/>
          <w:color w:val="000000"/>
          <w:lang w:val="en-GB"/>
        </w:rPr>
        <w:t>plan</w:t>
      </w:r>
      <w:proofErr w:type="gramEnd"/>
      <w:r w:rsidRPr="00D5168D">
        <w:rPr>
          <w:rFonts w:asciiTheme="minorHAnsi" w:hAnsiTheme="minorHAnsi"/>
          <w:color w:val="000000"/>
          <w:lang w:val="en-GB"/>
        </w:rPr>
        <w:t xml:space="preserve"> and implement economic policy reforms as one of the key tools for economic transitioning towards a green economy.</w:t>
      </w:r>
      <w:r w:rsidR="00A07872" w:rsidRPr="00D5168D">
        <w:rPr>
          <w:rFonts w:asciiTheme="minorHAnsi" w:hAnsiTheme="minorHAnsi"/>
          <w:color w:val="000000"/>
          <w:lang w:val="en-GB"/>
        </w:rPr>
        <w:t xml:space="preserve"> </w:t>
      </w:r>
    </w:p>
    <w:p w14:paraId="0D473D4E" w14:textId="7FDFEDCD" w:rsidR="008F17C7" w:rsidRPr="00D5168D" w:rsidRDefault="008F17C7" w:rsidP="00CE2197">
      <w:pPr>
        <w:pStyle w:val="m-3489919446291290707par-num-bullet"/>
        <w:numPr>
          <w:ilvl w:val="0"/>
          <w:numId w:val="82"/>
        </w:numPr>
        <w:spacing w:before="0" w:beforeAutospacing="0" w:after="120" w:afterAutospacing="0"/>
        <w:jc w:val="both"/>
        <w:rPr>
          <w:rFonts w:asciiTheme="minorHAnsi" w:hAnsiTheme="minorHAnsi"/>
          <w:color w:val="000000"/>
          <w:lang w:val="en-GB"/>
        </w:rPr>
      </w:pPr>
      <w:r w:rsidRPr="00D5168D">
        <w:rPr>
          <w:rFonts w:asciiTheme="minorHAnsi" w:hAnsiTheme="minorHAnsi"/>
          <w:color w:val="000000"/>
          <w:lang w:val="en-GB"/>
        </w:rPr>
        <w:t xml:space="preserve">Mitigation measures: </w:t>
      </w:r>
      <w:r w:rsidR="00671559" w:rsidRPr="00D5168D">
        <w:rPr>
          <w:rFonts w:asciiTheme="minorHAnsi" w:hAnsiTheme="minorHAnsi"/>
          <w:color w:val="000000"/>
          <w:lang w:val="en-GB"/>
        </w:rPr>
        <w:t xml:space="preserve">Mitigation: Government authorities have adopted sanitary and restricted movement measures and have provided information reduce spaces for spreading contagion. In general, people have learned to abide by these requirements in public places and </w:t>
      </w:r>
      <w:proofErr w:type="gramStart"/>
      <w:r w:rsidR="00671559" w:rsidRPr="00D5168D">
        <w:rPr>
          <w:rFonts w:asciiTheme="minorHAnsi" w:hAnsiTheme="minorHAnsi"/>
          <w:color w:val="000000"/>
          <w:lang w:val="en-GB"/>
        </w:rPr>
        <w:t>workplaces, and</w:t>
      </w:r>
      <w:proofErr w:type="gramEnd"/>
      <w:r w:rsidR="00671559" w:rsidRPr="00D5168D">
        <w:rPr>
          <w:rFonts w:asciiTheme="minorHAnsi" w:hAnsiTheme="minorHAnsi"/>
          <w:color w:val="000000"/>
          <w:lang w:val="en-GB"/>
        </w:rPr>
        <w:t xml:space="preserve"> apply the recommendations in their homes. The network coverage and access to communications technology in the GAM is quite acceptable, and this allows for business continuity for those activities that do not require physical presence. As of September 20, 2021, the Ministry of Health reported that 38.81% of the population was fully vaccinated. Further, the government has begun vaccinating the large number of refugee and regular or irregular resident migrants (source: Ministry of Health 09-17-2021) in the GAM. restrictions when planning all project activities. </w:t>
      </w:r>
      <w:r w:rsidRPr="00D5168D">
        <w:rPr>
          <w:rFonts w:asciiTheme="minorHAnsi" w:hAnsiTheme="minorHAnsi"/>
          <w:color w:val="000000"/>
          <w:lang w:val="en-GB"/>
        </w:rPr>
        <w:t xml:space="preserve"> </w:t>
      </w:r>
    </w:p>
    <w:p w14:paraId="2C830E1B" w14:textId="13ABB490" w:rsidR="00763EFB" w:rsidRPr="00D5168D" w:rsidRDefault="00A572FB" w:rsidP="007B2446">
      <w:pPr>
        <w:spacing w:after="120"/>
        <w:jc w:val="left"/>
        <w:rPr>
          <w:b/>
          <w:bCs/>
          <w:i/>
          <w:szCs w:val="20"/>
        </w:rPr>
      </w:pPr>
      <w:r w:rsidRPr="00D5168D">
        <w:rPr>
          <w:b/>
          <w:bCs/>
          <w:szCs w:val="20"/>
          <w:u w:val="single"/>
        </w:rPr>
        <w:t>Stakeholder engagement</w:t>
      </w:r>
      <w:r w:rsidR="00222B46" w:rsidRPr="00D5168D">
        <w:rPr>
          <w:b/>
          <w:bCs/>
          <w:szCs w:val="20"/>
          <w:u w:val="single"/>
        </w:rPr>
        <w:t xml:space="preserve"> and south-south cooperation</w:t>
      </w:r>
      <w:r w:rsidR="00707A93" w:rsidRPr="00D5168D">
        <w:rPr>
          <w:b/>
          <w:bCs/>
          <w:szCs w:val="20"/>
        </w:rPr>
        <w:t xml:space="preserve">: </w:t>
      </w:r>
    </w:p>
    <w:p w14:paraId="1B20392A" w14:textId="69B153C6" w:rsidR="002A771D" w:rsidRPr="00D5168D" w:rsidRDefault="000E176C" w:rsidP="002A771D">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 xml:space="preserve">The successful implementation of the project will largely depend on effective communication and coordination with the multiple project stakeholders and the implementation of mechanisms to ensure their   participation in project’s activities. The key national stakeholders include MINAE, Ministry of Finance, MOPT, MIVAH, SINAC, MIDEPLAN, INCOFER, </w:t>
      </w:r>
      <w:proofErr w:type="spellStart"/>
      <w:r w:rsidRPr="00D5168D">
        <w:rPr>
          <w:rFonts w:asciiTheme="minorHAnsi" w:hAnsiTheme="minorHAnsi"/>
          <w:sz w:val="20"/>
        </w:rPr>
        <w:t>AyA</w:t>
      </w:r>
      <w:proofErr w:type="spellEnd"/>
      <w:r w:rsidRPr="00D5168D">
        <w:rPr>
          <w:rFonts w:asciiTheme="minorHAnsi" w:hAnsiTheme="minorHAnsi"/>
          <w:sz w:val="20"/>
        </w:rPr>
        <w:t xml:space="preserve">, IFAM, and INAMU, among others. At the local level, key stakeholders include the municipalities, municipal technical staff, Municipal Boards and Federations, and UNGL. Other key stakeholders include the Office of the First Lady, Presidential House, UN Environment, WRI, and NGOs such as FUNDECOR and </w:t>
      </w:r>
      <w:proofErr w:type="spellStart"/>
      <w:r w:rsidRPr="00D5168D">
        <w:rPr>
          <w:rFonts w:asciiTheme="minorHAnsi" w:hAnsiTheme="minorHAnsi"/>
          <w:sz w:val="20"/>
        </w:rPr>
        <w:t>Aliarse</w:t>
      </w:r>
      <w:proofErr w:type="spellEnd"/>
      <w:r w:rsidRPr="00D5168D">
        <w:rPr>
          <w:rFonts w:asciiTheme="minorHAnsi" w:hAnsiTheme="minorHAnsi"/>
          <w:sz w:val="20"/>
        </w:rPr>
        <w:t xml:space="preserve">, as well as multiple CSOs operating in the GAM with an interest in participatory and inclusive urban sustainability. During the project preparation grant (PPG), a stakeholder analysis was developed which served as the basis for the development of the project’s Comprehensive Stakeholder Engagement </w:t>
      </w:r>
      <w:r w:rsidR="00665ED2" w:rsidRPr="00D5168D">
        <w:rPr>
          <w:rFonts w:asciiTheme="minorHAnsi" w:hAnsiTheme="minorHAnsi"/>
          <w:sz w:val="20"/>
        </w:rPr>
        <w:t>(Annex 8)</w:t>
      </w:r>
      <w:r w:rsidRPr="00D5168D">
        <w:rPr>
          <w:rFonts w:asciiTheme="minorHAnsi" w:hAnsiTheme="minorHAnsi"/>
          <w:sz w:val="20"/>
        </w:rPr>
        <w:t xml:space="preserve"> </w:t>
      </w:r>
      <w:r w:rsidR="00665ED2" w:rsidRPr="00D5168D">
        <w:rPr>
          <w:rFonts w:asciiTheme="minorHAnsi" w:hAnsiTheme="minorHAnsi"/>
          <w:sz w:val="20"/>
        </w:rPr>
        <w:t>that</w:t>
      </w:r>
      <w:r w:rsidRPr="00D5168D">
        <w:rPr>
          <w:rFonts w:asciiTheme="minorHAnsi" w:hAnsiTheme="minorHAnsi"/>
          <w:sz w:val="20"/>
        </w:rPr>
        <w:t xml:space="preserve"> includes information summarizing the main PPG workshops convened, stakeholder meetings and consultations conducted, stakeholders’ roles in the project, and grievances and monitoring and evaluation mechanisms, among other aspects.</w:t>
      </w:r>
    </w:p>
    <w:p w14:paraId="3E3DCDBC" w14:textId="1E2EB38F" w:rsidR="002A771D" w:rsidRPr="00D5168D" w:rsidRDefault="00A31D83" w:rsidP="008033DA">
      <w:pPr>
        <w:pStyle w:val="a"/>
        <w:numPr>
          <w:ilvl w:val="0"/>
          <w:numId w:val="16"/>
        </w:numPr>
        <w:spacing w:after="120"/>
        <w:ind w:left="0" w:firstLine="0"/>
        <w:jc w:val="both"/>
        <w:rPr>
          <w:rFonts w:asciiTheme="minorHAnsi" w:hAnsiTheme="minorHAnsi"/>
          <w:sz w:val="20"/>
          <w:szCs w:val="20"/>
        </w:rPr>
      </w:pPr>
      <w:r w:rsidRPr="00D5168D">
        <w:rPr>
          <w:rFonts w:asciiTheme="minorHAnsi" w:hAnsiTheme="minorHAnsi"/>
          <w:sz w:val="20"/>
          <w:szCs w:val="20"/>
        </w:rPr>
        <w:t>Stakeholder engagement during the PPG included an inception workshop held on February 21, 2020 in San José, Costa Rica, with the aim of providing information about the project’s objective and the identification of key stakeholders and their actions in the GAM, as well as to identify various aspects related to the project’s baseline.  In-depth interviews, focus groups (mainly through virtual platforms because of the restrictions imposed by the COVID-19 pandemic), and online surveys were held from May through July 2020, including a Results Framework Workshop with over 103 participants (52% were women). A Validation Workshop was held on October 22, 2020, during which the project components, activities, budget, management arrangements, and environmental social safeguards were discussed and validated with over 100 participants. Specific information about the main activities that will be carried out with stakeholder involvement during the PPG phase is included in Annex 8: Comprehensive Stakeholder Engagement Plan</w:t>
      </w:r>
      <w:r w:rsidR="007D4CFB" w:rsidRPr="00D5168D">
        <w:rPr>
          <w:rFonts w:asciiTheme="minorHAnsi" w:hAnsiTheme="minorHAnsi"/>
          <w:sz w:val="20"/>
          <w:szCs w:val="20"/>
        </w:rPr>
        <w:t>.</w:t>
      </w:r>
    </w:p>
    <w:p w14:paraId="15C2A0AA" w14:textId="29BAF2C0" w:rsidR="00393350" w:rsidRPr="00D5168D" w:rsidRDefault="00665ED2" w:rsidP="008033DA">
      <w:pPr>
        <w:pStyle w:val="a"/>
        <w:numPr>
          <w:ilvl w:val="0"/>
          <w:numId w:val="16"/>
        </w:numPr>
        <w:spacing w:after="120"/>
        <w:ind w:left="0" w:firstLine="0"/>
        <w:jc w:val="both"/>
        <w:rPr>
          <w:rFonts w:asciiTheme="minorHAnsi" w:hAnsiTheme="minorHAnsi"/>
          <w:i/>
          <w:sz w:val="20"/>
          <w:szCs w:val="20"/>
        </w:rPr>
      </w:pPr>
      <w:r w:rsidRPr="00D5168D">
        <w:rPr>
          <w:rFonts w:asciiTheme="minorHAnsi" w:hAnsiTheme="minorHAnsi"/>
          <w:sz w:val="20"/>
          <w:szCs w:val="20"/>
        </w:rPr>
        <w:t xml:space="preserve">The project will participate in the SCIP GP, as well as other global platforms on sustainable cities, which will allow sharing experiences and good practices on sustainable cities with other countries and cities, including decarbonization, </w:t>
      </w:r>
      <w:proofErr w:type="gramStart"/>
      <w:r w:rsidRPr="00D5168D">
        <w:rPr>
          <w:rFonts w:asciiTheme="minorHAnsi" w:hAnsiTheme="minorHAnsi"/>
          <w:sz w:val="20"/>
          <w:szCs w:val="20"/>
        </w:rPr>
        <w:t>as a way to</w:t>
      </w:r>
      <w:proofErr w:type="gramEnd"/>
      <w:r w:rsidRPr="00D5168D">
        <w:rPr>
          <w:rFonts w:asciiTheme="minorHAnsi" w:hAnsiTheme="minorHAnsi"/>
          <w:sz w:val="20"/>
          <w:szCs w:val="20"/>
        </w:rPr>
        <w:t xml:space="preserve"> scale-up the results of the GEF SCIP 7. </w:t>
      </w:r>
      <w:r w:rsidR="00F04492" w:rsidRPr="00D5168D">
        <w:rPr>
          <w:rFonts w:asciiTheme="minorHAnsi" w:hAnsiTheme="minorHAnsi"/>
          <w:sz w:val="20"/>
          <w:szCs w:val="20"/>
        </w:rPr>
        <w:t xml:space="preserve">In addition, to bring the voice </w:t>
      </w:r>
      <w:r w:rsidR="00003796" w:rsidRPr="00D5168D">
        <w:rPr>
          <w:rFonts w:asciiTheme="minorHAnsi" w:hAnsiTheme="minorHAnsi"/>
          <w:sz w:val="20"/>
          <w:szCs w:val="20"/>
        </w:rPr>
        <w:t xml:space="preserve">of </w:t>
      </w:r>
      <w:r w:rsidRPr="00D5168D">
        <w:rPr>
          <w:rFonts w:asciiTheme="minorHAnsi" w:hAnsiTheme="minorHAnsi"/>
          <w:sz w:val="20"/>
          <w:szCs w:val="20"/>
        </w:rPr>
        <w:t>Cost Rica</w:t>
      </w:r>
      <w:r w:rsidR="00F04492" w:rsidRPr="00D5168D">
        <w:rPr>
          <w:rFonts w:asciiTheme="minorHAnsi" w:hAnsiTheme="minorHAnsi"/>
          <w:sz w:val="20"/>
          <w:szCs w:val="20"/>
        </w:rPr>
        <w:t xml:space="preserve"> to global and regional fora, the project will explore opportunities for meaningful participation in specific events where UNDP could support engagement with the global development </w:t>
      </w:r>
      <w:r w:rsidR="00156B6F" w:rsidRPr="00D5168D">
        <w:rPr>
          <w:rFonts w:asciiTheme="minorHAnsi" w:hAnsiTheme="minorHAnsi"/>
          <w:sz w:val="20"/>
          <w:szCs w:val="20"/>
        </w:rPr>
        <w:t xml:space="preserve">dialogue </w:t>
      </w:r>
      <w:r w:rsidR="00281F7E" w:rsidRPr="00D5168D">
        <w:rPr>
          <w:rFonts w:asciiTheme="minorHAnsi" w:hAnsiTheme="minorHAnsi"/>
          <w:sz w:val="20"/>
          <w:szCs w:val="20"/>
        </w:rPr>
        <w:t>on the</w:t>
      </w:r>
      <w:r w:rsidRPr="00D5168D">
        <w:rPr>
          <w:rFonts w:asciiTheme="minorHAnsi" w:hAnsiTheme="minorHAnsi"/>
          <w:sz w:val="20"/>
          <w:szCs w:val="20"/>
        </w:rPr>
        <w:t xml:space="preserve"> conservation of urban biodiversity and options to mitigate climate change with systemic impacts for sustainable cities. </w:t>
      </w:r>
      <w:r w:rsidR="00F04492" w:rsidRPr="00D5168D">
        <w:rPr>
          <w:rFonts w:asciiTheme="minorHAnsi" w:hAnsiTheme="minorHAnsi"/>
          <w:sz w:val="20"/>
          <w:szCs w:val="20"/>
        </w:rPr>
        <w:t xml:space="preserve">The project will furthermore provide opportunities for regional cooperation with </w:t>
      </w:r>
      <w:r w:rsidRPr="00D5168D">
        <w:rPr>
          <w:rFonts w:asciiTheme="minorHAnsi" w:hAnsiTheme="minorHAnsi"/>
          <w:sz w:val="20"/>
          <w:szCs w:val="20"/>
        </w:rPr>
        <w:t xml:space="preserve">Latin-American </w:t>
      </w:r>
      <w:r w:rsidR="00F04492" w:rsidRPr="00D5168D">
        <w:rPr>
          <w:rFonts w:asciiTheme="minorHAnsi" w:hAnsiTheme="minorHAnsi"/>
          <w:sz w:val="20"/>
          <w:szCs w:val="20"/>
        </w:rPr>
        <w:t xml:space="preserve">countries that are implementing </w:t>
      </w:r>
      <w:r w:rsidRPr="00D5168D">
        <w:rPr>
          <w:rFonts w:asciiTheme="minorHAnsi" w:hAnsiTheme="minorHAnsi"/>
          <w:sz w:val="20"/>
          <w:szCs w:val="20"/>
        </w:rPr>
        <w:t xml:space="preserve">related </w:t>
      </w:r>
      <w:r w:rsidR="00F04492" w:rsidRPr="00D5168D">
        <w:rPr>
          <w:rFonts w:asciiTheme="minorHAnsi" w:hAnsiTheme="minorHAnsi"/>
          <w:sz w:val="20"/>
          <w:szCs w:val="20"/>
        </w:rPr>
        <w:t xml:space="preserve">initiatives in geopolitical, </w:t>
      </w:r>
      <w:proofErr w:type="gramStart"/>
      <w:r w:rsidR="00F04492" w:rsidRPr="00D5168D">
        <w:rPr>
          <w:rFonts w:asciiTheme="minorHAnsi" w:hAnsiTheme="minorHAnsi"/>
          <w:sz w:val="20"/>
          <w:szCs w:val="20"/>
        </w:rPr>
        <w:t>social</w:t>
      </w:r>
      <w:proofErr w:type="gramEnd"/>
      <w:r w:rsidR="00F04492" w:rsidRPr="00D5168D">
        <w:rPr>
          <w:rFonts w:asciiTheme="minorHAnsi" w:hAnsiTheme="minorHAnsi"/>
          <w:sz w:val="20"/>
          <w:szCs w:val="20"/>
        </w:rPr>
        <w:t xml:space="preserve"> and environmental contexts relevant to the proposed project </w:t>
      </w:r>
      <w:r w:rsidRPr="00D5168D">
        <w:rPr>
          <w:rFonts w:asciiTheme="minorHAnsi" w:hAnsiTheme="minorHAnsi"/>
          <w:sz w:val="20"/>
          <w:szCs w:val="20"/>
        </w:rPr>
        <w:t>here</w:t>
      </w:r>
      <w:r w:rsidR="00F04492" w:rsidRPr="00D5168D">
        <w:rPr>
          <w:rFonts w:asciiTheme="minorHAnsi" w:hAnsiTheme="minorHAnsi"/>
          <w:sz w:val="20"/>
          <w:szCs w:val="20"/>
        </w:rPr>
        <w:t>in</w:t>
      </w:r>
      <w:r w:rsidRPr="00D5168D">
        <w:rPr>
          <w:rFonts w:asciiTheme="minorHAnsi" w:hAnsiTheme="minorHAnsi"/>
          <w:sz w:val="20"/>
          <w:szCs w:val="20"/>
        </w:rPr>
        <w:t>.</w:t>
      </w:r>
    </w:p>
    <w:p w14:paraId="1C84F882" w14:textId="77777777" w:rsidR="00293C21" w:rsidRPr="00D5168D" w:rsidRDefault="00EB69AE" w:rsidP="00557A70">
      <w:pPr>
        <w:spacing w:after="120"/>
        <w:jc w:val="left"/>
        <w:rPr>
          <w:b/>
          <w:bCs/>
          <w:i/>
          <w:szCs w:val="20"/>
        </w:rPr>
      </w:pPr>
      <w:r w:rsidRPr="00D5168D">
        <w:rPr>
          <w:b/>
          <w:bCs/>
          <w:szCs w:val="20"/>
          <w:u w:val="single"/>
        </w:rPr>
        <w:t>Gender equality and Women’s Empowerment</w:t>
      </w:r>
      <w:r w:rsidRPr="00D5168D">
        <w:rPr>
          <w:b/>
          <w:bCs/>
          <w:szCs w:val="20"/>
        </w:rPr>
        <w:t xml:space="preserve">: </w:t>
      </w:r>
    </w:p>
    <w:p w14:paraId="5478D592" w14:textId="0E494D9E" w:rsidR="00293C21" w:rsidRPr="00D5168D" w:rsidRDefault="00557A70" w:rsidP="008033DA">
      <w:pPr>
        <w:pStyle w:val="a"/>
        <w:numPr>
          <w:ilvl w:val="0"/>
          <w:numId w:val="16"/>
        </w:numPr>
        <w:spacing w:after="120"/>
        <w:ind w:left="0" w:firstLine="0"/>
        <w:jc w:val="both"/>
        <w:rPr>
          <w:rFonts w:asciiTheme="minorHAnsi" w:hAnsiTheme="minorHAnsi"/>
          <w:sz w:val="20"/>
          <w:szCs w:val="20"/>
        </w:rPr>
      </w:pPr>
      <w:r w:rsidRPr="00D5168D">
        <w:rPr>
          <w:rFonts w:asciiTheme="minorHAnsi" w:hAnsiTheme="minorHAnsi"/>
          <w:sz w:val="20"/>
          <w:szCs w:val="20"/>
        </w:rPr>
        <w:lastRenderedPageBreak/>
        <w:t>According to the UNDP Gender Marker Rating, the project is categorized as GEN2: gender equality as a significant objective; results address differential needs of men or women and equitable distribution of benefits, resources, status, and rights, but do not address root causes of inequalities in their lives. The project will contribute to gender equality by improving women's participation and decision-making for the transition to an inclusive green economy and sustainable and integrated urban planning.</w:t>
      </w:r>
    </w:p>
    <w:p w14:paraId="4A55142A" w14:textId="79E1C3D2" w:rsidR="005F6003" w:rsidRPr="00D5168D" w:rsidRDefault="00557A70" w:rsidP="008033DA">
      <w:pPr>
        <w:pStyle w:val="a"/>
        <w:numPr>
          <w:ilvl w:val="0"/>
          <w:numId w:val="16"/>
        </w:numPr>
        <w:spacing w:after="120"/>
        <w:ind w:left="0" w:firstLine="0"/>
        <w:jc w:val="both"/>
        <w:rPr>
          <w:i/>
          <w:szCs w:val="20"/>
        </w:rPr>
      </w:pPr>
      <w:r w:rsidRPr="00D5168D">
        <w:rPr>
          <w:rFonts w:asciiTheme="minorHAnsi" w:hAnsiTheme="minorHAnsi"/>
          <w:sz w:val="20"/>
        </w:rPr>
        <w:t xml:space="preserve">During the PPG, a gender </w:t>
      </w:r>
      <w:r w:rsidRPr="00D5168D">
        <w:rPr>
          <w:rFonts w:asciiTheme="minorHAnsi" w:hAnsiTheme="minorHAnsi"/>
          <w:sz w:val="20"/>
          <w:szCs w:val="20"/>
        </w:rPr>
        <w:t>analysis</w:t>
      </w:r>
      <w:r w:rsidRPr="00D5168D">
        <w:rPr>
          <w:rFonts w:asciiTheme="minorHAnsi" w:hAnsiTheme="minorHAnsi"/>
          <w:sz w:val="20"/>
        </w:rPr>
        <w:t xml:space="preserve"> for the GAM and a detailed Gender Action Plan (included as Annex 10) were developed to ensure gender mainstreaming in the project. The Project Results Framework includes gender-sensitive indicators (disaggregated by sex; see Section VI) and specific gender-based indicators will be used for monitoring. </w:t>
      </w:r>
    </w:p>
    <w:p w14:paraId="6F84959D" w14:textId="3F6F486C" w:rsidR="00C258C3" w:rsidRPr="00D5168D" w:rsidRDefault="002067D4" w:rsidP="00557A70">
      <w:pPr>
        <w:spacing w:after="120"/>
        <w:jc w:val="left"/>
        <w:rPr>
          <w:rFonts w:cs="Calibri"/>
          <w:b/>
          <w:bCs/>
          <w:szCs w:val="20"/>
        </w:rPr>
      </w:pPr>
      <w:r w:rsidRPr="00D5168D">
        <w:rPr>
          <w:rFonts w:cs="Calibri"/>
          <w:b/>
          <w:bCs/>
          <w:szCs w:val="20"/>
          <w:u w:val="single"/>
        </w:rPr>
        <w:t xml:space="preserve">Innovativeness, </w:t>
      </w:r>
      <w:r w:rsidR="00E334FF" w:rsidRPr="00D5168D">
        <w:rPr>
          <w:rFonts w:cs="Calibri"/>
          <w:b/>
          <w:bCs/>
          <w:szCs w:val="20"/>
          <w:u w:val="single"/>
        </w:rPr>
        <w:t>S</w:t>
      </w:r>
      <w:r w:rsidR="00075FD8" w:rsidRPr="00D5168D">
        <w:rPr>
          <w:rFonts w:cs="Calibri"/>
          <w:b/>
          <w:bCs/>
          <w:szCs w:val="20"/>
          <w:u w:val="single"/>
        </w:rPr>
        <w:t xml:space="preserve">ustainability and </w:t>
      </w:r>
      <w:r w:rsidR="00E334FF" w:rsidRPr="00D5168D">
        <w:rPr>
          <w:rFonts w:cs="Calibri"/>
          <w:b/>
          <w:bCs/>
          <w:szCs w:val="20"/>
          <w:u w:val="single"/>
        </w:rPr>
        <w:t>P</w:t>
      </w:r>
      <w:r w:rsidRPr="00D5168D">
        <w:rPr>
          <w:rFonts w:cs="Calibri"/>
          <w:b/>
          <w:bCs/>
          <w:szCs w:val="20"/>
          <w:u w:val="single"/>
        </w:rPr>
        <w:t xml:space="preserve">otential for </w:t>
      </w:r>
      <w:r w:rsidR="00E334FF" w:rsidRPr="00D5168D">
        <w:rPr>
          <w:rFonts w:cs="Calibri"/>
          <w:b/>
          <w:bCs/>
          <w:szCs w:val="20"/>
          <w:u w:val="single"/>
        </w:rPr>
        <w:t>S</w:t>
      </w:r>
      <w:r w:rsidR="00075FD8" w:rsidRPr="00D5168D">
        <w:rPr>
          <w:rFonts w:cs="Calibri"/>
          <w:b/>
          <w:bCs/>
          <w:szCs w:val="20"/>
          <w:u w:val="single"/>
        </w:rPr>
        <w:t>caling Up</w:t>
      </w:r>
      <w:r w:rsidR="00591D26" w:rsidRPr="00D5168D">
        <w:rPr>
          <w:rFonts w:cs="Calibri"/>
          <w:b/>
          <w:bCs/>
          <w:szCs w:val="20"/>
        </w:rPr>
        <w:t xml:space="preserve">: </w:t>
      </w:r>
    </w:p>
    <w:p w14:paraId="4C6C8DDD" w14:textId="7746CFC5" w:rsidR="009F19D4" w:rsidRPr="00D5168D" w:rsidRDefault="00557A70" w:rsidP="008033DA">
      <w:pPr>
        <w:pStyle w:val="a"/>
        <w:numPr>
          <w:ilvl w:val="0"/>
          <w:numId w:val="16"/>
        </w:numPr>
        <w:spacing w:after="120"/>
        <w:ind w:left="0" w:firstLine="0"/>
        <w:jc w:val="both"/>
        <w:rPr>
          <w:rFonts w:asciiTheme="minorHAnsi" w:hAnsiTheme="minorHAnsi"/>
          <w:sz w:val="20"/>
        </w:rPr>
      </w:pPr>
      <w:bookmarkStart w:id="37" w:name="_Toc207800912"/>
      <w:r w:rsidRPr="00D5168D">
        <w:rPr>
          <w:rFonts w:asciiTheme="minorHAnsi" w:hAnsiTheme="minorHAnsi"/>
          <w:sz w:val="20"/>
        </w:rPr>
        <w:t xml:space="preserve">The project is highly innovative, as for the first time a strategy will be put into place that allows Costa Rica to transition from a traditional market-oriented economy to a green economy, bringing together multiple stakeholders from the public and private sectors, as well as from civil society and academia to develop the regulatory, financial, and institution arrangements needed to effect this change. This strategy, which will be developed through Component 1, will lay the foundations for the implementation of specific actions in 20 municipalities of GAM. Biodiversity conservation objectives will be mainstreamed through Component 2 to address threats both within the GAM and associated KBAs that are being negatively impacted by the transport, industrial, manufacturing, services, and solid waste and </w:t>
      </w:r>
      <w:proofErr w:type="gramStart"/>
      <w:r w:rsidRPr="00D5168D">
        <w:rPr>
          <w:rFonts w:asciiTheme="minorHAnsi" w:hAnsiTheme="minorHAnsi"/>
          <w:sz w:val="20"/>
        </w:rPr>
        <w:t>waste water</w:t>
      </w:r>
      <w:proofErr w:type="gramEnd"/>
      <w:r w:rsidRPr="00D5168D">
        <w:rPr>
          <w:rFonts w:asciiTheme="minorHAnsi" w:hAnsiTheme="minorHAnsi"/>
          <w:sz w:val="20"/>
        </w:rPr>
        <w:t xml:space="preserve"> management sectors. Through Component 3, innovative municipal financial instruments will be implemented and the establishment of durable PPPs in the GAM will provide the necessary resources to ensure the sustainability of the project's outcomes. This strategy will result in   an innovative urban center with inclusive growth and GEBs.</w:t>
      </w:r>
    </w:p>
    <w:p w14:paraId="7E886DCD" w14:textId="13F57B1A" w:rsidR="00557A70" w:rsidRPr="00D5168D" w:rsidRDefault="00557A70" w:rsidP="008033DA">
      <w:pPr>
        <w:pStyle w:val="a"/>
        <w:numPr>
          <w:ilvl w:val="0"/>
          <w:numId w:val="16"/>
        </w:numPr>
        <w:spacing w:after="120"/>
        <w:ind w:left="0" w:firstLine="0"/>
        <w:jc w:val="both"/>
        <w:rPr>
          <w:rFonts w:asciiTheme="minorHAnsi" w:hAnsiTheme="minorHAnsi"/>
        </w:rPr>
      </w:pPr>
      <w:r w:rsidRPr="00D5168D">
        <w:rPr>
          <w:rFonts w:asciiTheme="minorHAnsi" w:hAnsiTheme="minorHAnsi"/>
          <w:sz w:val="20"/>
        </w:rPr>
        <w:t>The basis of the project’s sustainability relies on its capacity to engage a variety of stakeholders and build agreements to ensure that the conditions needed to transition to a green economy are in place</w:t>
      </w:r>
      <w:r w:rsidR="00FC70D5" w:rsidRPr="00D5168D">
        <w:rPr>
          <w:rFonts w:asciiTheme="minorHAnsi" w:hAnsiTheme="minorHAnsi"/>
          <w:sz w:val="20"/>
        </w:rPr>
        <w:t>. These</w:t>
      </w:r>
      <w:r w:rsidRPr="00D5168D">
        <w:rPr>
          <w:rFonts w:asciiTheme="minorHAnsi" w:hAnsiTheme="minorHAnsi"/>
          <w:sz w:val="20"/>
        </w:rPr>
        <w:t xml:space="preserve"> includ</w:t>
      </w:r>
      <w:r w:rsidR="004E6811" w:rsidRPr="00D5168D">
        <w:rPr>
          <w:rFonts w:asciiTheme="minorHAnsi" w:hAnsiTheme="minorHAnsi"/>
          <w:sz w:val="20"/>
        </w:rPr>
        <w:t>e</w:t>
      </w:r>
      <w:r w:rsidRPr="00D5168D">
        <w:rPr>
          <w:rFonts w:asciiTheme="minorHAnsi" w:hAnsiTheme="minorHAnsi"/>
          <w:sz w:val="20"/>
        </w:rPr>
        <w:t xml:space="preserve"> a new environmental legal and regulatory framework, enhanced institutional arrangements and knowledge, market conditions that favor the participation of the private sector (transportation, industrial, manufacturing, services, and solid waste and </w:t>
      </w:r>
      <w:proofErr w:type="gramStart"/>
      <w:r w:rsidRPr="00D5168D">
        <w:rPr>
          <w:rFonts w:asciiTheme="minorHAnsi" w:hAnsiTheme="minorHAnsi"/>
          <w:sz w:val="20"/>
        </w:rPr>
        <w:t>waste water</w:t>
      </w:r>
      <w:proofErr w:type="gramEnd"/>
      <w:r w:rsidRPr="00D5168D">
        <w:rPr>
          <w:rFonts w:asciiTheme="minorHAnsi" w:hAnsiTheme="minorHAnsi"/>
          <w:sz w:val="20"/>
        </w:rPr>
        <w:t xml:space="preserve"> management sectors), </w:t>
      </w:r>
      <w:r w:rsidR="00466124" w:rsidRPr="00D5168D">
        <w:rPr>
          <w:rFonts w:asciiTheme="minorHAnsi" w:hAnsiTheme="minorHAnsi"/>
          <w:sz w:val="20"/>
        </w:rPr>
        <w:t>and more environmental, urban land use, and financial information to guide decision-making and sustainable integrated urban planning. The implementation of environmentally friendly production practices by the public and private sectors, along with a stable source of funding from local governments, will provide the necessary resources to generate GEBs beyond project completion.</w:t>
      </w:r>
      <w:r w:rsidR="00466124" w:rsidRPr="00D5168D">
        <w:t xml:space="preserve"> T</w:t>
      </w:r>
      <w:r w:rsidR="00466124" w:rsidRPr="00D5168D">
        <w:rPr>
          <w:rFonts w:asciiTheme="minorHAnsi" w:hAnsiTheme="minorHAnsi"/>
          <w:sz w:val="20"/>
        </w:rPr>
        <w:t>his will translate into improved habitat for biodiversity, the consolidation of IUBCs that serve as areas of connectivity between the KBAs and buffer zones for streams and rivers that flow from the highlands through the GAM, contributing to a reduction in contamination and long-term urban resilience. The renewal of public spaces and green urban areas (green grid) will contribute to a sustainable supply of improved ecosystem services (for example, clean water and habitat for biodiversity) that will contribute to improving the quality of life of the residents of the GAM. Sustainable mobility plans will contribute significantly to reducing GHG emissions beyond the life of the project. The implementation of innovative municipal financial instruments and the establishment of durable PPPs in the GAM will provide the necessary resources to ensure the sustainability of the project outcomes and generate stable social benefits, such as the increase of green jobs that guarantee gender equality and alleviate the impacts of the COVID 19 pandemic.</w:t>
      </w:r>
    </w:p>
    <w:p w14:paraId="2E0D6428" w14:textId="18E6D73F" w:rsidR="00557A70" w:rsidRPr="00D5168D" w:rsidRDefault="00466124"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 xml:space="preserve">The project will generate the necessary political support at the national and local levels to allow the replication and expansion of outcomes within the country. Project outcomes could be replicated in the other 11 municipalities that make up the GAM and that were not prioritized by the project; furthermore, project outcomes could be replicated in other urban centers in the country such as San Isidro de El General, Liberia, </w:t>
      </w:r>
      <w:proofErr w:type="spellStart"/>
      <w:r w:rsidRPr="00D5168D">
        <w:rPr>
          <w:rFonts w:asciiTheme="minorHAnsi" w:hAnsiTheme="minorHAnsi"/>
          <w:sz w:val="20"/>
        </w:rPr>
        <w:t>Guápiles</w:t>
      </w:r>
      <w:proofErr w:type="spellEnd"/>
      <w:r w:rsidRPr="00D5168D">
        <w:rPr>
          <w:rFonts w:asciiTheme="minorHAnsi" w:hAnsiTheme="minorHAnsi"/>
          <w:sz w:val="20"/>
        </w:rPr>
        <w:t xml:space="preserve">, and </w:t>
      </w:r>
      <w:r w:rsidRPr="00D5168D">
        <w:rPr>
          <w:rFonts w:asciiTheme="minorHAnsi" w:hAnsiTheme="minorHAnsi"/>
          <w:sz w:val="20"/>
        </w:rPr>
        <w:lastRenderedPageBreak/>
        <w:t>Ciudad Quesada, among others.</w:t>
      </w:r>
      <w:r w:rsidR="00FC715E" w:rsidRPr="00D5168D">
        <w:rPr>
          <w:rFonts w:asciiTheme="minorHAnsi" w:hAnsiTheme="minorHAnsi"/>
          <w:sz w:val="20"/>
        </w:rPr>
        <w:t xml:space="preserve"> Although the project is designed to respond to the specific conditions of Costa Rica, this approach has the potential to be replicated to other urban landscapes and cities with similar characteristics within the Latin American and Caribbean region and globally. To this end, the knowledge and lessons learned resulting from the implementation of the project would be systematized and made available through Component 4. The knowledge and lessons learned will be incorporated into guidance documents, capacity-building programs, and platforms for exchange of information and knowledge that promotes local learning and between cities in other countries, taking advantage of the knowledge platforms of </w:t>
      </w:r>
      <w:r w:rsidR="00EB2968" w:rsidRPr="00D5168D">
        <w:rPr>
          <w:rFonts w:asciiTheme="minorHAnsi" w:hAnsiTheme="minorHAnsi"/>
          <w:sz w:val="20"/>
        </w:rPr>
        <w:t>OTS,</w:t>
      </w:r>
      <w:r w:rsidR="00FC715E" w:rsidRPr="00D5168D">
        <w:rPr>
          <w:rFonts w:asciiTheme="minorHAnsi" w:hAnsiTheme="minorHAnsi"/>
          <w:sz w:val="20"/>
        </w:rPr>
        <w:t xml:space="preserve"> UNDP, and the GEF 7 SCIP-GP.</w:t>
      </w:r>
      <w:r w:rsidR="003E43B7" w:rsidRPr="00D5168D">
        <w:rPr>
          <w:rFonts w:asciiTheme="minorHAnsi" w:hAnsiTheme="minorHAnsi"/>
          <w:sz w:val="20"/>
        </w:rPr>
        <w:t xml:space="preserve"> In addition, the project will create a digital platform to better coordinate and support evidence-based planning to cover multiple integrated elements of urban sustainability under this project and other initiatives. Currently, this type of platform does not exist.</w:t>
      </w:r>
    </w:p>
    <w:p w14:paraId="4DB6472B" w14:textId="77777777" w:rsidR="00FC715E" w:rsidRPr="00D5168D" w:rsidRDefault="00FC715E" w:rsidP="00FC715E">
      <w:pPr>
        <w:spacing w:after="120"/>
        <w:rPr>
          <w:rFonts w:asciiTheme="minorHAnsi" w:hAnsiTheme="minorHAnsi"/>
        </w:rPr>
      </w:pPr>
    </w:p>
    <w:p w14:paraId="011C0879" w14:textId="77777777" w:rsidR="00FC715E" w:rsidRPr="00D5168D" w:rsidRDefault="00FC715E" w:rsidP="00FC715E">
      <w:pPr>
        <w:spacing w:after="120"/>
        <w:rPr>
          <w:rFonts w:asciiTheme="minorHAnsi" w:hAnsiTheme="minorHAnsi"/>
        </w:rPr>
        <w:sectPr w:rsidR="00FC715E" w:rsidRPr="00D5168D" w:rsidSect="000B3D4F">
          <w:pgSz w:w="12240" w:h="15840" w:code="1"/>
          <w:pgMar w:top="1440" w:right="1440" w:bottom="1440" w:left="1440" w:header="720" w:footer="432" w:gutter="0"/>
          <w:cols w:space="708"/>
          <w:titlePg/>
          <w:docGrid w:linePitch="360"/>
        </w:sectPr>
      </w:pPr>
    </w:p>
    <w:p w14:paraId="7B8B2B6D" w14:textId="77777777" w:rsidR="0053408E" w:rsidRPr="00D5168D" w:rsidRDefault="0053408E" w:rsidP="003B2A79">
      <w:pPr>
        <w:pStyle w:val="Heading1"/>
        <w:spacing w:before="0" w:after="60"/>
        <w:rPr>
          <w:rFonts w:ascii="Calibri" w:hAnsi="Calibri"/>
          <w:szCs w:val="28"/>
        </w:rPr>
      </w:pPr>
      <w:bookmarkStart w:id="38" w:name="_Toc495471853"/>
      <w:r w:rsidRPr="00D5168D">
        <w:rPr>
          <w:rFonts w:ascii="Calibri" w:hAnsi="Calibri"/>
          <w:szCs w:val="28"/>
        </w:rPr>
        <w:lastRenderedPageBreak/>
        <w:t>Project Results Framework</w:t>
      </w:r>
      <w:bookmarkEnd w:id="38"/>
    </w:p>
    <w:tbl>
      <w:tblPr>
        <w:tblW w:w="14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8"/>
        <w:gridCol w:w="3240"/>
        <w:gridCol w:w="27"/>
        <w:gridCol w:w="2920"/>
        <w:gridCol w:w="23"/>
        <w:gridCol w:w="2790"/>
        <w:gridCol w:w="40"/>
        <w:gridCol w:w="2930"/>
      </w:tblGrid>
      <w:tr w:rsidR="004461C4" w:rsidRPr="00D5168D" w14:paraId="0B5F8CAB" w14:textId="77777777" w:rsidTr="00800CB8">
        <w:tc>
          <w:tcPr>
            <w:tcW w:w="14328" w:type="dxa"/>
            <w:gridSpan w:val="8"/>
            <w:shd w:val="clear" w:color="auto" w:fill="DFDFDF"/>
          </w:tcPr>
          <w:p w14:paraId="72463B58" w14:textId="2CC2870A" w:rsidR="004461C4" w:rsidRPr="00D5168D" w:rsidRDefault="004461C4" w:rsidP="00800CB8">
            <w:pPr>
              <w:spacing w:after="0"/>
              <w:jc w:val="left"/>
              <w:rPr>
                <w:b/>
                <w:sz w:val="18"/>
                <w:szCs w:val="18"/>
              </w:rPr>
            </w:pPr>
            <w:r w:rsidRPr="00D5168D">
              <w:rPr>
                <w:b/>
                <w:sz w:val="18"/>
                <w:szCs w:val="18"/>
              </w:rPr>
              <w:t>This project will contribute to the following Sustainable Development Goal (s): 5, 6, 9, 11, 12, 13, 15</w:t>
            </w:r>
            <w:r w:rsidR="00C5293D" w:rsidRPr="00D5168D">
              <w:rPr>
                <w:b/>
                <w:sz w:val="18"/>
                <w:szCs w:val="18"/>
              </w:rPr>
              <w:t>,</w:t>
            </w:r>
            <w:r w:rsidRPr="00D5168D">
              <w:rPr>
                <w:b/>
                <w:sz w:val="18"/>
                <w:szCs w:val="18"/>
              </w:rPr>
              <w:t xml:space="preserve"> </w:t>
            </w:r>
            <w:r w:rsidR="00C5293D" w:rsidRPr="00D5168D">
              <w:rPr>
                <w:b/>
                <w:sz w:val="18"/>
                <w:szCs w:val="18"/>
              </w:rPr>
              <w:t>and</w:t>
            </w:r>
            <w:r w:rsidRPr="00D5168D">
              <w:rPr>
                <w:b/>
                <w:sz w:val="18"/>
                <w:szCs w:val="18"/>
              </w:rPr>
              <w:t xml:space="preserve"> 17.</w:t>
            </w:r>
          </w:p>
        </w:tc>
      </w:tr>
      <w:tr w:rsidR="004461C4" w:rsidRPr="00D5168D" w14:paraId="144FD76E" w14:textId="77777777" w:rsidTr="00800CB8">
        <w:tc>
          <w:tcPr>
            <w:tcW w:w="14328" w:type="dxa"/>
            <w:gridSpan w:val="8"/>
            <w:shd w:val="clear" w:color="auto" w:fill="DFDFDF"/>
          </w:tcPr>
          <w:p w14:paraId="6BA42C99" w14:textId="3732BC2C" w:rsidR="004461C4" w:rsidRPr="00D5168D" w:rsidRDefault="004461C4" w:rsidP="00800CB8">
            <w:pPr>
              <w:spacing w:after="0"/>
              <w:jc w:val="left"/>
              <w:rPr>
                <w:b/>
                <w:sz w:val="18"/>
                <w:szCs w:val="18"/>
              </w:rPr>
            </w:pPr>
            <w:r w:rsidRPr="00D5168D">
              <w:rPr>
                <w:b/>
                <w:bCs/>
                <w:sz w:val="18"/>
                <w:szCs w:val="18"/>
              </w:rPr>
              <w:t>This project will contribute to the following country outcome (UNDAF)</w:t>
            </w:r>
            <w:r w:rsidR="000A0745" w:rsidRPr="00D5168D">
              <w:rPr>
                <w:b/>
                <w:bCs/>
                <w:sz w:val="18"/>
                <w:szCs w:val="18"/>
              </w:rPr>
              <w:t xml:space="preserve">: </w:t>
            </w:r>
            <w:r w:rsidR="00B77B59" w:rsidRPr="00D5168D">
              <w:rPr>
                <w:b/>
                <w:bCs/>
                <w:sz w:val="18"/>
                <w:szCs w:val="18"/>
              </w:rPr>
              <w:t xml:space="preserve">Strategic Priority 1- Strengthened capacities of public institutions, private </w:t>
            </w:r>
            <w:proofErr w:type="gramStart"/>
            <w:r w:rsidR="00B77B59" w:rsidRPr="00D5168D">
              <w:rPr>
                <w:b/>
                <w:bCs/>
                <w:sz w:val="18"/>
                <w:szCs w:val="18"/>
              </w:rPr>
              <w:t>organizations</w:t>
            </w:r>
            <w:proofErr w:type="gramEnd"/>
            <w:r w:rsidR="00B77B59" w:rsidRPr="00D5168D">
              <w:rPr>
                <w:b/>
                <w:bCs/>
                <w:sz w:val="18"/>
                <w:szCs w:val="18"/>
              </w:rPr>
              <w:t xml:space="preserve"> and civil society to facilitate and forge national, innovative, transformative and dialogue-based pacts and agreements, in order to accelerate the fulfillment of the SDGs for a sustainable development with equality</w:t>
            </w:r>
          </w:p>
        </w:tc>
      </w:tr>
      <w:tr w:rsidR="004461C4" w:rsidRPr="00D5168D" w14:paraId="06600D7A" w14:textId="77777777" w:rsidTr="00800CB8">
        <w:tc>
          <w:tcPr>
            <w:tcW w:w="2358" w:type="dxa"/>
            <w:shd w:val="clear" w:color="auto" w:fill="DFDFDF"/>
          </w:tcPr>
          <w:p w14:paraId="56085586" w14:textId="77777777" w:rsidR="004461C4" w:rsidRPr="00D5168D" w:rsidRDefault="004461C4" w:rsidP="00800CB8">
            <w:pPr>
              <w:spacing w:after="0"/>
              <w:jc w:val="center"/>
              <w:rPr>
                <w:b/>
                <w:sz w:val="18"/>
                <w:szCs w:val="18"/>
              </w:rPr>
            </w:pPr>
          </w:p>
        </w:tc>
        <w:tc>
          <w:tcPr>
            <w:tcW w:w="3240" w:type="dxa"/>
            <w:shd w:val="clear" w:color="auto" w:fill="DFDFDF"/>
          </w:tcPr>
          <w:p w14:paraId="010148FF" w14:textId="77777777" w:rsidR="004461C4" w:rsidRPr="00D5168D" w:rsidRDefault="004461C4" w:rsidP="00800CB8">
            <w:pPr>
              <w:jc w:val="center"/>
              <w:rPr>
                <w:b/>
                <w:bCs/>
                <w:sz w:val="18"/>
                <w:szCs w:val="18"/>
              </w:rPr>
            </w:pPr>
            <w:r w:rsidRPr="00D5168D">
              <w:rPr>
                <w:b/>
                <w:bCs/>
                <w:sz w:val="18"/>
                <w:szCs w:val="18"/>
              </w:rPr>
              <w:t>Objective and Outcome Indicators</w:t>
            </w:r>
          </w:p>
          <w:p w14:paraId="7B90E6A0" w14:textId="295A1530" w:rsidR="004461C4" w:rsidRPr="00D5168D" w:rsidRDefault="004461C4" w:rsidP="00800CB8">
            <w:pPr>
              <w:spacing w:after="0"/>
              <w:jc w:val="center"/>
              <w:rPr>
                <w:b/>
                <w:sz w:val="18"/>
                <w:szCs w:val="18"/>
              </w:rPr>
            </w:pPr>
            <w:r w:rsidRPr="00D5168D">
              <w:rPr>
                <w:b/>
                <w:bCs/>
                <w:sz w:val="18"/>
                <w:szCs w:val="18"/>
              </w:rPr>
              <w:t>(no more than a total of 20 indicators)</w:t>
            </w:r>
          </w:p>
        </w:tc>
        <w:tc>
          <w:tcPr>
            <w:tcW w:w="2970" w:type="dxa"/>
            <w:gridSpan w:val="3"/>
            <w:shd w:val="clear" w:color="auto" w:fill="DFDFDF"/>
          </w:tcPr>
          <w:p w14:paraId="0AD62FAA" w14:textId="6D4AB612" w:rsidR="004461C4" w:rsidRPr="00D5168D" w:rsidRDefault="004461C4" w:rsidP="00800CB8">
            <w:pPr>
              <w:jc w:val="center"/>
              <w:rPr>
                <w:b/>
                <w:bCs/>
                <w:sz w:val="18"/>
                <w:szCs w:val="18"/>
              </w:rPr>
            </w:pPr>
            <w:r w:rsidRPr="00D5168D">
              <w:rPr>
                <w:b/>
                <w:bCs/>
                <w:sz w:val="18"/>
                <w:szCs w:val="18"/>
              </w:rPr>
              <w:t xml:space="preserve">Baseline </w:t>
            </w:r>
          </w:p>
          <w:p w14:paraId="00EC8DCD" w14:textId="69026653" w:rsidR="004461C4" w:rsidRPr="00D5168D" w:rsidRDefault="004461C4" w:rsidP="00800CB8">
            <w:pPr>
              <w:spacing w:after="0"/>
              <w:jc w:val="center"/>
              <w:rPr>
                <w:b/>
                <w:sz w:val="18"/>
                <w:szCs w:val="18"/>
              </w:rPr>
            </w:pPr>
          </w:p>
        </w:tc>
        <w:tc>
          <w:tcPr>
            <w:tcW w:w="2790" w:type="dxa"/>
            <w:shd w:val="clear" w:color="auto" w:fill="DFDFDF"/>
          </w:tcPr>
          <w:p w14:paraId="5AD16EA7" w14:textId="6637C80C" w:rsidR="004461C4" w:rsidRPr="00D5168D" w:rsidRDefault="004461C4" w:rsidP="00800CB8">
            <w:pPr>
              <w:jc w:val="center"/>
              <w:rPr>
                <w:b/>
                <w:bCs/>
                <w:sz w:val="18"/>
                <w:szCs w:val="18"/>
              </w:rPr>
            </w:pPr>
            <w:r w:rsidRPr="00D5168D">
              <w:rPr>
                <w:b/>
                <w:bCs/>
                <w:sz w:val="18"/>
                <w:szCs w:val="18"/>
              </w:rPr>
              <w:t>Mid-term Target</w:t>
            </w:r>
          </w:p>
          <w:p w14:paraId="0E08A6C0" w14:textId="1C1C6568" w:rsidR="004461C4" w:rsidRPr="00D5168D" w:rsidRDefault="004461C4" w:rsidP="00800CB8">
            <w:pPr>
              <w:spacing w:after="0"/>
              <w:jc w:val="center"/>
              <w:rPr>
                <w:b/>
                <w:sz w:val="18"/>
                <w:szCs w:val="18"/>
              </w:rPr>
            </w:pPr>
          </w:p>
        </w:tc>
        <w:tc>
          <w:tcPr>
            <w:tcW w:w="2970" w:type="dxa"/>
            <w:gridSpan w:val="2"/>
            <w:shd w:val="clear" w:color="auto" w:fill="DFDFDF"/>
          </w:tcPr>
          <w:p w14:paraId="7E886AAE" w14:textId="77777777" w:rsidR="004461C4" w:rsidRPr="00D5168D" w:rsidRDefault="004461C4" w:rsidP="00800CB8">
            <w:pPr>
              <w:jc w:val="center"/>
              <w:rPr>
                <w:b/>
                <w:bCs/>
                <w:sz w:val="18"/>
                <w:szCs w:val="18"/>
              </w:rPr>
            </w:pPr>
            <w:r w:rsidRPr="00D5168D">
              <w:rPr>
                <w:b/>
                <w:bCs/>
                <w:sz w:val="18"/>
                <w:szCs w:val="18"/>
              </w:rPr>
              <w:t>End of Project Target</w:t>
            </w:r>
          </w:p>
          <w:p w14:paraId="634C6F8B" w14:textId="086B05CD" w:rsidR="004461C4" w:rsidRPr="00D5168D" w:rsidRDefault="004461C4" w:rsidP="00800CB8">
            <w:pPr>
              <w:spacing w:after="0"/>
              <w:jc w:val="center"/>
              <w:rPr>
                <w:sz w:val="18"/>
                <w:szCs w:val="18"/>
              </w:rPr>
            </w:pPr>
          </w:p>
        </w:tc>
      </w:tr>
      <w:tr w:rsidR="004461C4" w:rsidRPr="00D5168D" w14:paraId="6FA76611" w14:textId="77777777" w:rsidTr="00800CB8">
        <w:trPr>
          <w:trHeight w:val="943"/>
        </w:trPr>
        <w:tc>
          <w:tcPr>
            <w:tcW w:w="2358" w:type="dxa"/>
            <w:vMerge w:val="restart"/>
            <w:shd w:val="clear" w:color="auto" w:fill="DFDFDF"/>
          </w:tcPr>
          <w:p w14:paraId="6C5F37F9" w14:textId="77777777" w:rsidR="007B6D9D" w:rsidRPr="00D5168D" w:rsidRDefault="007B6D9D" w:rsidP="00800CB8">
            <w:pPr>
              <w:spacing w:after="0"/>
              <w:jc w:val="left"/>
              <w:rPr>
                <w:b/>
                <w:sz w:val="18"/>
                <w:szCs w:val="18"/>
              </w:rPr>
            </w:pPr>
            <w:r w:rsidRPr="00D5168D">
              <w:rPr>
                <w:b/>
                <w:sz w:val="18"/>
                <w:szCs w:val="18"/>
              </w:rPr>
              <w:t xml:space="preserve">Project Objective: </w:t>
            </w:r>
          </w:p>
          <w:p w14:paraId="0CC749B1" w14:textId="1BF32A2B" w:rsidR="004461C4" w:rsidRPr="00D5168D" w:rsidRDefault="007B6D9D" w:rsidP="00800CB8">
            <w:pPr>
              <w:spacing w:after="0"/>
              <w:jc w:val="left"/>
              <w:rPr>
                <w:sz w:val="18"/>
                <w:szCs w:val="18"/>
              </w:rPr>
            </w:pPr>
            <w:r w:rsidRPr="00D5168D">
              <w:rPr>
                <w:sz w:val="18"/>
                <w:szCs w:val="18"/>
              </w:rPr>
              <w:t>To achieve decarbonization in the Great Metropolitan Area (GAM) through fiscal and policy reform and sustainable integrated urban planning</w:t>
            </w:r>
          </w:p>
        </w:tc>
        <w:tc>
          <w:tcPr>
            <w:tcW w:w="3240" w:type="dxa"/>
          </w:tcPr>
          <w:p w14:paraId="5462B077" w14:textId="358D94D5" w:rsidR="004461C4" w:rsidRPr="00D5168D" w:rsidRDefault="007B6D9D" w:rsidP="00800CB8">
            <w:pPr>
              <w:spacing w:after="0"/>
              <w:rPr>
                <w:sz w:val="18"/>
                <w:szCs w:val="18"/>
              </w:rPr>
            </w:pPr>
            <w:r w:rsidRPr="00D5168D">
              <w:rPr>
                <w:rFonts w:asciiTheme="minorHAnsi" w:hAnsiTheme="minorHAnsi"/>
                <w:b/>
                <w:bCs/>
                <w:sz w:val="18"/>
                <w:szCs w:val="18"/>
                <w:u w:val="single"/>
              </w:rPr>
              <w:t>Mandatory</w:t>
            </w:r>
            <w:r w:rsidRPr="00D5168D">
              <w:rPr>
                <w:rFonts w:asciiTheme="minorHAnsi" w:hAnsiTheme="minorHAnsi"/>
                <w:bCs/>
                <w:sz w:val="18"/>
                <w:szCs w:val="18"/>
                <w:u w:val="single"/>
              </w:rPr>
              <w:t xml:space="preserve"> Indicator 1 (GEF Core Indicator 11)</w:t>
            </w:r>
            <w:r w:rsidR="00BA0082" w:rsidRPr="00D5168D">
              <w:rPr>
                <w:rFonts w:asciiTheme="minorHAnsi" w:hAnsiTheme="minorHAnsi"/>
                <w:bCs/>
                <w:sz w:val="18"/>
                <w:szCs w:val="18"/>
              </w:rPr>
              <w:t>:</w:t>
            </w:r>
            <w:r w:rsidRPr="00D5168D">
              <w:rPr>
                <w:rFonts w:asciiTheme="minorHAnsi" w:hAnsiTheme="minorHAnsi"/>
                <w:bCs/>
                <w:sz w:val="18"/>
                <w:szCs w:val="18"/>
              </w:rPr>
              <w:t xml:space="preserve"> # direct project beneficiaries disaggregated by gender (individual people)</w:t>
            </w:r>
          </w:p>
        </w:tc>
        <w:tc>
          <w:tcPr>
            <w:tcW w:w="2970" w:type="dxa"/>
            <w:gridSpan w:val="3"/>
          </w:tcPr>
          <w:p w14:paraId="6918A2AA" w14:textId="77777777" w:rsidR="004461C4" w:rsidRPr="00D5168D" w:rsidRDefault="004461C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0</w:t>
            </w:r>
          </w:p>
          <w:p w14:paraId="71254100" w14:textId="77777777" w:rsidR="004461C4" w:rsidRPr="00D5168D" w:rsidRDefault="004461C4" w:rsidP="00800CB8">
            <w:pPr>
              <w:tabs>
                <w:tab w:val="left" w:pos="280"/>
              </w:tabs>
              <w:spacing w:after="0"/>
              <w:ind w:left="10"/>
              <w:rPr>
                <w:strike/>
                <w:sz w:val="18"/>
                <w:szCs w:val="18"/>
              </w:rPr>
            </w:pPr>
          </w:p>
        </w:tc>
        <w:tc>
          <w:tcPr>
            <w:tcW w:w="2790" w:type="dxa"/>
          </w:tcPr>
          <w:p w14:paraId="3D3B96C2" w14:textId="3CF1054B" w:rsidR="004461C4" w:rsidRPr="00D5168D" w:rsidRDefault="007B6D9D" w:rsidP="008033DA">
            <w:pPr>
              <w:numPr>
                <w:ilvl w:val="0"/>
                <w:numId w:val="24"/>
              </w:numPr>
              <w:pBdr>
                <w:top w:val="nil"/>
                <w:left w:val="nil"/>
                <w:bottom w:val="nil"/>
                <w:right w:val="nil"/>
                <w:between w:val="nil"/>
              </w:pBdr>
              <w:tabs>
                <w:tab w:val="left" w:pos="280"/>
              </w:tabs>
              <w:spacing w:after="0"/>
              <w:ind w:left="10" w:firstLine="0"/>
              <w:rPr>
                <w:color w:val="000000"/>
                <w:sz w:val="18"/>
                <w:szCs w:val="18"/>
              </w:rPr>
            </w:pPr>
            <w:r w:rsidRPr="00D5168D">
              <w:rPr>
                <w:color w:val="000000"/>
                <w:sz w:val="18"/>
                <w:szCs w:val="18"/>
              </w:rPr>
              <w:t>921,342 (460,</w:t>
            </w:r>
            <w:r w:rsidR="004461C4" w:rsidRPr="00D5168D">
              <w:rPr>
                <w:color w:val="000000"/>
                <w:sz w:val="18"/>
                <w:szCs w:val="18"/>
              </w:rPr>
              <w:t xml:space="preserve">671 </w:t>
            </w:r>
            <w:r w:rsidRPr="00D5168D">
              <w:rPr>
                <w:color w:val="000000"/>
                <w:sz w:val="18"/>
                <w:szCs w:val="18"/>
              </w:rPr>
              <w:t>women, 460,</w:t>
            </w:r>
            <w:r w:rsidR="004461C4" w:rsidRPr="00D5168D">
              <w:rPr>
                <w:color w:val="000000"/>
                <w:sz w:val="18"/>
                <w:szCs w:val="18"/>
              </w:rPr>
              <w:t xml:space="preserve">671 </w:t>
            </w:r>
            <w:r w:rsidRPr="00D5168D">
              <w:rPr>
                <w:color w:val="000000"/>
                <w:sz w:val="18"/>
                <w:szCs w:val="18"/>
              </w:rPr>
              <w:t>men</w:t>
            </w:r>
            <w:r w:rsidR="004461C4" w:rsidRPr="00D5168D">
              <w:rPr>
                <w:color w:val="000000"/>
                <w:sz w:val="18"/>
                <w:szCs w:val="18"/>
              </w:rPr>
              <w:t xml:space="preserve">) </w:t>
            </w:r>
          </w:p>
        </w:tc>
        <w:tc>
          <w:tcPr>
            <w:tcW w:w="2970" w:type="dxa"/>
            <w:gridSpan w:val="2"/>
          </w:tcPr>
          <w:p w14:paraId="321370C3" w14:textId="62CFCDF3" w:rsidR="004461C4" w:rsidRPr="00D5168D" w:rsidRDefault="004461C4" w:rsidP="008033DA">
            <w:pPr>
              <w:numPr>
                <w:ilvl w:val="0"/>
                <w:numId w:val="24"/>
              </w:numPr>
              <w:pBdr>
                <w:top w:val="nil"/>
                <w:left w:val="nil"/>
                <w:bottom w:val="nil"/>
                <w:right w:val="nil"/>
                <w:between w:val="nil"/>
              </w:pBdr>
              <w:tabs>
                <w:tab w:val="left" w:pos="280"/>
              </w:tabs>
              <w:spacing w:after="0"/>
              <w:ind w:left="10" w:firstLine="0"/>
              <w:rPr>
                <w:color w:val="000000"/>
                <w:sz w:val="18"/>
                <w:szCs w:val="18"/>
              </w:rPr>
            </w:pPr>
            <w:r w:rsidRPr="00D5168D">
              <w:rPr>
                <w:color w:val="000000"/>
                <w:sz w:val="18"/>
                <w:szCs w:val="18"/>
              </w:rPr>
              <w:t xml:space="preserve">2,134,932 (1,067,466 </w:t>
            </w:r>
            <w:r w:rsidR="007B6D9D" w:rsidRPr="00D5168D">
              <w:rPr>
                <w:color w:val="000000"/>
                <w:sz w:val="18"/>
                <w:szCs w:val="18"/>
              </w:rPr>
              <w:t>women</w:t>
            </w:r>
            <w:r w:rsidRPr="00D5168D">
              <w:rPr>
                <w:color w:val="000000"/>
                <w:sz w:val="18"/>
                <w:szCs w:val="18"/>
              </w:rPr>
              <w:t xml:space="preserve">, 1,067,466 </w:t>
            </w:r>
            <w:r w:rsidR="007B6D9D" w:rsidRPr="00D5168D">
              <w:rPr>
                <w:color w:val="000000"/>
                <w:sz w:val="18"/>
                <w:szCs w:val="18"/>
              </w:rPr>
              <w:t>men</w:t>
            </w:r>
            <w:r w:rsidRPr="00D5168D">
              <w:rPr>
                <w:color w:val="000000"/>
                <w:sz w:val="18"/>
                <w:szCs w:val="18"/>
              </w:rPr>
              <w:t xml:space="preserve">)  </w:t>
            </w:r>
          </w:p>
          <w:p w14:paraId="2ED9ABFA" w14:textId="598430C1" w:rsidR="004461C4" w:rsidRPr="00D5168D" w:rsidRDefault="006801D1" w:rsidP="00B41A68">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(People residing in 20 municipalities prioritized by the Project </w:t>
            </w:r>
            <w:r w:rsidR="00B41A68" w:rsidRPr="00D5168D">
              <w:rPr>
                <w:color w:val="000000"/>
                <w:sz w:val="18"/>
                <w:szCs w:val="18"/>
              </w:rPr>
              <w:t>that</w:t>
            </w:r>
            <w:r w:rsidRPr="00D5168D">
              <w:rPr>
                <w:color w:val="000000"/>
                <w:sz w:val="18"/>
                <w:szCs w:val="18"/>
              </w:rPr>
              <w:t xml:space="preserve"> belong to the GAM [urban and rural], population projection based on of the National Institute of Statistics and Censuses [INEC] for 2018)</w:t>
            </w:r>
          </w:p>
        </w:tc>
      </w:tr>
      <w:tr w:rsidR="004461C4" w:rsidRPr="00D5168D" w14:paraId="4F94DAB7" w14:textId="77777777" w:rsidTr="00800CB8">
        <w:trPr>
          <w:trHeight w:val="539"/>
        </w:trPr>
        <w:tc>
          <w:tcPr>
            <w:tcW w:w="2358" w:type="dxa"/>
            <w:vMerge/>
            <w:shd w:val="clear" w:color="auto" w:fill="DFDFDF"/>
          </w:tcPr>
          <w:p w14:paraId="040388A0" w14:textId="77777777" w:rsidR="004461C4" w:rsidRPr="00D5168D" w:rsidRDefault="004461C4" w:rsidP="00800CB8">
            <w:pPr>
              <w:widowControl w:val="0"/>
              <w:pBdr>
                <w:top w:val="nil"/>
                <w:left w:val="nil"/>
                <w:bottom w:val="nil"/>
                <w:right w:val="nil"/>
                <w:between w:val="nil"/>
              </w:pBdr>
              <w:spacing w:after="0" w:line="276" w:lineRule="auto"/>
              <w:jc w:val="left"/>
              <w:rPr>
                <w:color w:val="000000"/>
                <w:sz w:val="18"/>
                <w:szCs w:val="18"/>
              </w:rPr>
            </w:pPr>
          </w:p>
        </w:tc>
        <w:tc>
          <w:tcPr>
            <w:tcW w:w="3240" w:type="dxa"/>
          </w:tcPr>
          <w:p w14:paraId="169D0BB7" w14:textId="04D675CE" w:rsidR="004461C4" w:rsidRPr="00D5168D" w:rsidRDefault="00800CB8" w:rsidP="00800CB8">
            <w:pPr>
              <w:spacing w:after="0"/>
              <w:rPr>
                <w:sz w:val="18"/>
                <w:szCs w:val="18"/>
              </w:rPr>
            </w:pPr>
            <w:r w:rsidRPr="00D5168D">
              <w:rPr>
                <w:rFonts w:asciiTheme="minorHAnsi" w:hAnsiTheme="minorHAnsi"/>
                <w:b/>
                <w:bCs/>
                <w:sz w:val="18"/>
                <w:szCs w:val="18"/>
                <w:u w:val="single"/>
              </w:rPr>
              <w:t>Mandatory</w:t>
            </w:r>
            <w:r w:rsidRPr="00D5168D">
              <w:rPr>
                <w:rFonts w:asciiTheme="minorHAnsi" w:hAnsiTheme="minorHAnsi"/>
                <w:bCs/>
                <w:sz w:val="18"/>
                <w:szCs w:val="18"/>
                <w:u w:val="single"/>
              </w:rPr>
              <w:t xml:space="preserve"> Indicator 2 (GEF Core Indicator 3)</w:t>
            </w:r>
            <w:r w:rsidRPr="00D5168D">
              <w:rPr>
                <w:rFonts w:asciiTheme="minorHAnsi" w:hAnsiTheme="minorHAnsi"/>
                <w:bCs/>
                <w:sz w:val="18"/>
                <w:szCs w:val="18"/>
              </w:rPr>
              <w:t>: Area of land restored (hectares - ha)</w:t>
            </w:r>
          </w:p>
        </w:tc>
        <w:tc>
          <w:tcPr>
            <w:tcW w:w="2970" w:type="dxa"/>
            <w:gridSpan w:val="3"/>
          </w:tcPr>
          <w:p w14:paraId="21D717B1" w14:textId="77777777" w:rsidR="004461C4" w:rsidRPr="00D5168D" w:rsidRDefault="004461C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0</w:t>
            </w:r>
          </w:p>
        </w:tc>
        <w:tc>
          <w:tcPr>
            <w:tcW w:w="2790" w:type="dxa"/>
          </w:tcPr>
          <w:p w14:paraId="53B49B38" w14:textId="77777777" w:rsidR="004461C4" w:rsidRPr="00D5168D" w:rsidRDefault="004461C4" w:rsidP="008033DA">
            <w:pPr>
              <w:numPr>
                <w:ilvl w:val="0"/>
                <w:numId w:val="24"/>
              </w:numPr>
              <w:pBdr>
                <w:top w:val="nil"/>
                <w:left w:val="nil"/>
                <w:bottom w:val="nil"/>
                <w:right w:val="nil"/>
                <w:between w:val="nil"/>
              </w:pBdr>
              <w:tabs>
                <w:tab w:val="left" w:pos="280"/>
              </w:tabs>
              <w:spacing w:after="0"/>
              <w:ind w:left="10" w:firstLine="0"/>
              <w:rPr>
                <w:color w:val="000000"/>
                <w:sz w:val="18"/>
                <w:szCs w:val="18"/>
              </w:rPr>
            </w:pPr>
            <w:r w:rsidRPr="00D5168D">
              <w:rPr>
                <w:color w:val="000000"/>
                <w:sz w:val="18"/>
                <w:szCs w:val="18"/>
              </w:rPr>
              <w:t>840 ha</w:t>
            </w:r>
          </w:p>
        </w:tc>
        <w:tc>
          <w:tcPr>
            <w:tcW w:w="2970" w:type="dxa"/>
            <w:gridSpan w:val="2"/>
          </w:tcPr>
          <w:p w14:paraId="52B39CD8" w14:textId="5BA3E985" w:rsidR="004461C4" w:rsidRPr="00D5168D" w:rsidRDefault="00800CB8" w:rsidP="008033DA">
            <w:pPr>
              <w:numPr>
                <w:ilvl w:val="0"/>
                <w:numId w:val="24"/>
              </w:numPr>
              <w:pBdr>
                <w:top w:val="nil"/>
                <w:left w:val="nil"/>
                <w:bottom w:val="nil"/>
                <w:right w:val="nil"/>
                <w:between w:val="nil"/>
              </w:pBdr>
              <w:tabs>
                <w:tab w:val="left" w:pos="280"/>
              </w:tabs>
              <w:spacing w:after="0"/>
              <w:ind w:left="10" w:firstLine="0"/>
              <w:rPr>
                <w:color w:val="000000"/>
                <w:sz w:val="18"/>
                <w:szCs w:val="18"/>
                <w:u w:val="single"/>
              </w:rPr>
            </w:pPr>
            <w:r w:rsidRPr="00D5168D">
              <w:rPr>
                <w:color w:val="000000"/>
                <w:sz w:val="18"/>
                <w:szCs w:val="18"/>
              </w:rPr>
              <w:t>2,</w:t>
            </w:r>
            <w:r w:rsidR="004461C4" w:rsidRPr="00D5168D">
              <w:rPr>
                <w:color w:val="000000"/>
                <w:sz w:val="18"/>
                <w:szCs w:val="18"/>
              </w:rPr>
              <w:t>000 ha</w:t>
            </w:r>
          </w:p>
        </w:tc>
      </w:tr>
      <w:tr w:rsidR="00C06C31" w:rsidRPr="00D5168D" w14:paraId="718B500F" w14:textId="77777777" w:rsidTr="00800CB8">
        <w:trPr>
          <w:trHeight w:val="521"/>
        </w:trPr>
        <w:tc>
          <w:tcPr>
            <w:tcW w:w="2358" w:type="dxa"/>
            <w:vMerge/>
            <w:shd w:val="clear" w:color="auto" w:fill="DFDFDF"/>
          </w:tcPr>
          <w:p w14:paraId="1C978CED" w14:textId="77777777" w:rsidR="00C06C31" w:rsidRPr="00D5168D" w:rsidRDefault="00C06C31" w:rsidP="00800CB8">
            <w:pPr>
              <w:widowControl w:val="0"/>
              <w:pBdr>
                <w:top w:val="nil"/>
                <w:left w:val="nil"/>
                <w:bottom w:val="nil"/>
                <w:right w:val="nil"/>
                <w:between w:val="nil"/>
              </w:pBdr>
              <w:spacing w:after="0" w:line="276" w:lineRule="auto"/>
              <w:jc w:val="left"/>
              <w:rPr>
                <w:color w:val="000000"/>
                <w:sz w:val="18"/>
                <w:szCs w:val="18"/>
                <w:u w:val="single"/>
              </w:rPr>
            </w:pPr>
          </w:p>
        </w:tc>
        <w:tc>
          <w:tcPr>
            <w:tcW w:w="3240" w:type="dxa"/>
          </w:tcPr>
          <w:p w14:paraId="7D062FE5" w14:textId="6FE78F62" w:rsidR="00C06C31" w:rsidRPr="00D5168D" w:rsidRDefault="00C06C31" w:rsidP="006801D1">
            <w:pPr>
              <w:spacing w:after="0"/>
            </w:pPr>
            <w:r w:rsidRPr="00D5168D">
              <w:rPr>
                <w:rFonts w:asciiTheme="minorHAnsi" w:hAnsiTheme="minorHAnsi"/>
                <w:b/>
                <w:bCs/>
                <w:sz w:val="18"/>
                <w:szCs w:val="18"/>
                <w:u w:val="single"/>
              </w:rPr>
              <w:t>Mandatory</w:t>
            </w:r>
            <w:r w:rsidRPr="00D5168D">
              <w:rPr>
                <w:rFonts w:asciiTheme="minorHAnsi" w:hAnsiTheme="minorHAnsi"/>
                <w:bCs/>
                <w:sz w:val="18"/>
                <w:szCs w:val="18"/>
                <w:u w:val="single"/>
              </w:rPr>
              <w:t xml:space="preserve"> Indicator 3 (GEF Core Indicator 4)</w:t>
            </w:r>
            <w:r w:rsidRPr="00D5168D">
              <w:rPr>
                <w:rFonts w:asciiTheme="minorHAnsi" w:hAnsiTheme="minorHAnsi"/>
                <w:bCs/>
                <w:sz w:val="18"/>
                <w:szCs w:val="18"/>
              </w:rPr>
              <w:t>: Area of landscapes under improved practices (ha)</w:t>
            </w:r>
          </w:p>
        </w:tc>
        <w:tc>
          <w:tcPr>
            <w:tcW w:w="2970" w:type="dxa"/>
            <w:gridSpan w:val="3"/>
          </w:tcPr>
          <w:p w14:paraId="71684F30" w14:textId="77777777" w:rsidR="00C06C31" w:rsidRPr="00D5168D" w:rsidRDefault="00C06C31"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0</w:t>
            </w:r>
          </w:p>
        </w:tc>
        <w:tc>
          <w:tcPr>
            <w:tcW w:w="2790" w:type="dxa"/>
          </w:tcPr>
          <w:p w14:paraId="49B2CCF6" w14:textId="7E1C30FC" w:rsidR="00C06C31" w:rsidRPr="00D5168D" w:rsidRDefault="00C06C31" w:rsidP="008033DA">
            <w:pPr>
              <w:numPr>
                <w:ilvl w:val="0"/>
                <w:numId w:val="24"/>
              </w:numPr>
              <w:pBdr>
                <w:top w:val="nil"/>
                <w:left w:val="nil"/>
                <w:bottom w:val="nil"/>
                <w:right w:val="nil"/>
                <w:between w:val="nil"/>
              </w:pBdr>
              <w:tabs>
                <w:tab w:val="left" w:pos="280"/>
              </w:tabs>
              <w:spacing w:after="0"/>
              <w:ind w:left="10" w:firstLine="0"/>
              <w:rPr>
                <w:color w:val="000000"/>
                <w:sz w:val="18"/>
                <w:szCs w:val="18"/>
              </w:rPr>
            </w:pPr>
            <w:r w:rsidRPr="00D5168D">
              <w:rPr>
                <w:color w:val="000000"/>
                <w:sz w:val="18"/>
                <w:szCs w:val="18"/>
              </w:rPr>
              <w:t>8,700 ha</w:t>
            </w:r>
          </w:p>
        </w:tc>
        <w:tc>
          <w:tcPr>
            <w:tcW w:w="2970" w:type="dxa"/>
            <w:gridSpan w:val="2"/>
          </w:tcPr>
          <w:p w14:paraId="6B6DE231" w14:textId="2740F3F7" w:rsidR="00C06C31" w:rsidRPr="00D5168D" w:rsidRDefault="00C06C31" w:rsidP="008033DA">
            <w:pPr>
              <w:numPr>
                <w:ilvl w:val="0"/>
                <w:numId w:val="24"/>
              </w:numPr>
              <w:pBdr>
                <w:top w:val="nil"/>
                <w:left w:val="nil"/>
                <w:bottom w:val="nil"/>
                <w:right w:val="nil"/>
                <w:between w:val="nil"/>
              </w:pBdr>
              <w:tabs>
                <w:tab w:val="left" w:pos="280"/>
              </w:tabs>
              <w:spacing w:after="0"/>
              <w:ind w:left="10" w:firstLine="0"/>
              <w:rPr>
                <w:color w:val="000000"/>
                <w:sz w:val="18"/>
                <w:szCs w:val="18"/>
              </w:rPr>
            </w:pPr>
            <w:r w:rsidRPr="00D5168D">
              <w:rPr>
                <w:color w:val="000000"/>
                <w:sz w:val="18"/>
                <w:szCs w:val="18"/>
              </w:rPr>
              <w:t>17,402 ha</w:t>
            </w:r>
          </w:p>
        </w:tc>
      </w:tr>
      <w:tr w:rsidR="004461C4" w:rsidRPr="00D5168D" w14:paraId="614C518E" w14:textId="77777777" w:rsidTr="00800CB8">
        <w:trPr>
          <w:trHeight w:val="566"/>
        </w:trPr>
        <w:tc>
          <w:tcPr>
            <w:tcW w:w="2358" w:type="dxa"/>
            <w:vMerge/>
            <w:shd w:val="clear" w:color="auto" w:fill="DFDFDF"/>
          </w:tcPr>
          <w:p w14:paraId="088B3CC6" w14:textId="77777777" w:rsidR="004461C4" w:rsidRPr="00D5168D" w:rsidRDefault="004461C4" w:rsidP="00800CB8">
            <w:pPr>
              <w:widowControl w:val="0"/>
              <w:pBdr>
                <w:top w:val="nil"/>
                <w:left w:val="nil"/>
                <w:bottom w:val="nil"/>
                <w:right w:val="nil"/>
                <w:between w:val="nil"/>
              </w:pBdr>
              <w:spacing w:after="0" w:line="276" w:lineRule="auto"/>
              <w:jc w:val="left"/>
              <w:rPr>
                <w:color w:val="000000"/>
                <w:sz w:val="18"/>
                <w:szCs w:val="18"/>
              </w:rPr>
            </w:pPr>
          </w:p>
        </w:tc>
        <w:tc>
          <w:tcPr>
            <w:tcW w:w="3240" w:type="dxa"/>
          </w:tcPr>
          <w:p w14:paraId="60A72C01" w14:textId="2FE2313B" w:rsidR="004461C4" w:rsidRPr="00D5168D" w:rsidRDefault="006801D1" w:rsidP="00800CB8">
            <w:pPr>
              <w:spacing w:after="0"/>
              <w:rPr>
                <w:sz w:val="18"/>
                <w:szCs w:val="18"/>
                <w:u w:val="single"/>
              </w:rPr>
            </w:pPr>
            <w:r w:rsidRPr="00D5168D">
              <w:rPr>
                <w:rFonts w:asciiTheme="minorHAnsi" w:hAnsiTheme="minorHAnsi"/>
                <w:b/>
                <w:bCs/>
                <w:sz w:val="18"/>
                <w:szCs w:val="18"/>
                <w:u w:val="single"/>
              </w:rPr>
              <w:t>Mandatory</w:t>
            </w:r>
            <w:r w:rsidRPr="00D5168D">
              <w:rPr>
                <w:rFonts w:asciiTheme="minorHAnsi" w:hAnsiTheme="minorHAnsi"/>
                <w:bCs/>
                <w:sz w:val="18"/>
                <w:szCs w:val="18"/>
                <w:u w:val="single"/>
              </w:rPr>
              <w:t xml:space="preserve"> Indicator 4 (GEF Core Indicator 6)</w:t>
            </w:r>
            <w:r w:rsidRPr="00D5168D">
              <w:rPr>
                <w:rFonts w:asciiTheme="minorHAnsi" w:hAnsiTheme="minorHAnsi"/>
                <w:bCs/>
                <w:sz w:val="18"/>
                <w:szCs w:val="18"/>
              </w:rPr>
              <w:t>: Greenhouse Gas Emissions Mitigated (metric tons of CO</w:t>
            </w:r>
            <w:r w:rsidRPr="00D5168D">
              <w:rPr>
                <w:rFonts w:asciiTheme="minorHAnsi" w:hAnsiTheme="minorHAnsi"/>
                <w:bCs/>
                <w:sz w:val="18"/>
                <w:szCs w:val="18"/>
                <w:vertAlign w:val="subscript"/>
              </w:rPr>
              <w:t>2</w:t>
            </w:r>
            <w:r w:rsidRPr="00D5168D">
              <w:rPr>
                <w:rFonts w:asciiTheme="minorHAnsi" w:hAnsiTheme="minorHAnsi"/>
                <w:bCs/>
                <w:sz w:val="18"/>
                <w:szCs w:val="18"/>
              </w:rPr>
              <w:t>e)</w:t>
            </w:r>
          </w:p>
        </w:tc>
        <w:tc>
          <w:tcPr>
            <w:tcW w:w="2970" w:type="dxa"/>
            <w:gridSpan w:val="3"/>
          </w:tcPr>
          <w:p w14:paraId="0850056C" w14:textId="77777777" w:rsidR="004461C4" w:rsidRPr="00D5168D" w:rsidRDefault="004461C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0</w:t>
            </w:r>
          </w:p>
        </w:tc>
        <w:tc>
          <w:tcPr>
            <w:tcW w:w="2790" w:type="dxa"/>
          </w:tcPr>
          <w:p w14:paraId="4BEE8B19" w14:textId="77777777" w:rsidR="004B781E" w:rsidRPr="00D5168D" w:rsidRDefault="004B781E" w:rsidP="008033DA">
            <w:pPr>
              <w:numPr>
                <w:ilvl w:val="0"/>
                <w:numId w:val="24"/>
              </w:numPr>
              <w:pBdr>
                <w:top w:val="nil"/>
                <w:left w:val="nil"/>
                <w:bottom w:val="nil"/>
                <w:right w:val="nil"/>
                <w:between w:val="nil"/>
              </w:pBdr>
              <w:tabs>
                <w:tab w:val="left" w:pos="280"/>
              </w:tabs>
              <w:spacing w:after="0"/>
              <w:ind w:left="10" w:firstLine="0"/>
              <w:rPr>
                <w:color w:val="000000"/>
                <w:sz w:val="18"/>
                <w:szCs w:val="18"/>
              </w:rPr>
            </w:pPr>
            <w:r w:rsidRPr="00D5168D">
              <w:rPr>
                <w:color w:val="000000"/>
                <w:sz w:val="18"/>
                <w:szCs w:val="18"/>
              </w:rPr>
              <w:t xml:space="preserve">Direct emissions: </w:t>
            </w:r>
            <w:r w:rsidR="008E1BBD" w:rsidRPr="00D5168D">
              <w:rPr>
                <w:color w:val="000000"/>
                <w:sz w:val="18"/>
                <w:szCs w:val="18"/>
              </w:rPr>
              <w:t>20</w:t>
            </w:r>
            <w:r w:rsidR="004461C4" w:rsidRPr="00D5168D">
              <w:rPr>
                <w:color w:val="000000"/>
                <w:sz w:val="18"/>
                <w:szCs w:val="18"/>
              </w:rPr>
              <w:t>,</w:t>
            </w:r>
            <w:r w:rsidR="008E1BBD" w:rsidRPr="00D5168D">
              <w:rPr>
                <w:color w:val="000000"/>
                <w:sz w:val="18"/>
                <w:szCs w:val="18"/>
              </w:rPr>
              <w:t>557</w:t>
            </w:r>
            <w:r w:rsidR="004461C4" w:rsidRPr="00D5168D">
              <w:rPr>
                <w:color w:val="000000"/>
                <w:sz w:val="18"/>
                <w:szCs w:val="18"/>
              </w:rPr>
              <w:t xml:space="preserve"> </w:t>
            </w:r>
            <w:r w:rsidR="006801D1" w:rsidRPr="00D5168D">
              <w:rPr>
                <w:sz w:val="18"/>
                <w:szCs w:val="18"/>
              </w:rPr>
              <w:t xml:space="preserve">metric tons of </w:t>
            </w:r>
            <w:r w:rsidR="004461C4" w:rsidRPr="00D5168D">
              <w:rPr>
                <w:color w:val="000000"/>
                <w:sz w:val="18"/>
                <w:szCs w:val="18"/>
              </w:rPr>
              <w:t>CO</w:t>
            </w:r>
            <w:r w:rsidR="004461C4" w:rsidRPr="00D5168D">
              <w:rPr>
                <w:color w:val="000000"/>
                <w:sz w:val="18"/>
                <w:szCs w:val="18"/>
                <w:vertAlign w:val="subscript"/>
              </w:rPr>
              <w:t>2</w:t>
            </w:r>
            <w:r w:rsidR="004461C4" w:rsidRPr="00D5168D">
              <w:rPr>
                <w:color w:val="000000"/>
                <w:sz w:val="18"/>
                <w:szCs w:val="18"/>
              </w:rPr>
              <w:t>e</w:t>
            </w:r>
            <w:r w:rsidR="00414D44" w:rsidRPr="00D5168D">
              <w:rPr>
                <w:color w:val="000000"/>
                <w:sz w:val="18"/>
                <w:szCs w:val="18"/>
              </w:rPr>
              <w:t>:</w:t>
            </w:r>
            <w:r w:rsidR="00414D44" w:rsidRPr="00D5168D">
              <w:rPr>
                <w:sz w:val="18"/>
                <w:szCs w:val="18"/>
              </w:rPr>
              <w:t xml:space="preserve"> a) transport development and sustainable mobility): 3,387 tCO</w:t>
            </w:r>
            <w:r w:rsidR="00414D44" w:rsidRPr="00D5168D">
              <w:rPr>
                <w:sz w:val="18"/>
                <w:szCs w:val="18"/>
                <w:vertAlign w:val="subscript"/>
              </w:rPr>
              <w:t>2</w:t>
            </w:r>
            <w:r w:rsidR="00414D44" w:rsidRPr="00D5168D">
              <w:rPr>
                <w:sz w:val="18"/>
                <w:szCs w:val="18"/>
              </w:rPr>
              <w:t xml:space="preserve">e; and b) carbon sequestration </w:t>
            </w:r>
            <w:proofErr w:type="gramStart"/>
            <w:r w:rsidR="00414D44" w:rsidRPr="00D5168D">
              <w:rPr>
                <w:sz w:val="18"/>
                <w:szCs w:val="18"/>
              </w:rPr>
              <w:t>as a result of</w:t>
            </w:r>
            <w:proofErr w:type="gramEnd"/>
            <w:r w:rsidR="00414D44" w:rsidRPr="00D5168D">
              <w:rPr>
                <w:sz w:val="18"/>
                <w:szCs w:val="18"/>
              </w:rPr>
              <w:t xml:space="preserve"> restoration activities: 17,170 tCO</w:t>
            </w:r>
            <w:r w:rsidR="00414D44" w:rsidRPr="00D5168D">
              <w:rPr>
                <w:sz w:val="18"/>
                <w:szCs w:val="18"/>
                <w:vertAlign w:val="subscript"/>
              </w:rPr>
              <w:t>2</w:t>
            </w:r>
            <w:r w:rsidR="00414D44" w:rsidRPr="00D5168D">
              <w:rPr>
                <w:sz w:val="18"/>
                <w:szCs w:val="18"/>
              </w:rPr>
              <w:t>e</w:t>
            </w:r>
          </w:p>
          <w:p w14:paraId="00ECB8A9" w14:textId="4993FED8" w:rsidR="004461C4" w:rsidRPr="00D5168D" w:rsidRDefault="004461C4" w:rsidP="00E61A34">
            <w:pPr>
              <w:pBdr>
                <w:top w:val="nil"/>
                <w:left w:val="nil"/>
                <w:bottom w:val="nil"/>
                <w:right w:val="nil"/>
                <w:between w:val="nil"/>
              </w:pBdr>
              <w:tabs>
                <w:tab w:val="left" w:pos="280"/>
              </w:tabs>
              <w:spacing w:after="0"/>
              <w:ind w:left="10"/>
              <w:rPr>
                <w:color w:val="000000"/>
                <w:sz w:val="18"/>
                <w:szCs w:val="18"/>
              </w:rPr>
            </w:pPr>
          </w:p>
        </w:tc>
        <w:tc>
          <w:tcPr>
            <w:tcW w:w="2970" w:type="dxa"/>
            <w:gridSpan w:val="2"/>
          </w:tcPr>
          <w:p w14:paraId="4822715B" w14:textId="4312D750" w:rsidR="003D0DF2" w:rsidRPr="00D5168D" w:rsidRDefault="00764B9A" w:rsidP="00A9153D">
            <w:pPr>
              <w:numPr>
                <w:ilvl w:val="0"/>
                <w:numId w:val="24"/>
              </w:numPr>
              <w:pBdr>
                <w:top w:val="nil"/>
                <w:left w:val="nil"/>
                <w:bottom w:val="nil"/>
                <w:right w:val="nil"/>
                <w:between w:val="nil"/>
              </w:pBdr>
              <w:tabs>
                <w:tab w:val="left" w:pos="280"/>
              </w:tabs>
              <w:spacing w:after="0"/>
              <w:ind w:left="10" w:firstLine="0"/>
              <w:rPr>
                <w:rFonts w:cs="Calibri"/>
                <w:color w:val="000000"/>
                <w:sz w:val="22"/>
                <w:szCs w:val="22"/>
              </w:rPr>
            </w:pPr>
            <w:r w:rsidRPr="00D5168D">
              <w:rPr>
                <w:color w:val="000000"/>
                <w:sz w:val="18"/>
                <w:szCs w:val="18"/>
              </w:rPr>
              <w:t>Direct Emissions:</w:t>
            </w:r>
            <w:r w:rsidR="007D63D2" w:rsidRPr="00D5168D">
              <w:rPr>
                <w:color w:val="000000"/>
                <w:sz w:val="18"/>
                <w:szCs w:val="18"/>
              </w:rPr>
              <w:t xml:space="preserve"> </w:t>
            </w:r>
            <w:r w:rsidR="00C64E0F" w:rsidRPr="00D5168D">
              <w:rPr>
                <w:color w:val="000000"/>
                <w:sz w:val="18"/>
                <w:szCs w:val="18"/>
              </w:rPr>
              <w:t>1</w:t>
            </w:r>
            <w:r w:rsidR="001756FE" w:rsidRPr="00D5168D">
              <w:rPr>
                <w:color w:val="000000"/>
                <w:sz w:val="18"/>
                <w:szCs w:val="18"/>
              </w:rPr>
              <w:t>,747,</w:t>
            </w:r>
            <w:r w:rsidR="007B24F6" w:rsidRPr="00D5168D">
              <w:rPr>
                <w:color w:val="000000"/>
                <w:sz w:val="18"/>
                <w:szCs w:val="18"/>
              </w:rPr>
              <w:t>539</w:t>
            </w:r>
            <w:r w:rsidR="008E1BBD" w:rsidRPr="00D5168D">
              <w:rPr>
                <w:color w:val="000000"/>
                <w:sz w:val="18"/>
                <w:szCs w:val="18"/>
              </w:rPr>
              <w:t xml:space="preserve"> </w:t>
            </w:r>
            <w:r w:rsidR="006801D1" w:rsidRPr="00D5168D">
              <w:rPr>
                <w:color w:val="000000"/>
                <w:sz w:val="18"/>
                <w:szCs w:val="18"/>
              </w:rPr>
              <w:t>metric tons</w:t>
            </w:r>
            <w:r w:rsidR="006801D1" w:rsidRPr="00D5168D">
              <w:rPr>
                <w:sz w:val="18"/>
                <w:szCs w:val="18"/>
              </w:rPr>
              <w:t xml:space="preserve"> of CO2e</w:t>
            </w:r>
            <w:r w:rsidR="00414D44" w:rsidRPr="00D5168D">
              <w:rPr>
                <w:sz w:val="18"/>
                <w:szCs w:val="18"/>
              </w:rPr>
              <w:t>:</w:t>
            </w:r>
          </w:p>
          <w:p w14:paraId="78BF91C4" w14:textId="34824971" w:rsidR="00414D44" w:rsidRPr="00D5168D" w:rsidRDefault="00192C89" w:rsidP="006416D1">
            <w:pPr>
              <w:pBdr>
                <w:top w:val="nil"/>
                <w:left w:val="nil"/>
                <w:bottom w:val="nil"/>
                <w:right w:val="nil"/>
                <w:between w:val="nil"/>
              </w:pBdr>
              <w:tabs>
                <w:tab w:val="left" w:pos="280"/>
              </w:tabs>
              <w:rPr>
                <w:sz w:val="18"/>
                <w:szCs w:val="18"/>
              </w:rPr>
            </w:pPr>
            <w:r w:rsidRPr="00D5168D">
              <w:rPr>
                <w:sz w:val="18"/>
                <w:szCs w:val="18"/>
              </w:rPr>
              <w:t>a)</w:t>
            </w:r>
            <w:r w:rsidR="00E61A34" w:rsidRPr="00D5168D">
              <w:rPr>
                <w:sz w:val="18"/>
                <w:szCs w:val="18"/>
              </w:rPr>
              <w:t xml:space="preserve"> </w:t>
            </w:r>
            <w:r w:rsidR="00414D44" w:rsidRPr="00D5168D">
              <w:rPr>
                <w:sz w:val="18"/>
                <w:szCs w:val="18"/>
              </w:rPr>
              <w:t xml:space="preserve">Transport sector (transport development and sustainable mobility): </w:t>
            </w:r>
            <w:r w:rsidR="002D5DB5" w:rsidRPr="00D5168D">
              <w:rPr>
                <w:sz w:val="18"/>
                <w:szCs w:val="18"/>
              </w:rPr>
              <w:t>1</w:t>
            </w:r>
            <w:r w:rsidR="007B24F6" w:rsidRPr="00D5168D">
              <w:rPr>
                <w:sz w:val="18"/>
                <w:szCs w:val="18"/>
              </w:rPr>
              <w:t>93,500</w:t>
            </w:r>
            <w:r w:rsidR="004338B9" w:rsidRPr="00D5168D">
              <w:rPr>
                <w:sz w:val="18"/>
                <w:szCs w:val="18"/>
              </w:rPr>
              <w:t xml:space="preserve"> </w:t>
            </w:r>
            <w:r w:rsidR="00414D44" w:rsidRPr="00D5168D">
              <w:rPr>
                <w:sz w:val="18"/>
                <w:szCs w:val="18"/>
              </w:rPr>
              <w:t>tCO</w:t>
            </w:r>
            <w:r w:rsidR="00414D44" w:rsidRPr="00D5168D">
              <w:rPr>
                <w:sz w:val="18"/>
                <w:szCs w:val="18"/>
                <w:vertAlign w:val="subscript"/>
              </w:rPr>
              <w:t>2</w:t>
            </w:r>
            <w:r w:rsidR="00414D44" w:rsidRPr="00D5168D">
              <w:rPr>
                <w:sz w:val="18"/>
                <w:szCs w:val="18"/>
              </w:rPr>
              <w:t xml:space="preserve">e; and b) carbon sequestration </w:t>
            </w:r>
            <w:proofErr w:type="gramStart"/>
            <w:r w:rsidR="00414D44" w:rsidRPr="00D5168D">
              <w:rPr>
                <w:sz w:val="18"/>
                <w:szCs w:val="18"/>
              </w:rPr>
              <w:t>as a result of</w:t>
            </w:r>
            <w:proofErr w:type="gramEnd"/>
            <w:r w:rsidR="00414D44" w:rsidRPr="00D5168D">
              <w:rPr>
                <w:sz w:val="18"/>
                <w:szCs w:val="18"/>
              </w:rPr>
              <w:t xml:space="preserve"> restoration activities: </w:t>
            </w:r>
            <w:r w:rsidR="004B16D8" w:rsidRPr="00D5168D">
              <w:rPr>
                <w:sz w:val="18"/>
                <w:szCs w:val="18"/>
              </w:rPr>
              <w:t>605,046</w:t>
            </w:r>
            <w:r w:rsidR="00414D44" w:rsidRPr="00D5168D">
              <w:rPr>
                <w:sz w:val="18"/>
                <w:szCs w:val="18"/>
              </w:rPr>
              <w:t xml:space="preserve"> tCO</w:t>
            </w:r>
            <w:r w:rsidR="00414D44" w:rsidRPr="00D5168D">
              <w:rPr>
                <w:sz w:val="18"/>
                <w:szCs w:val="18"/>
                <w:vertAlign w:val="subscript"/>
              </w:rPr>
              <w:t>2</w:t>
            </w:r>
            <w:r w:rsidR="00414D44" w:rsidRPr="00D5168D">
              <w:rPr>
                <w:sz w:val="18"/>
                <w:szCs w:val="18"/>
              </w:rPr>
              <w:t>e</w:t>
            </w:r>
            <w:r w:rsidR="00782EEC" w:rsidRPr="00D5168D">
              <w:rPr>
                <w:sz w:val="18"/>
                <w:szCs w:val="18"/>
              </w:rPr>
              <w:t xml:space="preserve"> c)</w:t>
            </w:r>
            <w:r w:rsidR="00A9153D" w:rsidRPr="00D5168D">
              <w:rPr>
                <w:sz w:val="18"/>
                <w:szCs w:val="18"/>
              </w:rPr>
              <w:t xml:space="preserve"> </w:t>
            </w:r>
            <w:r w:rsidR="001603F8" w:rsidRPr="00D5168D">
              <w:rPr>
                <w:sz w:val="18"/>
                <w:szCs w:val="18"/>
              </w:rPr>
              <w:t xml:space="preserve">waste management: </w:t>
            </w:r>
            <w:r w:rsidR="00414D44" w:rsidRPr="00D5168D">
              <w:rPr>
                <w:sz w:val="18"/>
                <w:szCs w:val="18"/>
              </w:rPr>
              <w:t xml:space="preserve"> </w:t>
            </w:r>
            <w:r w:rsidR="006416D1" w:rsidRPr="00D5168D">
              <w:rPr>
                <w:sz w:val="18"/>
                <w:szCs w:val="18"/>
              </w:rPr>
              <w:t>948,992 tCO</w:t>
            </w:r>
            <w:r w:rsidR="006416D1" w:rsidRPr="00D5168D">
              <w:rPr>
                <w:sz w:val="18"/>
                <w:szCs w:val="18"/>
                <w:vertAlign w:val="subscript"/>
              </w:rPr>
              <w:t>2</w:t>
            </w:r>
            <w:r w:rsidR="006416D1" w:rsidRPr="00D5168D">
              <w:rPr>
                <w:sz w:val="18"/>
                <w:szCs w:val="18"/>
              </w:rPr>
              <w:t>e</w:t>
            </w:r>
          </w:p>
          <w:p w14:paraId="1474D642" w14:textId="48610CDF" w:rsidR="00D94395" w:rsidRPr="00D5168D" w:rsidRDefault="00D77731" w:rsidP="00AE1EC3">
            <w:pPr>
              <w:numPr>
                <w:ilvl w:val="0"/>
                <w:numId w:val="24"/>
              </w:numPr>
              <w:pBdr>
                <w:top w:val="nil"/>
                <w:left w:val="nil"/>
                <w:bottom w:val="nil"/>
                <w:right w:val="nil"/>
                <w:between w:val="nil"/>
              </w:pBdr>
              <w:tabs>
                <w:tab w:val="left" w:pos="280"/>
              </w:tabs>
              <w:spacing w:after="0"/>
              <w:ind w:left="10" w:firstLine="0"/>
              <w:rPr>
                <w:color w:val="000000"/>
                <w:sz w:val="18"/>
                <w:szCs w:val="18"/>
              </w:rPr>
            </w:pPr>
            <w:r w:rsidRPr="00D5168D">
              <w:rPr>
                <w:color w:val="000000"/>
                <w:sz w:val="18"/>
                <w:szCs w:val="18"/>
              </w:rPr>
              <w:t>Indirect</w:t>
            </w:r>
            <w:r w:rsidRPr="00D5168D">
              <w:rPr>
                <w:sz w:val="18"/>
                <w:szCs w:val="18"/>
              </w:rPr>
              <w:t xml:space="preserve"> emissions</w:t>
            </w:r>
            <w:r w:rsidR="00AE1EC3" w:rsidRPr="00D5168D">
              <w:rPr>
                <w:sz w:val="18"/>
                <w:szCs w:val="18"/>
              </w:rPr>
              <w:t xml:space="preserve">: </w:t>
            </w:r>
            <w:r w:rsidR="00D94395" w:rsidRPr="00D5168D">
              <w:rPr>
                <w:color w:val="000000"/>
                <w:sz w:val="18"/>
                <w:szCs w:val="18"/>
              </w:rPr>
              <w:t>200,000</w:t>
            </w:r>
            <w:r w:rsidR="00D94395" w:rsidRPr="00D5168D">
              <w:rPr>
                <w:sz w:val="18"/>
                <w:szCs w:val="18"/>
              </w:rPr>
              <w:t xml:space="preserve"> tCO</w:t>
            </w:r>
            <w:r w:rsidR="00D94395" w:rsidRPr="00D5168D">
              <w:rPr>
                <w:sz w:val="18"/>
                <w:szCs w:val="18"/>
                <w:vertAlign w:val="subscript"/>
              </w:rPr>
              <w:t>2</w:t>
            </w:r>
            <w:r w:rsidR="00D94395" w:rsidRPr="00D5168D">
              <w:rPr>
                <w:sz w:val="18"/>
                <w:szCs w:val="18"/>
              </w:rPr>
              <w:t>e</w:t>
            </w:r>
          </w:p>
        </w:tc>
      </w:tr>
      <w:tr w:rsidR="004461C4" w:rsidRPr="00D5168D" w14:paraId="38FAE165" w14:textId="77777777" w:rsidTr="00800CB8">
        <w:trPr>
          <w:trHeight w:val="404"/>
        </w:trPr>
        <w:tc>
          <w:tcPr>
            <w:tcW w:w="2358" w:type="dxa"/>
            <w:tcBorders>
              <w:bottom w:val="single" w:sz="4" w:space="0" w:color="000000"/>
            </w:tcBorders>
            <w:shd w:val="clear" w:color="auto" w:fill="DFDFDF"/>
          </w:tcPr>
          <w:p w14:paraId="47E1A70A" w14:textId="1FCBCB1E" w:rsidR="004461C4" w:rsidRPr="00D5168D" w:rsidRDefault="004461C4" w:rsidP="00800CB8">
            <w:pPr>
              <w:spacing w:after="0"/>
              <w:jc w:val="left"/>
              <w:rPr>
                <w:sz w:val="18"/>
                <w:szCs w:val="18"/>
              </w:rPr>
            </w:pPr>
            <w:r w:rsidRPr="00D5168D">
              <w:rPr>
                <w:b/>
                <w:sz w:val="18"/>
                <w:szCs w:val="18"/>
              </w:rPr>
              <w:t>Component 1</w:t>
            </w:r>
            <w:r w:rsidRPr="00D5168D">
              <w:rPr>
                <w:sz w:val="18"/>
                <w:szCs w:val="18"/>
              </w:rPr>
              <w:t xml:space="preserve">: </w:t>
            </w:r>
            <w:r w:rsidRPr="00D5168D">
              <w:t xml:space="preserve"> </w:t>
            </w:r>
          </w:p>
          <w:p w14:paraId="36D202C0" w14:textId="77777777" w:rsidR="004461C4" w:rsidRPr="00D5168D" w:rsidRDefault="004461C4" w:rsidP="00800CB8">
            <w:pPr>
              <w:spacing w:after="0"/>
              <w:jc w:val="left"/>
              <w:rPr>
                <w:sz w:val="18"/>
                <w:szCs w:val="18"/>
              </w:rPr>
            </w:pPr>
          </w:p>
        </w:tc>
        <w:tc>
          <w:tcPr>
            <w:tcW w:w="11970" w:type="dxa"/>
            <w:gridSpan w:val="7"/>
            <w:shd w:val="clear" w:color="auto" w:fill="DFDFDF"/>
          </w:tcPr>
          <w:p w14:paraId="31C04A9B" w14:textId="6A828105" w:rsidR="004461C4" w:rsidRPr="00D5168D" w:rsidRDefault="00B426E5" w:rsidP="00800CB8">
            <w:pPr>
              <w:pBdr>
                <w:top w:val="nil"/>
                <w:left w:val="nil"/>
                <w:bottom w:val="nil"/>
                <w:right w:val="nil"/>
                <w:between w:val="nil"/>
              </w:pBdr>
              <w:tabs>
                <w:tab w:val="left" w:pos="280"/>
              </w:tabs>
              <w:spacing w:after="0"/>
              <w:ind w:left="10" w:hanging="10"/>
              <w:rPr>
                <w:b/>
                <w:color w:val="000000"/>
                <w:sz w:val="18"/>
                <w:szCs w:val="18"/>
              </w:rPr>
            </w:pPr>
            <w:r w:rsidRPr="00D5168D">
              <w:rPr>
                <w:b/>
                <w:color w:val="000000"/>
                <w:sz w:val="18"/>
                <w:szCs w:val="18"/>
              </w:rPr>
              <w:t>Evidence-based policy reform for a green economy and sustainable integrated urban planning</w:t>
            </w:r>
          </w:p>
        </w:tc>
      </w:tr>
      <w:tr w:rsidR="005D0E7D" w:rsidRPr="00D5168D" w14:paraId="4FC27D20" w14:textId="77777777" w:rsidTr="00800CB8">
        <w:trPr>
          <w:trHeight w:val="1304"/>
        </w:trPr>
        <w:tc>
          <w:tcPr>
            <w:tcW w:w="2358" w:type="dxa"/>
            <w:vMerge w:val="restart"/>
            <w:tcBorders>
              <w:top w:val="single" w:sz="4" w:space="0" w:color="000000"/>
            </w:tcBorders>
          </w:tcPr>
          <w:p w14:paraId="6CC34AFE" w14:textId="299813AE" w:rsidR="005D0E7D" w:rsidRPr="00D5168D" w:rsidRDefault="005D0E7D" w:rsidP="00800CB8">
            <w:pPr>
              <w:rPr>
                <w:i/>
                <w:sz w:val="18"/>
                <w:szCs w:val="18"/>
              </w:rPr>
            </w:pPr>
            <w:r w:rsidRPr="00D5168D">
              <w:rPr>
                <w:i/>
                <w:sz w:val="18"/>
                <w:szCs w:val="18"/>
              </w:rPr>
              <w:lastRenderedPageBreak/>
              <w:t>Outcome 1.1: Local and national governments have strengthened institutions, processes, and capacities to undertake evidence-based policy reform and for sustainable integrated planning in the GAM</w:t>
            </w:r>
          </w:p>
        </w:tc>
        <w:tc>
          <w:tcPr>
            <w:tcW w:w="3240" w:type="dxa"/>
          </w:tcPr>
          <w:p w14:paraId="1B20F22E" w14:textId="0BED157C" w:rsidR="005D0E7D" w:rsidRPr="00D5168D" w:rsidRDefault="005D0E7D" w:rsidP="00B426E5">
            <w:pPr>
              <w:pBdr>
                <w:top w:val="nil"/>
                <w:left w:val="nil"/>
                <w:bottom w:val="nil"/>
                <w:right w:val="nil"/>
                <w:between w:val="nil"/>
              </w:pBdr>
              <w:tabs>
                <w:tab w:val="left" w:pos="280"/>
              </w:tabs>
              <w:spacing w:after="0"/>
              <w:ind w:left="10" w:hanging="10"/>
              <w:rPr>
                <w:color w:val="000000"/>
                <w:sz w:val="18"/>
                <w:szCs w:val="18"/>
              </w:rPr>
            </w:pPr>
            <w:r w:rsidRPr="00D5168D">
              <w:rPr>
                <w:color w:val="000000"/>
                <w:sz w:val="18"/>
                <w:szCs w:val="18"/>
                <w:u w:val="single"/>
              </w:rPr>
              <w:t>Indicator 5</w:t>
            </w:r>
            <w:r w:rsidRPr="00D5168D">
              <w:rPr>
                <w:color w:val="000000"/>
                <w:sz w:val="18"/>
                <w:szCs w:val="18"/>
              </w:rPr>
              <w:t xml:space="preserve">: Number of multi-sectoral and inter-institutional agreements for transitioning to a green economy and sustainable and integrated urban planning, including decarbonization, </w:t>
            </w:r>
            <w:proofErr w:type="gramStart"/>
            <w:r w:rsidRPr="00D5168D">
              <w:rPr>
                <w:color w:val="000000"/>
                <w:sz w:val="18"/>
                <w:szCs w:val="18"/>
              </w:rPr>
              <w:t>as a result of</w:t>
            </w:r>
            <w:proofErr w:type="gramEnd"/>
            <w:r w:rsidRPr="00D5168D">
              <w:rPr>
                <w:color w:val="000000"/>
                <w:sz w:val="18"/>
                <w:szCs w:val="18"/>
              </w:rPr>
              <w:t xml:space="preserve"> the project</w:t>
            </w:r>
          </w:p>
        </w:tc>
        <w:tc>
          <w:tcPr>
            <w:tcW w:w="2970" w:type="dxa"/>
            <w:gridSpan w:val="3"/>
          </w:tcPr>
          <w:p w14:paraId="758934CA" w14:textId="77777777" w:rsidR="005D0E7D" w:rsidRPr="00D5168D" w:rsidRDefault="005D0E7D"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 xml:space="preserve">0 </w:t>
            </w:r>
          </w:p>
          <w:p w14:paraId="59F78495" w14:textId="0CC95292" w:rsidR="005D0E7D" w:rsidRPr="00D5168D" w:rsidRDefault="005D0E7D" w:rsidP="00AA715D">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(Acknowledging the existence of agreements that will serve as a reference and support for the project, these include: </w:t>
            </w:r>
            <w:proofErr w:type="spellStart"/>
            <w:r w:rsidR="00AA715D" w:rsidRPr="00D5168D">
              <w:rPr>
                <w:color w:val="000000"/>
                <w:sz w:val="18"/>
                <w:szCs w:val="18"/>
              </w:rPr>
              <w:t>Pacto</w:t>
            </w:r>
            <w:proofErr w:type="spellEnd"/>
            <w:r w:rsidR="00AA715D" w:rsidRPr="00D5168D">
              <w:rPr>
                <w:color w:val="000000"/>
                <w:sz w:val="18"/>
                <w:szCs w:val="18"/>
              </w:rPr>
              <w:t xml:space="preserve"> for the</w:t>
            </w:r>
            <w:r w:rsidRPr="00D5168D">
              <w:rPr>
                <w:color w:val="000000"/>
                <w:sz w:val="18"/>
                <w:szCs w:val="18"/>
              </w:rPr>
              <w:t xml:space="preserve"> María Aguilar, AIRMA; </w:t>
            </w:r>
            <w:r w:rsidR="00AA715D" w:rsidRPr="00D5168D">
              <w:rPr>
                <w:color w:val="000000"/>
                <w:sz w:val="18"/>
                <w:szCs w:val="18"/>
              </w:rPr>
              <w:t xml:space="preserve">Rios </w:t>
            </w:r>
            <w:proofErr w:type="spellStart"/>
            <w:r w:rsidR="00AA715D" w:rsidRPr="00D5168D">
              <w:rPr>
                <w:color w:val="000000"/>
                <w:sz w:val="18"/>
                <w:szCs w:val="18"/>
              </w:rPr>
              <w:t>Limpios</w:t>
            </w:r>
            <w:proofErr w:type="spellEnd"/>
            <w:r w:rsidR="00AA715D" w:rsidRPr="00D5168D">
              <w:rPr>
                <w:color w:val="000000"/>
                <w:sz w:val="18"/>
                <w:szCs w:val="18"/>
              </w:rPr>
              <w:t xml:space="preserve"> Strategy</w:t>
            </w:r>
            <w:r w:rsidRPr="00D5168D">
              <w:rPr>
                <w:color w:val="000000"/>
                <w:sz w:val="18"/>
                <w:szCs w:val="18"/>
              </w:rPr>
              <w:t>, Ko-</w:t>
            </w:r>
            <w:proofErr w:type="spellStart"/>
            <w:r w:rsidRPr="00D5168D">
              <w:rPr>
                <w:color w:val="000000"/>
                <w:sz w:val="18"/>
                <w:szCs w:val="18"/>
              </w:rPr>
              <w:t>Múnitas</w:t>
            </w:r>
            <w:proofErr w:type="spellEnd"/>
            <w:r w:rsidRPr="00D5168D">
              <w:rPr>
                <w:color w:val="000000"/>
                <w:sz w:val="18"/>
                <w:szCs w:val="18"/>
              </w:rPr>
              <w:t>, Multilevel Technical Table, among others)</w:t>
            </w:r>
          </w:p>
        </w:tc>
        <w:tc>
          <w:tcPr>
            <w:tcW w:w="2790" w:type="dxa"/>
          </w:tcPr>
          <w:p w14:paraId="07A638FA" w14:textId="77777777" w:rsidR="005D0E7D" w:rsidRPr="00D5168D" w:rsidRDefault="005D0E7D" w:rsidP="008033DA">
            <w:pPr>
              <w:numPr>
                <w:ilvl w:val="0"/>
                <w:numId w:val="24"/>
              </w:numPr>
              <w:pBdr>
                <w:top w:val="nil"/>
                <w:left w:val="nil"/>
                <w:bottom w:val="nil"/>
                <w:right w:val="nil"/>
                <w:between w:val="nil"/>
              </w:pBdr>
              <w:tabs>
                <w:tab w:val="left" w:pos="280"/>
              </w:tabs>
              <w:spacing w:after="0"/>
              <w:ind w:left="10" w:firstLine="0"/>
              <w:rPr>
                <w:color w:val="000000"/>
                <w:sz w:val="18"/>
                <w:szCs w:val="18"/>
              </w:rPr>
            </w:pPr>
            <w:r w:rsidRPr="00D5168D">
              <w:rPr>
                <w:color w:val="000000"/>
                <w:sz w:val="18"/>
                <w:szCs w:val="18"/>
              </w:rPr>
              <w:t xml:space="preserve">5 </w:t>
            </w:r>
          </w:p>
          <w:p w14:paraId="0EE47111" w14:textId="5BB15A92" w:rsidR="005D0E7D" w:rsidRPr="00D5168D" w:rsidRDefault="005D0E7D" w:rsidP="00800CB8">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a. Multisectoral collaborative action agreement between </w:t>
            </w:r>
            <w:proofErr w:type="spellStart"/>
            <w:r w:rsidRPr="00D5168D">
              <w:rPr>
                <w:color w:val="000000"/>
                <w:sz w:val="18"/>
                <w:szCs w:val="18"/>
              </w:rPr>
              <w:t>AyA</w:t>
            </w:r>
            <w:proofErr w:type="spellEnd"/>
            <w:r w:rsidRPr="00D5168D">
              <w:rPr>
                <w:color w:val="000000"/>
                <w:sz w:val="18"/>
                <w:szCs w:val="18"/>
              </w:rPr>
              <w:t xml:space="preserve">, Ministry of Health, ESPH and municipalities, for the sanitation of GAM </w:t>
            </w:r>
            <w:r w:rsidR="00AA715D" w:rsidRPr="00D5168D">
              <w:rPr>
                <w:color w:val="000000"/>
                <w:sz w:val="18"/>
                <w:szCs w:val="18"/>
              </w:rPr>
              <w:t>w</w:t>
            </w:r>
            <w:r w:rsidRPr="00D5168D">
              <w:rPr>
                <w:color w:val="000000"/>
                <w:sz w:val="18"/>
                <w:szCs w:val="18"/>
              </w:rPr>
              <w:t xml:space="preserve">aters to improve water quality in the tributaries of the </w:t>
            </w:r>
            <w:proofErr w:type="spellStart"/>
            <w:r w:rsidRPr="00D5168D">
              <w:rPr>
                <w:color w:val="000000"/>
                <w:sz w:val="18"/>
                <w:szCs w:val="18"/>
              </w:rPr>
              <w:t>Tárcoles</w:t>
            </w:r>
            <w:proofErr w:type="spellEnd"/>
            <w:r w:rsidRPr="00D5168D">
              <w:rPr>
                <w:color w:val="000000"/>
                <w:sz w:val="18"/>
                <w:szCs w:val="18"/>
              </w:rPr>
              <w:t xml:space="preserve"> River</w:t>
            </w:r>
          </w:p>
          <w:p w14:paraId="43C64191" w14:textId="77777777" w:rsidR="005D0E7D" w:rsidRPr="00D5168D" w:rsidRDefault="005D0E7D" w:rsidP="00800CB8">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b. Agreements between municipalities, MOPT, INVU and the private sector for collaborative action to promote sustainable mobility within the GAM.</w:t>
            </w:r>
          </w:p>
          <w:p w14:paraId="5AE1D3B1" w14:textId="3834049F" w:rsidR="005D0E7D" w:rsidRPr="00D5168D" w:rsidRDefault="005D0E7D" w:rsidP="00800CB8">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c. Agreements between municipalities, INVU and the private sector for collaborative action to promote integrated regional sustainable urban planning for the GAM.  </w:t>
            </w:r>
          </w:p>
          <w:p w14:paraId="24831886" w14:textId="10D9ECF0" w:rsidR="005D0E7D" w:rsidRPr="00D5168D" w:rsidRDefault="005D0E7D" w:rsidP="00800CB8">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d. Agreement between the Ministry of Finance and municipalities, for an adequate programming of investments for sustainable mobility using fuel tax resources</w:t>
            </w:r>
          </w:p>
          <w:p w14:paraId="71C04F35" w14:textId="77777777" w:rsidR="005D0E7D" w:rsidRPr="00D5168D" w:rsidRDefault="005D0E7D" w:rsidP="005D0E7D">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e. Agreements between municipalities, SINAC and the private sector, for the development and implementation of management plans for biological corridors for the supply of ecosystem services.</w:t>
            </w:r>
          </w:p>
          <w:p w14:paraId="5450A3BF" w14:textId="1B0BD3E9" w:rsidR="00414D44" w:rsidRPr="00D5168D" w:rsidRDefault="00414D44" w:rsidP="005D0E7D">
            <w:pPr>
              <w:pBdr>
                <w:top w:val="nil"/>
                <w:left w:val="nil"/>
                <w:bottom w:val="nil"/>
                <w:right w:val="nil"/>
                <w:between w:val="nil"/>
              </w:pBdr>
              <w:tabs>
                <w:tab w:val="left" w:pos="280"/>
              </w:tabs>
              <w:spacing w:after="0"/>
              <w:ind w:left="10"/>
              <w:rPr>
                <w:rFonts w:asciiTheme="minorHAnsi" w:hAnsiTheme="minorHAnsi"/>
                <w:color w:val="000000"/>
                <w:sz w:val="18"/>
                <w:szCs w:val="18"/>
              </w:rPr>
            </w:pPr>
            <w:r w:rsidRPr="00D5168D">
              <w:rPr>
                <w:rFonts w:asciiTheme="minorHAnsi" w:hAnsiTheme="minorHAnsi"/>
                <w:color w:val="000000"/>
                <w:sz w:val="18"/>
                <w:szCs w:val="18"/>
              </w:rPr>
              <w:t xml:space="preserve">f) Agreements between MINAE SINAC, municipalities, IUBC committees, and local community </w:t>
            </w:r>
            <w:r w:rsidRPr="00D5168D">
              <w:rPr>
                <w:rFonts w:asciiTheme="minorHAnsi" w:hAnsiTheme="minorHAnsi"/>
                <w:color w:val="000000"/>
                <w:sz w:val="18"/>
                <w:szCs w:val="18"/>
              </w:rPr>
              <w:lastRenderedPageBreak/>
              <w:t>groups to develop an urban green strategy to restore and conserve public and private green spaces for the provision of ecosystem services in the GAM.</w:t>
            </w:r>
          </w:p>
        </w:tc>
        <w:tc>
          <w:tcPr>
            <w:tcW w:w="2970" w:type="dxa"/>
            <w:gridSpan w:val="2"/>
          </w:tcPr>
          <w:p w14:paraId="08E54A74" w14:textId="77777777" w:rsidR="005D0E7D" w:rsidRPr="00D5168D" w:rsidRDefault="005D0E7D" w:rsidP="008033DA">
            <w:pPr>
              <w:numPr>
                <w:ilvl w:val="0"/>
                <w:numId w:val="24"/>
              </w:numPr>
              <w:pBdr>
                <w:top w:val="nil"/>
                <w:left w:val="nil"/>
                <w:bottom w:val="nil"/>
                <w:right w:val="nil"/>
                <w:between w:val="nil"/>
              </w:pBdr>
              <w:tabs>
                <w:tab w:val="left" w:pos="280"/>
              </w:tabs>
              <w:spacing w:after="0"/>
              <w:ind w:left="10" w:firstLine="0"/>
              <w:rPr>
                <w:color w:val="000000"/>
                <w:sz w:val="18"/>
                <w:szCs w:val="18"/>
              </w:rPr>
            </w:pPr>
            <w:r w:rsidRPr="00D5168D">
              <w:rPr>
                <w:color w:val="000000"/>
                <w:sz w:val="18"/>
                <w:szCs w:val="18"/>
              </w:rPr>
              <w:lastRenderedPageBreak/>
              <w:t xml:space="preserve">5 </w:t>
            </w:r>
          </w:p>
          <w:p w14:paraId="5F65FD16" w14:textId="6D80CAAD" w:rsidR="005D0E7D" w:rsidRPr="00D5168D" w:rsidRDefault="005D0E7D" w:rsidP="005D0E7D">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a. Multisectoral collaborative action agreement between </w:t>
            </w:r>
            <w:proofErr w:type="spellStart"/>
            <w:r w:rsidRPr="00D5168D">
              <w:rPr>
                <w:color w:val="000000"/>
                <w:sz w:val="18"/>
                <w:szCs w:val="18"/>
              </w:rPr>
              <w:t>AyA</w:t>
            </w:r>
            <w:proofErr w:type="spellEnd"/>
            <w:r w:rsidRPr="00D5168D">
              <w:rPr>
                <w:color w:val="000000"/>
                <w:sz w:val="18"/>
                <w:szCs w:val="18"/>
              </w:rPr>
              <w:t xml:space="preserve">, Ministry of Health, ESPH and municipalities, for the sanitation of GAM </w:t>
            </w:r>
            <w:r w:rsidR="00AA715D" w:rsidRPr="00D5168D">
              <w:rPr>
                <w:color w:val="000000"/>
                <w:sz w:val="18"/>
                <w:szCs w:val="18"/>
              </w:rPr>
              <w:t>w</w:t>
            </w:r>
            <w:r w:rsidRPr="00D5168D">
              <w:rPr>
                <w:color w:val="000000"/>
                <w:sz w:val="18"/>
                <w:szCs w:val="18"/>
              </w:rPr>
              <w:t xml:space="preserve">aters to improve water quality in the tributaries of the </w:t>
            </w:r>
            <w:proofErr w:type="spellStart"/>
            <w:r w:rsidRPr="00D5168D">
              <w:rPr>
                <w:color w:val="000000"/>
                <w:sz w:val="18"/>
                <w:szCs w:val="18"/>
              </w:rPr>
              <w:t>Tárcoles</w:t>
            </w:r>
            <w:proofErr w:type="spellEnd"/>
            <w:r w:rsidRPr="00D5168D">
              <w:rPr>
                <w:color w:val="000000"/>
                <w:sz w:val="18"/>
                <w:szCs w:val="18"/>
              </w:rPr>
              <w:t xml:space="preserve"> River</w:t>
            </w:r>
          </w:p>
          <w:p w14:paraId="66AB10A1" w14:textId="77777777" w:rsidR="005D0E7D" w:rsidRPr="00D5168D" w:rsidRDefault="005D0E7D" w:rsidP="005D0E7D">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b. Agreements between municipalities, MOPT, INVU and the private sector for collaborative action to promote sustainable mobility within the GAM.</w:t>
            </w:r>
          </w:p>
          <w:p w14:paraId="4BA9CFF2" w14:textId="77777777" w:rsidR="005D0E7D" w:rsidRPr="00D5168D" w:rsidRDefault="005D0E7D" w:rsidP="005D0E7D">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c. Agreements between municipalities, INVU and the private sector for collaborative action to promote integrated regional sustainable urban planning for the GAM.  </w:t>
            </w:r>
          </w:p>
          <w:p w14:paraId="4C9B607D" w14:textId="77777777" w:rsidR="005D0E7D" w:rsidRPr="00D5168D" w:rsidRDefault="005D0E7D" w:rsidP="005D0E7D">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d. Agreement between the Ministry of Finance and municipalities, for an adequate programming of investments for sustainable mobility using fuel tax resources</w:t>
            </w:r>
          </w:p>
          <w:p w14:paraId="4FC65EB1" w14:textId="77777777" w:rsidR="005D0E7D" w:rsidRPr="00D5168D" w:rsidRDefault="005D0E7D" w:rsidP="00800CB8">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e. Agreements between municipalities, SINAC and the private sector, for the development and implementation of management plans for biological corridors for the supply of ecosystem services.</w:t>
            </w:r>
          </w:p>
          <w:p w14:paraId="1261DF5C" w14:textId="11C0DEB5" w:rsidR="00414D44" w:rsidRPr="00D5168D" w:rsidRDefault="00414D44" w:rsidP="00800CB8">
            <w:pPr>
              <w:pBdr>
                <w:top w:val="nil"/>
                <w:left w:val="nil"/>
                <w:bottom w:val="nil"/>
                <w:right w:val="nil"/>
                <w:between w:val="nil"/>
              </w:pBdr>
              <w:tabs>
                <w:tab w:val="left" w:pos="280"/>
              </w:tabs>
              <w:spacing w:after="0"/>
              <w:ind w:left="10"/>
              <w:rPr>
                <w:rFonts w:asciiTheme="minorHAnsi" w:hAnsiTheme="minorHAnsi"/>
                <w:color w:val="000000"/>
                <w:sz w:val="18"/>
                <w:szCs w:val="18"/>
              </w:rPr>
            </w:pPr>
            <w:r w:rsidRPr="00D5168D">
              <w:rPr>
                <w:rFonts w:asciiTheme="minorHAnsi" w:hAnsiTheme="minorHAnsi"/>
                <w:color w:val="000000"/>
                <w:sz w:val="18"/>
                <w:szCs w:val="18"/>
              </w:rPr>
              <w:t xml:space="preserve">f) Agreements between MINAE SINAC, municipalities, IUBC committees, and local community groups to develop an urban green strategy to restore and conserve public and private green spaces for </w:t>
            </w:r>
            <w:r w:rsidRPr="00D5168D">
              <w:rPr>
                <w:rFonts w:asciiTheme="minorHAnsi" w:hAnsiTheme="minorHAnsi"/>
                <w:color w:val="000000"/>
                <w:sz w:val="18"/>
                <w:szCs w:val="18"/>
              </w:rPr>
              <w:lastRenderedPageBreak/>
              <w:t>the provision of ecosystem services in the GAM.</w:t>
            </w:r>
          </w:p>
        </w:tc>
      </w:tr>
      <w:tr w:rsidR="004461C4" w:rsidRPr="00D5168D" w14:paraId="48CFE876" w14:textId="77777777" w:rsidTr="00800CB8">
        <w:trPr>
          <w:trHeight w:val="416"/>
        </w:trPr>
        <w:tc>
          <w:tcPr>
            <w:tcW w:w="2358" w:type="dxa"/>
            <w:vMerge/>
            <w:tcBorders>
              <w:top w:val="single" w:sz="4" w:space="0" w:color="000000"/>
            </w:tcBorders>
          </w:tcPr>
          <w:p w14:paraId="73471102" w14:textId="77777777" w:rsidR="004461C4" w:rsidRPr="00D5168D" w:rsidRDefault="004461C4" w:rsidP="00800CB8">
            <w:pPr>
              <w:widowControl w:val="0"/>
              <w:pBdr>
                <w:top w:val="nil"/>
                <w:left w:val="nil"/>
                <w:bottom w:val="nil"/>
                <w:right w:val="nil"/>
                <w:between w:val="nil"/>
              </w:pBdr>
              <w:spacing w:after="0" w:line="276" w:lineRule="auto"/>
              <w:jc w:val="left"/>
              <w:rPr>
                <w:color w:val="000000"/>
                <w:sz w:val="18"/>
                <w:szCs w:val="18"/>
              </w:rPr>
            </w:pPr>
          </w:p>
        </w:tc>
        <w:tc>
          <w:tcPr>
            <w:tcW w:w="3240" w:type="dxa"/>
          </w:tcPr>
          <w:p w14:paraId="116FD398" w14:textId="1D0CAF3F" w:rsidR="004461C4" w:rsidRPr="00D5168D" w:rsidRDefault="005D0E7D" w:rsidP="00800CB8">
            <w:pPr>
              <w:pBdr>
                <w:top w:val="nil"/>
                <w:left w:val="nil"/>
                <w:bottom w:val="nil"/>
                <w:right w:val="nil"/>
                <w:between w:val="nil"/>
              </w:pBdr>
              <w:tabs>
                <w:tab w:val="left" w:pos="280"/>
              </w:tabs>
              <w:spacing w:after="0"/>
              <w:ind w:left="10" w:hanging="10"/>
              <w:jc w:val="left"/>
              <w:rPr>
                <w:color w:val="000000"/>
                <w:sz w:val="18"/>
                <w:szCs w:val="18"/>
                <w:u w:val="single"/>
              </w:rPr>
            </w:pPr>
            <w:r w:rsidRPr="00D5168D">
              <w:rPr>
                <w:color w:val="000000"/>
                <w:sz w:val="18"/>
                <w:szCs w:val="18"/>
                <w:u w:val="single"/>
              </w:rPr>
              <w:t>Indicator</w:t>
            </w:r>
            <w:r w:rsidR="004461C4" w:rsidRPr="00D5168D">
              <w:rPr>
                <w:color w:val="000000"/>
                <w:sz w:val="18"/>
                <w:szCs w:val="18"/>
                <w:u w:val="single"/>
              </w:rPr>
              <w:t xml:space="preserve"> 6</w:t>
            </w:r>
            <w:r w:rsidR="004461C4" w:rsidRPr="00D5168D">
              <w:rPr>
                <w:color w:val="000000"/>
                <w:sz w:val="18"/>
                <w:szCs w:val="18"/>
              </w:rPr>
              <w:t xml:space="preserve">: </w:t>
            </w:r>
            <w:r w:rsidRPr="00D5168D">
              <w:rPr>
                <w:color w:val="000000"/>
                <w:sz w:val="18"/>
                <w:szCs w:val="18"/>
              </w:rPr>
              <w:t>Number of legislative reform</w:t>
            </w:r>
            <w:r w:rsidR="00D20FE9" w:rsidRPr="00D5168D">
              <w:rPr>
                <w:color w:val="000000"/>
                <w:sz w:val="18"/>
                <w:szCs w:val="18"/>
              </w:rPr>
              <w:t>s</w:t>
            </w:r>
            <w:r w:rsidRPr="00D5168D">
              <w:rPr>
                <w:color w:val="000000"/>
                <w:sz w:val="18"/>
                <w:szCs w:val="18"/>
              </w:rPr>
              <w:t xml:space="preserve"> to reduce emissions and loss of biodiversity in urban landscapes</w:t>
            </w:r>
            <w:r w:rsidR="004461C4" w:rsidRPr="00D5168D">
              <w:rPr>
                <w:color w:val="000000"/>
                <w:sz w:val="18"/>
                <w:szCs w:val="18"/>
              </w:rPr>
              <w:t xml:space="preserve">, </w:t>
            </w:r>
            <w:proofErr w:type="gramStart"/>
            <w:r w:rsidRPr="00D5168D">
              <w:rPr>
                <w:color w:val="000000"/>
                <w:sz w:val="18"/>
                <w:szCs w:val="18"/>
              </w:rPr>
              <w:t>as a result of</w:t>
            </w:r>
            <w:proofErr w:type="gramEnd"/>
            <w:r w:rsidRPr="00D5168D">
              <w:rPr>
                <w:color w:val="000000"/>
                <w:sz w:val="18"/>
                <w:szCs w:val="18"/>
              </w:rPr>
              <w:t xml:space="preserve"> the project</w:t>
            </w:r>
          </w:p>
        </w:tc>
        <w:tc>
          <w:tcPr>
            <w:tcW w:w="2970" w:type="dxa"/>
            <w:gridSpan w:val="3"/>
          </w:tcPr>
          <w:p w14:paraId="0A1522D2" w14:textId="77777777" w:rsidR="004461C4" w:rsidRPr="00D5168D" w:rsidRDefault="004461C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sz w:val="18"/>
                <w:szCs w:val="18"/>
              </w:rPr>
              <w:t>0</w:t>
            </w:r>
          </w:p>
        </w:tc>
        <w:tc>
          <w:tcPr>
            <w:tcW w:w="2790" w:type="dxa"/>
          </w:tcPr>
          <w:p w14:paraId="67E59965" w14:textId="1E55AEFF" w:rsidR="004461C4" w:rsidRPr="00D5168D" w:rsidRDefault="00D20FE9" w:rsidP="008033DA">
            <w:pPr>
              <w:numPr>
                <w:ilvl w:val="0"/>
                <w:numId w:val="24"/>
              </w:numPr>
              <w:pBdr>
                <w:top w:val="nil"/>
                <w:left w:val="nil"/>
                <w:bottom w:val="nil"/>
                <w:right w:val="nil"/>
                <w:between w:val="nil"/>
              </w:pBdr>
              <w:tabs>
                <w:tab w:val="left" w:pos="280"/>
              </w:tabs>
              <w:spacing w:after="0"/>
              <w:ind w:left="10" w:firstLine="0"/>
              <w:rPr>
                <w:sz w:val="18"/>
                <w:szCs w:val="18"/>
              </w:rPr>
            </w:pPr>
            <w:r w:rsidRPr="00D5168D">
              <w:rPr>
                <w:sz w:val="18"/>
                <w:szCs w:val="18"/>
              </w:rPr>
              <w:t>7</w:t>
            </w:r>
            <w:r w:rsidR="00624BD8" w:rsidRPr="00D5168D">
              <w:rPr>
                <w:sz w:val="18"/>
                <w:szCs w:val="18"/>
              </w:rPr>
              <w:t xml:space="preserve"> projects submitted to the</w:t>
            </w:r>
            <w:r w:rsidR="004461C4" w:rsidRPr="00D5168D">
              <w:rPr>
                <w:sz w:val="18"/>
                <w:szCs w:val="18"/>
              </w:rPr>
              <w:t xml:space="preserve"> </w:t>
            </w:r>
            <w:r w:rsidR="00624BD8" w:rsidRPr="00D5168D">
              <w:rPr>
                <w:sz w:val="18"/>
                <w:szCs w:val="18"/>
              </w:rPr>
              <w:t>Legislative Assembly</w:t>
            </w:r>
            <w:r w:rsidR="00AB7CD8" w:rsidRPr="00D5168D">
              <w:rPr>
                <w:sz w:val="18"/>
                <w:szCs w:val="18"/>
              </w:rPr>
              <w:t>:</w:t>
            </w:r>
          </w:p>
          <w:p w14:paraId="091E3D3B" w14:textId="6E1F606C" w:rsidR="00EE09F5" w:rsidRPr="00D5168D" w:rsidRDefault="004461C4" w:rsidP="00800CB8">
            <w:pPr>
              <w:pBdr>
                <w:top w:val="nil"/>
                <w:left w:val="nil"/>
                <w:bottom w:val="nil"/>
                <w:right w:val="nil"/>
                <w:between w:val="nil"/>
              </w:pBdr>
              <w:tabs>
                <w:tab w:val="left" w:pos="280"/>
              </w:tabs>
              <w:rPr>
                <w:sz w:val="18"/>
                <w:szCs w:val="18"/>
              </w:rPr>
            </w:pPr>
            <w:r w:rsidRPr="00D5168D">
              <w:rPr>
                <w:sz w:val="18"/>
                <w:szCs w:val="18"/>
              </w:rPr>
              <w:t xml:space="preserve">a. </w:t>
            </w:r>
            <w:r w:rsidR="00EE09F5" w:rsidRPr="00D5168D">
              <w:rPr>
                <w:sz w:val="18"/>
                <w:szCs w:val="18"/>
              </w:rPr>
              <w:t>Plastic taxes to reduce pollution and incentive mechanisms to promote use of plastic waste in the production process.</w:t>
            </w:r>
          </w:p>
          <w:p w14:paraId="6E3A9FFD" w14:textId="023B6D98" w:rsidR="004461C4" w:rsidRPr="00D5168D" w:rsidRDefault="004461C4" w:rsidP="00800CB8">
            <w:pPr>
              <w:pBdr>
                <w:top w:val="nil"/>
                <w:left w:val="nil"/>
                <w:bottom w:val="nil"/>
                <w:right w:val="nil"/>
                <w:between w:val="nil"/>
              </w:pBdr>
              <w:tabs>
                <w:tab w:val="left" w:pos="280"/>
              </w:tabs>
              <w:rPr>
                <w:color w:val="000000"/>
                <w:sz w:val="18"/>
                <w:szCs w:val="18"/>
              </w:rPr>
            </w:pPr>
            <w:r w:rsidRPr="00D5168D">
              <w:rPr>
                <w:color w:val="000000"/>
                <w:sz w:val="18"/>
                <w:szCs w:val="18"/>
              </w:rPr>
              <w:t xml:space="preserve">b. </w:t>
            </w:r>
            <w:r w:rsidR="00AB7CD8" w:rsidRPr="00D5168D">
              <w:rPr>
                <w:color w:val="000000"/>
                <w:sz w:val="18"/>
                <w:szCs w:val="18"/>
              </w:rPr>
              <w:t>Elimination of exemptions for contaminating with chemical inputs</w:t>
            </w:r>
            <w:r w:rsidR="00EE09F5" w:rsidRPr="00D5168D">
              <w:rPr>
                <w:color w:val="000000"/>
                <w:sz w:val="18"/>
                <w:szCs w:val="18"/>
              </w:rPr>
              <w:t>, through the amendment to paragraph 3 of article 11 of the Value Added Tax Law</w:t>
            </w:r>
            <w:r w:rsidRPr="00D5168D">
              <w:rPr>
                <w:color w:val="000000"/>
                <w:sz w:val="18"/>
                <w:szCs w:val="18"/>
              </w:rPr>
              <w:t xml:space="preserve">.             </w:t>
            </w:r>
          </w:p>
          <w:p w14:paraId="5A18A71E" w14:textId="2AFA7C9F" w:rsidR="004461C4" w:rsidRPr="00D5168D" w:rsidRDefault="004461C4" w:rsidP="00800CB8">
            <w:pPr>
              <w:pBdr>
                <w:top w:val="nil"/>
                <w:left w:val="nil"/>
                <w:bottom w:val="nil"/>
                <w:right w:val="nil"/>
                <w:between w:val="nil"/>
              </w:pBdr>
              <w:tabs>
                <w:tab w:val="left" w:pos="280"/>
              </w:tabs>
              <w:spacing w:after="0"/>
              <w:rPr>
                <w:color w:val="000000"/>
                <w:sz w:val="18"/>
                <w:szCs w:val="18"/>
              </w:rPr>
            </w:pPr>
            <w:r w:rsidRPr="00D5168D">
              <w:rPr>
                <w:color w:val="000000"/>
                <w:sz w:val="18"/>
                <w:szCs w:val="18"/>
              </w:rPr>
              <w:t xml:space="preserve">c. </w:t>
            </w:r>
            <w:r w:rsidR="00EE09F5" w:rsidRPr="00D5168D">
              <w:rPr>
                <w:color w:val="000000"/>
                <w:sz w:val="18"/>
                <w:szCs w:val="18"/>
              </w:rPr>
              <w:t xml:space="preserve">Gradual elimination </w:t>
            </w:r>
            <w:r w:rsidR="00AB7CD8" w:rsidRPr="00D5168D">
              <w:rPr>
                <w:color w:val="000000"/>
                <w:sz w:val="18"/>
                <w:szCs w:val="18"/>
              </w:rPr>
              <w:t>of sources of fiscal revenue from hydrocarbon use</w:t>
            </w:r>
            <w:r w:rsidR="00EE09F5" w:rsidRPr="00D5168D">
              <w:rPr>
                <w:color w:val="000000"/>
                <w:sz w:val="18"/>
                <w:szCs w:val="18"/>
              </w:rPr>
              <w:t>: change to the Tax Simplification and Efficiency Law No. 8114</w:t>
            </w:r>
            <w:r w:rsidRPr="00D5168D">
              <w:rPr>
                <w:color w:val="000000"/>
                <w:sz w:val="18"/>
                <w:szCs w:val="18"/>
              </w:rPr>
              <w:t xml:space="preserve">.                                                                                                                                                                                           d. </w:t>
            </w:r>
            <w:r w:rsidR="00AB7CD8" w:rsidRPr="00D5168D">
              <w:rPr>
                <w:color w:val="000000"/>
                <w:sz w:val="18"/>
                <w:szCs w:val="18"/>
              </w:rPr>
              <w:t>Reforms to the Vehicle Property Tax</w:t>
            </w:r>
            <w:r w:rsidRPr="00D5168D">
              <w:rPr>
                <w:color w:val="000000"/>
                <w:sz w:val="18"/>
                <w:szCs w:val="18"/>
              </w:rPr>
              <w:t xml:space="preserve">.                      </w:t>
            </w:r>
          </w:p>
          <w:p w14:paraId="7ED00DA0" w14:textId="5A01F399" w:rsidR="004461C4" w:rsidRPr="00D5168D" w:rsidRDefault="004461C4" w:rsidP="00800CB8">
            <w:pPr>
              <w:pBdr>
                <w:top w:val="nil"/>
                <w:left w:val="nil"/>
                <w:bottom w:val="nil"/>
                <w:right w:val="nil"/>
                <w:between w:val="nil"/>
              </w:pBdr>
              <w:tabs>
                <w:tab w:val="left" w:pos="280"/>
              </w:tabs>
              <w:rPr>
                <w:color w:val="000000"/>
                <w:sz w:val="18"/>
                <w:szCs w:val="18"/>
              </w:rPr>
            </w:pPr>
            <w:r w:rsidRPr="00D5168D">
              <w:rPr>
                <w:color w:val="000000"/>
                <w:sz w:val="18"/>
                <w:szCs w:val="18"/>
              </w:rPr>
              <w:t xml:space="preserve">e. </w:t>
            </w:r>
            <w:r w:rsidR="00AB7CD8" w:rsidRPr="00D5168D">
              <w:rPr>
                <w:color w:val="000000"/>
                <w:sz w:val="18"/>
                <w:szCs w:val="18"/>
              </w:rPr>
              <w:t>Development of a “polluter pays” principle in Solid Waste Management Law No. 8839 and Discharge and Reuse Wastewater Law No. 33601</w:t>
            </w:r>
            <w:r w:rsidRPr="00D5168D">
              <w:rPr>
                <w:color w:val="000000"/>
                <w:sz w:val="18"/>
                <w:szCs w:val="18"/>
              </w:rPr>
              <w:t xml:space="preserve">, </w:t>
            </w:r>
            <w:r w:rsidR="00AB7CD8" w:rsidRPr="00D5168D">
              <w:rPr>
                <w:color w:val="000000"/>
                <w:sz w:val="18"/>
                <w:szCs w:val="18"/>
              </w:rPr>
              <w:t>and introduction of incentives for the transition to a circular economy and the use of waste in the production process.</w:t>
            </w:r>
          </w:p>
          <w:p w14:paraId="5E769FAB" w14:textId="7E229DE6" w:rsidR="004461C4" w:rsidRPr="00D5168D" w:rsidRDefault="004461C4" w:rsidP="00800CB8">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f. </w:t>
            </w:r>
            <w:r w:rsidR="00AB7CD8" w:rsidRPr="00D5168D">
              <w:rPr>
                <w:color w:val="000000"/>
                <w:sz w:val="18"/>
                <w:szCs w:val="18"/>
              </w:rPr>
              <w:t xml:space="preserve">Reform of the Law for the Regulation of the Rational Use of </w:t>
            </w:r>
            <w:r w:rsidR="00AB7CD8" w:rsidRPr="00D5168D">
              <w:rPr>
                <w:color w:val="000000"/>
                <w:sz w:val="18"/>
                <w:szCs w:val="18"/>
              </w:rPr>
              <w:lastRenderedPageBreak/>
              <w:t>Energy, to improve the collection of surcharges for inefficient energy consumption goods and encourage the transition to clean energy in companies.</w:t>
            </w:r>
          </w:p>
          <w:p w14:paraId="0EA7AA44" w14:textId="4B77533B" w:rsidR="00D20FE9" w:rsidRPr="00D5168D" w:rsidRDefault="00D20FE9" w:rsidP="00D20FE9">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g. Reform of the Law for the Creation of ICAA, to allow charging for the sale of by-products of wastewater and fecal sludge management; Law No. 2726 Constitutive Law of </w:t>
            </w:r>
            <w:proofErr w:type="spellStart"/>
            <w:r w:rsidRPr="00D5168D">
              <w:rPr>
                <w:color w:val="000000"/>
                <w:sz w:val="18"/>
                <w:szCs w:val="18"/>
              </w:rPr>
              <w:t>AyA</w:t>
            </w:r>
            <w:proofErr w:type="spellEnd"/>
          </w:p>
        </w:tc>
        <w:tc>
          <w:tcPr>
            <w:tcW w:w="2970" w:type="dxa"/>
            <w:gridSpan w:val="2"/>
          </w:tcPr>
          <w:p w14:paraId="513B9EFC" w14:textId="541CEE5F" w:rsidR="004461C4" w:rsidRPr="00D5168D" w:rsidRDefault="00D20FE9" w:rsidP="008033DA">
            <w:pPr>
              <w:numPr>
                <w:ilvl w:val="0"/>
                <w:numId w:val="24"/>
              </w:numPr>
              <w:pBdr>
                <w:top w:val="nil"/>
                <w:left w:val="nil"/>
                <w:bottom w:val="nil"/>
                <w:right w:val="nil"/>
                <w:between w:val="nil"/>
              </w:pBdr>
              <w:tabs>
                <w:tab w:val="left" w:pos="280"/>
              </w:tabs>
              <w:spacing w:after="0"/>
              <w:ind w:left="10" w:firstLine="0"/>
              <w:rPr>
                <w:sz w:val="18"/>
                <w:szCs w:val="18"/>
              </w:rPr>
            </w:pPr>
            <w:r w:rsidRPr="00D5168D">
              <w:rPr>
                <w:sz w:val="18"/>
                <w:szCs w:val="18"/>
              </w:rPr>
              <w:lastRenderedPageBreak/>
              <w:t>5</w:t>
            </w:r>
            <w:r w:rsidR="004461C4" w:rsidRPr="00D5168D">
              <w:rPr>
                <w:sz w:val="18"/>
                <w:szCs w:val="18"/>
              </w:rPr>
              <w:t xml:space="preserve"> </w:t>
            </w:r>
            <w:r w:rsidR="00624BD8" w:rsidRPr="00D5168D">
              <w:rPr>
                <w:sz w:val="18"/>
                <w:szCs w:val="18"/>
              </w:rPr>
              <w:t>projects approved by the Legislative Assembly</w:t>
            </w:r>
            <w:r w:rsidR="00AB7CD8" w:rsidRPr="00D5168D">
              <w:rPr>
                <w:sz w:val="18"/>
                <w:szCs w:val="18"/>
              </w:rPr>
              <w:t xml:space="preserve"> among these:</w:t>
            </w:r>
          </w:p>
          <w:p w14:paraId="5F707800" w14:textId="77777777" w:rsidR="00AB7CD8" w:rsidRPr="00D5168D" w:rsidRDefault="004461C4" w:rsidP="00AB7CD8">
            <w:pPr>
              <w:pBdr>
                <w:top w:val="nil"/>
                <w:left w:val="nil"/>
                <w:bottom w:val="nil"/>
                <w:right w:val="nil"/>
                <w:between w:val="nil"/>
              </w:pBdr>
              <w:tabs>
                <w:tab w:val="left" w:pos="280"/>
              </w:tabs>
              <w:rPr>
                <w:color w:val="000000"/>
                <w:sz w:val="18"/>
                <w:szCs w:val="18"/>
              </w:rPr>
            </w:pPr>
            <w:r w:rsidRPr="00D5168D">
              <w:rPr>
                <w:color w:val="000000"/>
                <w:sz w:val="18"/>
                <w:szCs w:val="18"/>
              </w:rPr>
              <w:t xml:space="preserve">a. </w:t>
            </w:r>
            <w:r w:rsidR="00AB7CD8" w:rsidRPr="00D5168D">
              <w:rPr>
                <w:sz w:val="18"/>
                <w:szCs w:val="18"/>
              </w:rPr>
              <w:t>Plastic taxes to reduce pollution and incentive mechanisms to promote use of plastic waste in the production process</w:t>
            </w:r>
            <w:r w:rsidRPr="00D5168D">
              <w:rPr>
                <w:color w:val="000000"/>
                <w:sz w:val="18"/>
                <w:szCs w:val="18"/>
              </w:rPr>
              <w:t xml:space="preserve">.                                                                                                                                                                                                                                                                                                                  b. </w:t>
            </w:r>
            <w:r w:rsidR="00AB7CD8" w:rsidRPr="00D5168D">
              <w:rPr>
                <w:color w:val="000000"/>
                <w:sz w:val="18"/>
                <w:szCs w:val="18"/>
              </w:rPr>
              <w:t xml:space="preserve">Elimination of exemptions for contaminating with chemical inputs, through the amendment to paragraph 3 of article 11 of the Value Added Tax Law.             </w:t>
            </w:r>
          </w:p>
          <w:p w14:paraId="2F44477D" w14:textId="78B88637" w:rsidR="004461C4" w:rsidRPr="00D5168D" w:rsidRDefault="00AB7CD8" w:rsidP="00AB7CD8">
            <w:pPr>
              <w:pBdr>
                <w:top w:val="nil"/>
                <w:left w:val="nil"/>
                <w:bottom w:val="nil"/>
                <w:right w:val="nil"/>
                <w:between w:val="nil"/>
              </w:pBdr>
              <w:spacing w:after="0"/>
              <w:jc w:val="left"/>
              <w:rPr>
                <w:color w:val="000000"/>
                <w:sz w:val="18"/>
                <w:szCs w:val="18"/>
              </w:rPr>
            </w:pPr>
            <w:r w:rsidRPr="00D5168D">
              <w:rPr>
                <w:color w:val="000000"/>
                <w:sz w:val="18"/>
                <w:szCs w:val="18"/>
              </w:rPr>
              <w:t>c. Gradual elimination of sources of fiscal revenue from hydrocarbon use: change to the Tax Simplification and Efficiency Law No. 8114.                                                                                                                                                                                           d. Reforms to the Vehicle Property Tax</w:t>
            </w:r>
            <w:r w:rsidR="004461C4" w:rsidRPr="00D5168D">
              <w:rPr>
                <w:color w:val="000000"/>
                <w:sz w:val="18"/>
                <w:szCs w:val="18"/>
              </w:rPr>
              <w:t xml:space="preserve">. </w:t>
            </w:r>
          </w:p>
          <w:p w14:paraId="6977571B" w14:textId="01380EA8" w:rsidR="004461C4" w:rsidRPr="00D5168D" w:rsidRDefault="004461C4" w:rsidP="00800CB8">
            <w:pPr>
              <w:pBdr>
                <w:top w:val="nil"/>
                <w:left w:val="nil"/>
                <w:bottom w:val="nil"/>
                <w:right w:val="nil"/>
                <w:between w:val="nil"/>
              </w:pBdr>
              <w:tabs>
                <w:tab w:val="left" w:pos="280"/>
              </w:tabs>
              <w:rPr>
                <w:color w:val="000000"/>
                <w:sz w:val="18"/>
                <w:szCs w:val="18"/>
              </w:rPr>
            </w:pPr>
            <w:r w:rsidRPr="00D5168D">
              <w:rPr>
                <w:color w:val="000000"/>
                <w:sz w:val="18"/>
                <w:szCs w:val="18"/>
              </w:rPr>
              <w:t xml:space="preserve">e. </w:t>
            </w:r>
            <w:r w:rsidR="00AB7CD8" w:rsidRPr="00D5168D">
              <w:rPr>
                <w:color w:val="000000"/>
                <w:sz w:val="18"/>
                <w:szCs w:val="18"/>
              </w:rPr>
              <w:t>Development of a “polluter pays” principle in Solid Waste Management Law No. 8839 and Discharge and Reuse Wastewater Law No. 33601, and introduction of incentives for the transition to a circular economy and the use of waste in the production process</w:t>
            </w:r>
            <w:r w:rsidRPr="00D5168D">
              <w:rPr>
                <w:color w:val="000000"/>
                <w:sz w:val="18"/>
                <w:szCs w:val="18"/>
              </w:rPr>
              <w:t>.</w:t>
            </w:r>
          </w:p>
          <w:p w14:paraId="0EA801B1" w14:textId="7E18F400" w:rsidR="004461C4" w:rsidRPr="00D5168D" w:rsidRDefault="004461C4" w:rsidP="00D20FE9">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f. </w:t>
            </w:r>
            <w:r w:rsidR="00AB7CD8" w:rsidRPr="00D5168D">
              <w:rPr>
                <w:color w:val="000000"/>
                <w:sz w:val="18"/>
                <w:szCs w:val="18"/>
              </w:rPr>
              <w:t xml:space="preserve">Reform of the Law for the Regulation of the Rational Use of Energy, to improve the collection of </w:t>
            </w:r>
            <w:r w:rsidR="00AB7CD8" w:rsidRPr="00D5168D">
              <w:rPr>
                <w:color w:val="000000"/>
                <w:sz w:val="18"/>
                <w:szCs w:val="18"/>
              </w:rPr>
              <w:lastRenderedPageBreak/>
              <w:t>surcharges for inefficient energy consumption goods and encourage the transition to clean energy in companies</w:t>
            </w:r>
            <w:r w:rsidRPr="00D5168D">
              <w:rPr>
                <w:color w:val="000000"/>
                <w:sz w:val="18"/>
                <w:szCs w:val="18"/>
              </w:rPr>
              <w:t>.</w:t>
            </w:r>
          </w:p>
          <w:p w14:paraId="225598B4" w14:textId="73B76A69" w:rsidR="00D20FE9" w:rsidRPr="00D5168D" w:rsidRDefault="00D20FE9" w:rsidP="00800CB8">
            <w:pPr>
              <w:pBdr>
                <w:top w:val="nil"/>
                <w:left w:val="nil"/>
                <w:bottom w:val="nil"/>
                <w:right w:val="nil"/>
                <w:between w:val="nil"/>
              </w:pBdr>
              <w:tabs>
                <w:tab w:val="left" w:pos="280"/>
              </w:tabs>
              <w:rPr>
                <w:color w:val="000000"/>
                <w:sz w:val="18"/>
                <w:szCs w:val="18"/>
              </w:rPr>
            </w:pPr>
            <w:r w:rsidRPr="00D5168D">
              <w:rPr>
                <w:color w:val="000000"/>
                <w:sz w:val="18"/>
                <w:szCs w:val="18"/>
              </w:rPr>
              <w:t xml:space="preserve">g. Reform of the Law for the Creation of ICAA, to allow charging for the sale of by-products of wastewater and fecal sludge management; Law No. 2726 Constitutive Law of </w:t>
            </w:r>
            <w:proofErr w:type="spellStart"/>
            <w:r w:rsidRPr="00D5168D">
              <w:rPr>
                <w:color w:val="000000"/>
                <w:sz w:val="18"/>
                <w:szCs w:val="18"/>
              </w:rPr>
              <w:t>AyA</w:t>
            </w:r>
            <w:proofErr w:type="spellEnd"/>
          </w:p>
        </w:tc>
      </w:tr>
      <w:tr w:rsidR="004461C4" w:rsidRPr="00D5168D" w14:paraId="7AE42135" w14:textId="77777777" w:rsidTr="00800CB8">
        <w:trPr>
          <w:trHeight w:val="449"/>
        </w:trPr>
        <w:tc>
          <w:tcPr>
            <w:tcW w:w="2358" w:type="dxa"/>
            <w:vMerge/>
            <w:tcBorders>
              <w:top w:val="single" w:sz="4" w:space="0" w:color="000000"/>
            </w:tcBorders>
          </w:tcPr>
          <w:p w14:paraId="6B15E41C" w14:textId="77777777" w:rsidR="004461C4" w:rsidRPr="00D5168D" w:rsidRDefault="004461C4" w:rsidP="00800CB8">
            <w:pPr>
              <w:widowControl w:val="0"/>
              <w:pBdr>
                <w:top w:val="nil"/>
                <w:left w:val="nil"/>
                <w:bottom w:val="nil"/>
                <w:right w:val="nil"/>
                <w:between w:val="nil"/>
              </w:pBdr>
              <w:spacing w:after="0" w:line="276" w:lineRule="auto"/>
              <w:jc w:val="left"/>
              <w:rPr>
                <w:color w:val="000000"/>
                <w:sz w:val="18"/>
                <w:szCs w:val="18"/>
              </w:rPr>
            </w:pPr>
          </w:p>
        </w:tc>
        <w:tc>
          <w:tcPr>
            <w:tcW w:w="3240" w:type="dxa"/>
          </w:tcPr>
          <w:p w14:paraId="41DCFFEE" w14:textId="6E8B0CF7" w:rsidR="004461C4" w:rsidRPr="00D5168D" w:rsidRDefault="00AB7CD8" w:rsidP="00800CB8">
            <w:pPr>
              <w:pBdr>
                <w:top w:val="nil"/>
                <w:left w:val="nil"/>
                <w:bottom w:val="nil"/>
                <w:right w:val="nil"/>
                <w:between w:val="nil"/>
              </w:pBdr>
              <w:tabs>
                <w:tab w:val="left" w:pos="280"/>
              </w:tabs>
              <w:spacing w:after="0"/>
              <w:ind w:left="10" w:hanging="10"/>
              <w:rPr>
                <w:color w:val="000000"/>
                <w:sz w:val="18"/>
                <w:szCs w:val="18"/>
              </w:rPr>
            </w:pPr>
            <w:r w:rsidRPr="00D5168D">
              <w:rPr>
                <w:color w:val="000000"/>
                <w:sz w:val="18"/>
                <w:szCs w:val="18"/>
                <w:u w:val="single"/>
              </w:rPr>
              <w:t>Indicat</w:t>
            </w:r>
            <w:r w:rsidR="004461C4" w:rsidRPr="00D5168D">
              <w:rPr>
                <w:color w:val="000000"/>
                <w:sz w:val="18"/>
                <w:szCs w:val="18"/>
                <w:u w:val="single"/>
              </w:rPr>
              <w:t>or 7</w:t>
            </w:r>
            <w:r w:rsidR="004461C4" w:rsidRPr="00D5168D">
              <w:rPr>
                <w:color w:val="000000"/>
                <w:sz w:val="18"/>
                <w:szCs w:val="18"/>
              </w:rPr>
              <w:t xml:space="preserve">: </w:t>
            </w:r>
            <w:r w:rsidRPr="00D5168D">
              <w:rPr>
                <w:color w:val="000000"/>
                <w:sz w:val="18"/>
                <w:szCs w:val="18"/>
              </w:rPr>
              <w:t>Change in institutional capacity to implement structural environmental and financial policy reforms, sustainable integrated urban planning, and the delivery of GEBs (measured through the score of UNDP’s Capacity Development Scorecard).</w:t>
            </w:r>
          </w:p>
        </w:tc>
        <w:tc>
          <w:tcPr>
            <w:tcW w:w="2970" w:type="dxa"/>
            <w:gridSpan w:val="3"/>
          </w:tcPr>
          <w:p w14:paraId="56532DBE" w14:textId="7FACE4BA" w:rsidR="004461C4" w:rsidRPr="00D5168D" w:rsidRDefault="004461C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Central</w:t>
            </w:r>
            <w:r w:rsidR="00A544BB" w:rsidRPr="00D5168D">
              <w:rPr>
                <w:color w:val="000000"/>
                <w:sz w:val="18"/>
                <w:szCs w:val="18"/>
              </w:rPr>
              <w:t xml:space="preserve"> government</w:t>
            </w:r>
            <w:r w:rsidRPr="00D5168D">
              <w:rPr>
                <w:color w:val="000000"/>
                <w:sz w:val="18"/>
                <w:szCs w:val="18"/>
              </w:rPr>
              <w:t xml:space="preserve">: 28/48 (58%; </w:t>
            </w:r>
            <w:r w:rsidR="00A544BB" w:rsidRPr="00D5168D">
              <w:rPr>
                <w:color w:val="000000"/>
                <w:sz w:val="18"/>
                <w:szCs w:val="18"/>
              </w:rPr>
              <w:t>average for seven agencies</w:t>
            </w:r>
            <w:r w:rsidRPr="00D5168D">
              <w:rPr>
                <w:rFonts w:ascii="Arial" w:eastAsia="Arial" w:hAnsi="Arial" w:cs="Arial"/>
                <w:color w:val="000000"/>
                <w:sz w:val="18"/>
                <w:szCs w:val="18"/>
                <w:vertAlign w:val="superscript"/>
              </w:rPr>
              <w:footnoteReference w:id="28"/>
            </w:r>
            <w:r w:rsidRPr="00D5168D">
              <w:rPr>
                <w:color w:val="000000"/>
                <w:sz w:val="18"/>
                <w:szCs w:val="18"/>
              </w:rPr>
              <w:t>)</w:t>
            </w:r>
          </w:p>
          <w:p w14:paraId="500EBB86" w14:textId="7401EA8D" w:rsidR="004461C4" w:rsidRPr="00D5168D" w:rsidRDefault="00A544BB"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Municipalities</w:t>
            </w:r>
            <w:r w:rsidR="004461C4" w:rsidRPr="00D5168D">
              <w:rPr>
                <w:color w:val="000000"/>
                <w:sz w:val="18"/>
                <w:szCs w:val="18"/>
              </w:rPr>
              <w:t xml:space="preserve">: 34/54 (63%; </w:t>
            </w:r>
            <w:r w:rsidRPr="00D5168D">
              <w:rPr>
                <w:color w:val="000000"/>
                <w:sz w:val="18"/>
                <w:szCs w:val="18"/>
              </w:rPr>
              <w:t>average for</w:t>
            </w:r>
            <w:r w:rsidR="004461C4" w:rsidRPr="00D5168D">
              <w:rPr>
                <w:color w:val="000000"/>
                <w:sz w:val="18"/>
                <w:szCs w:val="18"/>
              </w:rPr>
              <w:t xml:space="preserve"> 20 </w:t>
            </w:r>
            <w:r w:rsidRPr="00D5168D">
              <w:rPr>
                <w:color w:val="000000"/>
                <w:sz w:val="18"/>
                <w:szCs w:val="18"/>
              </w:rPr>
              <w:t>municipalities</w:t>
            </w:r>
            <w:r w:rsidR="004461C4" w:rsidRPr="00D5168D">
              <w:rPr>
                <w:rFonts w:ascii="Arial" w:eastAsia="Arial" w:hAnsi="Arial" w:cs="Arial"/>
                <w:color w:val="000000"/>
                <w:sz w:val="18"/>
                <w:szCs w:val="18"/>
                <w:vertAlign w:val="superscript"/>
              </w:rPr>
              <w:footnoteReference w:id="29"/>
            </w:r>
            <w:r w:rsidR="004461C4" w:rsidRPr="00D5168D">
              <w:rPr>
                <w:color w:val="000000"/>
                <w:sz w:val="18"/>
                <w:szCs w:val="18"/>
              </w:rPr>
              <w:t>)</w:t>
            </w:r>
          </w:p>
          <w:p w14:paraId="603CD3ED" w14:textId="77777777" w:rsidR="004461C4" w:rsidRPr="00D5168D" w:rsidRDefault="004461C4" w:rsidP="00800CB8">
            <w:pPr>
              <w:pBdr>
                <w:top w:val="nil"/>
                <w:left w:val="nil"/>
                <w:bottom w:val="nil"/>
                <w:right w:val="nil"/>
                <w:between w:val="nil"/>
              </w:pBdr>
              <w:tabs>
                <w:tab w:val="left" w:pos="280"/>
              </w:tabs>
              <w:spacing w:after="0"/>
              <w:ind w:left="10" w:hanging="10"/>
              <w:jc w:val="left"/>
              <w:rPr>
                <w:color w:val="000000"/>
                <w:sz w:val="18"/>
                <w:szCs w:val="18"/>
                <w:u w:val="single"/>
              </w:rPr>
            </w:pPr>
          </w:p>
          <w:p w14:paraId="189B198B" w14:textId="77777777" w:rsidR="004461C4" w:rsidRPr="00D5168D" w:rsidRDefault="004461C4" w:rsidP="00800CB8">
            <w:pPr>
              <w:pBdr>
                <w:top w:val="nil"/>
                <w:left w:val="nil"/>
                <w:bottom w:val="nil"/>
                <w:right w:val="nil"/>
                <w:between w:val="nil"/>
              </w:pBdr>
              <w:tabs>
                <w:tab w:val="left" w:pos="280"/>
              </w:tabs>
              <w:spacing w:after="0"/>
              <w:jc w:val="left"/>
              <w:rPr>
                <w:color w:val="000000"/>
                <w:sz w:val="18"/>
                <w:szCs w:val="18"/>
              </w:rPr>
            </w:pPr>
          </w:p>
        </w:tc>
        <w:tc>
          <w:tcPr>
            <w:tcW w:w="2790" w:type="dxa"/>
          </w:tcPr>
          <w:p w14:paraId="112FB94C" w14:textId="18CD623D" w:rsidR="004461C4" w:rsidRPr="00D5168D" w:rsidRDefault="00A544BB"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Central government</w:t>
            </w:r>
            <w:r w:rsidR="004461C4" w:rsidRPr="00D5168D">
              <w:rPr>
                <w:color w:val="000000"/>
                <w:sz w:val="18"/>
                <w:szCs w:val="18"/>
              </w:rPr>
              <w:t xml:space="preserve">: 29/48 (60%; </w:t>
            </w:r>
            <w:r w:rsidRPr="00D5168D">
              <w:rPr>
                <w:color w:val="000000"/>
                <w:sz w:val="18"/>
                <w:szCs w:val="18"/>
              </w:rPr>
              <w:t>average for seven agencies</w:t>
            </w:r>
            <w:r w:rsidR="004461C4" w:rsidRPr="00D5168D">
              <w:rPr>
                <w:color w:val="000000"/>
                <w:sz w:val="18"/>
                <w:szCs w:val="18"/>
              </w:rPr>
              <w:t>)</w:t>
            </w:r>
          </w:p>
          <w:p w14:paraId="6EE45D3E" w14:textId="2FA13024" w:rsidR="004461C4" w:rsidRPr="00D5168D" w:rsidRDefault="00A544BB"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Municipalities</w:t>
            </w:r>
            <w:r w:rsidR="004461C4" w:rsidRPr="00D5168D">
              <w:rPr>
                <w:color w:val="000000"/>
                <w:sz w:val="18"/>
                <w:szCs w:val="18"/>
              </w:rPr>
              <w:t xml:space="preserve">: 35/54 (65%; </w:t>
            </w:r>
            <w:r w:rsidRPr="00D5168D">
              <w:rPr>
                <w:color w:val="000000"/>
                <w:sz w:val="18"/>
                <w:szCs w:val="18"/>
              </w:rPr>
              <w:t>average for 20 municipalities</w:t>
            </w:r>
            <w:r w:rsidR="004461C4" w:rsidRPr="00D5168D">
              <w:rPr>
                <w:color w:val="000000"/>
                <w:sz w:val="18"/>
                <w:szCs w:val="18"/>
              </w:rPr>
              <w:t>)</w:t>
            </w:r>
          </w:p>
          <w:p w14:paraId="49D9FC0C" w14:textId="77777777" w:rsidR="004461C4" w:rsidRPr="00D5168D" w:rsidRDefault="004461C4" w:rsidP="00800CB8">
            <w:pPr>
              <w:pBdr>
                <w:top w:val="nil"/>
                <w:left w:val="nil"/>
                <w:bottom w:val="nil"/>
                <w:right w:val="nil"/>
                <w:between w:val="nil"/>
              </w:pBdr>
              <w:tabs>
                <w:tab w:val="left" w:pos="280"/>
              </w:tabs>
              <w:spacing w:after="0"/>
              <w:ind w:left="10"/>
              <w:jc w:val="left"/>
              <w:rPr>
                <w:color w:val="000000"/>
                <w:sz w:val="18"/>
                <w:szCs w:val="18"/>
              </w:rPr>
            </w:pPr>
          </w:p>
          <w:p w14:paraId="4AA7412F" w14:textId="77777777" w:rsidR="004461C4" w:rsidRPr="00D5168D" w:rsidRDefault="004461C4" w:rsidP="00800CB8">
            <w:pPr>
              <w:pBdr>
                <w:top w:val="nil"/>
                <w:left w:val="nil"/>
                <w:bottom w:val="nil"/>
                <w:right w:val="nil"/>
                <w:between w:val="nil"/>
              </w:pBdr>
              <w:tabs>
                <w:tab w:val="left" w:pos="280"/>
              </w:tabs>
              <w:spacing w:after="0"/>
              <w:ind w:left="10" w:hanging="10"/>
              <w:rPr>
                <w:color w:val="000000"/>
                <w:sz w:val="18"/>
                <w:szCs w:val="18"/>
                <w:u w:val="single"/>
              </w:rPr>
            </w:pPr>
          </w:p>
          <w:p w14:paraId="0D7C8656" w14:textId="77777777" w:rsidR="004461C4" w:rsidRPr="00D5168D" w:rsidRDefault="004461C4" w:rsidP="00800CB8">
            <w:pPr>
              <w:pBdr>
                <w:top w:val="nil"/>
                <w:left w:val="nil"/>
                <w:bottom w:val="nil"/>
                <w:right w:val="nil"/>
                <w:between w:val="nil"/>
              </w:pBdr>
              <w:tabs>
                <w:tab w:val="left" w:pos="280"/>
              </w:tabs>
              <w:spacing w:after="0"/>
              <w:rPr>
                <w:color w:val="000000"/>
                <w:sz w:val="18"/>
                <w:szCs w:val="18"/>
              </w:rPr>
            </w:pPr>
          </w:p>
        </w:tc>
        <w:tc>
          <w:tcPr>
            <w:tcW w:w="2970" w:type="dxa"/>
            <w:gridSpan w:val="2"/>
          </w:tcPr>
          <w:p w14:paraId="7D3A580C" w14:textId="68834CEB" w:rsidR="004461C4" w:rsidRPr="00D5168D" w:rsidRDefault="00A544BB"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 xml:space="preserve">Central government: </w:t>
            </w:r>
            <w:r w:rsidR="004461C4" w:rsidRPr="00D5168D">
              <w:rPr>
                <w:color w:val="000000"/>
                <w:sz w:val="18"/>
                <w:szCs w:val="18"/>
              </w:rPr>
              <w:t xml:space="preserve">31/48 (65%; </w:t>
            </w:r>
            <w:r w:rsidRPr="00D5168D">
              <w:rPr>
                <w:color w:val="000000"/>
                <w:sz w:val="18"/>
                <w:szCs w:val="18"/>
              </w:rPr>
              <w:t>average for seven agencies</w:t>
            </w:r>
            <w:r w:rsidR="004461C4" w:rsidRPr="00D5168D">
              <w:rPr>
                <w:color w:val="000000"/>
                <w:sz w:val="18"/>
                <w:szCs w:val="18"/>
              </w:rPr>
              <w:t>)</w:t>
            </w:r>
          </w:p>
          <w:p w14:paraId="4250B726" w14:textId="5AF7EB12" w:rsidR="004461C4" w:rsidRPr="00D5168D" w:rsidRDefault="00A544BB"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Municipalities</w:t>
            </w:r>
            <w:r w:rsidR="004461C4" w:rsidRPr="00D5168D">
              <w:rPr>
                <w:color w:val="000000"/>
                <w:sz w:val="18"/>
                <w:szCs w:val="18"/>
              </w:rPr>
              <w:t xml:space="preserve">: 39/54 (72%; </w:t>
            </w:r>
            <w:r w:rsidRPr="00D5168D">
              <w:rPr>
                <w:color w:val="000000"/>
                <w:sz w:val="18"/>
                <w:szCs w:val="18"/>
              </w:rPr>
              <w:t>average for 20 municipalities</w:t>
            </w:r>
            <w:r w:rsidR="004461C4" w:rsidRPr="00D5168D">
              <w:rPr>
                <w:color w:val="000000"/>
                <w:sz w:val="18"/>
                <w:szCs w:val="18"/>
              </w:rPr>
              <w:t>)</w:t>
            </w:r>
          </w:p>
          <w:p w14:paraId="2D8F1123" w14:textId="77777777" w:rsidR="004461C4" w:rsidRPr="00D5168D" w:rsidRDefault="004461C4" w:rsidP="00800CB8">
            <w:pPr>
              <w:pBdr>
                <w:top w:val="nil"/>
                <w:left w:val="nil"/>
                <w:bottom w:val="nil"/>
                <w:right w:val="nil"/>
                <w:between w:val="nil"/>
              </w:pBdr>
              <w:tabs>
                <w:tab w:val="left" w:pos="280"/>
              </w:tabs>
              <w:spacing w:after="0"/>
              <w:ind w:left="10"/>
              <w:jc w:val="left"/>
              <w:rPr>
                <w:color w:val="000000"/>
                <w:sz w:val="18"/>
                <w:szCs w:val="18"/>
              </w:rPr>
            </w:pPr>
          </w:p>
          <w:p w14:paraId="64912781" w14:textId="77777777" w:rsidR="004461C4" w:rsidRPr="00D5168D" w:rsidRDefault="004461C4" w:rsidP="00800CB8">
            <w:pPr>
              <w:pBdr>
                <w:top w:val="nil"/>
                <w:left w:val="nil"/>
                <w:bottom w:val="nil"/>
                <w:right w:val="nil"/>
                <w:between w:val="nil"/>
              </w:pBdr>
              <w:tabs>
                <w:tab w:val="left" w:pos="280"/>
              </w:tabs>
              <w:spacing w:after="0"/>
              <w:rPr>
                <w:color w:val="000000"/>
                <w:sz w:val="18"/>
                <w:szCs w:val="18"/>
                <w:u w:val="single"/>
              </w:rPr>
            </w:pPr>
          </w:p>
          <w:p w14:paraId="2FA57E1E" w14:textId="77777777" w:rsidR="004461C4" w:rsidRPr="00D5168D" w:rsidRDefault="004461C4" w:rsidP="00800CB8">
            <w:pPr>
              <w:pBdr>
                <w:top w:val="nil"/>
                <w:left w:val="nil"/>
                <w:bottom w:val="nil"/>
                <w:right w:val="nil"/>
                <w:between w:val="nil"/>
              </w:pBdr>
              <w:tabs>
                <w:tab w:val="left" w:pos="280"/>
              </w:tabs>
              <w:spacing w:after="0"/>
              <w:rPr>
                <w:color w:val="000000"/>
                <w:sz w:val="18"/>
                <w:szCs w:val="18"/>
              </w:rPr>
            </w:pPr>
          </w:p>
        </w:tc>
      </w:tr>
      <w:tr w:rsidR="004461C4" w:rsidRPr="00D5168D" w14:paraId="3E16792D" w14:textId="77777777" w:rsidTr="00800CB8">
        <w:trPr>
          <w:trHeight w:val="593"/>
        </w:trPr>
        <w:tc>
          <w:tcPr>
            <w:tcW w:w="2358" w:type="dxa"/>
            <w:shd w:val="clear" w:color="auto" w:fill="DFDFDF"/>
          </w:tcPr>
          <w:p w14:paraId="1EDB0981" w14:textId="77777777" w:rsidR="00BB0913" w:rsidRPr="00D5168D" w:rsidRDefault="00BB0913" w:rsidP="00BB0913">
            <w:pPr>
              <w:spacing w:after="0"/>
              <w:rPr>
                <w:rFonts w:asciiTheme="minorHAnsi" w:hAnsiTheme="minorHAnsi"/>
                <w:b/>
                <w:bCs/>
                <w:sz w:val="18"/>
                <w:szCs w:val="18"/>
              </w:rPr>
            </w:pPr>
            <w:r w:rsidRPr="00D5168D">
              <w:rPr>
                <w:rFonts w:asciiTheme="minorHAnsi" w:hAnsiTheme="minorHAnsi"/>
                <w:b/>
                <w:bCs/>
                <w:sz w:val="18"/>
                <w:szCs w:val="18"/>
              </w:rPr>
              <w:t>Outputs to achieve Outcome 1.1</w:t>
            </w:r>
          </w:p>
          <w:p w14:paraId="1CDAE611" w14:textId="1F05069A" w:rsidR="004461C4" w:rsidRPr="00D5168D" w:rsidRDefault="004461C4" w:rsidP="00800CB8">
            <w:pPr>
              <w:spacing w:after="0"/>
              <w:jc w:val="left"/>
              <w:rPr>
                <w:sz w:val="18"/>
                <w:szCs w:val="18"/>
              </w:rPr>
            </w:pPr>
          </w:p>
        </w:tc>
        <w:tc>
          <w:tcPr>
            <w:tcW w:w="11970" w:type="dxa"/>
            <w:gridSpan w:val="7"/>
          </w:tcPr>
          <w:p w14:paraId="14B8DEBD" w14:textId="7D0579DF" w:rsidR="004461C4"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8"/>
                <w:szCs w:val="18"/>
              </w:rPr>
            </w:pPr>
            <w:r w:rsidRPr="00D5168D">
              <w:rPr>
                <w:color w:val="000000"/>
                <w:sz w:val="18"/>
                <w:szCs w:val="18"/>
              </w:rPr>
              <w:t xml:space="preserve">1.1.1 </w:t>
            </w:r>
            <w:r w:rsidR="005B118D" w:rsidRPr="00D5168D">
              <w:rPr>
                <w:color w:val="000000"/>
                <w:sz w:val="18"/>
                <w:szCs w:val="18"/>
              </w:rPr>
              <w:t xml:space="preserve">Technical and political dialogue platforms, including the Multilevel Technical Roundtable for Transportation-Oriented Development for the Metropolitan Electric Train ((MTR-MET) and the Comprehensive Management Commission of the Río Grande de </w:t>
            </w:r>
            <w:proofErr w:type="spellStart"/>
            <w:r w:rsidR="005B118D" w:rsidRPr="00D5168D">
              <w:rPr>
                <w:color w:val="000000"/>
                <w:sz w:val="18"/>
                <w:szCs w:val="18"/>
              </w:rPr>
              <w:t>Tárcoles</w:t>
            </w:r>
            <w:proofErr w:type="spellEnd"/>
            <w:r w:rsidR="005B118D" w:rsidRPr="00D5168D">
              <w:rPr>
                <w:color w:val="000000"/>
                <w:sz w:val="18"/>
                <w:szCs w:val="18"/>
              </w:rPr>
              <w:t xml:space="preserve"> Watershed (CMCRGT), expanded and strengthened with plans and decision-making mechanisms to transition to an inclusive green economy, sustainable and integrated urban planning, decarbonization, and to coordinate actions with other related platforms</w:t>
            </w:r>
            <w:r w:rsidR="00593452" w:rsidRPr="00D5168D">
              <w:t xml:space="preserve"> </w:t>
            </w:r>
            <w:r w:rsidR="00593452" w:rsidRPr="00D5168D">
              <w:rPr>
                <w:color w:val="000000"/>
                <w:sz w:val="18"/>
                <w:szCs w:val="18"/>
              </w:rPr>
              <w:t>and supported by a digital platform to better coordinate and support evidence based planning.</w:t>
            </w:r>
          </w:p>
          <w:p w14:paraId="1345B3DB" w14:textId="357610EF" w:rsidR="004461C4"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8"/>
                <w:szCs w:val="18"/>
              </w:rPr>
            </w:pPr>
            <w:r w:rsidRPr="00D5168D">
              <w:rPr>
                <w:color w:val="000000"/>
                <w:sz w:val="18"/>
                <w:szCs w:val="18"/>
              </w:rPr>
              <w:t xml:space="preserve">1.1.2 </w:t>
            </w:r>
            <w:r w:rsidR="00F714D7" w:rsidRPr="00D5168D">
              <w:rPr>
                <w:bCs/>
                <w:sz w:val="18"/>
                <w:szCs w:val="18"/>
              </w:rPr>
              <w:t>Coordinated and participatory roadmap for the transition to an inclusive green economy and sustainable and integrated urban planning, including decarbonization and greening</w:t>
            </w:r>
            <w:r w:rsidR="005B118D" w:rsidRPr="00D5168D">
              <w:rPr>
                <w:bCs/>
                <w:sz w:val="18"/>
                <w:szCs w:val="18"/>
              </w:rPr>
              <w:t xml:space="preserve"> is</w:t>
            </w:r>
            <w:r w:rsidR="00F714D7" w:rsidRPr="00D5168D">
              <w:rPr>
                <w:bCs/>
                <w:sz w:val="18"/>
                <w:szCs w:val="18"/>
              </w:rPr>
              <w:t xml:space="preserve"> defined based on an analysis of legal, political, institutional, technical, and fiscal barriers, and approved by the government through public policy</w:t>
            </w:r>
            <w:r w:rsidRPr="00D5168D">
              <w:rPr>
                <w:color w:val="000000"/>
                <w:sz w:val="18"/>
                <w:szCs w:val="18"/>
              </w:rPr>
              <w:t xml:space="preserve">.                        </w:t>
            </w:r>
          </w:p>
          <w:p w14:paraId="74119F10" w14:textId="34F6AB19" w:rsidR="004461C4"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8"/>
                <w:szCs w:val="18"/>
              </w:rPr>
            </w:pPr>
            <w:r w:rsidRPr="00D5168D">
              <w:rPr>
                <w:color w:val="000000"/>
                <w:sz w:val="18"/>
                <w:szCs w:val="18"/>
              </w:rPr>
              <w:t xml:space="preserve">1.1.3 </w:t>
            </w:r>
            <w:r w:rsidR="00F714D7" w:rsidRPr="00D5168D">
              <w:rPr>
                <w:color w:val="000000"/>
                <w:sz w:val="18"/>
                <w:szCs w:val="18"/>
              </w:rPr>
              <w:t>Sustainable and i</w:t>
            </w:r>
            <w:r w:rsidR="00393EB2" w:rsidRPr="00D5168D">
              <w:rPr>
                <w:color w:val="000000"/>
                <w:sz w:val="18"/>
                <w:szCs w:val="18"/>
              </w:rPr>
              <w:t>ntegrated regional urban renovation</w:t>
            </w:r>
            <w:r w:rsidR="00F714D7" w:rsidRPr="00D5168D">
              <w:rPr>
                <w:color w:val="000000"/>
                <w:sz w:val="18"/>
                <w:szCs w:val="18"/>
              </w:rPr>
              <w:t xml:space="preserve"> plan for the GAM defined, includes</w:t>
            </w:r>
            <w:r w:rsidRPr="00D5168D">
              <w:rPr>
                <w:color w:val="000000"/>
                <w:sz w:val="18"/>
                <w:szCs w:val="18"/>
              </w:rPr>
              <w:t xml:space="preserve">: </w:t>
            </w:r>
          </w:p>
          <w:p w14:paraId="26AF962A" w14:textId="2094CAAC" w:rsidR="00BF7B4E"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3"/>
              <w:rPr>
                <w:color w:val="000000"/>
                <w:sz w:val="18"/>
                <w:szCs w:val="18"/>
              </w:rPr>
            </w:pPr>
            <w:r w:rsidRPr="00D5168D">
              <w:rPr>
                <w:color w:val="000000"/>
                <w:sz w:val="18"/>
                <w:szCs w:val="18"/>
              </w:rPr>
              <w:t xml:space="preserve">a) </w:t>
            </w:r>
            <w:r w:rsidR="00BF7B4E" w:rsidRPr="00D5168D">
              <w:rPr>
                <w:color w:val="000000"/>
                <w:sz w:val="18"/>
                <w:szCs w:val="18"/>
              </w:rPr>
              <w:t xml:space="preserve">Development of a Sustainable Regional Urban Renovation Plan that covers the 20 prioritized municipalities, 15 of them joined together by MET and 5 within its area of influence, designed to consolidate green public spaces, green urban areas, IUBCs, and sustainable mobility (by the different modalities), integrated into the </w:t>
            </w:r>
            <w:r w:rsidR="00BC05AA" w:rsidRPr="00D5168D">
              <w:rPr>
                <w:color w:val="000000"/>
                <w:sz w:val="18"/>
                <w:szCs w:val="18"/>
              </w:rPr>
              <w:t>Municipal</w:t>
            </w:r>
            <w:r w:rsidR="00BF7B4E" w:rsidRPr="00D5168D">
              <w:rPr>
                <w:color w:val="000000"/>
                <w:sz w:val="18"/>
                <w:szCs w:val="18"/>
              </w:rPr>
              <w:t xml:space="preserve"> Regulatory Plans.</w:t>
            </w:r>
          </w:p>
          <w:p w14:paraId="7D92352A" w14:textId="17617718" w:rsidR="004461C4" w:rsidRPr="00D5168D" w:rsidRDefault="004461C4" w:rsidP="005B146F">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3"/>
              <w:rPr>
                <w:color w:val="000000"/>
                <w:sz w:val="18"/>
                <w:szCs w:val="18"/>
              </w:rPr>
            </w:pPr>
            <w:r w:rsidRPr="00D5168D">
              <w:rPr>
                <w:color w:val="000000"/>
                <w:sz w:val="18"/>
                <w:szCs w:val="18"/>
              </w:rPr>
              <w:lastRenderedPageBreak/>
              <w:t xml:space="preserve">b) </w:t>
            </w:r>
            <w:r w:rsidR="00BC05AA" w:rsidRPr="00D5168D">
              <w:rPr>
                <w:color w:val="000000"/>
                <w:sz w:val="18"/>
                <w:szCs w:val="18"/>
              </w:rPr>
              <w:t>Development of an urban green strategy to restore and conserve public and private green spaces for the provision of ecosystem services in the GAM, which considers citizen security and inclusion, and Urban Natural Parks (PANU) as a new management category proposed by MINAE</w:t>
            </w:r>
          </w:p>
          <w:p w14:paraId="63D13A35" w14:textId="373EF3E7" w:rsidR="0077301C"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i/>
                <w:szCs w:val="20"/>
              </w:rPr>
            </w:pPr>
            <w:r w:rsidRPr="00D5168D">
              <w:rPr>
                <w:color w:val="000000"/>
                <w:sz w:val="18"/>
                <w:szCs w:val="18"/>
              </w:rPr>
              <w:t xml:space="preserve">1.1.4 </w:t>
            </w:r>
            <w:r w:rsidR="0077301C" w:rsidRPr="00D5168D">
              <w:rPr>
                <w:color w:val="000000"/>
                <w:sz w:val="18"/>
                <w:szCs w:val="18"/>
              </w:rPr>
              <w:t>National awareness-raising and communication strategy</w:t>
            </w:r>
            <w:r w:rsidR="00E902E2" w:rsidRPr="00D5168D">
              <w:rPr>
                <w:color w:val="000000"/>
                <w:sz w:val="18"/>
                <w:szCs w:val="18"/>
              </w:rPr>
              <w:t xml:space="preserve"> implemented</w:t>
            </w:r>
            <w:r w:rsidR="0077301C" w:rsidRPr="00D5168D">
              <w:rPr>
                <w:color w:val="000000"/>
                <w:sz w:val="18"/>
                <w:szCs w:val="18"/>
              </w:rPr>
              <w:t xml:space="preserve"> </w:t>
            </w:r>
            <w:r w:rsidR="00E902E2" w:rsidRPr="00D5168D">
              <w:rPr>
                <w:color w:val="000000"/>
                <w:sz w:val="18"/>
                <w:szCs w:val="18"/>
              </w:rPr>
              <w:t>builds</w:t>
            </w:r>
            <w:r w:rsidR="0077301C" w:rsidRPr="00D5168D">
              <w:rPr>
                <w:color w:val="000000"/>
                <w:sz w:val="18"/>
                <w:szCs w:val="18"/>
              </w:rPr>
              <w:t xml:space="preserve"> awareness among the</w:t>
            </w:r>
            <w:r w:rsidR="00E902E2" w:rsidRPr="00D5168D">
              <w:rPr>
                <w:color w:val="000000"/>
                <w:sz w:val="18"/>
                <w:szCs w:val="18"/>
              </w:rPr>
              <w:t xml:space="preserve"> public </w:t>
            </w:r>
            <w:r w:rsidR="0077301C" w:rsidRPr="00D5168D">
              <w:rPr>
                <w:color w:val="000000"/>
                <w:sz w:val="18"/>
                <w:szCs w:val="18"/>
              </w:rPr>
              <w:t xml:space="preserve">and decision-makers </w:t>
            </w:r>
            <w:r w:rsidR="00E902E2" w:rsidRPr="00D5168D">
              <w:rPr>
                <w:color w:val="000000"/>
                <w:sz w:val="18"/>
                <w:szCs w:val="18"/>
              </w:rPr>
              <w:t>about</w:t>
            </w:r>
            <w:r w:rsidR="0077301C" w:rsidRPr="00D5168D">
              <w:rPr>
                <w:color w:val="000000"/>
                <w:sz w:val="18"/>
                <w:szCs w:val="18"/>
              </w:rPr>
              <w:t xml:space="preserve"> the objectives and desired effects of a reform in fiscal legislation that will make progress towards </w:t>
            </w:r>
            <w:r w:rsidR="00E902E2" w:rsidRPr="00D5168D">
              <w:rPr>
                <w:color w:val="000000"/>
                <w:sz w:val="18"/>
                <w:szCs w:val="18"/>
              </w:rPr>
              <w:t xml:space="preserve">a </w:t>
            </w:r>
            <w:r w:rsidR="0077301C" w:rsidRPr="00D5168D">
              <w:rPr>
                <w:color w:val="000000"/>
                <w:sz w:val="18"/>
                <w:szCs w:val="18"/>
              </w:rPr>
              <w:t>green</w:t>
            </w:r>
            <w:r w:rsidR="00E902E2" w:rsidRPr="00D5168D">
              <w:rPr>
                <w:color w:val="000000"/>
                <w:sz w:val="18"/>
                <w:szCs w:val="18"/>
              </w:rPr>
              <w:t xml:space="preserve"> legislation</w:t>
            </w:r>
            <w:r w:rsidR="0077301C" w:rsidRPr="00D5168D">
              <w:rPr>
                <w:color w:val="000000"/>
                <w:sz w:val="18"/>
                <w:szCs w:val="18"/>
              </w:rPr>
              <w:t>, comply with the National Decarbonization Plan, and generate global environmental benefits</w:t>
            </w:r>
            <w:r w:rsidR="0022593B" w:rsidRPr="00D5168D">
              <w:rPr>
                <w:color w:val="000000"/>
                <w:sz w:val="18"/>
                <w:szCs w:val="18"/>
              </w:rPr>
              <w:t>.</w:t>
            </w:r>
          </w:p>
          <w:p w14:paraId="6334F0EB" w14:textId="7517CDCC" w:rsidR="004461C4"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8"/>
                <w:szCs w:val="18"/>
              </w:rPr>
            </w:pPr>
            <w:r w:rsidRPr="00D5168D">
              <w:rPr>
                <w:color w:val="000000"/>
                <w:sz w:val="18"/>
                <w:szCs w:val="18"/>
              </w:rPr>
              <w:t xml:space="preserve">1.1.5 </w:t>
            </w:r>
            <w:r w:rsidR="00E902E2" w:rsidRPr="00D5168D">
              <w:rPr>
                <w:color w:val="000000"/>
                <w:sz w:val="18"/>
                <w:szCs w:val="18"/>
              </w:rPr>
              <w:t xml:space="preserve">Legal proposal for green taxation drafted through consultation, </w:t>
            </w:r>
            <w:proofErr w:type="gramStart"/>
            <w:r w:rsidR="00E902E2" w:rsidRPr="00D5168D">
              <w:rPr>
                <w:color w:val="000000"/>
                <w:sz w:val="18"/>
                <w:szCs w:val="18"/>
              </w:rPr>
              <w:t>presented</w:t>
            </w:r>
            <w:proofErr w:type="gramEnd"/>
            <w:r w:rsidR="00E902E2" w:rsidRPr="00D5168D">
              <w:rPr>
                <w:color w:val="000000"/>
                <w:sz w:val="18"/>
                <w:szCs w:val="18"/>
              </w:rPr>
              <w:t xml:space="preserve"> and promoted for approval in the Legislative Assembly of Costa Rica</w:t>
            </w:r>
            <w:r w:rsidRPr="00D5168D">
              <w:rPr>
                <w:color w:val="000000"/>
                <w:sz w:val="18"/>
                <w:szCs w:val="18"/>
              </w:rPr>
              <w:t>.</w:t>
            </w:r>
          </w:p>
          <w:p w14:paraId="52A90A5B" w14:textId="051FAD87" w:rsidR="00E902E2"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8"/>
                <w:szCs w:val="18"/>
              </w:rPr>
            </w:pPr>
            <w:r w:rsidRPr="00D5168D">
              <w:rPr>
                <w:color w:val="000000"/>
                <w:sz w:val="18"/>
                <w:szCs w:val="18"/>
              </w:rPr>
              <w:t xml:space="preserve">1.1.6 </w:t>
            </w:r>
            <w:r w:rsidR="00E902E2" w:rsidRPr="00D5168D">
              <w:rPr>
                <w:bCs/>
                <w:sz w:val="18"/>
                <w:szCs w:val="18"/>
              </w:rPr>
              <w:t>Proposal for reforms/institutional adjustments of the environment, land use, and transportation sectors defined and aligned with the transition to a green economy and the National Decarbonization Plan, analyzed and discussed with the Executive Branch and promoted for implementation</w:t>
            </w:r>
            <w:r w:rsidR="0022593B" w:rsidRPr="00D5168D">
              <w:rPr>
                <w:bCs/>
                <w:sz w:val="18"/>
                <w:szCs w:val="18"/>
              </w:rPr>
              <w:t>.</w:t>
            </w:r>
          </w:p>
          <w:p w14:paraId="2B246003" w14:textId="55116A57" w:rsidR="004461C4" w:rsidRPr="00D5168D" w:rsidRDefault="004461C4" w:rsidP="0094713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8"/>
                <w:szCs w:val="18"/>
              </w:rPr>
            </w:pPr>
            <w:r w:rsidRPr="00D5168D">
              <w:rPr>
                <w:color w:val="000000"/>
                <w:sz w:val="18"/>
                <w:szCs w:val="18"/>
              </w:rPr>
              <w:t xml:space="preserve">1.1.7 </w:t>
            </w:r>
            <w:r w:rsidR="00BD3A3B" w:rsidRPr="00D5168D">
              <w:rPr>
                <w:color w:val="000000"/>
                <w:sz w:val="18"/>
                <w:szCs w:val="18"/>
              </w:rPr>
              <w:t>Municipal and institutional training program implemented with a gender perspective benefits 1,200 people (managers, technicians and local decision-makers, legislative advisors, officials of public institutions linked to urban development, environmental management, and land use planning</w:t>
            </w:r>
            <w:r w:rsidR="0022593B" w:rsidRPr="00D5168D">
              <w:rPr>
                <w:color w:val="000000"/>
                <w:sz w:val="18"/>
                <w:szCs w:val="18"/>
              </w:rPr>
              <w:t>.</w:t>
            </w:r>
          </w:p>
          <w:p w14:paraId="705BB392" w14:textId="2B50C7E5" w:rsidR="00BD3A3B"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sz w:val="18"/>
                <w:szCs w:val="18"/>
              </w:rPr>
            </w:pPr>
            <w:r w:rsidRPr="00D5168D">
              <w:rPr>
                <w:sz w:val="18"/>
                <w:szCs w:val="18"/>
              </w:rPr>
              <w:t>1.1.</w:t>
            </w:r>
            <w:r w:rsidRPr="00D5168D">
              <w:rPr>
                <w:color w:val="000000"/>
                <w:sz w:val="18"/>
                <w:szCs w:val="18"/>
              </w:rPr>
              <w:t xml:space="preserve">8 </w:t>
            </w:r>
            <w:r w:rsidR="00BD3A3B" w:rsidRPr="00D5168D">
              <w:rPr>
                <w:color w:val="000000"/>
                <w:sz w:val="18"/>
                <w:szCs w:val="18"/>
              </w:rPr>
              <w:t>Proposals for urban indicators to the National Ecological Monitoring Program (PRONAMEC) of the National System of Conservation Areas (SINAC) adopted, along with the design of protocols for decision-making by local governments and</w:t>
            </w:r>
            <w:r w:rsidR="008508AA" w:rsidRPr="00D5168D">
              <w:rPr>
                <w:color w:val="000000"/>
                <w:sz w:val="18"/>
                <w:szCs w:val="18"/>
              </w:rPr>
              <w:t xml:space="preserve"> IUBCs</w:t>
            </w:r>
            <w:r w:rsidR="0022593B" w:rsidRPr="00D5168D">
              <w:rPr>
                <w:color w:val="000000"/>
                <w:sz w:val="18"/>
                <w:szCs w:val="18"/>
              </w:rPr>
              <w:t>.</w:t>
            </w:r>
          </w:p>
          <w:p w14:paraId="2D840DE9" w14:textId="4FAF5788" w:rsidR="004461C4"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sz w:val="18"/>
                <w:szCs w:val="18"/>
              </w:rPr>
            </w:pPr>
          </w:p>
        </w:tc>
      </w:tr>
      <w:tr w:rsidR="004461C4" w:rsidRPr="00D5168D" w14:paraId="5E37FB4C" w14:textId="77777777" w:rsidTr="00800CB8">
        <w:trPr>
          <w:trHeight w:val="251"/>
        </w:trPr>
        <w:tc>
          <w:tcPr>
            <w:tcW w:w="2358" w:type="dxa"/>
            <w:shd w:val="clear" w:color="auto" w:fill="DFDFDF"/>
          </w:tcPr>
          <w:p w14:paraId="7F338727" w14:textId="6FA12478" w:rsidR="004461C4" w:rsidRPr="00D5168D" w:rsidRDefault="008508AA" w:rsidP="00800CB8">
            <w:pPr>
              <w:spacing w:after="0"/>
              <w:jc w:val="left"/>
              <w:rPr>
                <w:i/>
                <w:sz w:val="18"/>
                <w:szCs w:val="18"/>
              </w:rPr>
            </w:pPr>
            <w:r w:rsidRPr="00D5168D">
              <w:rPr>
                <w:b/>
                <w:sz w:val="18"/>
                <w:szCs w:val="18"/>
              </w:rPr>
              <w:lastRenderedPageBreak/>
              <w:t>Component 2</w:t>
            </w:r>
          </w:p>
        </w:tc>
        <w:tc>
          <w:tcPr>
            <w:tcW w:w="11970" w:type="dxa"/>
            <w:gridSpan w:val="7"/>
            <w:tcBorders>
              <w:bottom w:val="single" w:sz="4" w:space="0" w:color="000000"/>
            </w:tcBorders>
            <w:shd w:val="clear" w:color="auto" w:fill="DFDFDF"/>
          </w:tcPr>
          <w:p w14:paraId="76D4D68E" w14:textId="3195B3FB" w:rsidR="004461C4" w:rsidRPr="00D5168D" w:rsidRDefault="008508AA" w:rsidP="00800CB8">
            <w:pPr>
              <w:pBdr>
                <w:top w:val="nil"/>
                <w:left w:val="nil"/>
                <w:bottom w:val="nil"/>
                <w:right w:val="nil"/>
                <w:between w:val="nil"/>
              </w:pBdr>
              <w:tabs>
                <w:tab w:val="left" w:pos="280"/>
              </w:tabs>
              <w:spacing w:after="0"/>
              <w:ind w:left="10" w:hanging="10"/>
              <w:rPr>
                <w:b/>
                <w:color w:val="000000"/>
                <w:sz w:val="18"/>
                <w:szCs w:val="18"/>
              </w:rPr>
            </w:pPr>
            <w:r w:rsidRPr="00D5168D">
              <w:rPr>
                <w:b/>
                <w:color w:val="000000"/>
                <w:sz w:val="18"/>
                <w:szCs w:val="18"/>
              </w:rPr>
              <w:t>Sustainable integrated low-carbon, resilient, conservation, and land restoration investments</w:t>
            </w:r>
          </w:p>
        </w:tc>
      </w:tr>
      <w:tr w:rsidR="00750537" w:rsidRPr="00D5168D" w14:paraId="17D58C13" w14:textId="77777777" w:rsidTr="00AD00A0">
        <w:trPr>
          <w:trHeight w:val="1997"/>
        </w:trPr>
        <w:tc>
          <w:tcPr>
            <w:tcW w:w="2358" w:type="dxa"/>
            <w:vMerge w:val="restart"/>
            <w:shd w:val="clear" w:color="auto" w:fill="DFDFDF"/>
          </w:tcPr>
          <w:p w14:paraId="214E31A8" w14:textId="544AFC11" w:rsidR="00750537" w:rsidRPr="00D5168D" w:rsidRDefault="00750537" w:rsidP="008508AA">
            <w:pPr>
              <w:jc w:val="left"/>
              <w:rPr>
                <w:i/>
                <w:sz w:val="18"/>
                <w:szCs w:val="18"/>
              </w:rPr>
            </w:pPr>
            <w:r w:rsidRPr="00D5168D">
              <w:rPr>
                <w:i/>
                <w:sz w:val="18"/>
                <w:szCs w:val="18"/>
              </w:rPr>
              <w:t>Outcome 2.1: Local and national governments have undertaken sustainable integrated low-carbon, resilient, conservation, and land restoration investments</w:t>
            </w:r>
          </w:p>
        </w:tc>
        <w:tc>
          <w:tcPr>
            <w:tcW w:w="3240" w:type="dxa"/>
            <w:shd w:val="clear" w:color="auto" w:fill="auto"/>
          </w:tcPr>
          <w:p w14:paraId="078527DE" w14:textId="7DE58890" w:rsidR="00750537" w:rsidRPr="00D5168D" w:rsidRDefault="00750537" w:rsidP="008508AA">
            <w:pPr>
              <w:tabs>
                <w:tab w:val="left" w:pos="2050"/>
              </w:tabs>
              <w:jc w:val="left"/>
              <w:rPr>
                <w:sz w:val="18"/>
                <w:szCs w:val="18"/>
              </w:rPr>
            </w:pPr>
            <w:r w:rsidRPr="00D5168D">
              <w:rPr>
                <w:sz w:val="18"/>
                <w:szCs w:val="18"/>
                <w:u w:val="single"/>
              </w:rPr>
              <w:t>Indicator 8</w:t>
            </w:r>
            <w:r w:rsidRPr="00D5168D">
              <w:rPr>
                <w:sz w:val="18"/>
                <w:szCs w:val="18"/>
              </w:rPr>
              <w:t>: Condition of urban biodiversity and green urban spaces, measured through:</w:t>
            </w:r>
          </w:p>
          <w:p w14:paraId="1A57279F" w14:textId="77777777" w:rsidR="00750537" w:rsidRPr="00D5168D" w:rsidRDefault="00750537" w:rsidP="008508AA">
            <w:pPr>
              <w:tabs>
                <w:tab w:val="left" w:pos="2050"/>
              </w:tabs>
              <w:jc w:val="left"/>
              <w:rPr>
                <w:sz w:val="18"/>
                <w:szCs w:val="18"/>
              </w:rPr>
            </w:pPr>
            <w:r w:rsidRPr="00D5168D">
              <w:rPr>
                <w:sz w:val="18"/>
                <w:szCs w:val="18"/>
              </w:rPr>
              <w:t>a) Rate of change in the bird diversity index in the GAM</w:t>
            </w:r>
          </w:p>
          <w:p w14:paraId="40400ADC" w14:textId="77777777" w:rsidR="00750537" w:rsidRPr="00D5168D" w:rsidRDefault="00750537" w:rsidP="00414D44">
            <w:pPr>
              <w:tabs>
                <w:tab w:val="left" w:pos="2050"/>
              </w:tabs>
              <w:jc w:val="left"/>
              <w:rPr>
                <w:sz w:val="18"/>
                <w:szCs w:val="18"/>
              </w:rPr>
            </w:pPr>
            <w:r w:rsidRPr="00D5168D">
              <w:rPr>
                <w:sz w:val="18"/>
                <w:szCs w:val="18"/>
              </w:rPr>
              <w:t>b) Total of green urban spaces</w:t>
            </w:r>
            <w:r w:rsidRPr="00D5168D">
              <w:rPr>
                <w:rStyle w:val="FootnoteReference"/>
                <w:szCs w:val="18"/>
              </w:rPr>
              <w:t xml:space="preserve"> </w:t>
            </w:r>
            <w:r w:rsidRPr="00D5168D">
              <w:rPr>
                <w:rStyle w:val="FootnoteReference"/>
                <w:szCs w:val="18"/>
              </w:rPr>
              <w:footnoteReference w:id="30"/>
            </w:r>
            <w:r w:rsidRPr="00D5168D">
              <w:rPr>
                <w:sz w:val="18"/>
                <w:szCs w:val="18"/>
              </w:rPr>
              <w:t xml:space="preserve"> (ha) in the project area</w:t>
            </w:r>
          </w:p>
          <w:p w14:paraId="6379E97A" w14:textId="1BF4C900" w:rsidR="00750537" w:rsidRPr="00D5168D" w:rsidRDefault="00750537" w:rsidP="00EB72D1">
            <w:pPr>
              <w:tabs>
                <w:tab w:val="left" w:pos="2050"/>
              </w:tabs>
              <w:spacing w:after="0"/>
              <w:rPr>
                <w:strike/>
                <w:sz w:val="18"/>
                <w:szCs w:val="18"/>
              </w:rPr>
            </w:pPr>
          </w:p>
        </w:tc>
        <w:tc>
          <w:tcPr>
            <w:tcW w:w="2970" w:type="dxa"/>
            <w:gridSpan w:val="3"/>
            <w:shd w:val="clear" w:color="auto" w:fill="auto"/>
          </w:tcPr>
          <w:p w14:paraId="56FEE641" w14:textId="5F2AB68E" w:rsidR="00750537" w:rsidRPr="00D5168D" w:rsidRDefault="00750537" w:rsidP="00414D44">
            <w:pPr>
              <w:pBdr>
                <w:top w:val="nil"/>
                <w:left w:val="nil"/>
                <w:bottom w:val="nil"/>
                <w:right w:val="nil"/>
                <w:between w:val="nil"/>
              </w:pBdr>
              <w:tabs>
                <w:tab w:val="left" w:pos="2050"/>
              </w:tabs>
              <w:jc w:val="left"/>
              <w:rPr>
                <w:color w:val="000000"/>
                <w:sz w:val="18"/>
                <w:szCs w:val="18"/>
              </w:rPr>
            </w:pPr>
            <w:r w:rsidRPr="00D5168D">
              <w:rPr>
                <w:color w:val="000000"/>
                <w:sz w:val="18"/>
                <w:szCs w:val="18"/>
              </w:rPr>
              <w:t xml:space="preserve">a) </w:t>
            </w:r>
            <w:r w:rsidRPr="00D5168D">
              <w:rPr>
                <w:sz w:val="18"/>
                <w:szCs w:val="18"/>
              </w:rPr>
              <w:t>Bird diversity index for the GAM</w:t>
            </w:r>
            <w:r w:rsidR="004644FA" w:rsidRPr="00D5168D">
              <w:rPr>
                <w:sz w:val="18"/>
                <w:szCs w:val="18"/>
              </w:rPr>
              <w:t xml:space="preserve"> (Shannon Diversity Index [H])</w:t>
            </w:r>
            <w:r w:rsidRPr="00D5168D">
              <w:rPr>
                <w:sz w:val="18"/>
                <w:szCs w:val="18"/>
              </w:rPr>
              <w:t xml:space="preserve">: </w:t>
            </w:r>
            <w:r w:rsidR="00AA1A6C" w:rsidRPr="00D5168D">
              <w:rPr>
                <w:sz w:val="18"/>
                <w:szCs w:val="18"/>
              </w:rPr>
              <w:t xml:space="preserve">1.609 </w:t>
            </w:r>
            <w:proofErr w:type="spellStart"/>
            <w:r w:rsidR="00AA1A6C" w:rsidRPr="00D5168D">
              <w:rPr>
                <w:sz w:val="18"/>
                <w:szCs w:val="18"/>
              </w:rPr>
              <w:t>decits</w:t>
            </w:r>
            <w:proofErr w:type="spellEnd"/>
            <w:r w:rsidR="00AA1A6C" w:rsidRPr="00D5168D">
              <w:rPr>
                <w:sz w:val="18"/>
                <w:szCs w:val="18"/>
              </w:rPr>
              <w:t>/individual</w:t>
            </w:r>
            <w:r w:rsidRPr="00D5168D">
              <w:rPr>
                <w:color w:val="000000"/>
                <w:sz w:val="18"/>
                <w:szCs w:val="18"/>
              </w:rPr>
              <w:t xml:space="preserve"> (the baseline and targets will be </w:t>
            </w:r>
            <w:r w:rsidR="004644FA" w:rsidRPr="00D5168D">
              <w:rPr>
                <w:color w:val="000000"/>
                <w:sz w:val="18"/>
                <w:szCs w:val="18"/>
              </w:rPr>
              <w:t xml:space="preserve">validated </w:t>
            </w:r>
            <w:r w:rsidRPr="00D5168D">
              <w:rPr>
                <w:color w:val="000000"/>
                <w:sz w:val="18"/>
                <w:szCs w:val="18"/>
              </w:rPr>
              <w:t>during the first year of project implementation)</w:t>
            </w:r>
          </w:p>
          <w:p w14:paraId="0BD42BE6" w14:textId="3F4769AF" w:rsidR="00750537" w:rsidRPr="00D5168D" w:rsidRDefault="00750537" w:rsidP="00BC5BFD">
            <w:pPr>
              <w:tabs>
                <w:tab w:val="left" w:pos="2050"/>
              </w:tabs>
              <w:jc w:val="left"/>
              <w:rPr>
                <w:color w:val="000000"/>
                <w:sz w:val="18"/>
                <w:szCs w:val="18"/>
              </w:rPr>
            </w:pPr>
            <w:r w:rsidRPr="00D5168D">
              <w:rPr>
                <w:color w:val="000000"/>
                <w:sz w:val="18"/>
                <w:szCs w:val="18"/>
              </w:rPr>
              <w:t>b) Total of green urban spaces in the project area: 3,585 ha (including watershed and river protection areas: 2,933 ha; railway line: 483 ha; and urban parks: 168 ha)</w:t>
            </w:r>
          </w:p>
        </w:tc>
        <w:tc>
          <w:tcPr>
            <w:tcW w:w="2790" w:type="dxa"/>
            <w:shd w:val="clear" w:color="auto" w:fill="auto"/>
          </w:tcPr>
          <w:p w14:paraId="65A4D9B0" w14:textId="12FF173A" w:rsidR="00750537" w:rsidRPr="00D5168D" w:rsidRDefault="00750537" w:rsidP="00800CB8">
            <w:pPr>
              <w:tabs>
                <w:tab w:val="left" w:pos="2050"/>
              </w:tabs>
              <w:jc w:val="left"/>
              <w:rPr>
                <w:sz w:val="18"/>
                <w:szCs w:val="18"/>
              </w:rPr>
            </w:pPr>
            <w:r w:rsidRPr="00D5168D">
              <w:rPr>
                <w:sz w:val="18"/>
                <w:szCs w:val="18"/>
              </w:rPr>
              <w:t xml:space="preserve">a) Bird diversity index for the GAM: </w:t>
            </w:r>
            <w:r w:rsidR="00AA1A6C" w:rsidRPr="00D5168D">
              <w:rPr>
                <w:sz w:val="18"/>
                <w:szCs w:val="18"/>
              </w:rPr>
              <w:t xml:space="preserve">1.609 </w:t>
            </w:r>
            <w:proofErr w:type="spellStart"/>
            <w:r w:rsidR="00AA1A6C" w:rsidRPr="00D5168D">
              <w:rPr>
                <w:sz w:val="18"/>
                <w:szCs w:val="18"/>
              </w:rPr>
              <w:t>decits</w:t>
            </w:r>
            <w:proofErr w:type="spellEnd"/>
            <w:r w:rsidR="00AA1A6C" w:rsidRPr="00D5168D">
              <w:rPr>
                <w:sz w:val="18"/>
                <w:szCs w:val="18"/>
              </w:rPr>
              <w:t>/individual</w:t>
            </w:r>
          </w:p>
          <w:p w14:paraId="38D3884E" w14:textId="257FA9C7" w:rsidR="00750537" w:rsidRPr="00D5168D" w:rsidRDefault="00750537" w:rsidP="00414D44">
            <w:pPr>
              <w:pBdr>
                <w:top w:val="nil"/>
                <w:left w:val="nil"/>
                <w:bottom w:val="nil"/>
                <w:right w:val="nil"/>
                <w:between w:val="nil"/>
              </w:pBdr>
              <w:tabs>
                <w:tab w:val="left" w:pos="2050"/>
              </w:tabs>
              <w:jc w:val="left"/>
              <w:rPr>
                <w:sz w:val="18"/>
                <w:szCs w:val="18"/>
              </w:rPr>
            </w:pPr>
            <w:r w:rsidRPr="00D5168D">
              <w:rPr>
                <w:sz w:val="18"/>
                <w:szCs w:val="18"/>
              </w:rPr>
              <w:t>b)</w:t>
            </w:r>
            <w:r w:rsidRPr="00D5168D">
              <w:rPr>
                <w:color w:val="000000"/>
                <w:sz w:val="18"/>
                <w:szCs w:val="18"/>
              </w:rPr>
              <w:t xml:space="preserve"> Total of green urban spaces in the project area</w:t>
            </w:r>
            <w:r w:rsidRPr="00D5168D">
              <w:rPr>
                <w:sz w:val="18"/>
                <w:szCs w:val="18"/>
              </w:rPr>
              <w:t xml:space="preserve">: 4,545 ha </w:t>
            </w:r>
          </w:p>
          <w:p w14:paraId="2620E823" w14:textId="42E430CA" w:rsidR="00750537" w:rsidRPr="00D5168D" w:rsidRDefault="00750537" w:rsidP="008B5D87">
            <w:pPr>
              <w:pBdr>
                <w:top w:val="nil"/>
                <w:left w:val="nil"/>
                <w:bottom w:val="nil"/>
                <w:right w:val="nil"/>
                <w:between w:val="nil"/>
              </w:pBdr>
              <w:tabs>
                <w:tab w:val="left" w:pos="280"/>
              </w:tabs>
              <w:spacing w:after="0"/>
              <w:jc w:val="left"/>
              <w:rPr>
                <w:sz w:val="18"/>
                <w:szCs w:val="18"/>
              </w:rPr>
            </w:pPr>
          </w:p>
          <w:p w14:paraId="577659BC" w14:textId="77777777" w:rsidR="00750537" w:rsidRPr="00D5168D" w:rsidRDefault="00750537" w:rsidP="00800CB8">
            <w:pPr>
              <w:pBdr>
                <w:top w:val="nil"/>
                <w:left w:val="nil"/>
                <w:bottom w:val="nil"/>
                <w:right w:val="nil"/>
                <w:between w:val="nil"/>
              </w:pBdr>
              <w:tabs>
                <w:tab w:val="left" w:pos="280"/>
              </w:tabs>
              <w:spacing w:after="0"/>
              <w:ind w:left="10"/>
              <w:rPr>
                <w:b/>
                <w:color w:val="000000"/>
                <w:sz w:val="18"/>
                <w:szCs w:val="18"/>
                <w:u w:val="single"/>
              </w:rPr>
            </w:pPr>
          </w:p>
        </w:tc>
        <w:tc>
          <w:tcPr>
            <w:tcW w:w="2970" w:type="dxa"/>
            <w:gridSpan w:val="2"/>
            <w:shd w:val="clear" w:color="auto" w:fill="auto"/>
          </w:tcPr>
          <w:p w14:paraId="725D6506" w14:textId="04AA3F0E" w:rsidR="00750537" w:rsidRPr="00D5168D" w:rsidRDefault="00750537" w:rsidP="00800CB8">
            <w:pPr>
              <w:tabs>
                <w:tab w:val="left" w:pos="2050"/>
              </w:tabs>
              <w:jc w:val="left"/>
              <w:rPr>
                <w:sz w:val="18"/>
                <w:szCs w:val="18"/>
              </w:rPr>
            </w:pPr>
            <w:r w:rsidRPr="00D5168D">
              <w:rPr>
                <w:sz w:val="18"/>
                <w:szCs w:val="18"/>
              </w:rPr>
              <w:t xml:space="preserve">a) Bird diversity index for the GAM: </w:t>
            </w:r>
            <w:r w:rsidR="00AA1A6C" w:rsidRPr="00D5168D">
              <w:rPr>
                <w:sz w:val="18"/>
                <w:szCs w:val="18"/>
              </w:rPr>
              <w:t xml:space="preserve">1.609 </w:t>
            </w:r>
            <w:proofErr w:type="spellStart"/>
            <w:r w:rsidR="00AA1A6C" w:rsidRPr="00D5168D">
              <w:rPr>
                <w:sz w:val="18"/>
                <w:szCs w:val="18"/>
              </w:rPr>
              <w:t>decits</w:t>
            </w:r>
            <w:proofErr w:type="spellEnd"/>
            <w:r w:rsidR="00AA1A6C" w:rsidRPr="00D5168D">
              <w:rPr>
                <w:sz w:val="18"/>
                <w:szCs w:val="18"/>
              </w:rPr>
              <w:t>/individual</w:t>
            </w:r>
          </w:p>
          <w:p w14:paraId="2EFA2973" w14:textId="77777777" w:rsidR="00750537" w:rsidRPr="00D5168D" w:rsidRDefault="00750537" w:rsidP="00414D44">
            <w:pPr>
              <w:pBdr>
                <w:top w:val="nil"/>
                <w:left w:val="nil"/>
                <w:bottom w:val="nil"/>
                <w:right w:val="nil"/>
                <w:between w:val="nil"/>
              </w:pBdr>
              <w:tabs>
                <w:tab w:val="left" w:pos="2050"/>
              </w:tabs>
              <w:jc w:val="left"/>
              <w:rPr>
                <w:sz w:val="18"/>
                <w:szCs w:val="18"/>
              </w:rPr>
            </w:pPr>
            <w:r w:rsidRPr="00D5168D">
              <w:rPr>
                <w:sz w:val="18"/>
                <w:szCs w:val="18"/>
              </w:rPr>
              <w:t xml:space="preserve">b) </w:t>
            </w:r>
            <w:r w:rsidRPr="00D5168D">
              <w:rPr>
                <w:color w:val="000000"/>
                <w:sz w:val="18"/>
                <w:szCs w:val="18"/>
              </w:rPr>
              <w:t>Total of green urban spaces in the project area</w:t>
            </w:r>
            <w:r w:rsidRPr="00D5168D">
              <w:rPr>
                <w:sz w:val="18"/>
                <w:szCs w:val="18"/>
              </w:rPr>
              <w:t>: 5,585 ha</w:t>
            </w:r>
          </w:p>
          <w:p w14:paraId="03F98E52" w14:textId="762C047A" w:rsidR="00750537" w:rsidRPr="00D5168D" w:rsidRDefault="00750537" w:rsidP="00F96CA8">
            <w:pPr>
              <w:pBdr>
                <w:top w:val="nil"/>
                <w:left w:val="nil"/>
                <w:bottom w:val="nil"/>
                <w:right w:val="nil"/>
                <w:between w:val="nil"/>
              </w:pBdr>
              <w:tabs>
                <w:tab w:val="left" w:pos="280"/>
              </w:tabs>
              <w:spacing w:after="0"/>
              <w:ind w:left="10"/>
              <w:rPr>
                <w:b/>
                <w:color w:val="000000"/>
                <w:sz w:val="18"/>
                <w:szCs w:val="18"/>
                <w:u w:val="single"/>
              </w:rPr>
            </w:pPr>
          </w:p>
        </w:tc>
      </w:tr>
      <w:tr w:rsidR="00750537" w:rsidRPr="007768AD" w14:paraId="338C86E7" w14:textId="77777777" w:rsidTr="00800CB8">
        <w:trPr>
          <w:trHeight w:val="1439"/>
        </w:trPr>
        <w:tc>
          <w:tcPr>
            <w:tcW w:w="2358" w:type="dxa"/>
            <w:vMerge/>
            <w:shd w:val="clear" w:color="auto" w:fill="DFDFDF"/>
          </w:tcPr>
          <w:p w14:paraId="766B75CA" w14:textId="77777777" w:rsidR="00750537" w:rsidRPr="00D5168D" w:rsidRDefault="00750537" w:rsidP="00800CB8">
            <w:pPr>
              <w:widowControl w:val="0"/>
              <w:pBdr>
                <w:top w:val="nil"/>
                <w:left w:val="nil"/>
                <w:bottom w:val="nil"/>
                <w:right w:val="nil"/>
                <w:between w:val="nil"/>
              </w:pBdr>
              <w:spacing w:after="0" w:line="276" w:lineRule="auto"/>
              <w:jc w:val="left"/>
              <w:rPr>
                <w:b/>
                <w:color w:val="000000"/>
                <w:sz w:val="18"/>
                <w:szCs w:val="18"/>
                <w:u w:val="single"/>
              </w:rPr>
            </w:pPr>
          </w:p>
        </w:tc>
        <w:tc>
          <w:tcPr>
            <w:tcW w:w="3240" w:type="dxa"/>
            <w:tcBorders>
              <w:top w:val="single" w:sz="4" w:space="0" w:color="000000"/>
              <w:left w:val="single" w:sz="4" w:space="0" w:color="000000"/>
              <w:bottom w:val="single" w:sz="4" w:space="0" w:color="000000"/>
              <w:right w:val="single" w:sz="4" w:space="0" w:color="000000"/>
            </w:tcBorders>
          </w:tcPr>
          <w:p w14:paraId="05BBEA01" w14:textId="21FC0784" w:rsidR="00750537" w:rsidRPr="00D5168D" w:rsidRDefault="00750537" w:rsidP="00262AEB">
            <w:pPr>
              <w:tabs>
                <w:tab w:val="left" w:pos="2050"/>
              </w:tabs>
              <w:jc w:val="left"/>
              <w:rPr>
                <w:sz w:val="18"/>
                <w:szCs w:val="18"/>
              </w:rPr>
            </w:pPr>
            <w:r w:rsidRPr="00D5168D">
              <w:rPr>
                <w:sz w:val="18"/>
                <w:szCs w:val="18"/>
                <w:u w:val="single"/>
              </w:rPr>
              <w:t>Indicator 9</w:t>
            </w:r>
            <w:r w:rsidRPr="00D5168D">
              <w:rPr>
                <w:sz w:val="18"/>
                <w:szCs w:val="18"/>
              </w:rPr>
              <w:t>: Habitat quality for the aquatic biodiversity of the upper part of the Rio Torres and María Aguilar micro-watersheds measured through:</w:t>
            </w:r>
          </w:p>
          <w:p w14:paraId="150CEE0D" w14:textId="1AF50ADB" w:rsidR="00750537" w:rsidRPr="00D5168D" w:rsidRDefault="00750537" w:rsidP="00262AEB">
            <w:pPr>
              <w:tabs>
                <w:tab w:val="left" w:pos="2050"/>
              </w:tabs>
              <w:jc w:val="left"/>
              <w:rPr>
                <w:sz w:val="18"/>
                <w:szCs w:val="18"/>
              </w:rPr>
            </w:pPr>
            <w:r w:rsidRPr="00D5168D">
              <w:rPr>
                <w:sz w:val="18"/>
                <w:szCs w:val="18"/>
              </w:rPr>
              <w:t>a) Water quality biological index measured through the diversity of benthic macro invertebrates (BMWP-CR, according to decree 33903 - MINAE)</w:t>
            </w:r>
          </w:p>
          <w:p w14:paraId="6A608DD4" w14:textId="2C15195A" w:rsidR="00750537" w:rsidRPr="00D5168D" w:rsidRDefault="00750537" w:rsidP="00262AEB">
            <w:pPr>
              <w:tabs>
                <w:tab w:val="left" w:pos="2050"/>
              </w:tabs>
              <w:spacing w:after="0"/>
              <w:rPr>
                <w:sz w:val="18"/>
                <w:szCs w:val="18"/>
              </w:rPr>
            </w:pPr>
            <w:r w:rsidRPr="00D5168D">
              <w:rPr>
                <w:sz w:val="18"/>
                <w:szCs w:val="18"/>
              </w:rPr>
              <w:t>b. Dutch water quality index (according to decree 33903 MINAE)</w:t>
            </w:r>
          </w:p>
        </w:tc>
        <w:tc>
          <w:tcPr>
            <w:tcW w:w="2970" w:type="dxa"/>
            <w:gridSpan w:val="3"/>
            <w:tcBorders>
              <w:top w:val="single" w:sz="4" w:space="0" w:color="000000"/>
              <w:left w:val="single" w:sz="4" w:space="0" w:color="000000"/>
              <w:bottom w:val="single" w:sz="4" w:space="0" w:color="000000"/>
              <w:right w:val="single" w:sz="4" w:space="0" w:color="000000"/>
            </w:tcBorders>
          </w:tcPr>
          <w:p w14:paraId="152DEB57" w14:textId="17FEC063" w:rsidR="00750537" w:rsidRPr="00D5168D" w:rsidRDefault="00750537" w:rsidP="008033DA">
            <w:pPr>
              <w:numPr>
                <w:ilvl w:val="0"/>
                <w:numId w:val="23"/>
              </w:numPr>
              <w:pBdr>
                <w:top w:val="nil"/>
                <w:left w:val="nil"/>
                <w:bottom w:val="nil"/>
                <w:right w:val="nil"/>
                <w:between w:val="nil"/>
              </w:pBdr>
              <w:tabs>
                <w:tab w:val="left" w:pos="2050"/>
              </w:tabs>
              <w:spacing w:after="0"/>
              <w:ind w:left="188" w:hanging="188"/>
              <w:jc w:val="left"/>
              <w:rPr>
                <w:b/>
                <w:sz w:val="18"/>
                <w:szCs w:val="18"/>
              </w:rPr>
            </w:pPr>
            <w:r w:rsidRPr="00D5168D">
              <w:rPr>
                <w:b/>
                <w:sz w:val="18"/>
                <w:szCs w:val="18"/>
              </w:rPr>
              <w:t xml:space="preserve">Biological index </w:t>
            </w:r>
            <w:r w:rsidRPr="00D5168D">
              <w:rPr>
                <w:rFonts w:ascii="Arial" w:eastAsia="Arial" w:hAnsi="Arial" w:cs="Arial"/>
                <w:b/>
                <w:sz w:val="18"/>
                <w:szCs w:val="18"/>
                <w:vertAlign w:val="superscript"/>
              </w:rPr>
              <w:footnoteReference w:id="31"/>
            </w:r>
          </w:p>
          <w:p w14:paraId="1DAA1C9C" w14:textId="78A431DD" w:rsidR="00750537" w:rsidRPr="00D5168D" w:rsidRDefault="00750537" w:rsidP="00800CB8">
            <w:pPr>
              <w:pBdr>
                <w:top w:val="nil"/>
                <w:left w:val="nil"/>
                <w:bottom w:val="nil"/>
                <w:right w:val="nil"/>
                <w:between w:val="nil"/>
              </w:pBdr>
              <w:tabs>
                <w:tab w:val="left" w:pos="2050"/>
              </w:tabs>
              <w:spacing w:after="0"/>
              <w:jc w:val="left"/>
              <w:rPr>
                <w:b/>
                <w:i/>
                <w:sz w:val="18"/>
                <w:szCs w:val="18"/>
              </w:rPr>
            </w:pPr>
            <w:r w:rsidRPr="00D5168D">
              <w:rPr>
                <w:b/>
                <w:i/>
                <w:sz w:val="18"/>
                <w:szCs w:val="18"/>
              </w:rPr>
              <w:t>Rio Torres (sampling stations)</w:t>
            </w:r>
          </w:p>
          <w:p w14:paraId="22184266" w14:textId="0DF9DDC4"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A. Puente Calle Asahar 79: Class 2</w:t>
            </w:r>
          </w:p>
          <w:p w14:paraId="17B7FF99" w14:textId="0B1FC326"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B. Puente Colegio de Biólogos 49: Class 3</w:t>
            </w:r>
          </w:p>
          <w:p w14:paraId="08D5616F" w14:textId="55BCFE12"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C. Polideportivo Aranjuez 16: Class 4</w:t>
            </w:r>
          </w:p>
          <w:p w14:paraId="7D07926C" w14:textId="42728F76"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D. Puente San José Palacio 8: Class 5</w:t>
            </w:r>
          </w:p>
          <w:p w14:paraId="268934CB" w14:textId="6E703ADD"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E. Aguas Arriba de Los Tajos 6: Class 6</w:t>
            </w:r>
          </w:p>
          <w:p w14:paraId="78BB1773" w14:textId="26A386DB" w:rsidR="00750537" w:rsidRPr="00D5168D" w:rsidRDefault="00750537" w:rsidP="00800CB8">
            <w:pPr>
              <w:pBdr>
                <w:top w:val="nil"/>
                <w:left w:val="nil"/>
                <w:bottom w:val="nil"/>
                <w:right w:val="nil"/>
                <w:between w:val="nil"/>
              </w:pBdr>
              <w:tabs>
                <w:tab w:val="left" w:pos="2050"/>
              </w:tabs>
              <w:jc w:val="left"/>
              <w:rPr>
                <w:sz w:val="16"/>
                <w:szCs w:val="16"/>
                <w:lang w:val="uz-Cyrl-UZ"/>
              </w:rPr>
            </w:pPr>
            <w:r w:rsidRPr="00D5168D">
              <w:rPr>
                <w:sz w:val="16"/>
                <w:szCs w:val="16"/>
                <w:lang w:val="uz-Cyrl-UZ"/>
              </w:rPr>
              <w:t>F. Aguas Debajo de Los Tajos 6: Class 6</w:t>
            </w:r>
          </w:p>
          <w:p w14:paraId="3C7F9076" w14:textId="5B4DF2C7" w:rsidR="00750537" w:rsidRPr="00D5168D" w:rsidRDefault="00750537" w:rsidP="00800CB8">
            <w:pPr>
              <w:pBdr>
                <w:top w:val="nil"/>
                <w:left w:val="nil"/>
                <w:bottom w:val="nil"/>
                <w:right w:val="nil"/>
                <w:between w:val="nil"/>
              </w:pBdr>
              <w:tabs>
                <w:tab w:val="left" w:pos="2050"/>
              </w:tabs>
              <w:spacing w:after="0"/>
              <w:jc w:val="left"/>
              <w:rPr>
                <w:b/>
                <w:i/>
                <w:sz w:val="18"/>
                <w:szCs w:val="18"/>
                <w:lang w:val="es-PA"/>
              </w:rPr>
            </w:pPr>
            <w:r w:rsidRPr="00D5168D">
              <w:rPr>
                <w:b/>
                <w:i/>
                <w:sz w:val="18"/>
                <w:szCs w:val="18"/>
                <w:lang w:val="es-PA"/>
              </w:rPr>
              <w:t>Río María Aguilar (</w:t>
            </w:r>
            <w:proofErr w:type="spellStart"/>
            <w:r w:rsidRPr="00D5168D">
              <w:rPr>
                <w:b/>
                <w:i/>
                <w:sz w:val="18"/>
                <w:szCs w:val="18"/>
                <w:lang w:val="es-PA"/>
              </w:rPr>
              <w:t>sampling</w:t>
            </w:r>
            <w:proofErr w:type="spellEnd"/>
            <w:r w:rsidRPr="00D5168D">
              <w:rPr>
                <w:b/>
                <w:i/>
                <w:sz w:val="18"/>
                <w:szCs w:val="18"/>
                <w:lang w:val="es-PA"/>
              </w:rPr>
              <w:t xml:space="preserve"> </w:t>
            </w:r>
            <w:proofErr w:type="spellStart"/>
            <w:r w:rsidRPr="00D5168D">
              <w:rPr>
                <w:b/>
                <w:i/>
                <w:sz w:val="18"/>
                <w:szCs w:val="18"/>
                <w:lang w:val="es-PA"/>
              </w:rPr>
              <w:t>stations</w:t>
            </w:r>
            <w:proofErr w:type="spellEnd"/>
            <w:r w:rsidRPr="00D5168D">
              <w:rPr>
                <w:b/>
                <w:i/>
                <w:sz w:val="18"/>
                <w:szCs w:val="18"/>
                <w:lang w:val="es-PA"/>
              </w:rPr>
              <w:t>)</w:t>
            </w:r>
          </w:p>
          <w:p w14:paraId="04D5D81C" w14:textId="0FB04906" w:rsidR="00750537" w:rsidRPr="00D5168D" w:rsidRDefault="00750537" w:rsidP="00800CB8">
            <w:pPr>
              <w:pBdr>
                <w:top w:val="nil"/>
                <w:left w:val="nil"/>
                <w:bottom w:val="nil"/>
                <w:right w:val="nil"/>
                <w:between w:val="nil"/>
              </w:pBdr>
              <w:tabs>
                <w:tab w:val="left" w:pos="2050"/>
              </w:tabs>
              <w:spacing w:after="0"/>
              <w:jc w:val="left"/>
              <w:rPr>
                <w:sz w:val="16"/>
                <w:szCs w:val="16"/>
                <w:lang w:val="pt-BR"/>
              </w:rPr>
            </w:pPr>
            <w:r w:rsidRPr="00D5168D">
              <w:rPr>
                <w:sz w:val="16"/>
                <w:szCs w:val="16"/>
                <w:lang w:val="pt-BR"/>
              </w:rPr>
              <w:t xml:space="preserve">A. Finca Hospital Psiquiátrico: N.D. </w:t>
            </w:r>
          </w:p>
          <w:p w14:paraId="1AD06A77" w14:textId="6553DF96"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B. Puente Bosques y Fresales 38: Class 3</w:t>
            </w:r>
          </w:p>
          <w:p w14:paraId="489104DD" w14:textId="77777777"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p>
          <w:p w14:paraId="7E745D82" w14:textId="6770D6D4" w:rsidR="00750537" w:rsidRPr="00D5168D" w:rsidRDefault="00750537" w:rsidP="008033DA">
            <w:pPr>
              <w:numPr>
                <w:ilvl w:val="0"/>
                <w:numId w:val="23"/>
              </w:numPr>
              <w:pBdr>
                <w:top w:val="nil"/>
                <w:left w:val="nil"/>
                <w:bottom w:val="nil"/>
                <w:right w:val="nil"/>
                <w:between w:val="nil"/>
              </w:pBdr>
              <w:tabs>
                <w:tab w:val="left" w:pos="2050"/>
              </w:tabs>
              <w:spacing w:after="0"/>
              <w:ind w:left="188" w:hanging="188"/>
              <w:jc w:val="left"/>
              <w:rPr>
                <w:b/>
                <w:sz w:val="18"/>
                <w:szCs w:val="18"/>
              </w:rPr>
            </w:pPr>
            <w:r w:rsidRPr="00D5168D">
              <w:rPr>
                <w:b/>
                <w:sz w:val="18"/>
                <w:szCs w:val="18"/>
              </w:rPr>
              <w:t>Dutch index</w:t>
            </w:r>
            <w:r w:rsidRPr="00D5168D">
              <w:rPr>
                <w:rFonts w:ascii="Arial" w:eastAsia="Arial" w:hAnsi="Arial" w:cs="Arial"/>
                <w:b/>
                <w:sz w:val="18"/>
                <w:szCs w:val="18"/>
                <w:vertAlign w:val="superscript"/>
              </w:rPr>
              <w:footnoteReference w:id="32"/>
            </w:r>
            <w:r w:rsidRPr="00D5168D">
              <w:rPr>
                <w:b/>
                <w:sz w:val="18"/>
                <w:szCs w:val="18"/>
              </w:rPr>
              <w:t xml:space="preserve"> </w:t>
            </w:r>
          </w:p>
          <w:p w14:paraId="51345284" w14:textId="46FF2440" w:rsidR="00750537" w:rsidRPr="00D5168D" w:rsidRDefault="00750537" w:rsidP="00800CB8">
            <w:pPr>
              <w:pBdr>
                <w:top w:val="nil"/>
                <w:left w:val="nil"/>
                <w:bottom w:val="nil"/>
                <w:right w:val="nil"/>
                <w:between w:val="nil"/>
              </w:pBdr>
              <w:tabs>
                <w:tab w:val="left" w:pos="2050"/>
              </w:tabs>
              <w:spacing w:after="0"/>
              <w:jc w:val="left"/>
              <w:rPr>
                <w:b/>
                <w:i/>
                <w:sz w:val="18"/>
                <w:szCs w:val="18"/>
              </w:rPr>
            </w:pPr>
            <w:r w:rsidRPr="00D5168D">
              <w:rPr>
                <w:b/>
                <w:i/>
                <w:sz w:val="18"/>
                <w:szCs w:val="18"/>
              </w:rPr>
              <w:t>Río Torres (sampling stations)</w:t>
            </w:r>
          </w:p>
          <w:p w14:paraId="5F4E6965" w14:textId="4428CA80"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A. Puente Calle Asahar 10: Class 4</w:t>
            </w:r>
          </w:p>
          <w:p w14:paraId="5E2E208E" w14:textId="0DD8FFFF" w:rsidR="00750537" w:rsidRPr="00D5168D" w:rsidRDefault="00750537" w:rsidP="00800CB8">
            <w:pPr>
              <w:pBdr>
                <w:top w:val="nil"/>
                <w:left w:val="nil"/>
                <w:bottom w:val="nil"/>
                <w:right w:val="nil"/>
                <w:between w:val="nil"/>
              </w:pBdr>
              <w:tabs>
                <w:tab w:val="left" w:pos="2050"/>
              </w:tabs>
              <w:spacing w:after="0"/>
              <w:jc w:val="left"/>
              <w:rPr>
                <w:sz w:val="16"/>
                <w:szCs w:val="16"/>
                <w:lang w:val="pt-BR"/>
              </w:rPr>
            </w:pPr>
            <w:r w:rsidRPr="00D5168D">
              <w:rPr>
                <w:sz w:val="16"/>
                <w:szCs w:val="16"/>
                <w:lang w:val="pt-BR"/>
              </w:rPr>
              <w:t>B. Puente Colegio de Biólogos 12: Class 4</w:t>
            </w:r>
          </w:p>
          <w:p w14:paraId="2AA3D1C3" w14:textId="615992E9" w:rsidR="00750537" w:rsidRPr="00D5168D" w:rsidRDefault="00750537" w:rsidP="00800CB8">
            <w:pPr>
              <w:pBdr>
                <w:top w:val="nil"/>
                <w:left w:val="nil"/>
                <w:bottom w:val="nil"/>
                <w:right w:val="nil"/>
                <w:between w:val="nil"/>
              </w:pBdr>
              <w:tabs>
                <w:tab w:val="left" w:pos="2050"/>
              </w:tabs>
              <w:jc w:val="left"/>
              <w:rPr>
                <w:sz w:val="16"/>
                <w:szCs w:val="16"/>
                <w:lang w:val="pt-BR"/>
              </w:rPr>
            </w:pPr>
            <w:r w:rsidRPr="00D5168D">
              <w:rPr>
                <w:sz w:val="16"/>
                <w:szCs w:val="16"/>
                <w:lang w:val="pt-BR"/>
              </w:rPr>
              <w:t>C. Polideportivo Aranjuez 14: Class 5</w:t>
            </w:r>
          </w:p>
          <w:p w14:paraId="69B2E813" w14:textId="40E71DE1" w:rsidR="00750537" w:rsidRPr="00D5168D" w:rsidRDefault="00750537" w:rsidP="00800CB8">
            <w:pPr>
              <w:pBdr>
                <w:top w:val="nil"/>
                <w:left w:val="nil"/>
                <w:bottom w:val="nil"/>
                <w:right w:val="nil"/>
                <w:between w:val="nil"/>
              </w:pBdr>
              <w:tabs>
                <w:tab w:val="left" w:pos="2050"/>
              </w:tabs>
              <w:spacing w:after="0"/>
              <w:jc w:val="left"/>
              <w:rPr>
                <w:b/>
                <w:i/>
                <w:sz w:val="18"/>
                <w:szCs w:val="18"/>
                <w:lang w:val="pt-BR"/>
              </w:rPr>
            </w:pPr>
            <w:r w:rsidRPr="00D5168D">
              <w:rPr>
                <w:b/>
                <w:i/>
                <w:sz w:val="18"/>
                <w:szCs w:val="18"/>
                <w:lang w:val="pt-BR"/>
              </w:rPr>
              <w:t>Río María Aguilar (sampling stations)</w:t>
            </w:r>
          </w:p>
          <w:p w14:paraId="0F7E10A0" w14:textId="2AE06D04" w:rsidR="00750537" w:rsidRPr="00D5168D" w:rsidRDefault="00750537" w:rsidP="00800CB8">
            <w:pPr>
              <w:pBdr>
                <w:top w:val="nil"/>
                <w:left w:val="nil"/>
                <w:bottom w:val="nil"/>
                <w:right w:val="nil"/>
                <w:between w:val="nil"/>
              </w:pBdr>
              <w:tabs>
                <w:tab w:val="left" w:pos="2050"/>
              </w:tabs>
              <w:spacing w:after="0"/>
              <w:jc w:val="left"/>
              <w:rPr>
                <w:sz w:val="16"/>
                <w:szCs w:val="16"/>
                <w:lang w:val="pt-BR"/>
              </w:rPr>
            </w:pPr>
            <w:r w:rsidRPr="00D5168D">
              <w:rPr>
                <w:sz w:val="16"/>
                <w:szCs w:val="16"/>
                <w:lang w:val="pt-BR"/>
              </w:rPr>
              <w:t>A. Finca Hospital Psiquiátrico 8: Class 3</w:t>
            </w:r>
          </w:p>
          <w:p w14:paraId="725076EE" w14:textId="1751BDBF"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B. Puente Bosques y Fresales 8: Class 3</w:t>
            </w:r>
          </w:p>
          <w:p w14:paraId="13EF7A21" w14:textId="4743D140"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C. La Periférica Curridabat 11: Class 4</w:t>
            </w:r>
          </w:p>
          <w:p w14:paraId="652D0C98" w14:textId="77777777"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p>
          <w:p w14:paraId="0C48FD70" w14:textId="7DD4D96A" w:rsidR="00750537" w:rsidRPr="00D5168D" w:rsidRDefault="00750537" w:rsidP="00800CB8">
            <w:pPr>
              <w:tabs>
                <w:tab w:val="left" w:pos="280"/>
              </w:tabs>
              <w:spacing w:after="0"/>
              <w:ind w:left="10"/>
              <w:jc w:val="left"/>
              <w:rPr>
                <w:sz w:val="18"/>
                <w:szCs w:val="18"/>
              </w:rPr>
            </w:pPr>
            <w:r w:rsidRPr="00D5168D">
              <w:rPr>
                <w:sz w:val="18"/>
                <w:szCs w:val="18"/>
              </w:rPr>
              <w:t>(The baseline will be verified during the first year of project implementation)</w:t>
            </w:r>
          </w:p>
        </w:tc>
        <w:tc>
          <w:tcPr>
            <w:tcW w:w="2790" w:type="dxa"/>
            <w:tcBorders>
              <w:top w:val="single" w:sz="4" w:space="0" w:color="000000"/>
              <w:left w:val="single" w:sz="4" w:space="0" w:color="000000"/>
              <w:bottom w:val="single" w:sz="4" w:space="0" w:color="000000"/>
              <w:right w:val="single" w:sz="4" w:space="0" w:color="000000"/>
            </w:tcBorders>
          </w:tcPr>
          <w:p w14:paraId="0CCDD87D" w14:textId="77777777" w:rsidR="00750537" w:rsidRPr="00D5168D" w:rsidRDefault="00750537" w:rsidP="00800CB8">
            <w:pPr>
              <w:pBdr>
                <w:top w:val="nil"/>
                <w:left w:val="nil"/>
                <w:bottom w:val="nil"/>
                <w:right w:val="nil"/>
                <w:between w:val="nil"/>
              </w:pBdr>
              <w:tabs>
                <w:tab w:val="left" w:pos="2050"/>
              </w:tabs>
              <w:spacing w:after="0"/>
              <w:jc w:val="left"/>
              <w:rPr>
                <w:b/>
                <w:sz w:val="18"/>
                <w:szCs w:val="18"/>
              </w:rPr>
            </w:pPr>
            <w:r w:rsidRPr="00D5168D">
              <w:rPr>
                <w:b/>
                <w:sz w:val="18"/>
                <w:szCs w:val="18"/>
              </w:rPr>
              <w:t xml:space="preserve">Biological index </w:t>
            </w:r>
          </w:p>
          <w:p w14:paraId="1E88621B" w14:textId="22F7FD4E" w:rsidR="00750537" w:rsidRPr="00D5168D" w:rsidRDefault="00750537" w:rsidP="00800CB8">
            <w:pPr>
              <w:pBdr>
                <w:top w:val="nil"/>
                <w:left w:val="nil"/>
                <w:bottom w:val="nil"/>
                <w:right w:val="nil"/>
                <w:between w:val="nil"/>
              </w:pBdr>
              <w:tabs>
                <w:tab w:val="left" w:pos="2050"/>
              </w:tabs>
              <w:spacing w:after="0"/>
              <w:jc w:val="left"/>
              <w:rPr>
                <w:b/>
                <w:i/>
                <w:sz w:val="18"/>
                <w:szCs w:val="18"/>
              </w:rPr>
            </w:pPr>
            <w:r w:rsidRPr="00D5168D">
              <w:rPr>
                <w:b/>
                <w:i/>
                <w:sz w:val="18"/>
                <w:szCs w:val="18"/>
              </w:rPr>
              <w:t>Rio Torres (sampling stations)</w:t>
            </w:r>
          </w:p>
          <w:p w14:paraId="712875E7" w14:textId="4A98A48C"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r w:rsidRPr="00D5168D">
              <w:rPr>
                <w:sz w:val="16"/>
                <w:szCs w:val="16"/>
                <w:lang w:val="es-PA"/>
              </w:rPr>
              <w:t xml:space="preserve">A. Puente Calle </w:t>
            </w:r>
            <w:proofErr w:type="spellStart"/>
            <w:r w:rsidRPr="00D5168D">
              <w:rPr>
                <w:sz w:val="16"/>
                <w:szCs w:val="16"/>
                <w:lang w:val="es-PA"/>
              </w:rPr>
              <w:t>Asahar</w:t>
            </w:r>
            <w:proofErr w:type="spellEnd"/>
            <w:r w:rsidRPr="00D5168D">
              <w:rPr>
                <w:sz w:val="16"/>
                <w:szCs w:val="16"/>
                <w:lang w:val="es-PA"/>
              </w:rPr>
              <w:t xml:space="preserve">: </w:t>
            </w:r>
            <w:proofErr w:type="spellStart"/>
            <w:r w:rsidRPr="00D5168D">
              <w:rPr>
                <w:sz w:val="16"/>
                <w:szCs w:val="16"/>
                <w:lang w:val="es-PA"/>
              </w:rPr>
              <w:t>Class</w:t>
            </w:r>
            <w:proofErr w:type="spellEnd"/>
            <w:r w:rsidRPr="00D5168D">
              <w:rPr>
                <w:sz w:val="16"/>
                <w:szCs w:val="16"/>
                <w:lang w:val="es-PA"/>
              </w:rPr>
              <w:t xml:space="preserve"> 2</w:t>
            </w:r>
          </w:p>
          <w:p w14:paraId="384025CA" w14:textId="1C7739F3"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r w:rsidRPr="00D5168D">
              <w:rPr>
                <w:sz w:val="16"/>
                <w:szCs w:val="16"/>
                <w:lang w:val="es-PA"/>
              </w:rPr>
              <w:t xml:space="preserve">B. Puente Colegio de Biólogos: </w:t>
            </w:r>
            <w:proofErr w:type="spellStart"/>
            <w:r w:rsidRPr="00D5168D">
              <w:rPr>
                <w:sz w:val="16"/>
                <w:szCs w:val="16"/>
                <w:lang w:val="es-PA"/>
              </w:rPr>
              <w:t>Class</w:t>
            </w:r>
            <w:proofErr w:type="spellEnd"/>
            <w:r w:rsidRPr="00D5168D">
              <w:rPr>
                <w:sz w:val="16"/>
                <w:szCs w:val="16"/>
                <w:lang w:val="es-PA"/>
              </w:rPr>
              <w:t xml:space="preserve"> 3</w:t>
            </w:r>
          </w:p>
          <w:p w14:paraId="0FF68E6D" w14:textId="2E5E8C80"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r w:rsidRPr="00D5168D">
              <w:rPr>
                <w:sz w:val="16"/>
                <w:szCs w:val="16"/>
                <w:lang w:val="es-PA"/>
              </w:rPr>
              <w:t xml:space="preserve">C. Polideportivo Aranjuez: </w:t>
            </w:r>
            <w:proofErr w:type="spellStart"/>
            <w:r w:rsidRPr="00D5168D">
              <w:rPr>
                <w:sz w:val="16"/>
                <w:szCs w:val="16"/>
                <w:lang w:val="es-PA"/>
              </w:rPr>
              <w:t>Class</w:t>
            </w:r>
            <w:proofErr w:type="spellEnd"/>
            <w:r w:rsidRPr="00D5168D">
              <w:rPr>
                <w:sz w:val="16"/>
                <w:szCs w:val="16"/>
                <w:lang w:val="es-PA"/>
              </w:rPr>
              <w:t xml:space="preserve"> 4</w:t>
            </w:r>
          </w:p>
          <w:p w14:paraId="00C2AF7D" w14:textId="5C9F3C27"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D. Puente San José Palacio: Class 5</w:t>
            </w:r>
          </w:p>
          <w:p w14:paraId="47D2F140" w14:textId="451CD2CF"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E. Aguas Arriba de Los Tajos: Class 6</w:t>
            </w:r>
          </w:p>
          <w:p w14:paraId="027E0FDA" w14:textId="37F0DD37" w:rsidR="00750537" w:rsidRPr="00D5168D" w:rsidRDefault="00750537" w:rsidP="00800CB8">
            <w:pPr>
              <w:pBdr>
                <w:top w:val="nil"/>
                <w:left w:val="nil"/>
                <w:bottom w:val="nil"/>
                <w:right w:val="nil"/>
                <w:between w:val="nil"/>
              </w:pBdr>
              <w:tabs>
                <w:tab w:val="left" w:pos="2050"/>
              </w:tabs>
              <w:jc w:val="left"/>
              <w:rPr>
                <w:sz w:val="16"/>
                <w:szCs w:val="16"/>
                <w:lang w:val="uz-Cyrl-UZ"/>
              </w:rPr>
            </w:pPr>
            <w:r w:rsidRPr="00D5168D">
              <w:rPr>
                <w:sz w:val="16"/>
                <w:szCs w:val="16"/>
                <w:lang w:val="uz-Cyrl-UZ"/>
              </w:rPr>
              <w:t>F. Aguas Debajo de Los Tajos: Class 6</w:t>
            </w:r>
          </w:p>
          <w:p w14:paraId="3932D6D8" w14:textId="19EE9CE7" w:rsidR="00750537" w:rsidRPr="00D5168D" w:rsidRDefault="00750537" w:rsidP="00800CB8">
            <w:pPr>
              <w:pBdr>
                <w:top w:val="nil"/>
                <w:left w:val="nil"/>
                <w:bottom w:val="nil"/>
                <w:right w:val="nil"/>
                <w:between w:val="nil"/>
              </w:pBdr>
              <w:tabs>
                <w:tab w:val="left" w:pos="2050"/>
              </w:tabs>
              <w:spacing w:after="0"/>
              <w:jc w:val="left"/>
              <w:rPr>
                <w:b/>
                <w:i/>
                <w:sz w:val="18"/>
                <w:szCs w:val="18"/>
                <w:lang w:val="es-PA"/>
              </w:rPr>
            </w:pPr>
            <w:r w:rsidRPr="00D5168D">
              <w:rPr>
                <w:b/>
                <w:i/>
                <w:sz w:val="18"/>
                <w:szCs w:val="18"/>
                <w:lang w:val="es-PA"/>
              </w:rPr>
              <w:t>Río María Aguilar (</w:t>
            </w:r>
            <w:proofErr w:type="spellStart"/>
            <w:r w:rsidRPr="00D5168D">
              <w:rPr>
                <w:b/>
                <w:i/>
                <w:sz w:val="18"/>
                <w:szCs w:val="18"/>
                <w:lang w:val="es-PA"/>
              </w:rPr>
              <w:t>sampling</w:t>
            </w:r>
            <w:proofErr w:type="spellEnd"/>
            <w:r w:rsidRPr="00D5168D">
              <w:rPr>
                <w:b/>
                <w:i/>
                <w:sz w:val="18"/>
                <w:szCs w:val="18"/>
                <w:lang w:val="es-PA"/>
              </w:rPr>
              <w:t xml:space="preserve"> </w:t>
            </w:r>
            <w:proofErr w:type="spellStart"/>
            <w:r w:rsidRPr="00D5168D">
              <w:rPr>
                <w:b/>
                <w:i/>
                <w:sz w:val="18"/>
                <w:szCs w:val="18"/>
                <w:lang w:val="es-PA"/>
              </w:rPr>
              <w:t>stations</w:t>
            </w:r>
            <w:proofErr w:type="spellEnd"/>
            <w:r w:rsidRPr="00D5168D">
              <w:rPr>
                <w:b/>
                <w:i/>
                <w:sz w:val="18"/>
                <w:szCs w:val="18"/>
                <w:lang w:val="es-PA"/>
              </w:rPr>
              <w:t>)</w:t>
            </w:r>
          </w:p>
          <w:p w14:paraId="6E68DC3C" w14:textId="77777777"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r w:rsidRPr="00D5168D">
              <w:rPr>
                <w:sz w:val="16"/>
                <w:szCs w:val="16"/>
                <w:lang w:val="es-PA"/>
              </w:rPr>
              <w:t xml:space="preserve">A. Finca Hospital Psiquiátrico 2 </w:t>
            </w:r>
          </w:p>
          <w:p w14:paraId="47D5CA61" w14:textId="6EA8CAA5"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r w:rsidRPr="00D5168D">
              <w:rPr>
                <w:sz w:val="16"/>
                <w:szCs w:val="16"/>
                <w:lang w:val="es-PA"/>
              </w:rPr>
              <w:t xml:space="preserve">B. Puente Bosques y Fresales: </w:t>
            </w:r>
            <w:proofErr w:type="spellStart"/>
            <w:r w:rsidRPr="00D5168D">
              <w:rPr>
                <w:sz w:val="16"/>
                <w:szCs w:val="16"/>
                <w:lang w:val="es-PA"/>
              </w:rPr>
              <w:t>Class</w:t>
            </w:r>
            <w:proofErr w:type="spellEnd"/>
            <w:r w:rsidRPr="00D5168D">
              <w:rPr>
                <w:sz w:val="16"/>
                <w:szCs w:val="16"/>
                <w:lang w:val="es-PA"/>
              </w:rPr>
              <w:t xml:space="preserve"> 3</w:t>
            </w:r>
          </w:p>
          <w:p w14:paraId="6FC1CA52" w14:textId="77777777"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p>
          <w:p w14:paraId="0FBA4BD7" w14:textId="77777777" w:rsidR="00750537" w:rsidRPr="00D5168D" w:rsidRDefault="00750537" w:rsidP="00800CB8">
            <w:pPr>
              <w:pBdr>
                <w:top w:val="nil"/>
                <w:left w:val="nil"/>
                <w:bottom w:val="nil"/>
                <w:right w:val="nil"/>
                <w:between w:val="nil"/>
              </w:pBdr>
              <w:tabs>
                <w:tab w:val="left" w:pos="2050"/>
              </w:tabs>
              <w:spacing w:after="0"/>
              <w:jc w:val="left"/>
              <w:rPr>
                <w:b/>
                <w:i/>
                <w:sz w:val="18"/>
                <w:szCs w:val="18"/>
              </w:rPr>
            </w:pPr>
            <w:r w:rsidRPr="00D5168D">
              <w:rPr>
                <w:b/>
                <w:sz w:val="18"/>
                <w:szCs w:val="18"/>
              </w:rPr>
              <w:t>Dutch index</w:t>
            </w:r>
            <w:r w:rsidRPr="00D5168D">
              <w:rPr>
                <w:b/>
                <w:i/>
                <w:sz w:val="18"/>
                <w:szCs w:val="18"/>
              </w:rPr>
              <w:t xml:space="preserve"> </w:t>
            </w:r>
          </w:p>
          <w:p w14:paraId="38A501ED" w14:textId="1C10E159" w:rsidR="00750537" w:rsidRPr="00D5168D" w:rsidRDefault="00750537" w:rsidP="00800CB8">
            <w:pPr>
              <w:pBdr>
                <w:top w:val="nil"/>
                <w:left w:val="nil"/>
                <w:bottom w:val="nil"/>
                <w:right w:val="nil"/>
                <w:between w:val="nil"/>
              </w:pBdr>
              <w:tabs>
                <w:tab w:val="left" w:pos="2050"/>
              </w:tabs>
              <w:spacing w:after="0"/>
              <w:jc w:val="left"/>
              <w:rPr>
                <w:b/>
                <w:i/>
                <w:sz w:val="18"/>
                <w:szCs w:val="18"/>
              </w:rPr>
            </w:pPr>
            <w:r w:rsidRPr="00D5168D">
              <w:rPr>
                <w:b/>
                <w:i/>
                <w:sz w:val="18"/>
                <w:szCs w:val="18"/>
              </w:rPr>
              <w:t>Río Torres (sampling stations)</w:t>
            </w:r>
          </w:p>
          <w:p w14:paraId="2D47A343" w14:textId="134A1EB8"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r w:rsidRPr="00D5168D">
              <w:rPr>
                <w:sz w:val="16"/>
                <w:szCs w:val="16"/>
                <w:lang w:val="es-PA"/>
              </w:rPr>
              <w:t xml:space="preserve">A. Puente Calle </w:t>
            </w:r>
            <w:proofErr w:type="spellStart"/>
            <w:r w:rsidRPr="00D5168D">
              <w:rPr>
                <w:sz w:val="16"/>
                <w:szCs w:val="16"/>
                <w:lang w:val="es-PA"/>
              </w:rPr>
              <w:t>Asahar</w:t>
            </w:r>
            <w:proofErr w:type="spellEnd"/>
            <w:r w:rsidRPr="00D5168D">
              <w:rPr>
                <w:sz w:val="16"/>
                <w:szCs w:val="16"/>
                <w:lang w:val="es-PA"/>
              </w:rPr>
              <w:t xml:space="preserve">: </w:t>
            </w:r>
            <w:proofErr w:type="spellStart"/>
            <w:r w:rsidRPr="00D5168D">
              <w:rPr>
                <w:sz w:val="16"/>
                <w:szCs w:val="16"/>
                <w:lang w:val="es-PA"/>
              </w:rPr>
              <w:t>Class</w:t>
            </w:r>
            <w:proofErr w:type="spellEnd"/>
            <w:r w:rsidRPr="00D5168D">
              <w:rPr>
                <w:sz w:val="16"/>
                <w:szCs w:val="16"/>
                <w:lang w:val="es-PA"/>
              </w:rPr>
              <w:t xml:space="preserve"> 4</w:t>
            </w:r>
          </w:p>
          <w:p w14:paraId="304F03BA" w14:textId="32D7D311" w:rsidR="00750537" w:rsidRPr="00D5168D" w:rsidRDefault="00750537" w:rsidP="00800CB8">
            <w:pPr>
              <w:pBdr>
                <w:top w:val="nil"/>
                <w:left w:val="nil"/>
                <w:bottom w:val="nil"/>
                <w:right w:val="nil"/>
                <w:between w:val="nil"/>
              </w:pBdr>
              <w:tabs>
                <w:tab w:val="left" w:pos="2050"/>
              </w:tabs>
              <w:spacing w:after="0"/>
              <w:jc w:val="left"/>
              <w:rPr>
                <w:sz w:val="16"/>
                <w:szCs w:val="16"/>
                <w:lang w:val="pt-BR"/>
              </w:rPr>
            </w:pPr>
            <w:r w:rsidRPr="00D5168D">
              <w:rPr>
                <w:sz w:val="16"/>
                <w:szCs w:val="16"/>
                <w:lang w:val="pt-BR"/>
              </w:rPr>
              <w:t>B. Puente Colegio de Biólogos: Class 4</w:t>
            </w:r>
          </w:p>
          <w:p w14:paraId="624ECDDC" w14:textId="6433D018" w:rsidR="00750537" w:rsidRPr="00D5168D" w:rsidRDefault="00750537" w:rsidP="00800CB8">
            <w:pPr>
              <w:pBdr>
                <w:top w:val="nil"/>
                <w:left w:val="nil"/>
                <w:bottom w:val="nil"/>
                <w:right w:val="nil"/>
                <w:between w:val="nil"/>
              </w:pBdr>
              <w:tabs>
                <w:tab w:val="left" w:pos="2050"/>
              </w:tabs>
              <w:jc w:val="left"/>
              <w:rPr>
                <w:sz w:val="16"/>
                <w:szCs w:val="16"/>
                <w:lang w:val="pt-BR"/>
              </w:rPr>
            </w:pPr>
            <w:r w:rsidRPr="00D5168D">
              <w:rPr>
                <w:sz w:val="16"/>
                <w:szCs w:val="16"/>
                <w:lang w:val="pt-BR"/>
              </w:rPr>
              <w:t>C. Polideportivo Aranjuez: Class 5</w:t>
            </w:r>
          </w:p>
          <w:p w14:paraId="043C6238" w14:textId="307FB76C" w:rsidR="00750537" w:rsidRPr="00D5168D" w:rsidRDefault="00750537" w:rsidP="00800CB8">
            <w:pPr>
              <w:pBdr>
                <w:top w:val="nil"/>
                <w:left w:val="nil"/>
                <w:bottom w:val="nil"/>
                <w:right w:val="nil"/>
                <w:between w:val="nil"/>
              </w:pBdr>
              <w:tabs>
                <w:tab w:val="left" w:pos="2050"/>
              </w:tabs>
              <w:spacing w:after="0"/>
              <w:jc w:val="left"/>
              <w:rPr>
                <w:b/>
                <w:i/>
                <w:sz w:val="18"/>
                <w:szCs w:val="18"/>
                <w:lang w:val="pt-BR"/>
              </w:rPr>
            </w:pPr>
            <w:r w:rsidRPr="00D5168D">
              <w:rPr>
                <w:b/>
                <w:i/>
                <w:sz w:val="18"/>
                <w:szCs w:val="18"/>
                <w:lang w:val="pt-BR"/>
              </w:rPr>
              <w:t>Río María Aguilar (sampling stations)</w:t>
            </w:r>
          </w:p>
          <w:p w14:paraId="1B90A409" w14:textId="393F0469" w:rsidR="00750537" w:rsidRPr="00D5168D" w:rsidRDefault="00750537" w:rsidP="00800CB8">
            <w:pPr>
              <w:pBdr>
                <w:top w:val="nil"/>
                <w:left w:val="nil"/>
                <w:bottom w:val="nil"/>
                <w:right w:val="nil"/>
                <w:between w:val="nil"/>
              </w:pBdr>
              <w:tabs>
                <w:tab w:val="left" w:pos="2050"/>
              </w:tabs>
              <w:spacing w:after="0"/>
              <w:jc w:val="left"/>
              <w:rPr>
                <w:sz w:val="16"/>
                <w:szCs w:val="16"/>
                <w:lang w:val="pt-BR"/>
              </w:rPr>
            </w:pPr>
            <w:r w:rsidRPr="00D5168D">
              <w:rPr>
                <w:sz w:val="16"/>
                <w:szCs w:val="16"/>
                <w:lang w:val="pt-BR"/>
              </w:rPr>
              <w:t>A. Finca Hospital Psiquiátrico: Class 3</w:t>
            </w:r>
          </w:p>
          <w:p w14:paraId="16F1AEC2" w14:textId="269120B0"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B. Puente Bosques y Fresales: Class 3</w:t>
            </w:r>
          </w:p>
          <w:p w14:paraId="50CA18E0" w14:textId="13C3A363"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C. La Periférica Curridabat: Class 4</w:t>
            </w:r>
          </w:p>
        </w:tc>
        <w:tc>
          <w:tcPr>
            <w:tcW w:w="2970" w:type="dxa"/>
            <w:gridSpan w:val="2"/>
            <w:tcBorders>
              <w:top w:val="single" w:sz="4" w:space="0" w:color="000000"/>
              <w:left w:val="single" w:sz="4" w:space="0" w:color="000000"/>
              <w:right w:val="single" w:sz="4" w:space="0" w:color="000000"/>
            </w:tcBorders>
          </w:tcPr>
          <w:p w14:paraId="4452EE5D" w14:textId="77777777" w:rsidR="00750537" w:rsidRPr="00D5168D" w:rsidRDefault="00750537" w:rsidP="00800CB8">
            <w:pPr>
              <w:pBdr>
                <w:top w:val="nil"/>
                <w:left w:val="nil"/>
                <w:bottom w:val="nil"/>
                <w:right w:val="nil"/>
                <w:between w:val="nil"/>
              </w:pBdr>
              <w:tabs>
                <w:tab w:val="left" w:pos="2050"/>
              </w:tabs>
              <w:spacing w:after="0"/>
              <w:jc w:val="left"/>
              <w:rPr>
                <w:b/>
                <w:sz w:val="18"/>
                <w:szCs w:val="18"/>
                <w:lang w:val="uz-Cyrl-UZ"/>
              </w:rPr>
            </w:pPr>
            <w:r w:rsidRPr="00D5168D">
              <w:rPr>
                <w:b/>
                <w:sz w:val="18"/>
                <w:szCs w:val="18"/>
                <w:lang w:val="uz-Cyrl-UZ"/>
              </w:rPr>
              <w:t xml:space="preserve">Biological index </w:t>
            </w:r>
          </w:p>
          <w:p w14:paraId="68A62D3F" w14:textId="60804A7D" w:rsidR="00750537" w:rsidRPr="00D5168D" w:rsidRDefault="00750537" w:rsidP="00800CB8">
            <w:pPr>
              <w:pBdr>
                <w:top w:val="nil"/>
                <w:left w:val="nil"/>
                <w:bottom w:val="nil"/>
                <w:right w:val="nil"/>
                <w:between w:val="nil"/>
              </w:pBdr>
              <w:tabs>
                <w:tab w:val="left" w:pos="2050"/>
              </w:tabs>
              <w:spacing w:after="0"/>
              <w:jc w:val="left"/>
              <w:rPr>
                <w:b/>
                <w:i/>
                <w:sz w:val="18"/>
                <w:szCs w:val="18"/>
                <w:lang w:val="uz-Cyrl-UZ"/>
              </w:rPr>
            </w:pPr>
            <w:r w:rsidRPr="00D5168D">
              <w:rPr>
                <w:b/>
                <w:i/>
                <w:sz w:val="18"/>
                <w:szCs w:val="18"/>
                <w:lang w:val="uz-Cyrl-UZ"/>
              </w:rPr>
              <w:t>Rio Torres (sampling stations)</w:t>
            </w:r>
          </w:p>
          <w:p w14:paraId="4A22B5B5" w14:textId="3660A022"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A. Puente Calle Asahar: Class 1</w:t>
            </w:r>
          </w:p>
          <w:p w14:paraId="30A1C935" w14:textId="017FFF1E"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B. Puente Colegio de Biólogos: Class 2</w:t>
            </w:r>
          </w:p>
          <w:p w14:paraId="49B0B1AC" w14:textId="28587EFA"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C. Polideportivo Aranjuez: Class 3</w:t>
            </w:r>
          </w:p>
          <w:p w14:paraId="1A9CEEE6" w14:textId="754D4B6A"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D. Puente San José Palacio: Class 4</w:t>
            </w:r>
          </w:p>
          <w:p w14:paraId="1185B81D" w14:textId="5A66F5B6"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E. Aguas Arriba de Los Tajos: Class 5</w:t>
            </w:r>
          </w:p>
          <w:p w14:paraId="51F4D9BF" w14:textId="6939AEC2" w:rsidR="00750537" w:rsidRPr="00D5168D" w:rsidRDefault="00750537" w:rsidP="00800CB8">
            <w:pPr>
              <w:pBdr>
                <w:top w:val="nil"/>
                <w:left w:val="nil"/>
                <w:bottom w:val="nil"/>
                <w:right w:val="nil"/>
                <w:between w:val="nil"/>
              </w:pBdr>
              <w:tabs>
                <w:tab w:val="left" w:pos="2050"/>
              </w:tabs>
              <w:jc w:val="left"/>
              <w:rPr>
                <w:sz w:val="16"/>
                <w:szCs w:val="16"/>
                <w:lang w:val="uz-Cyrl-UZ"/>
              </w:rPr>
            </w:pPr>
            <w:r w:rsidRPr="00D5168D">
              <w:rPr>
                <w:sz w:val="16"/>
                <w:szCs w:val="16"/>
                <w:lang w:val="uz-Cyrl-UZ"/>
              </w:rPr>
              <w:t>F. Aguas Debajo de Los Tajos: Class 5</w:t>
            </w:r>
          </w:p>
          <w:p w14:paraId="39524A7B" w14:textId="6F26ABB3" w:rsidR="00750537" w:rsidRPr="00D5168D" w:rsidRDefault="00750537" w:rsidP="00800CB8">
            <w:pPr>
              <w:pBdr>
                <w:top w:val="nil"/>
                <w:left w:val="nil"/>
                <w:bottom w:val="nil"/>
                <w:right w:val="nil"/>
                <w:between w:val="nil"/>
              </w:pBdr>
              <w:tabs>
                <w:tab w:val="left" w:pos="2050"/>
              </w:tabs>
              <w:spacing w:after="0"/>
              <w:jc w:val="left"/>
              <w:rPr>
                <w:b/>
                <w:i/>
                <w:sz w:val="18"/>
                <w:szCs w:val="18"/>
                <w:lang w:val="es-PA"/>
              </w:rPr>
            </w:pPr>
            <w:r w:rsidRPr="00D5168D">
              <w:rPr>
                <w:b/>
                <w:i/>
                <w:sz w:val="18"/>
                <w:szCs w:val="18"/>
                <w:lang w:val="es-PA"/>
              </w:rPr>
              <w:t>Río María Aguilar (</w:t>
            </w:r>
            <w:proofErr w:type="spellStart"/>
            <w:r w:rsidRPr="00D5168D">
              <w:rPr>
                <w:b/>
                <w:i/>
                <w:sz w:val="18"/>
                <w:szCs w:val="18"/>
                <w:lang w:val="es-PA"/>
              </w:rPr>
              <w:t>sampling</w:t>
            </w:r>
            <w:proofErr w:type="spellEnd"/>
            <w:r w:rsidRPr="00D5168D">
              <w:rPr>
                <w:b/>
                <w:i/>
                <w:sz w:val="18"/>
                <w:szCs w:val="18"/>
                <w:lang w:val="es-PA"/>
              </w:rPr>
              <w:t xml:space="preserve"> </w:t>
            </w:r>
            <w:proofErr w:type="spellStart"/>
            <w:r w:rsidRPr="00D5168D">
              <w:rPr>
                <w:b/>
                <w:i/>
                <w:sz w:val="18"/>
                <w:szCs w:val="18"/>
                <w:lang w:val="es-PA"/>
              </w:rPr>
              <w:t>stations</w:t>
            </w:r>
            <w:proofErr w:type="spellEnd"/>
            <w:r w:rsidRPr="00D5168D">
              <w:rPr>
                <w:b/>
                <w:i/>
                <w:sz w:val="18"/>
                <w:szCs w:val="18"/>
                <w:lang w:val="es-PA"/>
              </w:rPr>
              <w:t>)</w:t>
            </w:r>
          </w:p>
          <w:p w14:paraId="25001F36" w14:textId="77777777"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r w:rsidRPr="00D5168D">
              <w:rPr>
                <w:sz w:val="16"/>
                <w:szCs w:val="16"/>
                <w:lang w:val="es-PA"/>
              </w:rPr>
              <w:t>A. Finca Hospital Psiquiátrico 1</w:t>
            </w:r>
          </w:p>
          <w:p w14:paraId="10BA1BE2" w14:textId="3DB2CEB2"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r w:rsidRPr="00D5168D">
              <w:rPr>
                <w:sz w:val="16"/>
                <w:szCs w:val="16"/>
                <w:lang w:val="es-PA"/>
              </w:rPr>
              <w:t xml:space="preserve">B. Puente Bosques y Fresales: </w:t>
            </w:r>
            <w:proofErr w:type="spellStart"/>
            <w:r w:rsidRPr="00D5168D">
              <w:rPr>
                <w:sz w:val="16"/>
                <w:szCs w:val="16"/>
                <w:lang w:val="es-PA"/>
              </w:rPr>
              <w:t>Class</w:t>
            </w:r>
            <w:proofErr w:type="spellEnd"/>
            <w:r w:rsidRPr="00D5168D">
              <w:rPr>
                <w:sz w:val="16"/>
                <w:szCs w:val="16"/>
                <w:lang w:val="es-PA"/>
              </w:rPr>
              <w:t xml:space="preserve"> 2</w:t>
            </w:r>
          </w:p>
          <w:p w14:paraId="4ECC6898" w14:textId="77777777" w:rsidR="00750537" w:rsidRPr="00D5168D" w:rsidRDefault="00750537" w:rsidP="00800CB8">
            <w:pPr>
              <w:pBdr>
                <w:top w:val="nil"/>
                <w:left w:val="nil"/>
                <w:bottom w:val="nil"/>
                <w:right w:val="nil"/>
                <w:between w:val="nil"/>
              </w:pBdr>
              <w:tabs>
                <w:tab w:val="left" w:pos="2050"/>
                <w:tab w:val="center" w:pos="4153"/>
                <w:tab w:val="right" w:pos="8306"/>
              </w:tabs>
              <w:spacing w:after="0"/>
              <w:jc w:val="left"/>
              <w:rPr>
                <w:sz w:val="16"/>
                <w:szCs w:val="16"/>
                <w:lang w:val="es-PA"/>
              </w:rPr>
            </w:pPr>
          </w:p>
          <w:p w14:paraId="6C375ADE" w14:textId="77777777" w:rsidR="00750537" w:rsidRPr="00D5168D" w:rsidRDefault="00750537" w:rsidP="00800CB8">
            <w:pPr>
              <w:pBdr>
                <w:top w:val="nil"/>
                <w:left w:val="nil"/>
                <w:bottom w:val="nil"/>
                <w:right w:val="nil"/>
                <w:between w:val="nil"/>
              </w:pBdr>
              <w:tabs>
                <w:tab w:val="left" w:pos="2050"/>
              </w:tabs>
              <w:spacing w:after="0"/>
              <w:jc w:val="left"/>
              <w:rPr>
                <w:b/>
                <w:i/>
                <w:sz w:val="18"/>
                <w:szCs w:val="18"/>
              </w:rPr>
            </w:pPr>
            <w:r w:rsidRPr="00D5168D">
              <w:rPr>
                <w:b/>
                <w:sz w:val="18"/>
                <w:szCs w:val="18"/>
              </w:rPr>
              <w:t>Dutch index</w:t>
            </w:r>
            <w:r w:rsidRPr="00D5168D">
              <w:rPr>
                <w:b/>
                <w:i/>
                <w:sz w:val="18"/>
                <w:szCs w:val="18"/>
              </w:rPr>
              <w:t xml:space="preserve"> </w:t>
            </w:r>
          </w:p>
          <w:p w14:paraId="2173E761" w14:textId="2A456ABC" w:rsidR="00750537" w:rsidRPr="00D5168D" w:rsidRDefault="00750537" w:rsidP="00800CB8">
            <w:pPr>
              <w:pBdr>
                <w:top w:val="nil"/>
                <w:left w:val="nil"/>
                <w:bottom w:val="nil"/>
                <w:right w:val="nil"/>
                <w:between w:val="nil"/>
              </w:pBdr>
              <w:tabs>
                <w:tab w:val="left" w:pos="2050"/>
              </w:tabs>
              <w:spacing w:after="0"/>
              <w:jc w:val="left"/>
              <w:rPr>
                <w:b/>
                <w:i/>
                <w:sz w:val="18"/>
                <w:szCs w:val="18"/>
              </w:rPr>
            </w:pPr>
            <w:r w:rsidRPr="00D5168D">
              <w:rPr>
                <w:b/>
                <w:i/>
                <w:sz w:val="18"/>
                <w:szCs w:val="18"/>
              </w:rPr>
              <w:t>Río Torres (sampling stations)</w:t>
            </w:r>
          </w:p>
          <w:p w14:paraId="7680442F" w14:textId="013717BE" w:rsidR="00750537" w:rsidRPr="00D5168D" w:rsidRDefault="00750537" w:rsidP="00800CB8">
            <w:pPr>
              <w:pBdr>
                <w:top w:val="nil"/>
                <w:left w:val="nil"/>
                <w:bottom w:val="nil"/>
                <w:right w:val="nil"/>
                <w:between w:val="nil"/>
              </w:pBdr>
              <w:tabs>
                <w:tab w:val="left" w:pos="2050"/>
              </w:tabs>
              <w:spacing w:after="0"/>
              <w:jc w:val="left"/>
              <w:rPr>
                <w:sz w:val="16"/>
                <w:szCs w:val="16"/>
                <w:lang w:val="es-PA"/>
              </w:rPr>
            </w:pPr>
            <w:r w:rsidRPr="00D5168D">
              <w:rPr>
                <w:sz w:val="16"/>
                <w:szCs w:val="16"/>
                <w:lang w:val="es-PA"/>
              </w:rPr>
              <w:t xml:space="preserve">A. Puente Calle </w:t>
            </w:r>
            <w:proofErr w:type="spellStart"/>
            <w:r w:rsidRPr="00D5168D">
              <w:rPr>
                <w:sz w:val="16"/>
                <w:szCs w:val="16"/>
                <w:lang w:val="es-PA"/>
              </w:rPr>
              <w:t>Asahar</w:t>
            </w:r>
            <w:proofErr w:type="spellEnd"/>
            <w:r w:rsidRPr="00D5168D">
              <w:rPr>
                <w:sz w:val="16"/>
                <w:szCs w:val="16"/>
                <w:lang w:val="es-PA"/>
              </w:rPr>
              <w:t xml:space="preserve">: </w:t>
            </w:r>
            <w:proofErr w:type="spellStart"/>
            <w:r w:rsidRPr="00D5168D">
              <w:rPr>
                <w:sz w:val="16"/>
                <w:szCs w:val="16"/>
                <w:lang w:val="es-PA"/>
              </w:rPr>
              <w:t>Class</w:t>
            </w:r>
            <w:proofErr w:type="spellEnd"/>
            <w:r w:rsidRPr="00D5168D">
              <w:rPr>
                <w:sz w:val="16"/>
                <w:szCs w:val="16"/>
                <w:lang w:val="es-PA"/>
              </w:rPr>
              <w:t xml:space="preserve"> 3</w:t>
            </w:r>
          </w:p>
          <w:p w14:paraId="31C4B802" w14:textId="5DF31584" w:rsidR="00750537" w:rsidRPr="00D5168D" w:rsidRDefault="00750537" w:rsidP="00800CB8">
            <w:pPr>
              <w:pBdr>
                <w:top w:val="nil"/>
                <w:left w:val="nil"/>
                <w:bottom w:val="nil"/>
                <w:right w:val="nil"/>
                <w:between w:val="nil"/>
              </w:pBdr>
              <w:tabs>
                <w:tab w:val="left" w:pos="2050"/>
              </w:tabs>
              <w:spacing w:after="0"/>
              <w:jc w:val="left"/>
              <w:rPr>
                <w:sz w:val="16"/>
                <w:szCs w:val="16"/>
                <w:lang w:val="pt-BR"/>
              </w:rPr>
            </w:pPr>
            <w:r w:rsidRPr="00D5168D">
              <w:rPr>
                <w:sz w:val="16"/>
                <w:szCs w:val="16"/>
                <w:lang w:val="pt-BR"/>
              </w:rPr>
              <w:t>B. Puente Colegio de Biólogos: Class 3</w:t>
            </w:r>
          </w:p>
          <w:p w14:paraId="62D40528" w14:textId="38589D18" w:rsidR="00750537" w:rsidRPr="00D5168D" w:rsidRDefault="00750537" w:rsidP="00800CB8">
            <w:pPr>
              <w:pBdr>
                <w:top w:val="nil"/>
                <w:left w:val="nil"/>
                <w:bottom w:val="nil"/>
                <w:right w:val="nil"/>
                <w:between w:val="nil"/>
              </w:pBdr>
              <w:tabs>
                <w:tab w:val="left" w:pos="2050"/>
              </w:tabs>
              <w:jc w:val="left"/>
              <w:rPr>
                <w:sz w:val="16"/>
                <w:szCs w:val="16"/>
                <w:lang w:val="pt-BR"/>
              </w:rPr>
            </w:pPr>
            <w:r w:rsidRPr="00D5168D">
              <w:rPr>
                <w:sz w:val="16"/>
                <w:szCs w:val="16"/>
                <w:lang w:val="pt-BR"/>
              </w:rPr>
              <w:t>C. Polideportivo Aranjuez: Class 4</w:t>
            </w:r>
          </w:p>
          <w:p w14:paraId="7AD6C6F7" w14:textId="105E34EA" w:rsidR="00750537" w:rsidRPr="00D5168D" w:rsidRDefault="00750537" w:rsidP="00800CB8">
            <w:pPr>
              <w:pBdr>
                <w:top w:val="nil"/>
                <w:left w:val="nil"/>
                <w:bottom w:val="nil"/>
                <w:right w:val="nil"/>
                <w:between w:val="nil"/>
              </w:pBdr>
              <w:tabs>
                <w:tab w:val="left" w:pos="2050"/>
              </w:tabs>
              <w:spacing w:after="0"/>
              <w:jc w:val="left"/>
              <w:rPr>
                <w:b/>
                <w:i/>
                <w:sz w:val="18"/>
                <w:szCs w:val="18"/>
                <w:lang w:val="pt-BR"/>
              </w:rPr>
            </w:pPr>
            <w:r w:rsidRPr="00D5168D">
              <w:rPr>
                <w:b/>
                <w:i/>
                <w:sz w:val="18"/>
                <w:szCs w:val="18"/>
                <w:lang w:val="pt-BR"/>
              </w:rPr>
              <w:t>Río María Aguilar (sampling stations)</w:t>
            </w:r>
          </w:p>
          <w:p w14:paraId="1C9BE01A" w14:textId="1CAE31FB" w:rsidR="00750537" w:rsidRPr="00D5168D" w:rsidRDefault="00750537" w:rsidP="00800CB8">
            <w:pPr>
              <w:pBdr>
                <w:top w:val="nil"/>
                <w:left w:val="nil"/>
                <w:bottom w:val="nil"/>
                <w:right w:val="nil"/>
                <w:between w:val="nil"/>
              </w:pBdr>
              <w:tabs>
                <w:tab w:val="left" w:pos="2050"/>
              </w:tabs>
              <w:spacing w:after="0"/>
              <w:jc w:val="left"/>
              <w:rPr>
                <w:sz w:val="16"/>
                <w:szCs w:val="16"/>
                <w:lang w:val="pt-BR"/>
              </w:rPr>
            </w:pPr>
            <w:r w:rsidRPr="00D5168D">
              <w:rPr>
                <w:sz w:val="16"/>
                <w:szCs w:val="16"/>
                <w:lang w:val="pt-BR"/>
              </w:rPr>
              <w:t>A. Finca Hospital Psiquiátrico: Class 2</w:t>
            </w:r>
          </w:p>
          <w:p w14:paraId="22F10E5A" w14:textId="2682FCED"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B. Puente Bosques y Fresales: Class 2</w:t>
            </w:r>
          </w:p>
          <w:p w14:paraId="14C0626C" w14:textId="19ABE4F4" w:rsidR="00750537" w:rsidRPr="00D5168D" w:rsidRDefault="00750537" w:rsidP="00800CB8">
            <w:pPr>
              <w:pBdr>
                <w:top w:val="nil"/>
                <w:left w:val="nil"/>
                <w:bottom w:val="nil"/>
                <w:right w:val="nil"/>
                <w:between w:val="nil"/>
              </w:pBdr>
              <w:tabs>
                <w:tab w:val="left" w:pos="2050"/>
              </w:tabs>
              <w:spacing w:after="0"/>
              <w:jc w:val="left"/>
              <w:rPr>
                <w:sz w:val="16"/>
                <w:szCs w:val="16"/>
                <w:lang w:val="uz-Cyrl-UZ"/>
              </w:rPr>
            </w:pPr>
            <w:r w:rsidRPr="00D5168D">
              <w:rPr>
                <w:sz w:val="16"/>
                <w:szCs w:val="16"/>
                <w:lang w:val="uz-Cyrl-UZ"/>
              </w:rPr>
              <w:t>C. La Periférica Curridabat: Class 3</w:t>
            </w:r>
          </w:p>
        </w:tc>
      </w:tr>
      <w:tr w:rsidR="00BC5BFD" w:rsidRPr="00D5168D" w14:paraId="3A221E8E" w14:textId="77777777" w:rsidTr="00CD04E9">
        <w:trPr>
          <w:trHeight w:val="989"/>
        </w:trPr>
        <w:tc>
          <w:tcPr>
            <w:tcW w:w="2358" w:type="dxa"/>
            <w:vMerge/>
            <w:shd w:val="clear" w:color="auto" w:fill="DFDFDF"/>
          </w:tcPr>
          <w:p w14:paraId="5E2F7058" w14:textId="77777777" w:rsidR="00BC5BFD" w:rsidRPr="00D5168D" w:rsidRDefault="00BC5BFD" w:rsidP="00800CB8">
            <w:pPr>
              <w:widowControl w:val="0"/>
              <w:pBdr>
                <w:top w:val="nil"/>
                <w:left w:val="nil"/>
                <w:bottom w:val="nil"/>
                <w:right w:val="nil"/>
                <w:between w:val="nil"/>
              </w:pBdr>
              <w:spacing w:after="0" w:line="276" w:lineRule="auto"/>
              <w:jc w:val="left"/>
              <w:rPr>
                <w:b/>
                <w:color w:val="000000"/>
                <w:sz w:val="18"/>
                <w:szCs w:val="18"/>
                <w:u w:val="single"/>
                <w:lang w:val="es-PA"/>
              </w:rPr>
            </w:pPr>
          </w:p>
        </w:tc>
        <w:tc>
          <w:tcPr>
            <w:tcW w:w="3240" w:type="dxa"/>
            <w:tcBorders>
              <w:top w:val="single" w:sz="4" w:space="0" w:color="000000"/>
              <w:left w:val="single" w:sz="4" w:space="0" w:color="000000"/>
              <w:bottom w:val="single" w:sz="4" w:space="0" w:color="000000"/>
              <w:right w:val="single" w:sz="4" w:space="0" w:color="000000"/>
            </w:tcBorders>
          </w:tcPr>
          <w:p w14:paraId="5CF5D7A1" w14:textId="570AFDE9" w:rsidR="00BC5BFD" w:rsidRPr="00D5168D" w:rsidRDefault="00BC5BFD" w:rsidP="00AD00A0">
            <w:pPr>
              <w:tabs>
                <w:tab w:val="left" w:pos="2050"/>
              </w:tabs>
              <w:jc w:val="left"/>
              <w:rPr>
                <w:sz w:val="18"/>
                <w:szCs w:val="18"/>
                <w:u w:val="single"/>
              </w:rPr>
            </w:pPr>
            <w:r w:rsidRPr="00D5168D">
              <w:rPr>
                <w:sz w:val="18"/>
                <w:szCs w:val="18"/>
                <w:u w:val="single"/>
              </w:rPr>
              <w:t xml:space="preserve">Indicator </w:t>
            </w:r>
            <w:r w:rsidR="00AD00A0" w:rsidRPr="00D5168D">
              <w:rPr>
                <w:sz w:val="18"/>
                <w:szCs w:val="18"/>
                <w:u w:val="single"/>
              </w:rPr>
              <w:t>10</w:t>
            </w:r>
            <w:r w:rsidRPr="00D5168D">
              <w:rPr>
                <w:sz w:val="18"/>
                <w:szCs w:val="18"/>
              </w:rPr>
              <w:t xml:space="preserve">:  Total length (km) of mobility solutions </w:t>
            </w:r>
            <w:proofErr w:type="gramStart"/>
            <w:r w:rsidRPr="00D5168D">
              <w:rPr>
                <w:sz w:val="18"/>
                <w:szCs w:val="18"/>
              </w:rPr>
              <w:t>as a result of</w:t>
            </w:r>
            <w:proofErr w:type="gramEnd"/>
            <w:r w:rsidRPr="00D5168D">
              <w:rPr>
                <w:sz w:val="18"/>
                <w:szCs w:val="18"/>
              </w:rPr>
              <w:t xml:space="preserve"> the project</w:t>
            </w:r>
          </w:p>
        </w:tc>
        <w:tc>
          <w:tcPr>
            <w:tcW w:w="2970" w:type="dxa"/>
            <w:gridSpan w:val="3"/>
            <w:tcBorders>
              <w:top w:val="single" w:sz="4" w:space="0" w:color="000000"/>
              <w:left w:val="single" w:sz="4" w:space="0" w:color="000000"/>
              <w:bottom w:val="single" w:sz="4" w:space="0" w:color="000000"/>
              <w:right w:val="single" w:sz="4" w:space="0" w:color="000000"/>
            </w:tcBorders>
          </w:tcPr>
          <w:p w14:paraId="5E5E1866" w14:textId="61DEE6C1" w:rsidR="00BC5BFD" w:rsidRPr="00D5168D" w:rsidRDefault="00BC5BFD" w:rsidP="00BC5BFD">
            <w:pPr>
              <w:pBdr>
                <w:top w:val="nil"/>
                <w:left w:val="nil"/>
                <w:bottom w:val="nil"/>
                <w:right w:val="nil"/>
                <w:between w:val="nil"/>
              </w:pBdr>
              <w:tabs>
                <w:tab w:val="left" w:pos="2050"/>
              </w:tabs>
              <w:spacing w:after="0"/>
              <w:jc w:val="left"/>
              <w:rPr>
                <w:sz w:val="18"/>
                <w:szCs w:val="18"/>
              </w:rPr>
            </w:pPr>
            <w:r w:rsidRPr="00D5168D">
              <w:rPr>
                <w:sz w:val="18"/>
                <w:szCs w:val="18"/>
              </w:rPr>
              <w:t>0 km</w:t>
            </w:r>
          </w:p>
        </w:tc>
        <w:tc>
          <w:tcPr>
            <w:tcW w:w="2790" w:type="dxa"/>
            <w:tcBorders>
              <w:top w:val="single" w:sz="4" w:space="0" w:color="000000"/>
              <w:left w:val="single" w:sz="4" w:space="0" w:color="000000"/>
              <w:bottom w:val="single" w:sz="4" w:space="0" w:color="000000"/>
              <w:right w:val="single" w:sz="4" w:space="0" w:color="000000"/>
            </w:tcBorders>
          </w:tcPr>
          <w:p w14:paraId="5ADAE3E2" w14:textId="28A6CDE0" w:rsidR="00BC5BFD" w:rsidRPr="00D5168D" w:rsidRDefault="00BC5BFD" w:rsidP="00800CB8">
            <w:pPr>
              <w:pBdr>
                <w:top w:val="nil"/>
                <w:left w:val="nil"/>
                <w:bottom w:val="nil"/>
                <w:right w:val="nil"/>
                <w:between w:val="nil"/>
              </w:pBdr>
              <w:tabs>
                <w:tab w:val="left" w:pos="2050"/>
              </w:tabs>
              <w:spacing w:after="0"/>
              <w:jc w:val="left"/>
              <w:rPr>
                <w:b/>
                <w:sz w:val="18"/>
                <w:szCs w:val="18"/>
              </w:rPr>
            </w:pPr>
            <w:r w:rsidRPr="00D5168D">
              <w:rPr>
                <w:sz w:val="18"/>
                <w:szCs w:val="18"/>
              </w:rPr>
              <w:t>Cycle paths: 3 km; shared roads and pedestrian routes: 1 km; sidewalks with improved access and green sidewalks: 8 km</w:t>
            </w:r>
          </w:p>
        </w:tc>
        <w:tc>
          <w:tcPr>
            <w:tcW w:w="2970" w:type="dxa"/>
            <w:gridSpan w:val="2"/>
            <w:tcBorders>
              <w:top w:val="single" w:sz="4" w:space="0" w:color="000000"/>
              <w:left w:val="single" w:sz="4" w:space="0" w:color="000000"/>
              <w:right w:val="single" w:sz="4" w:space="0" w:color="000000"/>
            </w:tcBorders>
          </w:tcPr>
          <w:p w14:paraId="1A654559" w14:textId="2234E26B" w:rsidR="00BC5BFD" w:rsidRPr="00D5168D" w:rsidRDefault="00BC5BFD" w:rsidP="00800CB8">
            <w:pPr>
              <w:pBdr>
                <w:top w:val="nil"/>
                <w:left w:val="nil"/>
                <w:bottom w:val="nil"/>
                <w:right w:val="nil"/>
                <w:between w:val="nil"/>
              </w:pBdr>
              <w:tabs>
                <w:tab w:val="left" w:pos="2050"/>
              </w:tabs>
              <w:spacing w:after="0"/>
              <w:jc w:val="left"/>
              <w:rPr>
                <w:b/>
                <w:sz w:val="18"/>
                <w:szCs w:val="18"/>
                <w:lang w:val="uz-Cyrl-UZ"/>
              </w:rPr>
            </w:pPr>
            <w:r w:rsidRPr="00D5168D">
              <w:rPr>
                <w:sz w:val="18"/>
                <w:szCs w:val="18"/>
              </w:rPr>
              <w:t>Cycle paths: 8 km; shared roads and pedestrian routes: 3 km; sidewalks with improved access and green sidewalks: 20 km.</w:t>
            </w:r>
          </w:p>
        </w:tc>
      </w:tr>
      <w:tr w:rsidR="00750537" w:rsidRPr="00D5168D" w14:paraId="0F732B07" w14:textId="77777777" w:rsidTr="00800CB8">
        <w:trPr>
          <w:trHeight w:val="449"/>
        </w:trPr>
        <w:tc>
          <w:tcPr>
            <w:tcW w:w="2358" w:type="dxa"/>
            <w:vMerge/>
            <w:shd w:val="clear" w:color="auto" w:fill="DFDFDF"/>
          </w:tcPr>
          <w:p w14:paraId="31201234" w14:textId="77777777" w:rsidR="00750537" w:rsidRPr="00D5168D" w:rsidRDefault="00750537" w:rsidP="00800CB8">
            <w:pPr>
              <w:widowControl w:val="0"/>
              <w:pBdr>
                <w:top w:val="nil"/>
                <w:left w:val="nil"/>
                <w:bottom w:val="nil"/>
                <w:right w:val="nil"/>
                <w:between w:val="nil"/>
              </w:pBdr>
              <w:spacing w:after="0" w:line="276" w:lineRule="auto"/>
              <w:jc w:val="left"/>
              <w:rPr>
                <w:sz w:val="16"/>
                <w:szCs w:val="16"/>
                <w:lang w:val="uz-Cyrl-UZ"/>
              </w:rPr>
            </w:pPr>
          </w:p>
        </w:tc>
        <w:tc>
          <w:tcPr>
            <w:tcW w:w="3240" w:type="dxa"/>
            <w:tcBorders>
              <w:top w:val="single" w:sz="4" w:space="0" w:color="000000"/>
              <w:left w:val="single" w:sz="4" w:space="0" w:color="000000"/>
              <w:bottom w:val="single" w:sz="4" w:space="0" w:color="000000"/>
              <w:right w:val="single" w:sz="4" w:space="0" w:color="000000"/>
            </w:tcBorders>
          </w:tcPr>
          <w:p w14:paraId="366716E7" w14:textId="40EBA46D" w:rsidR="00750537" w:rsidRPr="00D5168D" w:rsidRDefault="00750537" w:rsidP="00800CB8">
            <w:pPr>
              <w:tabs>
                <w:tab w:val="left" w:pos="2050"/>
              </w:tabs>
              <w:spacing w:after="0"/>
              <w:rPr>
                <w:sz w:val="18"/>
                <w:szCs w:val="18"/>
              </w:rPr>
            </w:pPr>
            <w:r w:rsidRPr="00D5168D">
              <w:rPr>
                <w:sz w:val="18"/>
                <w:szCs w:val="18"/>
                <w:u w:val="single"/>
              </w:rPr>
              <w:t>Indicator 1</w:t>
            </w:r>
            <w:r w:rsidR="00AD00A0" w:rsidRPr="00D5168D">
              <w:rPr>
                <w:sz w:val="18"/>
                <w:szCs w:val="18"/>
                <w:u w:val="single"/>
              </w:rPr>
              <w:t>1</w:t>
            </w:r>
            <w:r w:rsidRPr="00D5168D">
              <w:rPr>
                <w:sz w:val="18"/>
                <w:szCs w:val="18"/>
              </w:rPr>
              <w:t xml:space="preserve">: Investments (USD) to promote integrated sustainable low-carbon management, biodiversity conservation and restoration in the GAM </w:t>
            </w:r>
            <w:proofErr w:type="gramStart"/>
            <w:r w:rsidRPr="00D5168D">
              <w:rPr>
                <w:sz w:val="18"/>
                <w:szCs w:val="18"/>
              </w:rPr>
              <w:t>as a result of</w:t>
            </w:r>
            <w:proofErr w:type="gramEnd"/>
            <w:r w:rsidRPr="00D5168D">
              <w:rPr>
                <w:sz w:val="18"/>
                <w:szCs w:val="18"/>
              </w:rPr>
              <w:t xml:space="preserve"> the project (financed with the resources obtained with the financial-municipal instruments of Component 3)</w:t>
            </w:r>
          </w:p>
        </w:tc>
        <w:tc>
          <w:tcPr>
            <w:tcW w:w="2970" w:type="dxa"/>
            <w:gridSpan w:val="3"/>
            <w:tcBorders>
              <w:top w:val="single" w:sz="4" w:space="0" w:color="000000"/>
              <w:left w:val="single" w:sz="4" w:space="0" w:color="000000"/>
              <w:bottom w:val="single" w:sz="4" w:space="0" w:color="000000"/>
              <w:right w:val="single" w:sz="4" w:space="0" w:color="000000"/>
            </w:tcBorders>
          </w:tcPr>
          <w:p w14:paraId="2BE676BC" w14:textId="77777777" w:rsidR="00750537" w:rsidRPr="00D5168D" w:rsidRDefault="00750537" w:rsidP="00800CB8">
            <w:pPr>
              <w:tabs>
                <w:tab w:val="left" w:pos="2050"/>
              </w:tabs>
              <w:rPr>
                <w:sz w:val="18"/>
                <w:szCs w:val="18"/>
              </w:rPr>
            </w:pPr>
            <w:r w:rsidRPr="00D5168D">
              <w:rPr>
                <w:sz w:val="18"/>
                <w:szCs w:val="18"/>
              </w:rPr>
              <w:t>USD 0</w:t>
            </w:r>
          </w:p>
        </w:tc>
        <w:tc>
          <w:tcPr>
            <w:tcW w:w="2790" w:type="dxa"/>
            <w:tcBorders>
              <w:top w:val="single" w:sz="4" w:space="0" w:color="000000"/>
              <w:left w:val="single" w:sz="4" w:space="0" w:color="000000"/>
              <w:bottom w:val="single" w:sz="4" w:space="0" w:color="000000"/>
              <w:right w:val="single" w:sz="4" w:space="0" w:color="000000"/>
            </w:tcBorders>
          </w:tcPr>
          <w:p w14:paraId="4365C378" w14:textId="7726A7DD" w:rsidR="00750537" w:rsidRPr="00D5168D" w:rsidRDefault="00750537" w:rsidP="00800CB8">
            <w:pPr>
              <w:tabs>
                <w:tab w:val="left" w:pos="2050"/>
              </w:tabs>
              <w:rPr>
                <w:sz w:val="18"/>
                <w:szCs w:val="18"/>
              </w:rPr>
            </w:pPr>
            <w:r w:rsidRPr="00D5168D">
              <w:rPr>
                <w:sz w:val="18"/>
                <w:szCs w:val="18"/>
              </w:rPr>
              <w:t xml:space="preserve">USD 660,435 </w:t>
            </w:r>
          </w:p>
        </w:tc>
        <w:tc>
          <w:tcPr>
            <w:tcW w:w="2970" w:type="dxa"/>
            <w:gridSpan w:val="2"/>
            <w:tcBorders>
              <w:top w:val="single" w:sz="4" w:space="0" w:color="000000"/>
              <w:left w:val="single" w:sz="4" w:space="0" w:color="000000"/>
              <w:right w:val="single" w:sz="4" w:space="0" w:color="000000"/>
            </w:tcBorders>
          </w:tcPr>
          <w:p w14:paraId="32089CC6" w14:textId="1589AF8F" w:rsidR="00750537" w:rsidRPr="00D5168D" w:rsidRDefault="00750537" w:rsidP="00800CB8">
            <w:pPr>
              <w:tabs>
                <w:tab w:val="left" w:pos="2050"/>
              </w:tabs>
              <w:rPr>
                <w:sz w:val="18"/>
                <w:szCs w:val="18"/>
              </w:rPr>
            </w:pPr>
            <w:r w:rsidRPr="00D5168D">
              <w:rPr>
                <w:sz w:val="18"/>
                <w:szCs w:val="18"/>
              </w:rPr>
              <w:t xml:space="preserve">USD 1,651,088 </w:t>
            </w:r>
          </w:p>
        </w:tc>
      </w:tr>
      <w:tr w:rsidR="00750537" w:rsidRPr="00D5168D" w14:paraId="2F48FCFB" w14:textId="77777777" w:rsidTr="00800CB8">
        <w:trPr>
          <w:trHeight w:val="449"/>
        </w:trPr>
        <w:tc>
          <w:tcPr>
            <w:tcW w:w="2358" w:type="dxa"/>
            <w:vMerge/>
            <w:shd w:val="clear" w:color="auto" w:fill="DFDFDF"/>
          </w:tcPr>
          <w:p w14:paraId="40548C77" w14:textId="77777777" w:rsidR="00750537" w:rsidRPr="00D5168D" w:rsidRDefault="00750537" w:rsidP="00800CB8">
            <w:pPr>
              <w:widowControl w:val="0"/>
              <w:pBdr>
                <w:top w:val="nil"/>
                <w:left w:val="nil"/>
                <w:bottom w:val="nil"/>
                <w:right w:val="nil"/>
                <w:between w:val="nil"/>
              </w:pBdr>
              <w:spacing w:after="0" w:line="276" w:lineRule="auto"/>
              <w:jc w:val="left"/>
              <w:rPr>
                <w:sz w:val="16"/>
                <w:szCs w:val="16"/>
                <w:lang w:val="uz-Cyrl-UZ"/>
              </w:rPr>
            </w:pPr>
          </w:p>
        </w:tc>
        <w:tc>
          <w:tcPr>
            <w:tcW w:w="3240" w:type="dxa"/>
            <w:tcBorders>
              <w:top w:val="single" w:sz="4" w:space="0" w:color="000000"/>
              <w:left w:val="single" w:sz="4" w:space="0" w:color="000000"/>
              <w:bottom w:val="single" w:sz="4" w:space="0" w:color="000000"/>
              <w:right w:val="single" w:sz="4" w:space="0" w:color="000000"/>
            </w:tcBorders>
          </w:tcPr>
          <w:p w14:paraId="069D774B" w14:textId="42AB4E67" w:rsidR="00750537" w:rsidRPr="00D5168D" w:rsidRDefault="00AD00A0" w:rsidP="00800CB8">
            <w:pPr>
              <w:tabs>
                <w:tab w:val="left" w:pos="2050"/>
              </w:tabs>
              <w:spacing w:after="0"/>
              <w:rPr>
                <w:sz w:val="18"/>
                <w:szCs w:val="18"/>
                <w:u w:val="single"/>
              </w:rPr>
            </w:pPr>
            <w:r w:rsidRPr="00D5168D">
              <w:rPr>
                <w:sz w:val="18"/>
                <w:szCs w:val="18"/>
                <w:u w:val="single"/>
              </w:rPr>
              <w:t>Indicator 12</w:t>
            </w:r>
            <w:r w:rsidR="00750537" w:rsidRPr="00D5168D">
              <w:rPr>
                <w:sz w:val="18"/>
                <w:szCs w:val="18"/>
              </w:rPr>
              <w:t>. Investment (USD) in sustainable mobility.</w:t>
            </w:r>
          </w:p>
        </w:tc>
        <w:tc>
          <w:tcPr>
            <w:tcW w:w="2970" w:type="dxa"/>
            <w:gridSpan w:val="3"/>
            <w:tcBorders>
              <w:top w:val="single" w:sz="4" w:space="0" w:color="000000"/>
              <w:left w:val="single" w:sz="4" w:space="0" w:color="000000"/>
              <w:bottom w:val="single" w:sz="4" w:space="0" w:color="000000"/>
              <w:right w:val="single" w:sz="4" w:space="0" w:color="000000"/>
            </w:tcBorders>
          </w:tcPr>
          <w:p w14:paraId="61F6255A" w14:textId="2E28E613" w:rsidR="00750537" w:rsidRPr="00D5168D" w:rsidRDefault="00750537" w:rsidP="00800CB8">
            <w:pPr>
              <w:tabs>
                <w:tab w:val="left" w:pos="2050"/>
              </w:tabs>
              <w:rPr>
                <w:sz w:val="18"/>
                <w:szCs w:val="18"/>
              </w:rPr>
            </w:pPr>
            <w:r w:rsidRPr="00D5168D">
              <w:rPr>
                <w:sz w:val="18"/>
                <w:szCs w:val="18"/>
              </w:rPr>
              <w:t>USD 0</w:t>
            </w:r>
          </w:p>
        </w:tc>
        <w:tc>
          <w:tcPr>
            <w:tcW w:w="2790" w:type="dxa"/>
            <w:tcBorders>
              <w:top w:val="single" w:sz="4" w:space="0" w:color="000000"/>
              <w:left w:val="single" w:sz="4" w:space="0" w:color="000000"/>
              <w:bottom w:val="single" w:sz="4" w:space="0" w:color="000000"/>
              <w:right w:val="single" w:sz="4" w:space="0" w:color="000000"/>
            </w:tcBorders>
          </w:tcPr>
          <w:p w14:paraId="3B03D4DF" w14:textId="720F22FE" w:rsidR="00750537" w:rsidRPr="00D5168D" w:rsidRDefault="00750537" w:rsidP="00800CB8">
            <w:pPr>
              <w:tabs>
                <w:tab w:val="left" w:pos="2050"/>
              </w:tabs>
              <w:rPr>
                <w:sz w:val="18"/>
                <w:szCs w:val="18"/>
              </w:rPr>
            </w:pPr>
            <w:r w:rsidRPr="00D5168D">
              <w:rPr>
                <w:sz w:val="18"/>
                <w:szCs w:val="18"/>
              </w:rPr>
              <w:t>USD 8,000,000</w:t>
            </w:r>
          </w:p>
        </w:tc>
        <w:tc>
          <w:tcPr>
            <w:tcW w:w="2970" w:type="dxa"/>
            <w:gridSpan w:val="2"/>
            <w:tcBorders>
              <w:top w:val="single" w:sz="4" w:space="0" w:color="000000"/>
              <w:left w:val="single" w:sz="4" w:space="0" w:color="000000"/>
              <w:right w:val="single" w:sz="4" w:space="0" w:color="000000"/>
            </w:tcBorders>
          </w:tcPr>
          <w:p w14:paraId="1D0A4D6C" w14:textId="27BA01BB" w:rsidR="00750537" w:rsidRPr="00D5168D" w:rsidRDefault="00750537" w:rsidP="00800CB8">
            <w:pPr>
              <w:tabs>
                <w:tab w:val="left" w:pos="2050"/>
              </w:tabs>
              <w:rPr>
                <w:sz w:val="18"/>
                <w:szCs w:val="18"/>
              </w:rPr>
            </w:pPr>
            <w:r w:rsidRPr="00D5168D">
              <w:rPr>
                <w:sz w:val="18"/>
                <w:szCs w:val="18"/>
              </w:rPr>
              <w:t>USD 20,000,000 (10% of municipal investment in mobility derived from fuel taxes)</w:t>
            </w:r>
          </w:p>
        </w:tc>
      </w:tr>
      <w:tr w:rsidR="004461C4" w:rsidRPr="00D5168D" w14:paraId="58906695" w14:textId="77777777" w:rsidTr="00750537">
        <w:trPr>
          <w:trHeight w:val="584"/>
        </w:trPr>
        <w:tc>
          <w:tcPr>
            <w:tcW w:w="2358" w:type="dxa"/>
            <w:shd w:val="clear" w:color="auto" w:fill="DFDFDF"/>
          </w:tcPr>
          <w:p w14:paraId="50466FE0" w14:textId="66CC9DC9" w:rsidR="004461C4" w:rsidRPr="00D5168D" w:rsidRDefault="00CC16DD" w:rsidP="00800CB8">
            <w:pPr>
              <w:spacing w:after="0"/>
              <w:jc w:val="left"/>
              <w:rPr>
                <w:b/>
                <w:sz w:val="18"/>
                <w:szCs w:val="18"/>
              </w:rPr>
            </w:pPr>
            <w:bookmarkStart w:id="39" w:name="_heading=h.4i7ojhp" w:colFirst="0" w:colLast="0"/>
            <w:bookmarkEnd w:id="39"/>
            <w:r w:rsidRPr="00D5168D">
              <w:rPr>
                <w:rFonts w:asciiTheme="minorHAnsi" w:hAnsiTheme="minorHAnsi"/>
                <w:b/>
                <w:bCs/>
                <w:sz w:val="18"/>
                <w:szCs w:val="18"/>
              </w:rPr>
              <w:t xml:space="preserve">Outputs to achieve Outcome </w:t>
            </w:r>
            <w:r w:rsidR="004461C4" w:rsidRPr="00D5168D">
              <w:rPr>
                <w:b/>
                <w:sz w:val="18"/>
                <w:szCs w:val="18"/>
              </w:rPr>
              <w:t>2.1</w:t>
            </w:r>
          </w:p>
        </w:tc>
        <w:tc>
          <w:tcPr>
            <w:tcW w:w="11970" w:type="dxa"/>
            <w:gridSpan w:val="7"/>
            <w:tcBorders>
              <w:bottom w:val="single" w:sz="4" w:space="0" w:color="000000"/>
            </w:tcBorders>
          </w:tcPr>
          <w:p w14:paraId="105E4A36" w14:textId="6571C84B" w:rsidR="00EB72D1" w:rsidRPr="00D5168D" w:rsidRDefault="004461C4" w:rsidP="00800CB8">
            <w:pPr>
              <w:shd w:val="clear" w:color="auto" w:fill="FFFFFF"/>
              <w:jc w:val="left"/>
              <w:rPr>
                <w:sz w:val="18"/>
                <w:szCs w:val="18"/>
              </w:rPr>
            </w:pPr>
            <w:r w:rsidRPr="00D5168D">
              <w:rPr>
                <w:sz w:val="18"/>
                <w:szCs w:val="18"/>
              </w:rPr>
              <w:t xml:space="preserve">2.1.1. </w:t>
            </w:r>
            <w:r w:rsidR="004D59AA" w:rsidRPr="00D5168D">
              <w:rPr>
                <w:sz w:val="18"/>
                <w:szCs w:val="18"/>
              </w:rPr>
              <w:t xml:space="preserve">Critical urban areas restored </w:t>
            </w:r>
            <w:r w:rsidR="005B118D" w:rsidRPr="00D5168D">
              <w:rPr>
                <w:sz w:val="18"/>
                <w:szCs w:val="18"/>
              </w:rPr>
              <w:t xml:space="preserve">that </w:t>
            </w:r>
            <w:r w:rsidR="00EB72D1" w:rsidRPr="00D5168D">
              <w:rPr>
                <w:sz w:val="18"/>
                <w:szCs w:val="18"/>
              </w:rPr>
              <w:t>build</w:t>
            </w:r>
            <w:r w:rsidR="004D59AA" w:rsidRPr="00D5168D">
              <w:rPr>
                <w:sz w:val="18"/>
                <w:szCs w:val="18"/>
              </w:rPr>
              <w:t xml:space="preserve"> resilience of vulnerable urban populations and contributes to the mitigation of climate change, </w:t>
            </w:r>
            <w:r w:rsidR="00EB72D1" w:rsidRPr="00D5168D">
              <w:rPr>
                <w:sz w:val="18"/>
                <w:szCs w:val="18"/>
              </w:rPr>
              <w:t>including</w:t>
            </w:r>
            <w:r w:rsidR="004D59AA" w:rsidRPr="00D5168D">
              <w:rPr>
                <w:sz w:val="18"/>
                <w:szCs w:val="18"/>
              </w:rPr>
              <w:t xml:space="preserve"> the following: a) identification of intervention zones and prioritization of areas to restore with native species; b) strategic alliances with stakeholders that allow the incorporation of public and private areas into the restoration and conservation process; and c) consolidation of green public spaces, green urban areas, and </w:t>
            </w:r>
            <w:r w:rsidR="00EB72D1" w:rsidRPr="00D5168D">
              <w:rPr>
                <w:sz w:val="18"/>
                <w:szCs w:val="18"/>
              </w:rPr>
              <w:t>IUBC</w:t>
            </w:r>
            <w:r w:rsidR="004D59AA" w:rsidRPr="00D5168D">
              <w:rPr>
                <w:sz w:val="18"/>
                <w:szCs w:val="18"/>
              </w:rPr>
              <w:t>s.</w:t>
            </w:r>
          </w:p>
          <w:p w14:paraId="6B6FD6E9" w14:textId="5D69E285" w:rsidR="00EB72D1" w:rsidRPr="00D5168D" w:rsidRDefault="004461C4" w:rsidP="00EB72D1">
            <w:pPr>
              <w:shd w:val="clear" w:color="auto" w:fill="FFFFFF"/>
              <w:jc w:val="left"/>
              <w:rPr>
                <w:sz w:val="18"/>
                <w:szCs w:val="18"/>
              </w:rPr>
            </w:pPr>
            <w:r w:rsidRPr="00D5168D">
              <w:rPr>
                <w:sz w:val="18"/>
                <w:szCs w:val="18"/>
              </w:rPr>
              <w:t xml:space="preserve">2.1.2. </w:t>
            </w:r>
            <w:r w:rsidR="005B118D" w:rsidRPr="00D5168D">
              <w:rPr>
                <w:sz w:val="18"/>
                <w:szCs w:val="18"/>
              </w:rPr>
              <w:t xml:space="preserve">Participatory plans for the management of green urban spaces by municipality, with a gender approach contribute to the conservation of the existing urban green spaces, the reduction of GHG emissions, and the implementation of the management plans of the IUBCs, to improve the impact of the restoration carried out, and to facilitate the development of an </w:t>
            </w:r>
            <w:r w:rsidR="00D37897" w:rsidRPr="00D5168D">
              <w:rPr>
                <w:sz w:val="18"/>
                <w:szCs w:val="18"/>
              </w:rPr>
              <w:t xml:space="preserve">integrated </w:t>
            </w:r>
            <w:r w:rsidR="005B118D" w:rsidRPr="00D5168D">
              <w:rPr>
                <w:sz w:val="18"/>
                <w:szCs w:val="18"/>
              </w:rPr>
              <w:t>urban green strategy for the GAM under Component 1 (Output 1.1.3)</w:t>
            </w:r>
            <w:r w:rsidR="00EB72D1" w:rsidRPr="00D5168D">
              <w:rPr>
                <w:sz w:val="18"/>
                <w:szCs w:val="18"/>
              </w:rPr>
              <w:t>.</w:t>
            </w:r>
          </w:p>
          <w:p w14:paraId="1DE8BBDB" w14:textId="201A6A50" w:rsidR="00C50DE0" w:rsidRPr="00D5168D" w:rsidRDefault="004461C4" w:rsidP="00800CB8">
            <w:pPr>
              <w:shd w:val="clear" w:color="auto" w:fill="FFFFFF"/>
              <w:jc w:val="left"/>
              <w:rPr>
                <w:sz w:val="18"/>
                <w:szCs w:val="18"/>
              </w:rPr>
            </w:pPr>
            <w:r w:rsidRPr="00D5168D">
              <w:rPr>
                <w:sz w:val="18"/>
                <w:szCs w:val="18"/>
              </w:rPr>
              <w:t xml:space="preserve">2.1.3. </w:t>
            </w:r>
            <w:r w:rsidR="005B118D" w:rsidRPr="00D5168D">
              <w:rPr>
                <w:sz w:val="18"/>
                <w:szCs w:val="18"/>
              </w:rPr>
              <w:t>Investments in sustainable mobility such as bike-friendly bridges, cycle paths, shared-use paths, pedestrian routes with green areas, and improvements in green sidewalks implemented, reduce GHG emissions and are integrated into a GAM regional vision that facilitates the interconnection of neighborhoods, municipalities, urban-natural landscapes, and an improved quality of life for their inhabitants</w:t>
            </w:r>
            <w:r w:rsidR="00C50DE0" w:rsidRPr="00D5168D">
              <w:rPr>
                <w:sz w:val="18"/>
                <w:szCs w:val="18"/>
              </w:rPr>
              <w:t>.</w:t>
            </w:r>
          </w:p>
          <w:p w14:paraId="28802ECE" w14:textId="39CE4605" w:rsidR="004461C4" w:rsidRPr="00D5168D" w:rsidRDefault="004461C4" w:rsidP="00800CB8">
            <w:pPr>
              <w:shd w:val="clear" w:color="auto" w:fill="FFFFFF"/>
              <w:spacing w:after="0"/>
              <w:rPr>
                <w:sz w:val="18"/>
                <w:szCs w:val="18"/>
              </w:rPr>
            </w:pPr>
            <w:r w:rsidRPr="00D5168D">
              <w:rPr>
                <w:sz w:val="18"/>
                <w:szCs w:val="18"/>
              </w:rPr>
              <w:t xml:space="preserve">2.1.4. </w:t>
            </w:r>
            <w:r w:rsidR="00C50DE0" w:rsidRPr="00D5168D">
              <w:rPr>
                <w:sz w:val="18"/>
                <w:szCs w:val="18"/>
              </w:rPr>
              <w:t>Pilot experience to improve water quality in the upper portion of two polluted urban watersheds within the GAM (Torres and Ma. Aguilar rivers) implemented, based on the "Clean Rivers: National Strategy for the Recovery of Urban Watersheds 2020-2030," includes the restoration of river protection areas and the control of irregular wastewater and solid waste discharges and promotes connectivity to the sanitary sewer system.</w:t>
            </w:r>
          </w:p>
        </w:tc>
      </w:tr>
      <w:tr w:rsidR="004461C4" w:rsidRPr="00D5168D" w14:paraId="57DBB714" w14:textId="77777777" w:rsidTr="00800CB8">
        <w:tc>
          <w:tcPr>
            <w:tcW w:w="2358" w:type="dxa"/>
            <w:shd w:val="clear" w:color="auto" w:fill="DFDFDF"/>
          </w:tcPr>
          <w:p w14:paraId="36BC427D" w14:textId="65665460" w:rsidR="004461C4" w:rsidRPr="00D5168D" w:rsidRDefault="00C70221" w:rsidP="00800CB8">
            <w:pPr>
              <w:tabs>
                <w:tab w:val="left" w:pos="360"/>
              </w:tabs>
              <w:spacing w:after="0"/>
              <w:rPr>
                <w:b/>
                <w:sz w:val="18"/>
                <w:szCs w:val="18"/>
              </w:rPr>
            </w:pPr>
            <w:r w:rsidRPr="00D5168D">
              <w:rPr>
                <w:b/>
                <w:sz w:val="18"/>
                <w:szCs w:val="18"/>
              </w:rPr>
              <w:t>Component</w:t>
            </w:r>
            <w:r w:rsidR="004461C4" w:rsidRPr="00D5168D">
              <w:rPr>
                <w:b/>
                <w:sz w:val="18"/>
                <w:szCs w:val="18"/>
              </w:rPr>
              <w:t xml:space="preserve"> 3</w:t>
            </w:r>
          </w:p>
        </w:tc>
        <w:tc>
          <w:tcPr>
            <w:tcW w:w="11970" w:type="dxa"/>
            <w:gridSpan w:val="7"/>
            <w:shd w:val="clear" w:color="auto" w:fill="DFDFDF"/>
          </w:tcPr>
          <w:p w14:paraId="6F4F7F83" w14:textId="6E6D7F21" w:rsidR="004461C4" w:rsidRPr="00D5168D" w:rsidRDefault="00C70221" w:rsidP="00800CB8">
            <w:pPr>
              <w:pBdr>
                <w:top w:val="nil"/>
                <w:left w:val="nil"/>
                <w:bottom w:val="nil"/>
                <w:right w:val="nil"/>
                <w:between w:val="nil"/>
              </w:pBdr>
              <w:tabs>
                <w:tab w:val="left" w:pos="280"/>
              </w:tabs>
              <w:spacing w:after="0"/>
              <w:ind w:left="10" w:hanging="10"/>
              <w:jc w:val="left"/>
              <w:rPr>
                <w:b/>
                <w:color w:val="000000"/>
                <w:sz w:val="18"/>
                <w:szCs w:val="18"/>
              </w:rPr>
            </w:pPr>
            <w:r w:rsidRPr="00D5168D">
              <w:rPr>
                <w:b/>
                <w:color w:val="000000"/>
                <w:sz w:val="18"/>
                <w:szCs w:val="18"/>
              </w:rPr>
              <w:t>Innovative financing and scaling-up</w:t>
            </w:r>
            <w:r w:rsidR="004461C4" w:rsidRPr="00D5168D">
              <w:rPr>
                <w:b/>
                <w:color w:val="000000"/>
                <w:sz w:val="18"/>
                <w:szCs w:val="18"/>
              </w:rPr>
              <w:t>.</w:t>
            </w:r>
          </w:p>
        </w:tc>
      </w:tr>
      <w:tr w:rsidR="00414D44" w:rsidRPr="00D5168D" w14:paraId="32778B17" w14:textId="77777777" w:rsidTr="00800CB8">
        <w:trPr>
          <w:trHeight w:val="710"/>
        </w:trPr>
        <w:tc>
          <w:tcPr>
            <w:tcW w:w="2358" w:type="dxa"/>
            <w:vMerge w:val="restart"/>
            <w:shd w:val="clear" w:color="auto" w:fill="DFDFDF"/>
          </w:tcPr>
          <w:p w14:paraId="07CB3D46" w14:textId="6691CDD9" w:rsidR="00414D44" w:rsidRPr="00D5168D" w:rsidRDefault="00414D44" w:rsidP="00800CB8">
            <w:pPr>
              <w:spacing w:after="0"/>
              <w:jc w:val="left"/>
              <w:rPr>
                <w:i/>
                <w:sz w:val="18"/>
                <w:szCs w:val="18"/>
              </w:rPr>
            </w:pPr>
            <w:r w:rsidRPr="00D5168D">
              <w:rPr>
                <w:i/>
                <w:sz w:val="18"/>
                <w:szCs w:val="18"/>
              </w:rPr>
              <w:t>Outcome 3.1: Local and national governments initiate innovative financing and business models for scaling-up sustainable urban solutions</w:t>
            </w:r>
          </w:p>
        </w:tc>
        <w:tc>
          <w:tcPr>
            <w:tcW w:w="3240" w:type="dxa"/>
          </w:tcPr>
          <w:p w14:paraId="1AFA5676" w14:textId="18A0DC27" w:rsidR="00414D44" w:rsidRPr="00D5168D" w:rsidRDefault="00414D44" w:rsidP="00800CB8">
            <w:pPr>
              <w:tabs>
                <w:tab w:val="left" w:pos="280"/>
              </w:tabs>
              <w:spacing w:after="0"/>
              <w:rPr>
                <w:sz w:val="18"/>
                <w:szCs w:val="18"/>
                <w:u w:val="single"/>
              </w:rPr>
            </w:pPr>
            <w:r w:rsidRPr="00D5168D">
              <w:rPr>
                <w:sz w:val="18"/>
                <w:szCs w:val="18"/>
                <w:u w:val="single"/>
              </w:rPr>
              <w:t>Indicator 1</w:t>
            </w:r>
            <w:r w:rsidR="00AD00A0" w:rsidRPr="00D5168D">
              <w:rPr>
                <w:sz w:val="18"/>
                <w:szCs w:val="18"/>
                <w:u w:val="single"/>
              </w:rPr>
              <w:t>3</w:t>
            </w:r>
            <w:r w:rsidRPr="00D5168D">
              <w:rPr>
                <w:sz w:val="18"/>
                <w:szCs w:val="18"/>
              </w:rPr>
              <w:t>: Financing (USD / year) for the fulfillment of the goals of the National Decarbonization Plan, obtained from the implementation of the reforms proposed in Component 1 and the municipal financing mechanisms of Component 3</w:t>
            </w:r>
          </w:p>
        </w:tc>
        <w:tc>
          <w:tcPr>
            <w:tcW w:w="2970" w:type="dxa"/>
            <w:gridSpan w:val="3"/>
          </w:tcPr>
          <w:p w14:paraId="10D3B0E8" w14:textId="77777777" w:rsidR="00414D44" w:rsidRPr="00D5168D" w:rsidRDefault="00414D4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0%</w:t>
            </w:r>
          </w:p>
        </w:tc>
        <w:tc>
          <w:tcPr>
            <w:tcW w:w="2790" w:type="dxa"/>
          </w:tcPr>
          <w:p w14:paraId="24366510" w14:textId="5E08E763" w:rsidR="00414D44" w:rsidRPr="00D5168D" w:rsidRDefault="00414D44" w:rsidP="008033DA">
            <w:pPr>
              <w:numPr>
                <w:ilvl w:val="0"/>
                <w:numId w:val="24"/>
              </w:numPr>
              <w:pBdr>
                <w:top w:val="nil"/>
                <w:left w:val="nil"/>
                <w:bottom w:val="nil"/>
                <w:right w:val="nil"/>
                <w:between w:val="nil"/>
              </w:pBdr>
              <w:tabs>
                <w:tab w:val="left" w:pos="280"/>
              </w:tabs>
              <w:spacing w:after="0"/>
              <w:ind w:left="10" w:firstLine="0"/>
              <w:jc w:val="left"/>
              <w:rPr>
                <w:sz w:val="18"/>
                <w:szCs w:val="18"/>
              </w:rPr>
            </w:pPr>
            <w:r w:rsidRPr="00D5168D">
              <w:rPr>
                <w:sz w:val="18"/>
                <w:szCs w:val="18"/>
              </w:rPr>
              <w:t xml:space="preserve">USD 50.27 million </w:t>
            </w:r>
          </w:p>
          <w:p w14:paraId="55CFD3CE" w14:textId="77777777" w:rsidR="00414D44" w:rsidRPr="00D5168D" w:rsidRDefault="00414D44" w:rsidP="00800CB8">
            <w:pPr>
              <w:pBdr>
                <w:top w:val="nil"/>
                <w:left w:val="nil"/>
                <w:bottom w:val="nil"/>
                <w:right w:val="nil"/>
                <w:between w:val="nil"/>
              </w:pBdr>
              <w:tabs>
                <w:tab w:val="left" w:pos="280"/>
              </w:tabs>
              <w:spacing w:after="0"/>
              <w:ind w:left="10"/>
              <w:jc w:val="left"/>
              <w:rPr>
                <w:color w:val="FF0000"/>
                <w:sz w:val="18"/>
                <w:szCs w:val="18"/>
              </w:rPr>
            </w:pPr>
          </w:p>
        </w:tc>
        <w:tc>
          <w:tcPr>
            <w:tcW w:w="2970" w:type="dxa"/>
            <w:gridSpan w:val="2"/>
          </w:tcPr>
          <w:p w14:paraId="20FD5A22" w14:textId="4F60C3BC" w:rsidR="00414D44" w:rsidRPr="00D5168D" w:rsidRDefault="00414D44" w:rsidP="008033DA">
            <w:pPr>
              <w:numPr>
                <w:ilvl w:val="0"/>
                <w:numId w:val="24"/>
              </w:numPr>
              <w:pBdr>
                <w:top w:val="nil"/>
                <w:left w:val="nil"/>
                <w:bottom w:val="nil"/>
                <w:right w:val="nil"/>
                <w:between w:val="nil"/>
              </w:pBdr>
              <w:tabs>
                <w:tab w:val="left" w:pos="280"/>
              </w:tabs>
              <w:spacing w:after="0"/>
              <w:ind w:left="10" w:firstLine="0"/>
              <w:jc w:val="left"/>
              <w:rPr>
                <w:sz w:val="18"/>
                <w:szCs w:val="18"/>
                <w:u w:val="single"/>
              </w:rPr>
            </w:pPr>
            <w:r w:rsidRPr="00D5168D">
              <w:rPr>
                <w:sz w:val="18"/>
                <w:szCs w:val="18"/>
              </w:rPr>
              <w:t>USD 167.58 million</w:t>
            </w:r>
          </w:p>
        </w:tc>
      </w:tr>
      <w:tr w:rsidR="00414D44" w:rsidRPr="00D5168D" w14:paraId="067DD72F" w14:textId="77777777" w:rsidTr="00800CB8">
        <w:trPr>
          <w:trHeight w:val="1016"/>
        </w:trPr>
        <w:tc>
          <w:tcPr>
            <w:tcW w:w="2358" w:type="dxa"/>
            <w:vMerge/>
            <w:shd w:val="clear" w:color="auto" w:fill="DFDFDF"/>
          </w:tcPr>
          <w:p w14:paraId="2F1FC8CC" w14:textId="77777777" w:rsidR="00414D44" w:rsidRPr="00D5168D" w:rsidRDefault="00414D44" w:rsidP="00800CB8">
            <w:pPr>
              <w:widowControl w:val="0"/>
              <w:pBdr>
                <w:top w:val="nil"/>
                <w:left w:val="nil"/>
                <w:bottom w:val="nil"/>
                <w:right w:val="nil"/>
                <w:between w:val="nil"/>
              </w:pBdr>
              <w:spacing w:after="0" w:line="276" w:lineRule="auto"/>
              <w:jc w:val="left"/>
              <w:rPr>
                <w:sz w:val="18"/>
                <w:szCs w:val="18"/>
                <w:u w:val="single"/>
              </w:rPr>
            </w:pPr>
          </w:p>
        </w:tc>
        <w:tc>
          <w:tcPr>
            <w:tcW w:w="3240" w:type="dxa"/>
          </w:tcPr>
          <w:p w14:paraId="716712F9" w14:textId="705EEE0A" w:rsidR="00414D44" w:rsidRPr="00D5168D" w:rsidRDefault="00414D44" w:rsidP="008B1C8B">
            <w:pPr>
              <w:spacing w:after="0"/>
              <w:rPr>
                <w:sz w:val="18"/>
                <w:szCs w:val="18"/>
              </w:rPr>
            </w:pPr>
            <w:r w:rsidRPr="00D5168D">
              <w:rPr>
                <w:sz w:val="18"/>
                <w:szCs w:val="18"/>
                <w:u w:val="single"/>
              </w:rPr>
              <w:t>Indicator 1</w:t>
            </w:r>
            <w:r w:rsidR="00AD00A0" w:rsidRPr="00D5168D">
              <w:rPr>
                <w:sz w:val="18"/>
                <w:szCs w:val="18"/>
                <w:u w:val="single"/>
              </w:rPr>
              <w:t>4</w:t>
            </w:r>
            <w:r w:rsidRPr="00D5168D">
              <w:rPr>
                <w:sz w:val="18"/>
                <w:szCs w:val="18"/>
              </w:rPr>
              <w:t>: Number of new green jobs with gender equality in the GAM that result from innovative financing and business models for scaling-up sustainable urban solutions.</w:t>
            </w:r>
          </w:p>
        </w:tc>
        <w:tc>
          <w:tcPr>
            <w:tcW w:w="2970" w:type="dxa"/>
            <w:gridSpan w:val="3"/>
          </w:tcPr>
          <w:p w14:paraId="1A4FC4A2" w14:textId="77777777" w:rsidR="00414D44" w:rsidRPr="00D5168D" w:rsidRDefault="00414D4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0</w:t>
            </w:r>
          </w:p>
        </w:tc>
        <w:tc>
          <w:tcPr>
            <w:tcW w:w="2790" w:type="dxa"/>
          </w:tcPr>
          <w:p w14:paraId="01373D2B" w14:textId="109E7B21" w:rsidR="00414D44" w:rsidRPr="00D5168D" w:rsidRDefault="00414D4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250 (</w:t>
            </w:r>
            <w:r w:rsidRPr="00D5168D">
              <w:rPr>
                <w:sz w:val="18"/>
                <w:szCs w:val="18"/>
              </w:rPr>
              <w:t>50% women; 50% men)</w:t>
            </w:r>
          </w:p>
        </w:tc>
        <w:tc>
          <w:tcPr>
            <w:tcW w:w="2970" w:type="dxa"/>
            <w:gridSpan w:val="2"/>
          </w:tcPr>
          <w:p w14:paraId="3F324495" w14:textId="1D23E63E" w:rsidR="00414D44" w:rsidRPr="00D5168D" w:rsidRDefault="00414D4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500 (</w:t>
            </w:r>
            <w:r w:rsidRPr="00D5168D">
              <w:rPr>
                <w:sz w:val="18"/>
                <w:szCs w:val="18"/>
              </w:rPr>
              <w:t>50% women; 50% men)</w:t>
            </w:r>
          </w:p>
        </w:tc>
      </w:tr>
      <w:tr w:rsidR="00414D44" w:rsidRPr="00D5168D" w14:paraId="49271DA0" w14:textId="77777777" w:rsidTr="00800CB8">
        <w:trPr>
          <w:trHeight w:val="1016"/>
        </w:trPr>
        <w:tc>
          <w:tcPr>
            <w:tcW w:w="2358" w:type="dxa"/>
            <w:vMerge/>
            <w:shd w:val="clear" w:color="auto" w:fill="DFDFDF"/>
          </w:tcPr>
          <w:p w14:paraId="0C3510CF" w14:textId="77777777" w:rsidR="00414D44" w:rsidRPr="00D5168D" w:rsidRDefault="00414D44" w:rsidP="00800CB8">
            <w:pPr>
              <w:widowControl w:val="0"/>
              <w:pBdr>
                <w:top w:val="nil"/>
                <w:left w:val="nil"/>
                <w:bottom w:val="nil"/>
                <w:right w:val="nil"/>
                <w:between w:val="nil"/>
              </w:pBdr>
              <w:spacing w:after="0" w:line="276" w:lineRule="auto"/>
              <w:jc w:val="left"/>
              <w:rPr>
                <w:sz w:val="18"/>
                <w:szCs w:val="18"/>
                <w:u w:val="single"/>
              </w:rPr>
            </w:pPr>
          </w:p>
        </w:tc>
        <w:tc>
          <w:tcPr>
            <w:tcW w:w="3240" w:type="dxa"/>
          </w:tcPr>
          <w:p w14:paraId="6AD28394" w14:textId="761D006C" w:rsidR="00414D44" w:rsidRPr="00D5168D" w:rsidRDefault="00414D44" w:rsidP="008B1C8B">
            <w:pPr>
              <w:spacing w:after="0"/>
              <w:rPr>
                <w:sz w:val="18"/>
                <w:szCs w:val="18"/>
                <w:u w:val="single"/>
              </w:rPr>
            </w:pPr>
            <w:r w:rsidRPr="00D5168D">
              <w:rPr>
                <w:sz w:val="18"/>
                <w:szCs w:val="18"/>
                <w:u w:val="single"/>
              </w:rPr>
              <w:t>Indicator 1</w:t>
            </w:r>
            <w:r w:rsidR="00AD00A0" w:rsidRPr="00D5168D">
              <w:rPr>
                <w:sz w:val="18"/>
                <w:szCs w:val="18"/>
                <w:u w:val="single"/>
              </w:rPr>
              <w:t>5</w:t>
            </w:r>
            <w:r w:rsidRPr="00D5168D">
              <w:rPr>
                <w:sz w:val="18"/>
                <w:szCs w:val="18"/>
              </w:rPr>
              <w:t xml:space="preserve">: </w:t>
            </w:r>
            <w:r w:rsidRPr="00D5168D">
              <w:rPr>
                <w:sz w:val="18"/>
                <w:szCs w:val="18"/>
                <w:u w:val="single"/>
              </w:rPr>
              <w:t>Number of innovative financial mechanisms and/or business models for scaling-up sustainable urban solutions</w:t>
            </w:r>
          </w:p>
        </w:tc>
        <w:tc>
          <w:tcPr>
            <w:tcW w:w="2970" w:type="dxa"/>
            <w:gridSpan w:val="3"/>
          </w:tcPr>
          <w:p w14:paraId="290EAF51" w14:textId="348A61BF" w:rsidR="00414D44" w:rsidRPr="00D5168D" w:rsidRDefault="004F55E8"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0</w:t>
            </w:r>
          </w:p>
        </w:tc>
        <w:tc>
          <w:tcPr>
            <w:tcW w:w="2790" w:type="dxa"/>
          </w:tcPr>
          <w:p w14:paraId="3C612BDA" w14:textId="77777777" w:rsidR="00414D44" w:rsidRPr="00D5168D" w:rsidRDefault="00414D44" w:rsidP="00414D44">
            <w:pPr>
              <w:pBdr>
                <w:top w:val="nil"/>
                <w:left w:val="nil"/>
                <w:bottom w:val="nil"/>
                <w:right w:val="nil"/>
                <w:between w:val="nil"/>
              </w:pBdr>
              <w:tabs>
                <w:tab w:val="left" w:pos="280"/>
                <w:tab w:val="num" w:pos="360"/>
              </w:tabs>
              <w:spacing w:after="0"/>
              <w:ind w:left="10"/>
              <w:rPr>
                <w:color w:val="000000"/>
                <w:sz w:val="18"/>
                <w:szCs w:val="18"/>
              </w:rPr>
            </w:pPr>
            <w:r w:rsidRPr="00D5168D">
              <w:rPr>
                <w:color w:val="000000"/>
                <w:sz w:val="18"/>
                <w:szCs w:val="18"/>
              </w:rPr>
              <w:t xml:space="preserve">a) Circular economy business models and/or industrial symbiosis: One (1) </w:t>
            </w:r>
          </w:p>
          <w:p w14:paraId="3368754B" w14:textId="76DC278E" w:rsidR="00414D44" w:rsidRPr="00D5168D" w:rsidRDefault="00414D44" w:rsidP="004F55E8">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b) Bio-business models: At least one (1)</w:t>
            </w:r>
          </w:p>
        </w:tc>
        <w:tc>
          <w:tcPr>
            <w:tcW w:w="2970" w:type="dxa"/>
            <w:gridSpan w:val="2"/>
          </w:tcPr>
          <w:p w14:paraId="76E658DC" w14:textId="77777777" w:rsidR="00414D44" w:rsidRPr="00D5168D" w:rsidRDefault="00414D44" w:rsidP="00414D44">
            <w:pPr>
              <w:pBdr>
                <w:top w:val="nil"/>
                <w:left w:val="nil"/>
                <w:bottom w:val="nil"/>
                <w:right w:val="nil"/>
                <w:between w:val="nil"/>
              </w:pBdr>
              <w:tabs>
                <w:tab w:val="left" w:pos="280"/>
                <w:tab w:val="num" w:pos="360"/>
              </w:tabs>
              <w:spacing w:after="0"/>
              <w:ind w:left="10"/>
              <w:rPr>
                <w:color w:val="000000"/>
                <w:sz w:val="18"/>
                <w:szCs w:val="18"/>
              </w:rPr>
            </w:pPr>
            <w:r w:rsidRPr="00D5168D">
              <w:rPr>
                <w:color w:val="000000"/>
                <w:sz w:val="18"/>
                <w:szCs w:val="18"/>
              </w:rPr>
              <w:t>a) Circular economy business models and/or industrial symbiosis: Three (3)</w:t>
            </w:r>
          </w:p>
          <w:p w14:paraId="496880EF" w14:textId="7DEBEDDF" w:rsidR="00414D44" w:rsidRPr="00D5168D" w:rsidRDefault="00414D44" w:rsidP="004F55E8">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b) Bio-business models: At least three (3) </w:t>
            </w:r>
          </w:p>
        </w:tc>
      </w:tr>
      <w:tr w:rsidR="004461C4" w:rsidRPr="00D5168D" w14:paraId="634B3D60" w14:textId="77777777" w:rsidTr="00800CB8">
        <w:trPr>
          <w:trHeight w:val="170"/>
        </w:trPr>
        <w:tc>
          <w:tcPr>
            <w:tcW w:w="2358" w:type="dxa"/>
            <w:shd w:val="clear" w:color="auto" w:fill="DFDFDF"/>
          </w:tcPr>
          <w:p w14:paraId="24B4D6DB" w14:textId="43856D9F" w:rsidR="004461C4" w:rsidRPr="00D5168D" w:rsidRDefault="00C70221" w:rsidP="00800CB8">
            <w:pPr>
              <w:tabs>
                <w:tab w:val="left" w:pos="360"/>
              </w:tabs>
              <w:spacing w:after="0"/>
              <w:rPr>
                <w:b/>
                <w:sz w:val="18"/>
                <w:szCs w:val="18"/>
              </w:rPr>
            </w:pPr>
            <w:r w:rsidRPr="00D5168D">
              <w:rPr>
                <w:rFonts w:asciiTheme="minorHAnsi" w:hAnsiTheme="minorHAnsi"/>
                <w:b/>
                <w:bCs/>
                <w:sz w:val="18"/>
                <w:szCs w:val="18"/>
              </w:rPr>
              <w:t xml:space="preserve">Outputs to achieve Outcome </w:t>
            </w:r>
            <w:r w:rsidRPr="00D5168D">
              <w:rPr>
                <w:b/>
                <w:sz w:val="18"/>
                <w:szCs w:val="18"/>
              </w:rPr>
              <w:t>3.1</w:t>
            </w:r>
          </w:p>
        </w:tc>
        <w:tc>
          <w:tcPr>
            <w:tcW w:w="11970" w:type="dxa"/>
            <w:gridSpan w:val="7"/>
            <w:shd w:val="clear" w:color="auto" w:fill="auto"/>
          </w:tcPr>
          <w:p w14:paraId="200C3B1E" w14:textId="1D9AC014" w:rsidR="00E33EEE" w:rsidRPr="00D5168D" w:rsidRDefault="004461C4" w:rsidP="00800CB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8"/>
                <w:szCs w:val="18"/>
              </w:rPr>
            </w:pPr>
            <w:r w:rsidRPr="00D5168D">
              <w:rPr>
                <w:color w:val="000000"/>
                <w:sz w:val="18"/>
                <w:szCs w:val="18"/>
              </w:rPr>
              <w:t xml:space="preserve">3.1.1 </w:t>
            </w:r>
            <w:r w:rsidR="0069694A" w:rsidRPr="00D5168D">
              <w:rPr>
                <w:color w:val="000000"/>
                <w:sz w:val="18"/>
                <w:szCs w:val="18"/>
              </w:rPr>
              <w:t xml:space="preserve">Economic analyses performed </w:t>
            </w:r>
            <w:r w:rsidR="00E33EEE" w:rsidRPr="00D5168D">
              <w:rPr>
                <w:color w:val="000000"/>
                <w:sz w:val="18"/>
                <w:szCs w:val="18"/>
              </w:rPr>
              <w:t>facilitate the development of business models under different innovative business and financing schemes to achieve decarbonization and the delivery of global environmental benefits in the GAM, including an analysis of the Business-as-Usual Scenario versus the project’s reformed scenario for the management of solid waste (e.g., plastics and organic waste), sewage, fecal sludge, and active mobility.</w:t>
            </w:r>
          </w:p>
          <w:p w14:paraId="2976B9E4" w14:textId="578A8BD0" w:rsidR="00E33EEE" w:rsidRPr="00D5168D" w:rsidRDefault="004461C4" w:rsidP="00800CB8">
            <w:pPr>
              <w:shd w:val="clear" w:color="auto" w:fill="FFFFFF"/>
              <w:rPr>
                <w:sz w:val="18"/>
                <w:szCs w:val="18"/>
              </w:rPr>
            </w:pPr>
            <w:r w:rsidRPr="00D5168D">
              <w:rPr>
                <w:sz w:val="18"/>
                <w:szCs w:val="18"/>
              </w:rPr>
              <w:t xml:space="preserve">3.1.2 </w:t>
            </w:r>
            <w:r w:rsidR="0069694A" w:rsidRPr="00D5168D">
              <w:rPr>
                <w:sz w:val="18"/>
                <w:szCs w:val="18"/>
              </w:rPr>
              <w:t>Improved efficiency of current economic instruments and new</w:t>
            </w:r>
            <w:r w:rsidR="00E33EEE" w:rsidRPr="00D5168D">
              <w:rPr>
                <w:sz w:val="18"/>
                <w:szCs w:val="18"/>
              </w:rPr>
              <w:t xml:space="preserve"> municipal financing instruments (assessment of property value, improved mechanisms for charging for parking, adjustments for public works in the real estate tax, financing options for solid waste and wastewater management, charging for vehicular congestion, special contributions for investing in urban renovation and issuing green bonds) implemented with gender a</w:t>
            </w:r>
            <w:r w:rsidR="00767024" w:rsidRPr="00D5168D">
              <w:rPr>
                <w:sz w:val="18"/>
                <w:szCs w:val="18"/>
              </w:rPr>
              <w:t>wareness</w:t>
            </w:r>
            <w:r w:rsidR="00D47082" w:rsidRPr="00D5168D">
              <w:rPr>
                <w:sz w:val="18"/>
                <w:szCs w:val="18"/>
              </w:rPr>
              <w:t>,</w:t>
            </w:r>
            <w:r w:rsidR="00767024" w:rsidRPr="00D5168D">
              <w:rPr>
                <w:sz w:val="18"/>
                <w:szCs w:val="18"/>
              </w:rPr>
              <w:t xml:space="preserve"> promote</w:t>
            </w:r>
            <w:r w:rsidR="00D47082" w:rsidRPr="00D5168D">
              <w:rPr>
                <w:sz w:val="18"/>
                <w:szCs w:val="18"/>
              </w:rPr>
              <w:t>s</w:t>
            </w:r>
            <w:r w:rsidR="00767024" w:rsidRPr="00D5168D">
              <w:rPr>
                <w:sz w:val="18"/>
                <w:szCs w:val="18"/>
              </w:rPr>
              <w:t xml:space="preserve"> the following:</w:t>
            </w:r>
          </w:p>
          <w:p w14:paraId="4C275C0E" w14:textId="3A891AB5" w:rsidR="004461C4" w:rsidRPr="00D5168D" w:rsidRDefault="004461C4" w:rsidP="002929CB">
            <w:pPr>
              <w:shd w:val="clear" w:color="auto" w:fill="FFFFFF"/>
              <w:ind w:left="423"/>
              <w:rPr>
                <w:sz w:val="18"/>
                <w:szCs w:val="18"/>
              </w:rPr>
            </w:pPr>
            <w:r w:rsidRPr="00D5168D">
              <w:rPr>
                <w:sz w:val="18"/>
                <w:szCs w:val="18"/>
              </w:rPr>
              <w:t xml:space="preserve">a) </w:t>
            </w:r>
            <w:r w:rsidR="00767024" w:rsidRPr="00D5168D">
              <w:rPr>
                <w:sz w:val="18"/>
                <w:szCs w:val="18"/>
              </w:rPr>
              <w:t>Maintenance and restoration of urban ecosystem services (e.g., groundwater recharge, restoration of connectivity in IUBCs, reduced heat island effect, food provision, pollination, and reduced water runoff)</w:t>
            </w:r>
          </w:p>
          <w:p w14:paraId="1D035C88" w14:textId="0EDC13E9" w:rsidR="004461C4" w:rsidRPr="00D5168D" w:rsidRDefault="004461C4" w:rsidP="00767024">
            <w:pPr>
              <w:shd w:val="clear" w:color="auto" w:fill="FFFFFF"/>
              <w:ind w:left="423"/>
              <w:rPr>
                <w:sz w:val="18"/>
                <w:szCs w:val="18"/>
              </w:rPr>
            </w:pPr>
            <w:r w:rsidRPr="00D5168D">
              <w:rPr>
                <w:sz w:val="18"/>
                <w:szCs w:val="18"/>
              </w:rPr>
              <w:t xml:space="preserve">b) </w:t>
            </w:r>
            <w:r w:rsidR="00767024" w:rsidRPr="00D5168D">
              <w:rPr>
                <w:sz w:val="18"/>
                <w:szCs w:val="18"/>
              </w:rPr>
              <w:t xml:space="preserve">Circular economy business models and/or industrial symbiosis with a gender focus for sound solid waste management, fecal sludge management and wastewater, </w:t>
            </w:r>
            <w:proofErr w:type="gramStart"/>
            <w:r w:rsidR="00767024" w:rsidRPr="00D5168D">
              <w:rPr>
                <w:sz w:val="18"/>
                <w:szCs w:val="18"/>
              </w:rPr>
              <w:t>management</w:t>
            </w:r>
            <w:proofErr w:type="gramEnd"/>
            <w:r w:rsidR="00767024" w:rsidRPr="00D5168D">
              <w:rPr>
                <w:sz w:val="18"/>
                <w:szCs w:val="18"/>
              </w:rPr>
              <w:t xml:space="preserve"> and reuse, includes financing through the banking system under favorable conditions (favorable payment terms, grace periods, lower interest rates).</w:t>
            </w:r>
          </w:p>
          <w:p w14:paraId="2BF48E44" w14:textId="05FDADE4" w:rsidR="00767024" w:rsidRPr="00D5168D" w:rsidRDefault="004461C4" w:rsidP="00800CB8">
            <w:pPr>
              <w:pBdr>
                <w:top w:val="nil"/>
                <w:left w:val="nil"/>
                <w:bottom w:val="nil"/>
                <w:right w:val="nil"/>
                <w:between w:val="nil"/>
              </w:pBdr>
              <w:shd w:val="clear" w:color="auto" w:fill="FFFFFF"/>
              <w:ind w:left="423"/>
              <w:rPr>
                <w:sz w:val="18"/>
                <w:szCs w:val="18"/>
              </w:rPr>
            </w:pPr>
            <w:r w:rsidRPr="00D5168D">
              <w:rPr>
                <w:sz w:val="18"/>
                <w:szCs w:val="18"/>
              </w:rPr>
              <w:t xml:space="preserve">c) </w:t>
            </w:r>
            <w:r w:rsidR="00767024" w:rsidRPr="00D5168D">
              <w:rPr>
                <w:sz w:val="18"/>
                <w:szCs w:val="18"/>
              </w:rPr>
              <w:t>New ventures that favor micro- and small businesses, as well as community associative arrangements, for the use and transformation of solid (plastic and organic) and liquid waste, as well as sustainable mobility.</w:t>
            </w:r>
          </w:p>
          <w:p w14:paraId="7B46DB35" w14:textId="6729398B" w:rsidR="00D17864" w:rsidRPr="00D5168D" w:rsidRDefault="004461C4" w:rsidP="00AA715D">
            <w:pPr>
              <w:pBdr>
                <w:top w:val="nil"/>
                <w:left w:val="nil"/>
                <w:bottom w:val="nil"/>
                <w:right w:val="nil"/>
                <w:between w:val="nil"/>
              </w:pBdr>
              <w:tabs>
                <w:tab w:val="left" w:pos="280"/>
              </w:tabs>
              <w:spacing w:after="0"/>
              <w:ind w:left="10" w:hanging="10"/>
              <w:rPr>
                <w:sz w:val="18"/>
                <w:szCs w:val="18"/>
              </w:rPr>
            </w:pPr>
            <w:r w:rsidRPr="00D5168D">
              <w:rPr>
                <w:sz w:val="18"/>
                <w:szCs w:val="18"/>
              </w:rPr>
              <w:t xml:space="preserve">3.1.3 </w:t>
            </w:r>
            <w:r w:rsidR="00D17864" w:rsidRPr="00D5168D">
              <w:rPr>
                <w:sz w:val="18"/>
                <w:szCs w:val="18"/>
              </w:rPr>
              <w:t>At least three bio-business models formed from public-private partnerships (PPPs), micro and small businesses, and associations at the community level with a gender focus established within the GAM support inclusive investments</w:t>
            </w:r>
            <w:r w:rsidR="00896D3A" w:rsidRPr="00D5168D">
              <w:rPr>
                <w:sz w:val="18"/>
                <w:szCs w:val="18"/>
              </w:rPr>
              <w:t>:</w:t>
            </w:r>
            <w:r w:rsidR="00D17864" w:rsidRPr="00D5168D">
              <w:rPr>
                <w:sz w:val="18"/>
                <w:szCs w:val="18"/>
              </w:rPr>
              <w:t xml:space="preserve"> maintenance of urban ecosystem ser</w:t>
            </w:r>
            <w:r w:rsidR="00B371DA" w:rsidRPr="00D5168D">
              <w:rPr>
                <w:sz w:val="18"/>
                <w:szCs w:val="18"/>
              </w:rPr>
              <w:t>vices and the restoration of IU</w:t>
            </w:r>
            <w:r w:rsidR="00D17864" w:rsidRPr="00D5168D">
              <w:rPr>
                <w:sz w:val="18"/>
                <w:szCs w:val="18"/>
              </w:rPr>
              <w:t>B</w:t>
            </w:r>
            <w:r w:rsidR="00B371DA" w:rsidRPr="00D5168D">
              <w:rPr>
                <w:sz w:val="18"/>
                <w:szCs w:val="18"/>
              </w:rPr>
              <w:t>C</w:t>
            </w:r>
            <w:r w:rsidR="00D17864" w:rsidRPr="00D5168D">
              <w:rPr>
                <w:sz w:val="18"/>
                <w:szCs w:val="18"/>
              </w:rPr>
              <w:t xml:space="preserve">s, </w:t>
            </w:r>
            <w:r w:rsidR="00896D3A" w:rsidRPr="00D5168D">
              <w:rPr>
                <w:sz w:val="18"/>
                <w:szCs w:val="18"/>
              </w:rPr>
              <w:t xml:space="preserve">the </w:t>
            </w:r>
            <w:r w:rsidR="00D17864" w:rsidRPr="00D5168D">
              <w:rPr>
                <w:sz w:val="18"/>
                <w:szCs w:val="18"/>
              </w:rPr>
              <w:t>best management of solid waste (ident</w:t>
            </w:r>
            <w:r w:rsidR="00E23A9F" w:rsidRPr="00D5168D">
              <w:rPr>
                <w:sz w:val="18"/>
                <w:szCs w:val="18"/>
              </w:rPr>
              <w:t xml:space="preserve">ified as part of the Waste </w:t>
            </w:r>
            <w:r w:rsidR="00AA715D" w:rsidRPr="00D5168D">
              <w:rPr>
                <w:sz w:val="18"/>
                <w:szCs w:val="18"/>
              </w:rPr>
              <w:t>Nationally Appropriate Mitigation Action [</w:t>
            </w:r>
            <w:r w:rsidR="00E23A9F" w:rsidRPr="00D5168D">
              <w:rPr>
                <w:sz w:val="18"/>
                <w:szCs w:val="18"/>
              </w:rPr>
              <w:t>NAMA</w:t>
            </w:r>
            <w:r w:rsidR="00AA715D" w:rsidRPr="00D5168D">
              <w:rPr>
                <w:sz w:val="18"/>
                <w:szCs w:val="18"/>
              </w:rPr>
              <w:t>])</w:t>
            </w:r>
            <w:r w:rsidR="00D17864" w:rsidRPr="00D5168D">
              <w:rPr>
                <w:sz w:val="18"/>
                <w:szCs w:val="18"/>
              </w:rPr>
              <w:t xml:space="preserve"> and wastewater, fecal sludge, and active mobility linked to the Electric Train</w:t>
            </w:r>
          </w:p>
          <w:p w14:paraId="793437BD" w14:textId="73CDC9D3" w:rsidR="004461C4" w:rsidRPr="00D5168D" w:rsidRDefault="00AA715D" w:rsidP="00896D3A">
            <w:pPr>
              <w:pBdr>
                <w:top w:val="nil"/>
                <w:left w:val="nil"/>
                <w:bottom w:val="nil"/>
                <w:right w:val="nil"/>
                <w:between w:val="nil"/>
              </w:pBdr>
              <w:tabs>
                <w:tab w:val="left" w:pos="280"/>
              </w:tabs>
              <w:spacing w:after="0"/>
              <w:ind w:left="10" w:hanging="10"/>
              <w:rPr>
                <w:color w:val="000000"/>
                <w:sz w:val="18"/>
                <w:szCs w:val="18"/>
              </w:rPr>
            </w:pPr>
            <w:r w:rsidRPr="00D5168D">
              <w:rPr>
                <w:color w:val="000000"/>
                <w:sz w:val="18"/>
                <w:szCs w:val="18"/>
              </w:rPr>
              <w:t xml:space="preserve">3.1.4 </w:t>
            </w:r>
            <w:r w:rsidR="0069694A" w:rsidRPr="00D5168D">
              <w:rPr>
                <w:color w:val="000000"/>
                <w:sz w:val="18"/>
                <w:szCs w:val="18"/>
              </w:rPr>
              <w:t>Implemented t</w:t>
            </w:r>
            <w:r w:rsidRPr="00D5168D">
              <w:rPr>
                <w:color w:val="000000"/>
                <w:sz w:val="18"/>
                <w:szCs w:val="18"/>
              </w:rPr>
              <w:t>echnical assistance program for companies that work in bio-businesses facilitates access to markets and replicability at scale</w:t>
            </w:r>
            <w:r w:rsidR="004461C4" w:rsidRPr="00D5168D">
              <w:rPr>
                <w:color w:val="000000"/>
                <w:sz w:val="18"/>
                <w:szCs w:val="18"/>
              </w:rPr>
              <w:t>.</w:t>
            </w:r>
          </w:p>
        </w:tc>
      </w:tr>
      <w:tr w:rsidR="004461C4" w:rsidRPr="00D5168D" w14:paraId="3D52E633" w14:textId="77777777" w:rsidTr="00800CB8">
        <w:tc>
          <w:tcPr>
            <w:tcW w:w="2358" w:type="dxa"/>
            <w:shd w:val="clear" w:color="auto" w:fill="DFDFDF"/>
          </w:tcPr>
          <w:p w14:paraId="587E857C" w14:textId="4732FFDB" w:rsidR="004461C4" w:rsidRPr="00D5168D" w:rsidRDefault="008B1C8B" w:rsidP="00800CB8">
            <w:pPr>
              <w:tabs>
                <w:tab w:val="left" w:pos="360"/>
              </w:tabs>
              <w:spacing w:after="0"/>
              <w:rPr>
                <w:b/>
                <w:sz w:val="18"/>
                <w:szCs w:val="18"/>
              </w:rPr>
            </w:pPr>
            <w:r w:rsidRPr="00D5168D">
              <w:rPr>
                <w:b/>
                <w:sz w:val="18"/>
                <w:szCs w:val="18"/>
              </w:rPr>
              <w:t>Component</w:t>
            </w:r>
            <w:r w:rsidR="004461C4" w:rsidRPr="00D5168D">
              <w:rPr>
                <w:b/>
                <w:sz w:val="18"/>
                <w:szCs w:val="18"/>
              </w:rPr>
              <w:t xml:space="preserve"> 4</w:t>
            </w:r>
          </w:p>
        </w:tc>
        <w:tc>
          <w:tcPr>
            <w:tcW w:w="11970" w:type="dxa"/>
            <w:gridSpan w:val="7"/>
            <w:shd w:val="clear" w:color="auto" w:fill="DFDFDF"/>
          </w:tcPr>
          <w:p w14:paraId="08D3B852" w14:textId="70BDABD5" w:rsidR="004461C4" w:rsidRPr="00D5168D" w:rsidRDefault="008B1C8B" w:rsidP="00800CB8">
            <w:pPr>
              <w:pBdr>
                <w:top w:val="nil"/>
                <w:left w:val="nil"/>
                <w:bottom w:val="nil"/>
                <w:right w:val="nil"/>
                <w:between w:val="nil"/>
              </w:pBdr>
              <w:tabs>
                <w:tab w:val="left" w:pos="280"/>
              </w:tabs>
              <w:spacing w:after="0"/>
              <w:ind w:left="10" w:hanging="10"/>
              <w:jc w:val="left"/>
              <w:rPr>
                <w:b/>
                <w:color w:val="000000"/>
                <w:sz w:val="18"/>
                <w:szCs w:val="18"/>
              </w:rPr>
            </w:pPr>
            <w:bookmarkStart w:id="40" w:name="_heading=h.2xcytpi" w:colFirst="0" w:colLast="0"/>
            <w:bookmarkEnd w:id="40"/>
            <w:r w:rsidRPr="00D5168D">
              <w:rPr>
                <w:b/>
                <w:color w:val="000000"/>
                <w:sz w:val="18"/>
                <w:szCs w:val="18"/>
              </w:rPr>
              <w:t>Advocacy, Knowledge Exchange, Capacity Building, and Partnerships</w:t>
            </w:r>
          </w:p>
        </w:tc>
      </w:tr>
      <w:tr w:rsidR="004461C4" w:rsidRPr="00D5168D" w14:paraId="41FAF103" w14:textId="77777777" w:rsidTr="00800CB8">
        <w:trPr>
          <w:trHeight w:val="2231"/>
        </w:trPr>
        <w:tc>
          <w:tcPr>
            <w:tcW w:w="2358" w:type="dxa"/>
            <w:vMerge w:val="restart"/>
            <w:shd w:val="clear" w:color="auto" w:fill="DFDFDF"/>
          </w:tcPr>
          <w:p w14:paraId="6F36AE8D" w14:textId="345F7E51" w:rsidR="004461C4" w:rsidRPr="00D5168D" w:rsidRDefault="00E33EEE" w:rsidP="00800CB8">
            <w:pPr>
              <w:spacing w:after="0"/>
              <w:rPr>
                <w:rFonts w:ascii="Times New Roman" w:eastAsia="Times New Roman" w:hAnsi="Times New Roman"/>
                <w:b/>
                <w:i/>
                <w:sz w:val="18"/>
                <w:szCs w:val="18"/>
              </w:rPr>
            </w:pPr>
            <w:r w:rsidRPr="00D5168D">
              <w:rPr>
                <w:i/>
                <w:sz w:val="18"/>
                <w:szCs w:val="18"/>
              </w:rPr>
              <w:lastRenderedPageBreak/>
              <w:t>Outcome</w:t>
            </w:r>
            <w:r w:rsidR="004461C4" w:rsidRPr="00D5168D">
              <w:rPr>
                <w:i/>
                <w:sz w:val="18"/>
                <w:szCs w:val="18"/>
              </w:rPr>
              <w:t xml:space="preserve"> 4.1: </w:t>
            </w:r>
            <w:r w:rsidR="008B1C8B" w:rsidRPr="00D5168D">
              <w:rPr>
                <w:i/>
                <w:sz w:val="18"/>
                <w:szCs w:val="18"/>
              </w:rPr>
              <w:t xml:space="preserve">Solutions and best practices shared </w:t>
            </w:r>
            <w:r w:rsidR="00E4541C" w:rsidRPr="00D5168D">
              <w:rPr>
                <w:i/>
                <w:sz w:val="18"/>
                <w:szCs w:val="18"/>
              </w:rPr>
              <w:t>SCIP Global Platform</w:t>
            </w:r>
            <w:r w:rsidR="008B1C8B" w:rsidRPr="00D5168D">
              <w:rPr>
                <w:i/>
                <w:sz w:val="18"/>
                <w:szCs w:val="18"/>
              </w:rPr>
              <w:t xml:space="preserve"> and other global events and communities of practice (e.g., Natural Neighbors, URBES project, ICLEI initiatives) and initiatives from Latin America (e.g., Integrated Management of biodiversity and ecosystem services action Plan of Medellin, and its “biodiversity roundtable” and others)</w:t>
            </w:r>
          </w:p>
        </w:tc>
        <w:tc>
          <w:tcPr>
            <w:tcW w:w="3240" w:type="dxa"/>
          </w:tcPr>
          <w:p w14:paraId="1FD353C1" w14:textId="6BDBF705" w:rsidR="004461C4" w:rsidRPr="00D5168D" w:rsidRDefault="008B1C8B" w:rsidP="00F77BBA">
            <w:pPr>
              <w:spacing w:after="0"/>
              <w:rPr>
                <w:sz w:val="18"/>
                <w:szCs w:val="18"/>
              </w:rPr>
            </w:pPr>
            <w:r w:rsidRPr="00D5168D">
              <w:rPr>
                <w:sz w:val="18"/>
                <w:szCs w:val="18"/>
                <w:u w:val="single"/>
              </w:rPr>
              <w:t>Indicator</w:t>
            </w:r>
            <w:r w:rsidR="004461C4" w:rsidRPr="00D5168D">
              <w:rPr>
                <w:sz w:val="18"/>
                <w:szCs w:val="18"/>
                <w:u w:val="single"/>
              </w:rPr>
              <w:t xml:space="preserve"> 1</w:t>
            </w:r>
            <w:r w:rsidR="00AD00A0" w:rsidRPr="00D5168D">
              <w:rPr>
                <w:sz w:val="18"/>
                <w:szCs w:val="18"/>
                <w:u w:val="single"/>
              </w:rPr>
              <w:t>6</w:t>
            </w:r>
            <w:r w:rsidR="00E33EEE" w:rsidRPr="00D5168D">
              <w:rPr>
                <w:sz w:val="18"/>
                <w:szCs w:val="18"/>
              </w:rPr>
              <w:t>:</w:t>
            </w:r>
            <w:r w:rsidR="004461C4" w:rsidRPr="00D5168D">
              <w:rPr>
                <w:sz w:val="18"/>
                <w:szCs w:val="18"/>
              </w:rPr>
              <w:t xml:space="preserve"> </w:t>
            </w:r>
            <w:r w:rsidR="00F77BBA" w:rsidRPr="00D5168D">
              <w:rPr>
                <w:sz w:val="18"/>
                <w:szCs w:val="18"/>
              </w:rPr>
              <w:t xml:space="preserve">Number of knowledge products (e.g., publications, in-city knowledge exchanges) about the green economy and urban sustainability with a gender and social inclusion perspective made available locally, nationally, and regionally, including the </w:t>
            </w:r>
            <w:r w:rsidR="009C2FF9" w:rsidRPr="00D5168D">
              <w:rPr>
                <w:sz w:val="18"/>
                <w:szCs w:val="18"/>
              </w:rPr>
              <w:t>SCIP</w:t>
            </w:r>
            <w:r w:rsidR="00F77BBA" w:rsidRPr="00D5168D">
              <w:rPr>
                <w:sz w:val="18"/>
                <w:szCs w:val="18"/>
              </w:rPr>
              <w:t xml:space="preserve"> web platform, for the replication and scaling-up of successful experiences in other urban landscapes</w:t>
            </w:r>
            <w:r w:rsidR="004461C4" w:rsidRPr="00D5168D">
              <w:rPr>
                <w:sz w:val="18"/>
                <w:szCs w:val="18"/>
              </w:rPr>
              <w:t>.</w:t>
            </w:r>
          </w:p>
        </w:tc>
        <w:tc>
          <w:tcPr>
            <w:tcW w:w="2970" w:type="dxa"/>
            <w:gridSpan w:val="3"/>
          </w:tcPr>
          <w:p w14:paraId="0940E8C3" w14:textId="77777777" w:rsidR="004461C4" w:rsidRPr="00D5168D" w:rsidRDefault="004461C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0</w:t>
            </w:r>
          </w:p>
        </w:tc>
        <w:tc>
          <w:tcPr>
            <w:tcW w:w="2790" w:type="dxa"/>
          </w:tcPr>
          <w:p w14:paraId="1A2E258F" w14:textId="2B1F1A86" w:rsidR="004461C4" w:rsidRPr="00D5168D" w:rsidRDefault="00F77BBA"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sz w:val="18"/>
                <w:szCs w:val="18"/>
              </w:rPr>
              <w:t xml:space="preserve">At least </w:t>
            </w:r>
            <w:r w:rsidR="007C56C1" w:rsidRPr="00D5168D">
              <w:rPr>
                <w:sz w:val="18"/>
                <w:szCs w:val="18"/>
              </w:rPr>
              <w:t>t</w:t>
            </w:r>
            <w:r w:rsidRPr="00D5168D">
              <w:rPr>
                <w:sz w:val="18"/>
                <w:szCs w:val="18"/>
              </w:rPr>
              <w:t>w</w:t>
            </w:r>
            <w:r w:rsidR="007C56C1" w:rsidRPr="00D5168D">
              <w:rPr>
                <w:sz w:val="18"/>
                <w:szCs w:val="18"/>
              </w:rPr>
              <w:t>o</w:t>
            </w:r>
            <w:r w:rsidRPr="00D5168D">
              <w:rPr>
                <w:sz w:val="18"/>
                <w:szCs w:val="18"/>
              </w:rPr>
              <w:t xml:space="preserve"> (2)</w:t>
            </w:r>
          </w:p>
        </w:tc>
        <w:tc>
          <w:tcPr>
            <w:tcW w:w="2970" w:type="dxa"/>
            <w:gridSpan w:val="2"/>
          </w:tcPr>
          <w:p w14:paraId="77639292" w14:textId="4531FCDE" w:rsidR="004461C4" w:rsidRPr="00D5168D" w:rsidRDefault="00F77BBA"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u w:val="single"/>
              </w:rPr>
            </w:pPr>
            <w:r w:rsidRPr="00D5168D">
              <w:rPr>
                <w:sz w:val="18"/>
                <w:szCs w:val="18"/>
              </w:rPr>
              <w:t>At least four (</w:t>
            </w:r>
            <w:r w:rsidR="004461C4" w:rsidRPr="00D5168D">
              <w:rPr>
                <w:color w:val="000000"/>
                <w:sz w:val="18"/>
                <w:szCs w:val="18"/>
              </w:rPr>
              <w:t>4</w:t>
            </w:r>
            <w:r w:rsidR="007C56C1" w:rsidRPr="00D5168D">
              <w:rPr>
                <w:color w:val="000000"/>
                <w:sz w:val="18"/>
                <w:szCs w:val="18"/>
              </w:rPr>
              <w:t>)</w:t>
            </w:r>
          </w:p>
        </w:tc>
      </w:tr>
      <w:tr w:rsidR="004461C4" w:rsidRPr="00D5168D" w14:paraId="52D49E92" w14:textId="77777777" w:rsidTr="00800CB8">
        <w:trPr>
          <w:trHeight w:val="1340"/>
        </w:trPr>
        <w:tc>
          <w:tcPr>
            <w:tcW w:w="2358" w:type="dxa"/>
            <w:vMerge/>
            <w:shd w:val="clear" w:color="auto" w:fill="DFDFDF"/>
          </w:tcPr>
          <w:p w14:paraId="52FCD13D" w14:textId="77777777" w:rsidR="004461C4" w:rsidRPr="00D5168D" w:rsidRDefault="004461C4" w:rsidP="00800CB8">
            <w:pPr>
              <w:widowControl w:val="0"/>
              <w:pBdr>
                <w:top w:val="nil"/>
                <w:left w:val="nil"/>
                <w:bottom w:val="nil"/>
                <w:right w:val="nil"/>
                <w:between w:val="nil"/>
              </w:pBdr>
              <w:spacing w:after="0" w:line="276" w:lineRule="auto"/>
              <w:jc w:val="left"/>
              <w:rPr>
                <w:color w:val="000000"/>
                <w:sz w:val="18"/>
                <w:szCs w:val="18"/>
                <w:u w:val="single"/>
              </w:rPr>
            </w:pPr>
          </w:p>
        </w:tc>
        <w:tc>
          <w:tcPr>
            <w:tcW w:w="3240" w:type="dxa"/>
          </w:tcPr>
          <w:p w14:paraId="47F3E022" w14:textId="56A7EBA1" w:rsidR="004461C4" w:rsidRPr="00D5168D" w:rsidRDefault="008B1C8B" w:rsidP="005427E0">
            <w:pPr>
              <w:spacing w:after="0"/>
              <w:rPr>
                <w:sz w:val="18"/>
                <w:szCs w:val="18"/>
              </w:rPr>
            </w:pPr>
            <w:r w:rsidRPr="00D5168D">
              <w:rPr>
                <w:sz w:val="18"/>
                <w:szCs w:val="18"/>
                <w:u w:val="single"/>
              </w:rPr>
              <w:t>Indicator</w:t>
            </w:r>
            <w:r w:rsidR="004461C4" w:rsidRPr="00D5168D">
              <w:rPr>
                <w:sz w:val="18"/>
                <w:szCs w:val="18"/>
                <w:u w:val="single"/>
              </w:rPr>
              <w:t xml:space="preserve"> 1</w:t>
            </w:r>
            <w:r w:rsidR="00AD00A0" w:rsidRPr="00D5168D">
              <w:rPr>
                <w:sz w:val="18"/>
                <w:szCs w:val="18"/>
                <w:u w:val="single"/>
              </w:rPr>
              <w:t>7</w:t>
            </w:r>
            <w:r w:rsidR="00E33EEE" w:rsidRPr="00D5168D">
              <w:rPr>
                <w:sz w:val="18"/>
                <w:szCs w:val="18"/>
              </w:rPr>
              <w:t xml:space="preserve">: </w:t>
            </w:r>
            <w:r w:rsidR="00F8508E" w:rsidRPr="00D5168D">
              <w:rPr>
                <w:sz w:val="18"/>
                <w:szCs w:val="18"/>
              </w:rPr>
              <w:t>Number of urban professionals in Costa Rica, and municipal technicians and local decision-makers, among others</w:t>
            </w:r>
            <w:r w:rsidR="004461C4" w:rsidRPr="00D5168D">
              <w:rPr>
                <w:sz w:val="18"/>
                <w:szCs w:val="18"/>
              </w:rPr>
              <w:t xml:space="preserve">, </w:t>
            </w:r>
            <w:r w:rsidR="00F77BBA" w:rsidRPr="00D5168D">
              <w:rPr>
                <w:sz w:val="18"/>
                <w:szCs w:val="18"/>
              </w:rPr>
              <w:t xml:space="preserve">who use the knowledge acquired from the training or materials from </w:t>
            </w:r>
            <w:r w:rsidR="009C2FF9" w:rsidRPr="00D5168D">
              <w:rPr>
                <w:sz w:val="18"/>
                <w:szCs w:val="18"/>
              </w:rPr>
              <w:t>SCIP</w:t>
            </w:r>
            <w:r w:rsidR="00F77BBA" w:rsidRPr="00D5168D">
              <w:rPr>
                <w:sz w:val="18"/>
                <w:szCs w:val="18"/>
              </w:rPr>
              <w:t xml:space="preserve"> (gender disaggregated).</w:t>
            </w:r>
          </w:p>
        </w:tc>
        <w:tc>
          <w:tcPr>
            <w:tcW w:w="2970" w:type="dxa"/>
            <w:gridSpan w:val="3"/>
          </w:tcPr>
          <w:p w14:paraId="71EA636C" w14:textId="77777777" w:rsidR="004461C4" w:rsidRPr="00D5168D" w:rsidRDefault="004461C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0</w:t>
            </w:r>
          </w:p>
        </w:tc>
        <w:tc>
          <w:tcPr>
            <w:tcW w:w="2790" w:type="dxa"/>
          </w:tcPr>
          <w:p w14:paraId="47F515BA" w14:textId="2EE3417A" w:rsidR="004461C4" w:rsidRPr="00D5168D" w:rsidRDefault="004461C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 xml:space="preserve">175 (50% </w:t>
            </w:r>
            <w:r w:rsidR="00F8508E" w:rsidRPr="00D5168D">
              <w:rPr>
                <w:color w:val="000000"/>
                <w:sz w:val="18"/>
                <w:szCs w:val="18"/>
              </w:rPr>
              <w:t>women</w:t>
            </w:r>
            <w:r w:rsidRPr="00D5168D">
              <w:rPr>
                <w:color w:val="000000"/>
                <w:sz w:val="18"/>
                <w:szCs w:val="18"/>
              </w:rPr>
              <w:t xml:space="preserve">, 50% </w:t>
            </w:r>
            <w:r w:rsidR="00F8508E" w:rsidRPr="00D5168D">
              <w:rPr>
                <w:color w:val="000000"/>
                <w:sz w:val="18"/>
                <w:szCs w:val="18"/>
              </w:rPr>
              <w:t>men</w:t>
            </w:r>
            <w:r w:rsidRPr="00D5168D">
              <w:rPr>
                <w:color w:val="000000"/>
                <w:sz w:val="18"/>
                <w:szCs w:val="18"/>
              </w:rPr>
              <w:t>)</w:t>
            </w:r>
          </w:p>
          <w:p w14:paraId="204F6534" w14:textId="77777777" w:rsidR="004461C4" w:rsidRPr="00D5168D" w:rsidRDefault="004461C4" w:rsidP="00800CB8">
            <w:pPr>
              <w:pBdr>
                <w:top w:val="nil"/>
                <w:left w:val="nil"/>
                <w:bottom w:val="nil"/>
                <w:right w:val="nil"/>
                <w:between w:val="nil"/>
              </w:pBdr>
              <w:tabs>
                <w:tab w:val="left" w:pos="280"/>
              </w:tabs>
              <w:spacing w:after="0"/>
              <w:jc w:val="left"/>
              <w:rPr>
                <w:color w:val="000000"/>
                <w:sz w:val="18"/>
                <w:szCs w:val="18"/>
              </w:rPr>
            </w:pPr>
          </w:p>
        </w:tc>
        <w:tc>
          <w:tcPr>
            <w:tcW w:w="2970" w:type="dxa"/>
            <w:gridSpan w:val="2"/>
          </w:tcPr>
          <w:p w14:paraId="20EA2D32" w14:textId="2AFB912C" w:rsidR="004461C4" w:rsidRPr="00D5168D" w:rsidRDefault="004461C4" w:rsidP="008033DA">
            <w:pPr>
              <w:numPr>
                <w:ilvl w:val="0"/>
                <w:numId w:val="24"/>
              </w:numPr>
              <w:pBdr>
                <w:top w:val="nil"/>
                <w:left w:val="nil"/>
                <w:bottom w:val="nil"/>
                <w:right w:val="nil"/>
                <w:between w:val="nil"/>
              </w:pBdr>
              <w:tabs>
                <w:tab w:val="left" w:pos="280"/>
              </w:tabs>
              <w:spacing w:after="0"/>
              <w:ind w:left="10" w:firstLine="0"/>
              <w:jc w:val="left"/>
              <w:rPr>
                <w:color w:val="000000"/>
                <w:sz w:val="18"/>
                <w:szCs w:val="18"/>
              </w:rPr>
            </w:pPr>
            <w:r w:rsidRPr="00D5168D">
              <w:rPr>
                <w:color w:val="000000"/>
                <w:sz w:val="18"/>
                <w:szCs w:val="18"/>
              </w:rPr>
              <w:t>500 (</w:t>
            </w:r>
            <w:r w:rsidR="00F8508E" w:rsidRPr="00D5168D">
              <w:rPr>
                <w:color w:val="000000"/>
                <w:sz w:val="18"/>
                <w:szCs w:val="18"/>
              </w:rPr>
              <w:t>50% women, 50% men</w:t>
            </w:r>
            <w:r w:rsidRPr="00D5168D">
              <w:rPr>
                <w:color w:val="000000"/>
                <w:sz w:val="18"/>
                <w:szCs w:val="18"/>
              </w:rPr>
              <w:t>)</w:t>
            </w:r>
          </w:p>
        </w:tc>
      </w:tr>
      <w:tr w:rsidR="004461C4" w:rsidRPr="00D5168D" w14:paraId="3BAA5AF3" w14:textId="77777777" w:rsidTr="00800CB8">
        <w:tc>
          <w:tcPr>
            <w:tcW w:w="2358" w:type="dxa"/>
            <w:shd w:val="clear" w:color="auto" w:fill="DFDFDF"/>
          </w:tcPr>
          <w:p w14:paraId="41D424D9" w14:textId="7B106BC9" w:rsidR="004461C4" w:rsidRPr="00D5168D" w:rsidRDefault="00C70221" w:rsidP="00800CB8">
            <w:pPr>
              <w:tabs>
                <w:tab w:val="left" w:pos="360"/>
              </w:tabs>
              <w:spacing w:after="0"/>
              <w:rPr>
                <w:b/>
                <w:sz w:val="18"/>
                <w:szCs w:val="18"/>
              </w:rPr>
            </w:pPr>
            <w:r w:rsidRPr="00D5168D">
              <w:rPr>
                <w:rFonts w:asciiTheme="minorHAnsi" w:hAnsiTheme="minorHAnsi"/>
                <w:b/>
                <w:bCs/>
                <w:sz w:val="18"/>
                <w:szCs w:val="18"/>
              </w:rPr>
              <w:t xml:space="preserve">Outputs to achieve Outcome </w:t>
            </w:r>
            <w:r w:rsidRPr="00D5168D">
              <w:rPr>
                <w:b/>
                <w:sz w:val="18"/>
                <w:szCs w:val="18"/>
              </w:rPr>
              <w:t>4.1</w:t>
            </w:r>
          </w:p>
        </w:tc>
        <w:tc>
          <w:tcPr>
            <w:tcW w:w="11970" w:type="dxa"/>
            <w:gridSpan w:val="7"/>
            <w:shd w:val="clear" w:color="auto" w:fill="auto"/>
          </w:tcPr>
          <w:p w14:paraId="0296828F" w14:textId="3728B650" w:rsidR="004461C4" w:rsidRPr="00D5168D" w:rsidRDefault="004461C4" w:rsidP="00800CB8">
            <w:pPr>
              <w:pBdr>
                <w:top w:val="nil"/>
                <w:left w:val="nil"/>
                <w:bottom w:val="nil"/>
                <w:right w:val="nil"/>
                <w:between w:val="nil"/>
              </w:pBdr>
              <w:tabs>
                <w:tab w:val="left" w:pos="280"/>
              </w:tabs>
              <w:ind w:left="14" w:hanging="14"/>
              <w:jc w:val="left"/>
              <w:rPr>
                <w:color w:val="000000"/>
                <w:sz w:val="18"/>
                <w:szCs w:val="18"/>
              </w:rPr>
            </w:pPr>
            <w:r w:rsidRPr="00D5168D">
              <w:rPr>
                <w:color w:val="000000"/>
                <w:sz w:val="18"/>
                <w:szCs w:val="18"/>
              </w:rPr>
              <w:t xml:space="preserve">4.1.1 </w:t>
            </w:r>
            <w:r w:rsidR="00AA715D" w:rsidRPr="00D5168D">
              <w:rPr>
                <w:color w:val="000000"/>
                <w:sz w:val="18"/>
                <w:szCs w:val="18"/>
              </w:rPr>
              <w:t>Information and knowledge exchange platform established at the national level increases awareness about sustainable integrated urban planning, transitioning to an urban green economy, and gender aspects, among other topics</w:t>
            </w:r>
            <w:r w:rsidRPr="00D5168D">
              <w:rPr>
                <w:color w:val="000000"/>
                <w:sz w:val="18"/>
                <w:szCs w:val="18"/>
              </w:rPr>
              <w:t>.</w:t>
            </w:r>
          </w:p>
          <w:p w14:paraId="1EFD830D" w14:textId="77777777" w:rsidR="004461C4" w:rsidRPr="00D5168D" w:rsidRDefault="004461C4" w:rsidP="00896D3A">
            <w:pPr>
              <w:pBdr>
                <w:top w:val="nil"/>
                <w:left w:val="nil"/>
                <w:bottom w:val="nil"/>
                <w:right w:val="nil"/>
                <w:between w:val="nil"/>
              </w:pBdr>
              <w:tabs>
                <w:tab w:val="left" w:pos="280"/>
              </w:tabs>
              <w:ind w:left="14" w:hanging="14"/>
              <w:jc w:val="left"/>
              <w:rPr>
                <w:color w:val="000000"/>
                <w:sz w:val="18"/>
                <w:szCs w:val="18"/>
              </w:rPr>
            </w:pPr>
            <w:r w:rsidRPr="00D5168D">
              <w:rPr>
                <w:color w:val="000000"/>
                <w:sz w:val="18"/>
                <w:szCs w:val="18"/>
              </w:rPr>
              <w:t xml:space="preserve">4.1.2 </w:t>
            </w:r>
            <w:r w:rsidR="00AA715D" w:rsidRPr="00D5168D">
              <w:rPr>
                <w:color w:val="000000"/>
                <w:sz w:val="18"/>
                <w:szCs w:val="18"/>
              </w:rPr>
              <w:t>A learning and communication strategy between cities implemented through the SCIP GP and other existing global networks, to disseminate international methods and lessons learned regarding sustainable cities</w:t>
            </w:r>
            <w:r w:rsidRPr="00D5168D">
              <w:rPr>
                <w:color w:val="000000"/>
                <w:sz w:val="18"/>
                <w:szCs w:val="18"/>
              </w:rPr>
              <w:t>.</w:t>
            </w:r>
            <w:r w:rsidR="00896D3A" w:rsidRPr="00D5168D" w:rsidDel="00896D3A">
              <w:rPr>
                <w:color w:val="000000"/>
                <w:sz w:val="18"/>
                <w:szCs w:val="18"/>
              </w:rPr>
              <w:t xml:space="preserve"> </w:t>
            </w:r>
            <w:bookmarkStart w:id="41" w:name="_heading=h.gjdgxs" w:colFirst="0" w:colLast="0"/>
            <w:bookmarkEnd w:id="41"/>
          </w:p>
          <w:p w14:paraId="2D4142BF" w14:textId="10C4C422" w:rsidR="00A53936" w:rsidRPr="00D5168D" w:rsidRDefault="00A53936" w:rsidP="009763EC">
            <w:pPr>
              <w:pBdr>
                <w:top w:val="nil"/>
                <w:left w:val="nil"/>
                <w:bottom w:val="nil"/>
                <w:right w:val="nil"/>
                <w:between w:val="nil"/>
              </w:pBdr>
              <w:tabs>
                <w:tab w:val="left" w:pos="280"/>
              </w:tabs>
              <w:ind w:left="14" w:hanging="14"/>
              <w:jc w:val="left"/>
              <w:rPr>
                <w:color w:val="000000"/>
                <w:sz w:val="18"/>
                <w:szCs w:val="18"/>
              </w:rPr>
            </w:pPr>
            <w:r w:rsidRPr="00D5168D">
              <w:rPr>
                <w:color w:val="000000"/>
                <w:sz w:val="18"/>
                <w:szCs w:val="18"/>
              </w:rPr>
              <w:t>4.1.3 Project Gender Action Plan, Stakeholder Engagement Plan, and</w:t>
            </w:r>
            <w:r w:rsidR="009763EC" w:rsidRPr="00D5168D">
              <w:rPr>
                <w:color w:val="000000"/>
                <w:sz w:val="18"/>
                <w:szCs w:val="18"/>
              </w:rPr>
              <w:t xml:space="preserve"> other management plans related to the social and environmental safeguards implemented</w:t>
            </w:r>
            <w:r w:rsidRPr="00D5168D">
              <w:rPr>
                <w:color w:val="000000"/>
                <w:sz w:val="18"/>
                <w:szCs w:val="18"/>
              </w:rPr>
              <w:t>.</w:t>
            </w:r>
          </w:p>
        </w:tc>
      </w:tr>
      <w:tr w:rsidR="00045DA0" w:rsidRPr="00D5168D" w14:paraId="0742AF9B" w14:textId="1FAE6E58" w:rsidTr="00322050">
        <w:tc>
          <w:tcPr>
            <w:tcW w:w="2358" w:type="dxa"/>
            <w:shd w:val="clear" w:color="auto" w:fill="DFDFDF"/>
          </w:tcPr>
          <w:p w14:paraId="16750DC6" w14:textId="26E84108" w:rsidR="00045DA0" w:rsidRPr="00D5168D" w:rsidRDefault="00045DA0" w:rsidP="00800CB8">
            <w:pPr>
              <w:tabs>
                <w:tab w:val="left" w:pos="360"/>
              </w:tabs>
              <w:spacing w:after="0"/>
              <w:rPr>
                <w:rFonts w:asciiTheme="minorHAnsi" w:hAnsiTheme="minorHAnsi"/>
                <w:b/>
                <w:bCs/>
                <w:sz w:val="18"/>
                <w:szCs w:val="18"/>
              </w:rPr>
            </w:pPr>
            <w:r w:rsidRPr="00D5168D">
              <w:rPr>
                <w:b/>
                <w:sz w:val="18"/>
                <w:szCs w:val="18"/>
              </w:rPr>
              <w:t>Component 5</w:t>
            </w:r>
          </w:p>
        </w:tc>
        <w:tc>
          <w:tcPr>
            <w:tcW w:w="11970" w:type="dxa"/>
            <w:gridSpan w:val="7"/>
            <w:shd w:val="clear" w:color="auto" w:fill="auto"/>
          </w:tcPr>
          <w:p w14:paraId="01CBE297" w14:textId="37139358" w:rsidR="00045DA0" w:rsidRPr="00D5168D" w:rsidRDefault="00045DA0" w:rsidP="00800CB8">
            <w:pPr>
              <w:pBdr>
                <w:top w:val="nil"/>
                <w:left w:val="nil"/>
                <w:bottom w:val="nil"/>
                <w:right w:val="nil"/>
                <w:between w:val="nil"/>
              </w:pBdr>
              <w:tabs>
                <w:tab w:val="left" w:pos="280"/>
              </w:tabs>
              <w:ind w:left="14" w:hanging="14"/>
              <w:jc w:val="left"/>
              <w:rPr>
                <w:color w:val="000000"/>
                <w:sz w:val="18"/>
                <w:szCs w:val="18"/>
              </w:rPr>
            </w:pPr>
            <w:r w:rsidRPr="00D5168D">
              <w:rPr>
                <w:color w:val="000000"/>
                <w:sz w:val="18"/>
                <w:szCs w:val="18"/>
              </w:rPr>
              <w:t>Monitoring and Evaluation (M&amp;E)</w:t>
            </w:r>
          </w:p>
        </w:tc>
      </w:tr>
      <w:tr w:rsidR="005557E8" w:rsidRPr="00D5168D" w14:paraId="0C1DA38E" w14:textId="29A2F960" w:rsidTr="00C07E0E">
        <w:tc>
          <w:tcPr>
            <w:tcW w:w="2358" w:type="dxa"/>
            <w:shd w:val="clear" w:color="auto" w:fill="DFDFDF"/>
          </w:tcPr>
          <w:p w14:paraId="65AF5A21" w14:textId="72730C96" w:rsidR="005557E8" w:rsidRPr="00D5168D" w:rsidRDefault="005557E8" w:rsidP="00800CB8">
            <w:pPr>
              <w:tabs>
                <w:tab w:val="left" w:pos="360"/>
              </w:tabs>
              <w:spacing w:after="0"/>
              <w:rPr>
                <w:rFonts w:asciiTheme="minorHAnsi" w:hAnsiTheme="minorHAnsi"/>
                <w:bCs/>
                <w:sz w:val="18"/>
                <w:szCs w:val="18"/>
              </w:rPr>
            </w:pPr>
            <w:r w:rsidRPr="00D5168D">
              <w:rPr>
                <w:i/>
                <w:sz w:val="18"/>
                <w:szCs w:val="18"/>
              </w:rPr>
              <w:t xml:space="preserve">Outcome 5.1. </w:t>
            </w:r>
            <w:r w:rsidRPr="00D5168D">
              <w:rPr>
                <w:rFonts w:asciiTheme="minorHAnsi" w:hAnsiTheme="minorHAnsi"/>
                <w:bCs/>
                <w:i/>
                <w:sz w:val="18"/>
                <w:szCs w:val="18"/>
              </w:rPr>
              <w:t>M&amp;E assesses project impact and guides adaptive management.</w:t>
            </w:r>
          </w:p>
        </w:tc>
        <w:tc>
          <w:tcPr>
            <w:tcW w:w="3267" w:type="dxa"/>
            <w:gridSpan w:val="2"/>
            <w:tcBorders>
              <w:right w:val="single" w:sz="4" w:space="0" w:color="auto"/>
            </w:tcBorders>
            <w:shd w:val="clear" w:color="auto" w:fill="auto"/>
          </w:tcPr>
          <w:p w14:paraId="1321A0AC" w14:textId="4EC39D1D" w:rsidR="005557E8" w:rsidRPr="00D5168D" w:rsidRDefault="005557E8" w:rsidP="005557E8">
            <w:pPr>
              <w:pBdr>
                <w:top w:val="nil"/>
                <w:left w:val="nil"/>
                <w:bottom w:val="nil"/>
                <w:right w:val="nil"/>
                <w:between w:val="nil"/>
              </w:pBdr>
              <w:tabs>
                <w:tab w:val="left" w:pos="280"/>
              </w:tabs>
              <w:ind w:left="14" w:hanging="14"/>
              <w:jc w:val="left"/>
              <w:rPr>
                <w:color w:val="000000"/>
                <w:sz w:val="18"/>
                <w:szCs w:val="18"/>
              </w:rPr>
            </w:pPr>
            <w:r w:rsidRPr="00D5168D">
              <w:rPr>
                <w:sz w:val="18"/>
                <w:szCs w:val="18"/>
                <w:u w:val="single"/>
              </w:rPr>
              <w:t>Indicator 1</w:t>
            </w:r>
            <w:r w:rsidR="00AD00A0" w:rsidRPr="00D5168D">
              <w:rPr>
                <w:sz w:val="18"/>
                <w:szCs w:val="18"/>
                <w:u w:val="single"/>
              </w:rPr>
              <w:t>8</w:t>
            </w:r>
            <w:r w:rsidRPr="00D5168D">
              <w:rPr>
                <w:sz w:val="18"/>
                <w:szCs w:val="18"/>
              </w:rPr>
              <w:t xml:space="preserve">: </w:t>
            </w:r>
            <w:r w:rsidRPr="00D5168D">
              <w:rPr>
                <w:rFonts w:asciiTheme="majorHAnsi" w:hAnsiTheme="majorHAnsi"/>
                <w:bCs/>
                <w:sz w:val="18"/>
                <w:szCs w:val="18"/>
              </w:rPr>
              <w:t>Progress in M&amp;E Plan implementation</w:t>
            </w:r>
          </w:p>
        </w:tc>
        <w:tc>
          <w:tcPr>
            <w:tcW w:w="2920" w:type="dxa"/>
            <w:tcBorders>
              <w:left w:val="single" w:sz="4" w:space="0" w:color="auto"/>
              <w:right w:val="single" w:sz="4" w:space="0" w:color="auto"/>
            </w:tcBorders>
            <w:shd w:val="clear" w:color="auto" w:fill="auto"/>
          </w:tcPr>
          <w:p w14:paraId="4D9A23C1" w14:textId="26EFFF31" w:rsidR="005557E8" w:rsidRPr="00D5168D" w:rsidRDefault="005557E8" w:rsidP="008033DA">
            <w:pPr>
              <w:pStyle w:val="ListParagraph"/>
              <w:numPr>
                <w:ilvl w:val="0"/>
                <w:numId w:val="67"/>
              </w:numPr>
              <w:tabs>
                <w:tab w:val="left" w:pos="280"/>
              </w:tabs>
              <w:ind w:left="10" w:firstLine="0"/>
              <w:rPr>
                <w:rFonts w:asciiTheme="minorHAnsi" w:hAnsiTheme="minorHAnsi"/>
                <w:bCs/>
                <w:sz w:val="18"/>
              </w:rPr>
            </w:pPr>
            <w:r w:rsidRPr="00D5168D">
              <w:rPr>
                <w:rFonts w:asciiTheme="minorHAnsi" w:hAnsiTheme="minorHAnsi"/>
                <w:bCs/>
                <w:sz w:val="18"/>
              </w:rPr>
              <w:t>0%</w:t>
            </w:r>
          </w:p>
          <w:p w14:paraId="0C7022F9" w14:textId="74A9E2DC" w:rsidR="005557E8" w:rsidRPr="00D5168D" w:rsidRDefault="005557E8" w:rsidP="00800CB8">
            <w:pPr>
              <w:pBdr>
                <w:top w:val="nil"/>
                <w:left w:val="nil"/>
                <w:bottom w:val="nil"/>
                <w:right w:val="nil"/>
                <w:between w:val="nil"/>
              </w:pBdr>
              <w:tabs>
                <w:tab w:val="left" w:pos="280"/>
              </w:tabs>
              <w:ind w:left="14" w:hanging="14"/>
              <w:jc w:val="left"/>
              <w:rPr>
                <w:color w:val="000000"/>
                <w:sz w:val="18"/>
                <w:szCs w:val="18"/>
              </w:rPr>
            </w:pPr>
          </w:p>
        </w:tc>
        <w:tc>
          <w:tcPr>
            <w:tcW w:w="2853" w:type="dxa"/>
            <w:gridSpan w:val="3"/>
            <w:tcBorders>
              <w:left w:val="single" w:sz="4" w:space="0" w:color="auto"/>
              <w:right w:val="single" w:sz="4" w:space="0" w:color="auto"/>
            </w:tcBorders>
            <w:shd w:val="clear" w:color="auto" w:fill="auto"/>
          </w:tcPr>
          <w:p w14:paraId="0358CFBD" w14:textId="3470FF18" w:rsidR="005557E8" w:rsidRPr="00D5168D" w:rsidRDefault="005557E8" w:rsidP="008033DA">
            <w:pPr>
              <w:pStyle w:val="ListParagraph"/>
              <w:numPr>
                <w:ilvl w:val="0"/>
                <w:numId w:val="67"/>
              </w:numPr>
              <w:tabs>
                <w:tab w:val="left" w:pos="280"/>
              </w:tabs>
              <w:ind w:left="10" w:firstLine="0"/>
              <w:rPr>
                <w:rFonts w:asciiTheme="minorHAnsi" w:hAnsiTheme="minorHAnsi"/>
                <w:bCs/>
                <w:sz w:val="18"/>
              </w:rPr>
            </w:pPr>
            <w:r w:rsidRPr="00D5168D">
              <w:rPr>
                <w:rFonts w:asciiTheme="minorHAnsi" w:hAnsiTheme="minorHAnsi"/>
                <w:bCs/>
                <w:sz w:val="18"/>
              </w:rPr>
              <w:t>50%</w:t>
            </w:r>
          </w:p>
          <w:p w14:paraId="44E99E18" w14:textId="6DF70838" w:rsidR="005557E8" w:rsidRPr="00D5168D" w:rsidRDefault="005557E8" w:rsidP="005557E8">
            <w:pPr>
              <w:pBdr>
                <w:top w:val="nil"/>
                <w:left w:val="nil"/>
                <w:bottom w:val="nil"/>
                <w:right w:val="nil"/>
                <w:between w:val="nil"/>
              </w:pBdr>
              <w:tabs>
                <w:tab w:val="left" w:pos="280"/>
              </w:tabs>
              <w:jc w:val="left"/>
              <w:rPr>
                <w:color w:val="000000"/>
                <w:sz w:val="18"/>
                <w:szCs w:val="18"/>
              </w:rPr>
            </w:pPr>
          </w:p>
        </w:tc>
        <w:tc>
          <w:tcPr>
            <w:tcW w:w="2930" w:type="dxa"/>
            <w:tcBorders>
              <w:left w:val="single" w:sz="4" w:space="0" w:color="auto"/>
            </w:tcBorders>
            <w:shd w:val="clear" w:color="auto" w:fill="auto"/>
          </w:tcPr>
          <w:p w14:paraId="3364DA23" w14:textId="390337A4" w:rsidR="005557E8" w:rsidRPr="00D5168D" w:rsidRDefault="005557E8" w:rsidP="008033DA">
            <w:pPr>
              <w:pStyle w:val="ListParagraph"/>
              <w:numPr>
                <w:ilvl w:val="0"/>
                <w:numId w:val="67"/>
              </w:numPr>
              <w:tabs>
                <w:tab w:val="left" w:pos="280"/>
              </w:tabs>
              <w:ind w:left="10" w:firstLine="0"/>
              <w:rPr>
                <w:rFonts w:asciiTheme="minorHAnsi" w:hAnsiTheme="minorHAnsi"/>
                <w:bCs/>
                <w:sz w:val="18"/>
              </w:rPr>
            </w:pPr>
            <w:r w:rsidRPr="00D5168D">
              <w:rPr>
                <w:rFonts w:asciiTheme="minorHAnsi" w:hAnsiTheme="minorHAnsi"/>
                <w:bCs/>
                <w:sz w:val="18"/>
              </w:rPr>
              <w:t>100%</w:t>
            </w:r>
          </w:p>
          <w:p w14:paraId="6C45B3BC" w14:textId="32A59B4D" w:rsidR="005557E8" w:rsidRPr="00D5168D" w:rsidRDefault="005557E8" w:rsidP="00800CB8">
            <w:pPr>
              <w:pBdr>
                <w:top w:val="nil"/>
                <w:left w:val="nil"/>
                <w:bottom w:val="nil"/>
                <w:right w:val="nil"/>
                <w:between w:val="nil"/>
              </w:pBdr>
              <w:tabs>
                <w:tab w:val="left" w:pos="280"/>
              </w:tabs>
              <w:ind w:left="14" w:hanging="14"/>
              <w:jc w:val="left"/>
              <w:rPr>
                <w:color w:val="000000"/>
                <w:sz w:val="18"/>
                <w:szCs w:val="18"/>
              </w:rPr>
            </w:pPr>
          </w:p>
        </w:tc>
      </w:tr>
      <w:tr w:rsidR="00045DA0" w:rsidRPr="00D5168D" w14:paraId="202999C6" w14:textId="2FDB3E1A" w:rsidTr="00322050">
        <w:tc>
          <w:tcPr>
            <w:tcW w:w="2358" w:type="dxa"/>
            <w:shd w:val="clear" w:color="auto" w:fill="DFDFDF"/>
          </w:tcPr>
          <w:p w14:paraId="46F3875C" w14:textId="2E796089" w:rsidR="00045DA0" w:rsidRPr="00D5168D" w:rsidRDefault="005557E8" w:rsidP="00800CB8">
            <w:pPr>
              <w:tabs>
                <w:tab w:val="left" w:pos="360"/>
              </w:tabs>
              <w:spacing w:after="0"/>
              <w:rPr>
                <w:rFonts w:asciiTheme="minorHAnsi" w:hAnsiTheme="minorHAnsi"/>
                <w:b/>
                <w:bCs/>
                <w:sz w:val="18"/>
                <w:szCs w:val="18"/>
              </w:rPr>
            </w:pPr>
            <w:r w:rsidRPr="00D5168D">
              <w:rPr>
                <w:rFonts w:asciiTheme="minorHAnsi" w:hAnsiTheme="minorHAnsi"/>
                <w:b/>
                <w:bCs/>
                <w:sz w:val="18"/>
                <w:szCs w:val="18"/>
              </w:rPr>
              <w:t xml:space="preserve">Outputs to achieve Outcome </w:t>
            </w:r>
            <w:r w:rsidRPr="00D5168D">
              <w:rPr>
                <w:b/>
                <w:sz w:val="18"/>
                <w:szCs w:val="18"/>
              </w:rPr>
              <w:t>5.1</w:t>
            </w:r>
          </w:p>
        </w:tc>
        <w:tc>
          <w:tcPr>
            <w:tcW w:w="11970" w:type="dxa"/>
            <w:gridSpan w:val="7"/>
            <w:shd w:val="clear" w:color="auto" w:fill="auto"/>
          </w:tcPr>
          <w:p w14:paraId="08EA2ECF" w14:textId="321EE28A" w:rsidR="00045DA0" w:rsidRPr="00D5168D" w:rsidRDefault="00045DA0" w:rsidP="00651DB4">
            <w:pPr>
              <w:pBdr>
                <w:top w:val="nil"/>
                <w:left w:val="nil"/>
                <w:bottom w:val="nil"/>
                <w:right w:val="nil"/>
                <w:between w:val="nil"/>
              </w:pBdr>
              <w:tabs>
                <w:tab w:val="left" w:pos="280"/>
              </w:tabs>
              <w:ind w:left="14" w:hanging="14"/>
              <w:jc w:val="left"/>
              <w:rPr>
                <w:color w:val="000000"/>
                <w:sz w:val="18"/>
                <w:szCs w:val="18"/>
              </w:rPr>
            </w:pPr>
            <w:r w:rsidRPr="00D5168D">
              <w:rPr>
                <w:color w:val="000000"/>
                <w:sz w:val="18"/>
                <w:szCs w:val="18"/>
              </w:rPr>
              <w:t>5.1.1 Monitoring and Evaluation (M&amp;E) plan implemented.</w:t>
            </w:r>
          </w:p>
        </w:tc>
      </w:tr>
    </w:tbl>
    <w:p w14:paraId="7201A785" w14:textId="77777777" w:rsidR="000A013F" w:rsidRPr="00D5168D" w:rsidRDefault="000A013F" w:rsidP="00FD449E">
      <w:pPr>
        <w:spacing w:after="0"/>
        <w:jc w:val="left"/>
        <w:rPr>
          <w:rFonts w:asciiTheme="minorHAnsi" w:hAnsiTheme="minorHAnsi" w:cstheme="minorHAnsi"/>
          <w:i/>
          <w:szCs w:val="20"/>
        </w:rPr>
      </w:pPr>
    </w:p>
    <w:p w14:paraId="1A3CDBB7" w14:textId="77777777" w:rsidR="00C87177" w:rsidRPr="00D5168D" w:rsidRDefault="00C87177" w:rsidP="00C87177"/>
    <w:p w14:paraId="2BC5B7CD" w14:textId="77777777" w:rsidR="00C87177" w:rsidRPr="00D5168D" w:rsidRDefault="00C87177" w:rsidP="00C87177"/>
    <w:p w14:paraId="5B28EF6A" w14:textId="77777777" w:rsidR="00C87177" w:rsidRPr="00D5168D" w:rsidRDefault="00C87177" w:rsidP="00C87177"/>
    <w:p w14:paraId="4C759B56" w14:textId="77777777" w:rsidR="0053408E" w:rsidRPr="00D5168D" w:rsidRDefault="0053408E" w:rsidP="00C87177">
      <w:pPr>
        <w:sectPr w:rsidR="0053408E" w:rsidRPr="00D5168D" w:rsidSect="009F19D4">
          <w:pgSz w:w="15840" w:h="12240" w:orient="landscape" w:code="1"/>
          <w:pgMar w:top="720" w:right="720" w:bottom="720" w:left="720" w:header="720" w:footer="432" w:gutter="0"/>
          <w:cols w:space="708"/>
          <w:titlePg/>
          <w:docGrid w:linePitch="360"/>
        </w:sectPr>
      </w:pPr>
    </w:p>
    <w:p w14:paraId="56D50650" w14:textId="77777777" w:rsidR="0053408E" w:rsidRPr="00D5168D" w:rsidRDefault="0053408E" w:rsidP="003B2A79">
      <w:pPr>
        <w:pStyle w:val="Heading1"/>
        <w:spacing w:before="0" w:after="60"/>
        <w:rPr>
          <w:rFonts w:ascii="Calibri" w:hAnsi="Calibri"/>
          <w:szCs w:val="28"/>
        </w:rPr>
      </w:pPr>
      <w:bookmarkStart w:id="42" w:name="_Toc495471854"/>
      <w:bookmarkStart w:id="43" w:name="_Toc207800914"/>
      <w:bookmarkStart w:id="44" w:name="_Toc407785522"/>
      <w:bookmarkEnd w:id="37"/>
      <w:r w:rsidRPr="00D5168D">
        <w:rPr>
          <w:rFonts w:ascii="Calibri" w:hAnsi="Calibri"/>
          <w:szCs w:val="28"/>
        </w:rPr>
        <w:lastRenderedPageBreak/>
        <w:t>Monitoring and Evaluation (M&amp;E) Plan</w:t>
      </w:r>
      <w:bookmarkEnd w:id="42"/>
    </w:p>
    <w:p w14:paraId="776620ED" w14:textId="77777777" w:rsidR="00E336E5" w:rsidRPr="00D5168D" w:rsidRDefault="00E336E5" w:rsidP="00E336E5">
      <w:pPr>
        <w:spacing w:after="0"/>
        <w:jc w:val="left"/>
        <w:rPr>
          <w:rFonts w:cs="Calibri"/>
          <w:szCs w:val="20"/>
        </w:rPr>
      </w:pPr>
    </w:p>
    <w:p w14:paraId="3D6B183D" w14:textId="77777777" w:rsidR="00D02EB6" w:rsidRPr="00D5168D" w:rsidRDefault="00D02EB6" w:rsidP="008033DA">
      <w:pPr>
        <w:pStyle w:val="a"/>
        <w:numPr>
          <w:ilvl w:val="0"/>
          <w:numId w:val="16"/>
        </w:numPr>
        <w:spacing w:after="120"/>
        <w:ind w:left="0" w:firstLine="0"/>
        <w:jc w:val="both"/>
        <w:rPr>
          <w:rFonts w:asciiTheme="minorHAnsi" w:hAnsiTheme="minorHAnsi"/>
        </w:rPr>
      </w:pPr>
      <w:r w:rsidRPr="00D5168D">
        <w:rPr>
          <w:rFonts w:asciiTheme="minorHAnsi" w:hAnsiTheme="minorHAnsi"/>
          <w:sz w:val="20"/>
        </w:rPr>
        <w:t xml:space="preserve">The project results, corresponding indicators and mid-term and end-of-project targets in the project results framework will be monitored annually and evaluated periodically during project implementation. If baseline data for some of the results indicators is not yet available, it will be collected during the first year of project implementation. The Monitoring Plan included in Annex details the roles, responsibilities, and frequency of monitoring project results. </w:t>
      </w:r>
    </w:p>
    <w:p w14:paraId="508DABA9" w14:textId="77777777" w:rsidR="00D02EB6" w:rsidRPr="00D5168D" w:rsidRDefault="00D02EB6" w:rsidP="008033DA">
      <w:pPr>
        <w:pStyle w:val="a"/>
        <w:numPr>
          <w:ilvl w:val="0"/>
          <w:numId w:val="16"/>
        </w:numPr>
        <w:spacing w:after="120"/>
        <w:ind w:left="0" w:firstLine="0"/>
        <w:jc w:val="both"/>
        <w:rPr>
          <w:rStyle w:val="Hyperlink"/>
          <w:rFonts w:asciiTheme="minorHAnsi" w:hAnsiTheme="minorHAnsi"/>
          <w:color w:val="auto"/>
          <w:sz w:val="20"/>
          <w:szCs w:val="20"/>
          <w:u w:val="none"/>
        </w:rPr>
      </w:pPr>
      <w:r w:rsidRPr="00D5168D">
        <w:rPr>
          <w:rFonts w:asciiTheme="minorHAnsi" w:hAnsiTheme="minorHAnsi"/>
          <w:sz w:val="20"/>
        </w:rPr>
        <w:t xml:space="preserve">Project-level monitoring and evaluation will be undertaken in compliance with UNDP requirements as outlined in the </w:t>
      </w:r>
      <w:hyperlink r:id="rId25" w:history="1">
        <w:r w:rsidRPr="00D5168D">
          <w:rPr>
            <w:rStyle w:val="Hyperlink"/>
            <w:rFonts w:asciiTheme="minorHAnsi" w:hAnsiTheme="minorHAnsi" w:cs="Calibri"/>
            <w:sz w:val="20"/>
            <w:szCs w:val="20"/>
          </w:rPr>
          <w:t>UNDP POPP</w:t>
        </w:r>
      </w:hyperlink>
      <w:r w:rsidRPr="00D5168D">
        <w:rPr>
          <w:rStyle w:val="Hyperlink"/>
          <w:rFonts w:asciiTheme="minorHAnsi" w:hAnsiTheme="minorHAnsi"/>
        </w:rPr>
        <w:t xml:space="preserve"> </w:t>
      </w:r>
      <w:r w:rsidRPr="00D5168D">
        <w:rPr>
          <w:rStyle w:val="Hyperlink"/>
          <w:rFonts w:asciiTheme="minorHAnsi" w:hAnsiTheme="minorHAnsi"/>
          <w:color w:val="auto"/>
          <w:u w:val="none"/>
        </w:rPr>
        <w:t xml:space="preserve">and </w:t>
      </w:r>
      <w:hyperlink r:id="rId26" w:history="1">
        <w:r w:rsidRPr="00D5168D">
          <w:rPr>
            <w:rStyle w:val="Hyperlink"/>
            <w:rFonts w:asciiTheme="minorHAnsi" w:hAnsiTheme="minorHAnsi" w:cs="Calibri"/>
            <w:sz w:val="20"/>
            <w:szCs w:val="20"/>
          </w:rPr>
          <w:t>UNDP Evaluation Policy</w:t>
        </w:r>
      </w:hyperlink>
      <w:r w:rsidRPr="00D5168D">
        <w:rPr>
          <w:rStyle w:val="Hyperlink"/>
          <w:rFonts w:asciiTheme="minorHAnsi" w:hAnsiTheme="minorHAnsi" w:cs="Calibri"/>
          <w:sz w:val="20"/>
          <w:szCs w:val="20"/>
          <w:u w:val="none"/>
        </w:rPr>
        <w:t>.</w:t>
      </w:r>
      <w:r w:rsidRPr="00D5168D">
        <w:rPr>
          <w:rStyle w:val="Hyperlink"/>
          <w:rFonts w:asciiTheme="minorHAnsi" w:hAnsiTheme="minorHAnsi"/>
          <w:u w:val="none"/>
        </w:rPr>
        <w:t xml:space="preserve"> </w:t>
      </w:r>
      <w:r w:rsidRPr="00D5168D">
        <w:rPr>
          <w:rStyle w:val="Hyperlink"/>
          <w:rFonts w:asciiTheme="minorHAnsi" w:hAnsiTheme="minorHAnsi"/>
          <w:color w:val="auto"/>
          <w:sz w:val="20"/>
          <w:szCs w:val="20"/>
          <w:u w:val="none"/>
        </w:rPr>
        <w:t xml:space="preserve">The UNDP Country Office is responsible for ensuring full compliance with all UNDP project monitoring, quality assurance, risk management, and evaluation requirements. </w:t>
      </w:r>
    </w:p>
    <w:p w14:paraId="65FF4184" w14:textId="64704BA7" w:rsidR="00D02EB6" w:rsidRPr="00D5168D" w:rsidRDefault="00D02EB6" w:rsidP="008033DA">
      <w:pPr>
        <w:pStyle w:val="a"/>
        <w:numPr>
          <w:ilvl w:val="0"/>
          <w:numId w:val="16"/>
        </w:numPr>
        <w:spacing w:after="120"/>
        <w:ind w:left="0" w:firstLine="0"/>
        <w:jc w:val="both"/>
        <w:rPr>
          <w:rFonts w:asciiTheme="minorHAnsi" w:hAnsiTheme="minorHAnsi"/>
        </w:rPr>
      </w:pPr>
      <w:r w:rsidRPr="00D5168D">
        <w:rPr>
          <w:rFonts w:asciiTheme="minorHAnsi" w:hAnsiTheme="minorHAnsi"/>
          <w:sz w:val="20"/>
        </w:rPr>
        <w:t xml:space="preserve">Additional mandatory GEF-specific M&amp;E requirements will be undertaken in accordance with the </w:t>
      </w:r>
      <w:hyperlink r:id="rId27" w:history="1">
        <w:r w:rsidRPr="00D5168D">
          <w:rPr>
            <w:rStyle w:val="Hyperlink"/>
            <w:rFonts w:asciiTheme="minorHAnsi" w:hAnsiTheme="minorHAnsi" w:cs="Calibri"/>
            <w:sz w:val="20"/>
            <w:szCs w:val="20"/>
          </w:rPr>
          <w:t>GEF Monitoring Policy</w:t>
        </w:r>
      </w:hyperlink>
      <w:r w:rsidRPr="00D5168D">
        <w:rPr>
          <w:rFonts w:asciiTheme="minorHAnsi" w:hAnsiTheme="minorHAnsi"/>
          <w:sz w:val="20"/>
        </w:rPr>
        <w:t xml:space="preserve"> and the </w:t>
      </w:r>
      <w:hyperlink r:id="rId28" w:history="1">
        <w:r w:rsidRPr="00D5168D">
          <w:rPr>
            <w:rStyle w:val="Hyperlink"/>
            <w:rFonts w:asciiTheme="minorHAnsi" w:hAnsiTheme="minorHAnsi" w:cs="Calibri"/>
            <w:sz w:val="20"/>
            <w:szCs w:val="20"/>
          </w:rPr>
          <w:t>GEF Evaluation Policy</w:t>
        </w:r>
      </w:hyperlink>
      <w:r w:rsidRPr="00D5168D">
        <w:rPr>
          <w:rFonts w:asciiTheme="minorHAnsi" w:hAnsiTheme="minorHAnsi"/>
          <w:sz w:val="20"/>
        </w:rPr>
        <w:t xml:space="preserve"> and other </w:t>
      </w:r>
      <w:hyperlink r:id="rId29" w:history="1">
        <w:r w:rsidRPr="00D5168D">
          <w:rPr>
            <w:rStyle w:val="Hyperlink"/>
            <w:rFonts w:asciiTheme="minorHAnsi" w:hAnsiTheme="minorHAnsi" w:cs="Calibri"/>
            <w:sz w:val="20"/>
            <w:szCs w:val="20"/>
          </w:rPr>
          <w:t>relevant GEF policies</w:t>
        </w:r>
      </w:hyperlink>
      <w:r w:rsidRPr="00D5168D">
        <w:rPr>
          <w:rStyle w:val="FootnoteReference"/>
          <w:rFonts w:asciiTheme="minorHAnsi" w:hAnsiTheme="minorHAnsi"/>
          <w:sz w:val="20"/>
          <w:szCs w:val="20"/>
        </w:rPr>
        <w:footnoteReference w:id="33"/>
      </w:r>
      <w:r w:rsidRPr="00D5168D">
        <w:rPr>
          <w:rFonts w:asciiTheme="minorHAnsi" w:hAnsiTheme="minorHAnsi" w:cs="Calibri"/>
          <w:sz w:val="20"/>
          <w:szCs w:val="20"/>
        </w:rPr>
        <w:t>.</w:t>
      </w:r>
      <w:r w:rsidRPr="00D5168D">
        <w:rPr>
          <w:rFonts w:asciiTheme="minorHAnsi" w:hAnsiTheme="minorHAnsi"/>
          <w:sz w:val="20"/>
        </w:rPr>
        <w:t xml:space="preserve"> The costed M&amp;E plan included below, and the Monitoring plan in Annex</w:t>
      </w:r>
      <w:r w:rsidR="00486ED7" w:rsidRPr="00D5168D">
        <w:rPr>
          <w:rFonts w:asciiTheme="minorHAnsi" w:hAnsiTheme="minorHAnsi"/>
          <w:sz w:val="20"/>
        </w:rPr>
        <w:t xml:space="preserve"> 4</w:t>
      </w:r>
      <w:r w:rsidRPr="00D5168D">
        <w:rPr>
          <w:rFonts w:asciiTheme="minorHAnsi" w:hAnsiTheme="minorHAnsi"/>
          <w:sz w:val="20"/>
        </w:rPr>
        <w:t>, will guide the GEF-specific M&amp;E activities to be undertaken by this project.</w:t>
      </w:r>
    </w:p>
    <w:p w14:paraId="0C815DF7" w14:textId="77777777" w:rsidR="00D02EB6" w:rsidRPr="00D5168D" w:rsidRDefault="00D02EB6" w:rsidP="008033DA">
      <w:pPr>
        <w:pStyle w:val="a"/>
        <w:numPr>
          <w:ilvl w:val="0"/>
          <w:numId w:val="16"/>
        </w:numPr>
        <w:spacing w:after="120"/>
        <w:ind w:left="0" w:firstLine="0"/>
        <w:jc w:val="both"/>
        <w:rPr>
          <w:rFonts w:asciiTheme="minorHAnsi" w:hAnsiTheme="minorHAnsi"/>
        </w:rPr>
      </w:pPr>
      <w:r w:rsidRPr="00D5168D">
        <w:rPr>
          <w:rFonts w:asciiTheme="minorHAnsi" w:hAnsiTheme="minorHAnsi"/>
          <w:sz w:val="20"/>
        </w:rPr>
        <w:t xml:space="preserve">In addition to these mandatory UNDP and GEF M&amp;E requirements, other M&amp;E activities deemed necessary to support project-level adaptive management will be agreed during the Project Inception Workshop and will be detailed in the Inception Report. </w:t>
      </w:r>
    </w:p>
    <w:p w14:paraId="59FE8D9E" w14:textId="77777777" w:rsidR="00D02EB6" w:rsidRPr="00D5168D" w:rsidRDefault="00D02EB6" w:rsidP="00D02EB6">
      <w:pPr>
        <w:spacing w:after="120"/>
        <w:jc w:val="left"/>
        <w:rPr>
          <w:i/>
        </w:rPr>
      </w:pPr>
      <w:r w:rsidRPr="00D5168D">
        <w:rPr>
          <w:b/>
        </w:rPr>
        <w:t>Additional GEF monitoring and reporting requirements:</w:t>
      </w:r>
      <w:r w:rsidRPr="00D5168D">
        <w:rPr>
          <w:i/>
        </w:rPr>
        <w:t xml:space="preserve"> </w:t>
      </w:r>
    </w:p>
    <w:p w14:paraId="158BCBC8" w14:textId="77777777" w:rsidR="00D02EB6" w:rsidRPr="00D5168D" w:rsidRDefault="00D02EB6" w:rsidP="008033DA">
      <w:pPr>
        <w:pStyle w:val="a"/>
        <w:numPr>
          <w:ilvl w:val="0"/>
          <w:numId w:val="16"/>
        </w:numPr>
        <w:spacing w:after="120"/>
        <w:ind w:left="0" w:firstLine="0"/>
        <w:jc w:val="both"/>
        <w:rPr>
          <w:rFonts w:asciiTheme="minorHAnsi" w:hAnsiTheme="minorHAnsi"/>
        </w:rPr>
      </w:pPr>
      <w:r w:rsidRPr="00D5168D">
        <w:rPr>
          <w:rFonts w:asciiTheme="minorHAnsi" w:hAnsiTheme="minorHAnsi"/>
          <w:sz w:val="20"/>
          <w:u w:val="single"/>
        </w:rPr>
        <w:t>Inception Workshop and Report</w:t>
      </w:r>
      <w:r w:rsidRPr="00D5168D">
        <w:rPr>
          <w:rFonts w:asciiTheme="minorHAnsi" w:hAnsiTheme="minorHAnsi"/>
          <w:sz w:val="20"/>
        </w:rPr>
        <w:t xml:space="preserve">:  A project inception workshop will be held within 60 days of project CEO endorsement, with the aim to: </w:t>
      </w:r>
    </w:p>
    <w:p w14:paraId="2F1561EB" w14:textId="77777777" w:rsidR="00D02EB6" w:rsidRPr="00D5168D" w:rsidRDefault="00D02EB6" w:rsidP="008033DA">
      <w:pPr>
        <w:pStyle w:val="a"/>
        <w:numPr>
          <w:ilvl w:val="0"/>
          <w:numId w:val="12"/>
        </w:numPr>
      </w:pPr>
      <w:r w:rsidRPr="00D5168D">
        <w:rPr>
          <w:rFonts w:ascii="Calibri" w:hAnsi="Calibri"/>
          <w:sz w:val="20"/>
        </w:rPr>
        <w:t>Familiarize key stakeholders with the detailed project strategy and discuss any changes that may have taken place in the overall context since the project idea was initially conceptualized</w:t>
      </w:r>
      <w:r w:rsidRPr="00D5168D">
        <w:rPr>
          <w:rFonts w:asciiTheme="majorHAnsi" w:hAnsiTheme="majorHAnsi"/>
          <w:color w:val="000000"/>
          <w:szCs w:val="20"/>
        </w:rPr>
        <w:t>,</w:t>
      </w:r>
      <w:r w:rsidRPr="00D5168D">
        <w:rPr>
          <w:rFonts w:ascii="Calibri" w:hAnsi="Calibri"/>
          <w:sz w:val="20"/>
        </w:rPr>
        <w:t xml:space="preserve"> that may influence its strategy and implementation. </w:t>
      </w:r>
    </w:p>
    <w:p w14:paraId="625A38EE" w14:textId="77777777" w:rsidR="00D02EB6" w:rsidRPr="00D5168D" w:rsidRDefault="00D02EB6" w:rsidP="008033DA">
      <w:pPr>
        <w:pStyle w:val="a"/>
        <w:numPr>
          <w:ilvl w:val="0"/>
          <w:numId w:val="12"/>
        </w:numPr>
      </w:pPr>
      <w:r w:rsidRPr="00D5168D">
        <w:rPr>
          <w:rFonts w:ascii="Calibri" w:hAnsi="Calibri"/>
          <w:sz w:val="20"/>
        </w:rPr>
        <w:t xml:space="preserve">Discuss the roles and responsibilities of the project team, including reporting lines, stakeholder engagement strategies and conflict resolution mechanisms. </w:t>
      </w:r>
    </w:p>
    <w:p w14:paraId="3A46E405" w14:textId="77777777" w:rsidR="00D02EB6" w:rsidRPr="00D5168D" w:rsidRDefault="00D02EB6" w:rsidP="008033DA">
      <w:pPr>
        <w:pStyle w:val="a"/>
        <w:numPr>
          <w:ilvl w:val="0"/>
          <w:numId w:val="12"/>
        </w:numPr>
      </w:pPr>
      <w:r w:rsidRPr="00D5168D">
        <w:rPr>
          <w:rFonts w:ascii="Calibri" w:hAnsi="Calibri"/>
          <w:sz w:val="20"/>
        </w:rPr>
        <w:t xml:space="preserve">Review the results framework and monitoring plan. </w:t>
      </w:r>
    </w:p>
    <w:p w14:paraId="4CA65A53" w14:textId="77777777" w:rsidR="00D02EB6" w:rsidRPr="00D5168D" w:rsidRDefault="00D02EB6" w:rsidP="008033DA">
      <w:pPr>
        <w:pStyle w:val="a"/>
        <w:numPr>
          <w:ilvl w:val="0"/>
          <w:numId w:val="12"/>
        </w:numPr>
        <w:rPr>
          <w:rFonts w:asciiTheme="minorHAnsi" w:hAnsiTheme="minorHAnsi"/>
        </w:rPr>
      </w:pPr>
      <w:r w:rsidRPr="00D5168D">
        <w:rPr>
          <w:rFonts w:asciiTheme="minorHAnsi" w:hAnsiTheme="minorHAnsi"/>
          <w:sz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4E3F912" w14:textId="77777777" w:rsidR="00D02EB6" w:rsidRPr="00D5168D" w:rsidRDefault="00D02EB6" w:rsidP="008033DA">
      <w:pPr>
        <w:pStyle w:val="a"/>
        <w:numPr>
          <w:ilvl w:val="0"/>
          <w:numId w:val="12"/>
        </w:numPr>
        <w:rPr>
          <w:rFonts w:asciiTheme="minorHAnsi" w:hAnsiTheme="minorHAnsi"/>
        </w:rPr>
      </w:pPr>
      <w:r w:rsidRPr="00D5168D">
        <w:rPr>
          <w:rFonts w:asciiTheme="minorHAnsi" w:hAnsiTheme="minorHAnsi"/>
          <w:sz w:val="20"/>
        </w:rPr>
        <w:t>Update and review responsibilities for monitoring project strategies, including the risk log; SESP report, Social and Environmental Management Framework and other safeguard requirements; project grievance mechanisms; gender strategy; knowledge management strategy, and other relevant management strategies.</w:t>
      </w:r>
    </w:p>
    <w:p w14:paraId="58D6F5FD" w14:textId="77777777" w:rsidR="00D02EB6" w:rsidRPr="00D5168D" w:rsidRDefault="00D02EB6" w:rsidP="008033DA">
      <w:pPr>
        <w:pStyle w:val="a"/>
        <w:numPr>
          <w:ilvl w:val="0"/>
          <w:numId w:val="12"/>
        </w:numPr>
        <w:rPr>
          <w:rFonts w:asciiTheme="minorHAnsi" w:hAnsiTheme="minorHAnsi"/>
        </w:rPr>
      </w:pPr>
      <w:r w:rsidRPr="00D5168D">
        <w:rPr>
          <w:rFonts w:asciiTheme="minorHAnsi" w:hAnsiTheme="minorHAnsi"/>
          <w:sz w:val="20"/>
        </w:rPr>
        <w:t xml:space="preserve">Review financial reporting procedures and budget monitoring and other mandatory requirements and agree on the arrangements for the annual audit. </w:t>
      </w:r>
    </w:p>
    <w:p w14:paraId="49A7CB91" w14:textId="77777777" w:rsidR="00D02EB6" w:rsidRPr="00D5168D" w:rsidRDefault="00D02EB6" w:rsidP="008033DA">
      <w:pPr>
        <w:pStyle w:val="a"/>
        <w:numPr>
          <w:ilvl w:val="0"/>
          <w:numId w:val="12"/>
        </w:numPr>
        <w:rPr>
          <w:rFonts w:asciiTheme="minorHAnsi" w:hAnsiTheme="minorHAnsi"/>
        </w:rPr>
      </w:pPr>
      <w:r w:rsidRPr="00D5168D">
        <w:rPr>
          <w:rFonts w:asciiTheme="minorHAnsi" w:hAnsiTheme="minorHAnsi"/>
          <w:sz w:val="20"/>
        </w:rPr>
        <w:t xml:space="preserve">Plan and schedule Project Board meetings and finalize the first-year annual work plan.  </w:t>
      </w:r>
    </w:p>
    <w:p w14:paraId="45395FA7" w14:textId="77777777" w:rsidR="00D02EB6" w:rsidRPr="00D5168D" w:rsidRDefault="00D02EB6" w:rsidP="008033DA">
      <w:pPr>
        <w:pStyle w:val="a"/>
        <w:numPr>
          <w:ilvl w:val="0"/>
          <w:numId w:val="12"/>
        </w:numPr>
        <w:spacing w:after="120"/>
        <w:rPr>
          <w:rFonts w:asciiTheme="minorHAnsi" w:hAnsiTheme="minorHAnsi"/>
        </w:rPr>
      </w:pPr>
      <w:r w:rsidRPr="00D5168D">
        <w:rPr>
          <w:rFonts w:asciiTheme="minorHAnsi" w:hAnsiTheme="minorHAnsi"/>
          <w:sz w:val="20"/>
        </w:rPr>
        <w:t>Formally launch the Project.</w:t>
      </w:r>
    </w:p>
    <w:p w14:paraId="45176BAD" w14:textId="77777777" w:rsidR="00D02EB6" w:rsidRPr="00D5168D" w:rsidRDefault="00D02EB6" w:rsidP="008033DA">
      <w:pPr>
        <w:pStyle w:val="a"/>
        <w:numPr>
          <w:ilvl w:val="0"/>
          <w:numId w:val="16"/>
        </w:numPr>
        <w:spacing w:after="120"/>
        <w:ind w:left="0" w:firstLine="0"/>
        <w:jc w:val="both"/>
        <w:rPr>
          <w:rFonts w:ascii="Calibri" w:hAnsi="Calibri"/>
          <w:i/>
        </w:rPr>
      </w:pPr>
      <w:r w:rsidRPr="00D5168D">
        <w:rPr>
          <w:rFonts w:asciiTheme="minorHAnsi" w:hAnsiTheme="minorHAnsi"/>
          <w:sz w:val="20"/>
          <w:u w:val="single"/>
        </w:rPr>
        <w:t>GEF Project Implementation Report (PIR</w:t>
      </w:r>
      <w:r w:rsidRPr="00D5168D">
        <w:rPr>
          <w:rFonts w:asciiTheme="minorHAnsi" w:hAnsiTheme="minorHAnsi"/>
          <w:sz w:val="20"/>
        </w:rPr>
        <w:t>): The annual</w:t>
      </w:r>
      <w:r w:rsidRPr="00D5168D">
        <w:rPr>
          <w:rFonts w:ascii="Calibri" w:hAnsi="Calibri"/>
          <w:sz w:val="20"/>
        </w:rPr>
        <w:t xml:space="preserve"> GEF PIR covering the reporting period July (previous year) to June (current year) will be completed for each year of project implementation. Any environmental and social risks and related management plans will be monitored regularly, and progress will be reported in the PIR. The PIR </w:t>
      </w:r>
      <w:r w:rsidRPr="00D5168D">
        <w:rPr>
          <w:rFonts w:ascii="Calibri" w:hAnsi="Calibri"/>
          <w:sz w:val="20"/>
        </w:rPr>
        <w:lastRenderedPageBreak/>
        <w:t xml:space="preserve">submitted to the GEF will be shared with the Project Board. The quality rating of the previous year’s PIR will be used to inform the preparation of the subsequent PIR.  </w:t>
      </w:r>
    </w:p>
    <w:p w14:paraId="2E8A95CE" w14:textId="2E67F009" w:rsidR="00D02EB6" w:rsidRPr="00D5168D" w:rsidRDefault="00D02EB6" w:rsidP="008033DA">
      <w:pPr>
        <w:pStyle w:val="a"/>
        <w:numPr>
          <w:ilvl w:val="0"/>
          <w:numId w:val="16"/>
        </w:numPr>
        <w:spacing w:after="120"/>
        <w:ind w:left="0" w:firstLine="0"/>
        <w:jc w:val="both"/>
        <w:rPr>
          <w:rFonts w:asciiTheme="minorHAnsi" w:hAnsiTheme="minorHAnsi"/>
          <w:i/>
          <w:sz w:val="20"/>
          <w:szCs w:val="20"/>
        </w:rPr>
      </w:pPr>
      <w:r w:rsidRPr="00D5168D">
        <w:rPr>
          <w:rFonts w:asciiTheme="minorHAnsi" w:hAnsiTheme="minorHAnsi"/>
          <w:sz w:val="20"/>
          <w:u w:val="single"/>
        </w:rPr>
        <w:t>GEF Core Indicators</w:t>
      </w:r>
      <w:r w:rsidRPr="00D5168D">
        <w:rPr>
          <w:rFonts w:asciiTheme="minorHAnsi" w:hAnsiTheme="minorHAnsi"/>
          <w:i/>
          <w:sz w:val="20"/>
        </w:rPr>
        <w:t xml:space="preserve">. </w:t>
      </w:r>
      <w:r w:rsidRPr="00D5168D">
        <w:rPr>
          <w:rFonts w:asciiTheme="minorHAnsi" w:hAnsiTheme="minorHAnsi"/>
          <w:sz w:val="20"/>
        </w:rPr>
        <w:t>The GEF Core indicators included as Annex</w:t>
      </w:r>
      <w:r w:rsidR="00486ED7" w:rsidRPr="00D5168D">
        <w:rPr>
          <w:rFonts w:asciiTheme="minorHAnsi" w:hAnsiTheme="minorHAnsi"/>
          <w:sz w:val="20"/>
        </w:rPr>
        <w:t xml:space="preserve"> 14</w:t>
      </w:r>
      <w:r w:rsidRPr="00D5168D">
        <w:rPr>
          <w:rFonts w:asciiTheme="minorHAnsi" w:hAnsiTheme="minorHAnsi"/>
          <w:sz w:val="20"/>
        </w:rPr>
        <w:t xml:space="preserve"> 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D5168D">
        <w:rPr>
          <w:rFonts w:asciiTheme="minorHAnsi" w:hAnsiTheme="minorHAnsi"/>
          <w:sz w:val="20"/>
          <w:u w:val="single"/>
        </w:rPr>
        <w:t>prior</w:t>
      </w:r>
      <w:r w:rsidRPr="00D5168D">
        <w:rPr>
          <w:rFonts w:asciiTheme="minorHAnsi" w:hAnsiTheme="minorHAnsi"/>
          <w:sz w:val="20"/>
        </w:rPr>
        <w:t xml:space="preserve"> to required evaluation missions, so these can be used for subsequent ground truthing. The methodologies to be used in data collection have been defined by the GEF and are available on the </w:t>
      </w:r>
      <w:r w:rsidRPr="00D5168D">
        <w:rPr>
          <w:rFonts w:asciiTheme="minorHAnsi" w:hAnsiTheme="minorHAnsi"/>
          <w:sz w:val="20"/>
          <w:szCs w:val="20"/>
        </w:rPr>
        <w:t xml:space="preserve">GEF </w:t>
      </w:r>
      <w:hyperlink r:id="rId30" w:history="1">
        <w:r w:rsidRPr="00D5168D">
          <w:rPr>
            <w:rStyle w:val="Hyperlink"/>
            <w:rFonts w:asciiTheme="minorHAnsi" w:hAnsiTheme="minorHAnsi"/>
            <w:sz w:val="20"/>
            <w:szCs w:val="20"/>
          </w:rPr>
          <w:t>website</w:t>
        </w:r>
      </w:hyperlink>
      <w:r w:rsidRPr="00D5168D">
        <w:rPr>
          <w:rFonts w:asciiTheme="minorHAnsi" w:hAnsiTheme="minorHAnsi"/>
          <w:sz w:val="20"/>
          <w:szCs w:val="20"/>
        </w:rPr>
        <w:t>.</w:t>
      </w:r>
    </w:p>
    <w:p w14:paraId="15A1BE08" w14:textId="77777777" w:rsidR="00D02EB6" w:rsidRPr="00D5168D" w:rsidRDefault="00D02EB6" w:rsidP="008033DA">
      <w:pPr>
        <w:pStyle w:val="a"/>
        <w:numPr>
          <w:ilvl w:val="0"/>
          <w:numId w:val="16"/>
        </w:numPr>
        <w:spacing w:after="120"/>
        <w:ind w:left="0" w:firstLine="0"/>
        <w:jc w:val="both"/>
        <w:rPr>
          <w:rFonts w:asciiTheme="minorHAnsi" w:hAnsiTheme="minorHAnsi"/>
          <w:i/>
        </w:rPr>
      </w:pPr>
      <w:r w:rsidRPr="00D5168D">
        <w:rPr>
          <w:rFonts w:asciiTheme="minorHAnsi" w:hAnsiTheme="minorHAnsi"/>
          <w:sz w:val="20"/>
          <w:u w:val="single"/>
        </w:rPr>
        <w:t>Independent Mid-term Review (MTR)</w:t>
      </w:r>
      <w:r w:rsidRPr="00D5168D">
        <w:rPr>
          <w:rFonts w:asciiTheme="minorHAnsi" w:hAnsiTheme="minorHAnsi"/>
          <w:sz w:val="20"/>
        </w:rPr>
        <w:t>:</w:t>
      </w:r>
      <w:r w:rsidRPr="00D5168D">
        <w:rPr>
          <w:rFonts w:asciiTheme="minorHAnsi" w:hAnsiTheme="minorHAnsi"/>
          <w:i/>
          <w:sz w:val="20"/>
        </w:rPr>
        <w:t xml:space="preserve"> </w:t>
      </w:r>
      <w:r w:rsidRPr="00D5168D">
        <w:rPr>
          <w:rFonts w:asciiTheme="minorHAnsi" w:hAnsiTheme="minorHAnsi"/>
          <w:sz w:val="20"/>
        </w:rPr>
        <w:t xml:space="preserve">The terms of reference, the review process and the final MTR report will follow the standard templates and guidance for GEF-financed projects available on the </w:t>
      </w:r>
      <w:hyperlink r:id="rId31" w:anchor="gef" w:history="1">
        <w:r w:rsidRPr="00D5168D">
          <w:rPr>
            <w:rStyle w:val="Hyperlink"/>
            <w:rFonts w:asciiTheme="minorHAnsi" w:hAnsiTheme="minorHAnsi" w:cs="Calibri"/>
            <w:sz w:val="20"/>
            <w:szCs w:val="20"/>
          </w:rPr>
          <w:t>UNDP Evaluation Resource Center</w:t>
        </w:r>
      </w:hyperlink>
      <w:r w:rsidRPr="00D5168D">
        <w:rPr>
          <w:rStyle w:val="Hyperlink"/>
          <w:rFonts w:asciiTheme="minorHAnsi" w:hAnsiTheme="minorHAnsi" w:cs="Calibri"/>
          <w:sz w:val="20"/>
          <w:szCs w:val="20"/>
        </w:rPr>
        <w:t xml:space="preserve"> (ERC).</w:t>
      </w:r>
      <w:r w:rsidRPr="00D5168D">
        <w:rPr>
          <w:rFonts w:asciiTheme="minorHAnsi" w:hAnsiTheme="minorHAnsi"/>
          <w:sz w:val="20"/>
        </w:rPr>
        <w:t xml:space="preserve"> </w:t>
      </w:r>
    </w:p>
    <w:p w14:paraId="7903E33D" w14:textId="77777777" w:rsidR="00D02EB6" w:rsidRPr="00D5168D" w:rsidRDefault="00D02EB6" w:rsidP="008033DA">
      <w:pPr>
        <w:pStyle w:val="a"/>
        <w:numPr>
          <w:ilvl w:val="0"/>
          <w:numId w:val="16"/>
        </w:numPr>
        <w:spacing w:after="120"/>
        <w:ind w:left="0" w:firstLine="0"/>
        <w:jc w:val="both"/>
        <w:rPr>
          <w:rFonts w:asciiTheme="minorHAnsi" w:hAnsiTheme="minorHAnsi"/>
          <w:i/>
        </w:rPr>
      </w:pPr>
      <w:r w:rsidRPr="00D5168D">
        <w:rPr>
          <w:rFonts w:asciiTheme="minorHAnsi" w:hAnsiTheme="minorHAnsi"/>
          <w:sz w:val="20"/>
        </w:rPr>
        <w:t xml:space="preserve">The evaluation will be ‘independent, impartial and </w:t>
      </w:r>
      <w:proofErr w:type="gramStart"/>
      <w:r w:rsidRPr="00D5168D">
        <w:rPr>
          <w:rFonts w:asciiTheme="minorHAnsi" w:hAnsiTheme="minorHAnsi"/>
          <w:sz w:val="20"/>
        </w:rPr>
        <w:t>rigorous’</w:t>
      </w:r>
      <w:proofErr w:type="gramEnd"/>
      <w:r w:rsidRPr="00D5168D">
        <w:rPr>
          <w:rFonts w:asciiTheme="minorHAnsi" w:hAnsiTheme="minorHAnsi"/>
          <w:sz w:val="20"/>
        </w:rPr>
        <w:t xml:space="preserve">. The evaluators that will be hired to undertake the assignment will be independent from organizations that were involved in designing, </w:t>
      </w:r>
      <w:proofErr w:type="gramStart"/>
      <w:r w:rsidRPr="00D5168D">
        <w:rPr>
          <w:rFonts w:asciiTheme="minorHAnsi" w:hAnsiTheme="minorHAnsi"/>
          <w:sz w:val="20"/>
        </w:rPr>
        <w:t>executing</w:t>
      </w:r>
      <w:proofErr w:type="gramEnd"/>
      <w:r w:rsidRPr="00D5168D">
        <w:rPr>
          <w:rFonts w:asciiTheme="minorHAnsi" w:hAnsiTheme="minorHAnsi"/>
          <w:sz w:val="20"/>
        </w:rPr>
        <w:t xml:space="preserve"> or advising on the project to be evaluated. Equally, the evaluators should not be in a position where there may be the possibility of future contracts regarding the project under review. </w:t>
      </w:r>
    </w:p>
    <w:p w14:paraId="25318D0E" w14:textId="77777777" w:rsidR="00D02EB6" w:rsidRPr="00D5168D" w:rsidRDefault="00D02EB6" w:rsidP="008033DA">
      <w:pPr>
        <w:pStyle w:val="a"/>
        <w:numPr>
          <w:ilvl w:val="0"/>
          <w:numId w:val="16"/>
        </w:numPr>
        <w:spacing w:after="120"/>
        <w:ind w:left="0" w:firstLine="0"/>
        <w:jc w:val="both"/>
        <w:rPr>
          <w:rFonts w:asciiTheme="minorHAnsi" w:hAnsiTheme="minorHAnsi"/>
          <w:i/>
        </w:rPr>
      </w:pPr>
      <w:r w:rsidRPr="00D5168D">
        <w:rPr>
          <w:rFonts w:asciiTheme="minorHAnsi" w:hAnsiTheme="minorHAnsi"/>
          <w:sz w:val="20"/>
        </w:rPr>
        <w:t>The GEF Operational Focal Point and other stakeholders will be actively involved and consulted during the evaluation process. Additional quality assurance support is available from the Bureau for Policy and Programme Support (BPPS)/GEF Directorate.</w:t>
      </w:r>
    </w:p>
    <w:p w14:paraId="78FD0928" w14:textId="70FE990F" w:rsidR="00D02EB6" w:rsidRPr="00D5168D" w:rsidRDefault="00D02EB6" w:rsidP="008033DA">
      <w:pPr>
        <w:pStyle w:val="a"/>
        <w:numPr>
          <w:ilvl w:val="0"/>
          <w:numId w:val="16"/>
        </w:numPr>
        <w:spacing w:after="120"/>
        <w:ind w:left="0" w:firstLine="0"/>
        <w:jc w:val="both"/>
        <w:rPr>
          <w:rFonts w:asciiTheme="minorHAnsi" w:hAnsiTheme="minorHAnsi"/>
          <w:i/>
        </w:rPr>
      </w:pPr>
      <w:r w:rsidRPr="00D5168D">
        <w:rPr>
          <w:rFonts w:asciiTheme="minorHAnsi" w:hAnsiTheme="minorHAnsi"/>
          <w:sz w:val="20"/>
        </w:rPr>
        <w:t xml:space="preserve">The final MTR report and MTR TOR will be publicly available in English and will be posted on the UNDP ERC by </w:t>
      </w:r>
      <w:r w:rsidR="007C32D9" w:rsidRPr="00D5168D">
        <w:rPr>
          <w:rFonts w:asciiTheme="minorHAnsi" w:hAnsiTheme="minorHAnsi"/>
          <w:sz w:val="20"/>
        </w:rPr>
        <w:t>0</w:t>
      </w:r>
      <w:r w:rsidR="00D5168D" w:rsidRPr="00D5168D">
        <w:rPr>
          <w:rFonts w:asciiTheme="minorHAnsi" w:hAnsiTheme="minorHAnsi"/>
          <w:sz w:val="20"/>
        </w:rPr>
        <w:t>1</w:t>
      </w:r>
      <w:r w:rsidR="007C32D9" w:rsidRPr="00D5168D">
        <w:rPr>
          <w:rFonts w:asciiTheme="minorHAnsi" w:hAnsiTheme="minorHAnsi"/>
          <w:sz w:val="20"/>
        </w:rPr>
        <w:t>/</w:t>
      </w:r>
      <w:r w:rsidR="002F4B51" w:rsidRPr="00D5168D">
        <w:rPr>
          <w:rFonts w:asciiTheme="minorHAnsi" w:hAnsiTheme="minorHAnsi"/>
          <w:sz w:val="20"/>
        </w:rPr>
        <w:t>0</w:t>
      </w:r>
      <w:r w:rsidR="007C32D9" w:rsidRPr="00D5168D">
        <w:rPr>
          <w:rFonts w:asciiTheme="minorHAnsi" w:hAnsiTheme="minorHAnsi"/>
          <w:sz w:val="20"/>
        </w:rPr>
        <w:t>9</w:t>
      </w:r>
      <w:r w:rsidRPr="00D5168D">
        <w:rPr>
          <w:rFonts w:asciiTheme="minorHAnsi" w:hAnsiTheme="minorHAnsi"/>
          <w:sz w:val="20"/>
        </w:rPr>
        <w:t>/</w:t>
      </w:r>
      <w:r w:rsidR="000D4F45" w:rsidRPr="00D5168D">
        <w:rPr>
          <w:rFonts w:asciiTheme="minorHAnsi" w:hAnsiTheme="minorHAnsi"/>
          <w:sz w:val="20"/>
        </w:rPr>
        <w:t>202</w:t>
      </w:r>
      <w:r w:rsidR="002F4B51" w:rsidRPr="00D5168D">
        <w:rPr>
          <w:rFonts w:asciiTheme="minorHAnsi" w:hAnsiTheme="minorHAnsi"/>
          <w:sz w:val="20"/>
        </w:rPr>
        <w:t>4</w:t>
      </w:r>
      <w:r w:rsidRPr="00D5168D">
        <w:rPr>
          <w:rFonts w:asciiTheme="minorHAnsi" w:hAnsiTheme="minorHAnsi"/>
          <w:sz w:val="20"/>
        </w:rPr>
        <w:t>. A management response to MTR recommendations will be posted in the ERC within six weeks of the MTR report’s completion.</w:t>
      </w:r>
    </w:p>
    <w:p w14:paraId="1E5530C7" w14:textId="77777777" w:rsidR="00D02EB6" w:rsidRPr="00D5168D" w:rsidRDefault="00D02EB6" w:rsidP="008033DA">
      <w:pPr>
        <w:pStyle w:val="a"/>
        <w:numPr>
          <w:ilvl w:val="0"/>
          <w:numId w:val="16"/>
        </w:numPr>
        <w:spacing w:after="120"/>
        <w:ind w:left="0" w:firstLine="0"/>
        <w:jc w:val="both"/>
        <w:rPr>
          <w:rFonts w:asciiTheme="minorHAnsi" w:hAnsiTheme="minorHAnsi"/>
          <w:i/>
        </w:rPr>
      </w:pPr>
      <w:r w:rsidRPr="00D5168D">
        <w:rPr>
          <w:rFonts w:asciiTheme="minorHAnsi" w:hAnsiTheme="minorHAnsi"/>
          <w:sz w:val="20"/>
          <w:u w:val="single"/>
        </w:rPr>
        <w:t>Terminal Evaluation (TE)</w:t>
      </w:r>
      <w:r w:rsidRPr="00D5168D">
        <w:rPr>
          <w:rFonts w:asciiTheme="minorHAnsi" w:hAnsiTheme="minorHAnsi"/>
          <w:sz w:val="20"/>
        </w:rPr>
        <w:t>:</w:t>
      </w:r>
      <w:r w:rsidRPr="00D5168D">
        <w:rPr>
          <w:rFonts w:asciiTheme="minorHAnsi" w:hAnsiTheme="minorHAnsi"/>
          <w:i/>
          <w:sz w:val="20"/>
        </w:rPr>
        <w:t xml:space="preserve"> </w:t>
      </w:r>
      <w:r w:rsidRPr="00D5168D">
        <w:rPr>
          <w:rFonts w:asciiTheme="minorHAnsi" w:hAnsiTheme="minorHAnsi"/>
          <w:sz w:val="20"/>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32" w:anchor="gef" w:history="1">
        <w:r w:rsidRPr="00D5168D">
          <w:rPr>
            <w:rStyle w:val="Hyperlink"/>
            <w:rFonts w:asciiTheme="minorHAnsi" w:hAnsiTheme="minorHAnsi" w:cs="Calibri"/>
            <w:sz w:val="20"/>
            <w:szCs w:val="20"/>
          </w:rPr>
          <w:t>UNDP Evaluation Resource Center</w:t>
        </w:r>
      </w:hyperlink>
      <w:r w:rsidRPr="00D5168D">
        <w:rPr>
          <w:rStyle w:val="Hyperlink"/>
          <w:rFonts w:asciiTheme="minorHAnsi" w:hAnsiTheme="minorHAnsi" w:cs="Calibri"/>
          <w:sz w:val="20"/>
          <w:szCs w:val="20"/>
        </w:rPr>
        <w:t>.</w:t>
      </w:r>
      <w:r w:rsidRPr="00D5168D">
        <w:rPr>
          <w:rFonts w:asciiTheme="minorHAnsi" w:hAnsiTheme="minorHAnsi"/>
          <w:sz w:val="20"/>
        </w:rPr>
        <w:t xml:space="preserve"> </w:t>
      </w:r>
    </w:p>
    <w:p w14:paraId="453D15D7" w14:textId="77777777" w:rsidR="00D02EB6" w:rsidRPr="00D5168D" w:rsidRDefault="00D02EB6" w:rsidP="008033DA">
      <w:pPr>
        <w:pStyle w:val="a"/>
        <w:numPr>
          <w:ilvl w:val="0"/>
          <w:numId w:val="16"/>
        </w:numPr>
        <w:spacing w:after="120"/>
        <w:ind w:left="0" w:firstLine="0"/>
        <w:jc w:val="both"/>
        <w:rPr>
          <w:rFonts w:asciiTheme="minorHAnsi" w:hAnsiTheme="minorHAnsi"/>
          <w:i/>
        </w:rPr>
      </w:pPr>
      <w:r w:rsidRPr="00D5168D">
        <w:rPr>
          <w:rFonts w:asciiTheme="minorHAnsi" w:hAnsiTheme="minorHAnsi"/>
          <w:sz w:val="20"/>
        </w:rPr>
        <w:t xml:space="preserve">The evaluation will be ‘independent, impartial and </w:t>
      </w:r>
      <w:proofErr w:type="gramStart"/>
      <w:r w:rsidRPr="00D5168D">
        <w:rPr>
          <w:rFonts w:asciiTheme="minorHAnsi" w:hAnsiTheme="minorHAnsi"/>
          <w:sz w:val="20"/>
        </w:rPr>
        <w:t>rigorous’</w:t>
      </w:r>
      <w:proofErr w:type="gramEnd"/>
      <w:r w:rsidRPr="00D5168D">
        <w:rPr>
          <w:rFonts w:asciiTheme="minorHAnsi" w:hAnsiTheme="minorHAnsi"/>
          <w:sz w:val="20"/>
        </w:rPr>
        <w:t xml:space="preserve">. The evaluators that will be hired to undertake the assignment will be independent from organizations that were involved in designing, </w:t>
      </w:r>
      <w:proofErr w:type="gramStart"/>
      <w:r w:rsidRPr="00D5168D">
        <w:rPr>
          <w:rFonts w:asciiTheme="minorHAnsi" w:hAnsiTheme="minorHAnsi"/>
          <w:sz w:val="20"/>
        </w:rPr>
        <w:t>executing</w:t>
      </w:r>
      <w:proofErr w:type="gramEnd"/>
      <w:r w:rsidRPr="00D5168D">
        <w:rPr>
          <w:rFonts w:asciiTheme="minorHAnsi" w:hAnsiTheme="minorHAnsi"/>
          <w:sz w:val="20"/>
        </w:rPr>
        <w:t xml:space="preserve"> or advising on the project to be evaluated. Equally, the evaluators should not be in a position where there may be the possibility of future contracts regarding the project being evaluated.</w:t>
      </w:r>
    </w:p>
    <w:p w14:paraId="537BA0E3" w14:textId="77777777" w:rsidR="00D02EB6" w:rsidRPr="00D5168D" w:rsidRDefault="00D02EB6" w:rsidP="008033DA">
      <w:pPr>
        <w:pStyle w:val="a"/>
        <w:numPr>
          <w:ilvl w:val="0"/>
          <w:numId w:val="16"/>
        </w:numPr>
        <w:spacing w:after="120"/>
        <w:ind w:left="0" w:firstLine="0"/>
        <w:jc w:val="both"/>
        <w:rPr>
          <w:rFonts w:asciiTheme="minorHAnsi" w:hAnsiTheme="minorHAnsi"/>
          <w:i/>
        </w:rPr>
      </w:pPr>
      <w:r w:rsidRPr="00D5168D">
        <w:rPr>
          <w:rFonts w:asciiTheme="minorHAnsi" w:hAnsiTheme="minorHAnsi"/>
          <w:sz w:val="20"/>
        </w:rPr>
        <w:t xml:space="preserve">The GEF Operational Focal Point and other stakeholders will be actively involved and consulted during the terminal evaluation process. Additional quality assurance support is available from the BPPS/GEF Directorate. </w:t>
      </w:r>
    </w:p>
    <w:p w14:paraId="48D7FEC1" w14:textId="0516682F" w:rsidR="00D02EB6" w:rsidRPr="00D5168D" w:rsidRDefault="00D02EB6" w:rsidP="008033DA">
      <w:pPr>
        <w:pStyle w:val="a"/>
        <w:numPr>
          <w:ilvl w:val="0"/>
          <w:numId w:val="16"/>
        </w:numPr>
        <w:spacing w:after="120"/>
        <w:ind w:left="0" w:firstLine="0"/>
        <w:jc w:val="both"/>
        <w:rPr>
          <w:rFonts w:asciiTheme="minorHAnsi" w:hAnsiTheme="minorHAnsi"/>
          <w:i/>
        </w:rPr>
      </w:pPr>
      <w:r w:rsidRPr="00D5168D">
        <w:rPr>
          <w:rFonts w:asciiTheme="minorHAnsi" w:hAnsiTheme="minorHAnsi"/>
          <w:sz w:val="20"/>
        </w:rPr>
        <w:t xml:space="preserve">The final TE report and TE TOR will be publicly available in English and posted on the UNDP ERC by </w:t>
      </w:r>
      <w:r w:rsidR="007C32D9" w:rsidRPr="00D5168D">
        <w:rPr>
          <w:rFonts w:asciiTheme="minorHAnsi" w:hAnsiTheme="minorHAnsi"/>
          <w:sz w:val="20"/>
        </w:rPr>
        <w:t>0</w:t>
      </w:r>
      <w:r w:rsidR="00D5168D" w:rsidRPr="00D5168D">
        <w:rPr>
          <w:rFonts w:asciiTheme="minorHAnsi" w:hAnsiTheme="minorHAnsi"/>
          <w:sz w:val="20"/>
        </w:rPr>
        <w:t>1</w:t>
      </w:r>
      <w:r w:rsidR="007C32D9" w:rsidRPr="00D5168D">
        <w:rPr>
          <w:rFonts w:asciiTheme="minorHAnsi" w:hAnsiTheme="minorHAnsi"/>
          <w:sz w:val="20"/>
        </w:rPr>
        <w:t>/11/2026.</w:t>
      </w:r>
      <w:r w:rsidRPr="00D5168D">
        <w:rPr>
          <w:rFonts w:asciiTheme="minorHAnsi" w:hAnsiTheme="minorHAnsi"/>
          <w:sz w:val="20"/>
        </w:rPr>
        <w:t xml:space="preserve">  A management response to the TE recommendations will be posted to the ERC within six weeks of the TE report’s completion.</w:t>
      </w:r>
    </w:p>
    <w:p w14:paraId="2155073C" w14:textId="77777777" w:rsidR="00D02EB6" w:rsidRPr="00D5168D" w:rsidRDefault="00D02EB6" w:rsidP="008033DA">
      <w:pPr>
        <w:pStyle w:val="a"/>
        <w:numPr>
          <w:ilvl w:val="0"/>
          <w:numId w:val="16"/>
        </w:numPr>
        <w:spacing w:after="120"/>
        <w:ind w:left="0" w:firstLine="0"/>
        <w:jc w:val="both"/>
        <w:rPr>
          <w:rFonts w:asciiTheme="minorHAnsi" w:hAnsiTheme="minorHAnsi"/>
          <w:i/>
        </w:rPr>
      </w:pPr>
      <w:r w:rsidRPr="00D5168D">
        <w:rPr>
          <w:rFonts w:asciiTheme="minorHAnsi" w:hAnsiTheme="minorHAnsi"/>
          <w:sz w:val="20"/>
          <w:u w:val="single"/>
        </w:rPr>
        <w:t>Final Report</w:t>
      </w:r>
      <w:r w:rsidRPr="00D5168D">
        <w:rPr>
          <w:rFonts w:asciiTheme="minorHAnsi" w:hAnsiTheme="minorHAnsi"/>
          <w:sz w:val="20"/>
        </w:rPr>
        <w:t xml:space="preserve">: 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w:t>
      </w:r>
      <w:r w:rsidRPr="00D5168D">
        <w:rPr>
          <w:rFonts w:asciiTheme="minorHAnsi" w:hAnsiTheme="minorHAnsi" w:cs="Calibri"/>
          <w:sz w:val="20"/>
          <w:szCs w:val="20"/>
        </w:rPr>
        <w:t>lessons</w:t>
      </w:r>
      <w:r w:rsidRPr="00D5168D">
        <w:rPr>
          <w:rFonts w:asciiTheme="minorHAnsi" w:hAnsiTheme="minorHAnsi"/>
          <w:sz w:val="20"/>
        </w:rPr>
        <w:t xml:space="preserve"> learned and opportunities for scaling up.    </w:t>
      </w:r>
    </w:p>
    <w:p w14:paraId="2ABE297F" w14:textId="56034975" w:rsidR="00264073" w:rsidRPr="00D5168D" w:rsidRDefault="00D02EB6" w:rsidP="008033DA">
      <w:pPr>
        <w:pStyle w:val="a"/>
        <w:numPr>
          <w:ilvl w:val="0"/>
          <w:numId w:val="16"/>
        </w:numPr>
        <w:spacing w:after="120"/>
        <w:ind w:left="0" w:firstLine="0"/>
        <w:jc w:val="both"/>
        <w:rPr>
          <w:rFonts w:cs="Arial"/>
          <w:szCs w:val="20"/>
          <w:u w:val="single"/>
          <w:lang w:eastAsia="zh-CN"/>
        </w:rPr>
      </w:pPr>
      <w:r w:rsidRPr="00D5168D">
        <w:rPr>
          <w:rFonts w:asciiTheme="minorHAnsi" w:hAnsiTheme="minorHAnsi"/>
          <w:sz w:val="20"/>
          <w:u w:val="single"/>
        </w:rPr>
        <w:t>Agreement on intellectual property rights and use of logo on the project’s deliverables and disclosure of information</w:t>
      </w:r>
      <w:r w:rsidRPr="00D5168D">
        <w:rPr>
          <w:rFonts w:asciiTheme="minorHAnsi" w:hAnsiTheme="minorHAnsi"/>
          <w:b/>
          <w:sz w:val="20"/>
        </w:rPr>
        <w:t xml:space="preserve">:  </w:t>
      </w:r>
      <w:r w:rsidRPr="00D5168D">
        <w:rPr>
          <w:rFonts w:asciiTheme="minorHAnsi" w:hAnsiTheme="minorHAnsi"/>
          <w:sz w:val="20"/>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D5168D">
        <w:rPr>
          <w:rStyle w:val="FootnoteReference"/>
          <w:rFonts w:asciiTheme="minorHAnsi" w:hAnsiTheme="minorHAnsi"/>
          <w:sz w:val="20"/>
          <w:szCs w:val="20"/>
        </w:rPr>
        <w:footnoteReference w:id="34"/>
      </w:r>
      <w:r w:rsidRPr="00D5168D">
        <w:rPr>
          <w:rFonts w:asciiTheme="minorHAnsi" w:hAnsiTheme="minorHAnsi"/>
          <w:sz w:val="20"/>
        </w:rPr>
        <w:t xml:space="preserve"> and</w:t>
      </w:r>
      <w:r w:rsidRPr="00D5168D">
        <w:rPr>
          <w:rFonts w:asciiTheme="minorHAnsi" w:hAnsiTheme="minorHAnsi"/>
          <w:color w:val="000000"/>
          <w:sz w:val="20"/>
        </w:rPr>
        <w:t xml:space="preserve"> the GEF policy on public involvement</w:t>
      </w:r>
      <w:r w:rsidRPr="00D5168D">
        <w:rPr>
          <w:rStyle w:val="FootnoteReference"/>
          <w:rFonts w:asciiTheme="minorHAnsi" w:hAnsiTheme="minorHAnsi"/>
          <w:color w:val="000000"/>
          <w:sz w:val="20"/>
          <w:szCs w:val="20"/>
        </w:rPr>
        <w:footnoteReference w:id="35"/>
      </w:r>
      <w:r w:rsidRPr="00D5168D">
        <w:rPr>
          <w:rFonts w:asciiTheme="minorHAnsi" w:hAnsiTheme="minorHAnsi"/>
          <w:color w:val="000000"/>
          <w:sz w:val="20"/>
        </w:rPr>
        <w:t>.</w:t>
      </w:r>
    </w:p>
    <w:p w14:paraId="5C4AB13F" w14:textId="77777777" w:rsidR="003E3ABA" w:rsidRPr="00D5168D" w:rsidRDefault="003E3ABA" w:rsidP="001354E3">
      <w:pPr>
        <w:spacing w:after="0"/>
        <w:jc w:val="left"/>
        <w:rPr>
          <w:rFonts w:cs="Calibri"/>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425"/>
        <w:gridCol w:w="2858"/>
        <w:gridCol w:w="2958"/>
      </w:tblGrid>
      <w:tr w:rsidR="000D4F45" w:rsidRPr="00D5168D" w14:paraId="0472C122" w14:textId="77777777" w:rsidTr="000D4F45">
        <w:trPr>
          <w:tblHeader/>
        </w:trPr>
        <w:tc>
          <w:tcPr>
            <w:tcW w:w="9241" w:type="dxa"/>
            <w:gridSpan w:val="3"/>
            <w:shd w:val="clear" w:color="auto" w:fill="BFBFBF" w:themeFill="background1" w:themeFillShade="BF"/>
          </w:tcPr>
          <w:p w14:paraId="228FDF35" w14:textId="77777777" w:rsidR="000D4F45" w:rsidRPr="00D5168D" w:rsidRDefault="000D4F45" w:rsidP="000D4F45">
            <w:pPr>
              <w:spacing w:after="0"/>
              <w:ind w:left="58" w:right="58"/>
              <w:jc w:val="left"/>
              <w:rPr>
                <w:i/>
              </w:rPr>
            </w:pPr>
            <w:r w:rsidRPr="00D5168D">
              <w:rPr>
                <w:b/>
                <w:sz w:val="18"/>
              </w:rPr>
              <w:lastRenderedPageBreak/>
              <w:t>Monitoring and Evaluation Plan and Budget</w:t>
            </w:r>
            <w:r w:rsidRPr="00D5168D">
              <w:rPr>
                <w:b/>
              </w:rPr>
              <w:t xml:space="preserve">: </w:t>
            </w:r>
          </w:p>
        </w:tc>
      </w:tr>
      <w:tr w:rsidR="000D4F45" w:rsidRPr="00D5168D" w14:paraId="0A332A6A" w14:textId="77777777" w:rsidTr="000D4F45">
        <w:trPr>
          <w:trHeight w:val="512"/>
          <w:tblHeader/>
        </w:trPr>
        <w:tc>
          <w:tcPr>
            <w:tcW w:w="3425" w:type="dxa"/>
            <w:shd w:val="clear" w:color="auto" w:fill="BFBFBF" w:themeFill="background1" w:themeFillShade="BF"/>
          </w:tcPr>
          <w:p w14:paraId="4167F6C4" w14:textId="77777777" w:rsidR="000D4F45" w:rsidRPr="00D5168D" w:rsidRDefault="000D4F45" w:rsidP="000D4F45">
            <w:pPr>
              <w:ind w:left="58" w:right="58"/>
              <w:jc w:val="left"/>
              <w:rPr>
                <w:b/>
                <w:sz w:val="18"/>
              </w:rPr>
            </w:pPr>
            <w:r w:rsidRPr="00D5168D">
              <w:rPr>
                <w:b/>
                <w:sz w:val="18"/>
              </w:rPr>
              <w:t>GEF M&amp;E requirements</w:t>
            </w:r>
          </w:p>
          <w:p w14:paraId="4C7286A2" w14:textId="77777777" w:rsidR="000D4F45" w:rsidRPr="00D5168D" w:rsidRDefault="000D4F45" w:rsidP="000D4F45">
            <w:pPr>
              <w:ind w:left="58" w:right="58"/>
              <w:jc w:val="left"/>
              <w:rPr>
                <w:b/>
                <w:sz w:val="18"/>
              </w:rPr>
            </w:pPr>
          </w:p>
        </w:tc>
        <w:tc>
          <w:tcPr>
            <w:tcW w:w="2858" w:type="dxa"/>
            <w:shd w:val="clear" w:color="auto" w:fill="BFBFBF" w:themeFill="background1" w:themeFillShade="BF"/>
          </w:tcPr>
          <w:p w14:paraId="60A3CEFD" w14:textId="77777777" w:rsidR="000D4F45" w:rsidRPr="00D5168D" w:rsidRDefault="000D4F45" w:rsidP="000D4F45">
            <w:pPr>
              <w:ind w:left="58" w:right="58"/>
              <w:jc w:val="left"/>
              <w:rPr>
                <w:b/>
                <w:sz w:val="18"/>
              </w:rPr>
            </w:pPr>
            <w:r w:rsidRPr="00D5168D">
              <w:rPr>
                <w:b/>
                <w:sz w:val="18"/>
              </w:rPr>
              <w:t xml:space="preserve">Indicative costs (US$) </w:t>
            </w:r>
          </w:p>
        </w:tc>
        <w:tc>
          <w:tcPr>
            <w:tcW w:w="2958" w:type="dxa"/>
            <w:shd w:val="clear" w:color="auto" w:fill="BFBFBF" w:themeFill="background1" w:themeFillShade="BF"/>
          </w:tcPr>
          <w:p w14:paraId="0748AD76" w14:textId="77777777" w:rsidR="000D4F45" w:rsidRPr="00D5168D" w:rsidRDefault="000D4F45" w:rsidP="000D4F45">
            <w:pPr>
              <w:ind w:left="58" w:right="58"/>
              <w:jc w:val="left"/>
              <w:rPr>
                <w:b/>
                <w:sz w:val="18"/>
              </w:rPr>
            </w:pPr>
            <w:r w:rsidRPr="00D5168D">
              <w:rPr>
                <w:b/>
                <w:sz w:val="18"/>
              </w:rPr>
              <w:t>Time frame</w:t>
            </w:r>
          </w:p>
        </w:tc>
      </w:tr>
      <w:tr w:rsidR="000D4F45" w:rsidRPr="00D5168D" w14:paraId="0E0A0827" w14:textId="77777777" w:rsidTr="000D4F45">
        <w:trPr>
          <w:trHeight w:val="242"/>
        </w:trPr>
        <w:tc>
          <w:tcPr>
            <w:tcW w:w="3425" w:type="dxa"/>
          </w:tcPr>
          <w:p w14:paraId="67EECDDE" w14:textId="77777777" w:rsidR="000D4F45" w:rsidRPr="00D5168D" w:rsidRDefault="000D4F45" w:rsidP="000D4F45">
            <w:pPr>
              <w:ind w:left="58" w:right="58"/>
              <w:jc w:val="left"/>
              <w:rPr>
                <w:sz w:val="18"/>
              </w:rPr>
            </w:pPr>
            <w:r w:rsidRPr="00D5168D">
              <w:rPr>
                <w:b/>
                <w:sz w:val="18"/>
              </w:rPr>
              <w:t xml:space="preserve">Inception Workshop </w:t>
            </w:r>
          </w:p>
        </w:tc>
        <w:tc>
          <w:tcPr>
            <w:tcW w:w="2858" w:type="dxa"/>
          </w:tcPr>
          <w:p w14:paraId="028E05F1" w14:textId="77777777" w:rsidR="00746772" w:rsidRPr="00D5168D" w:rsidRDefault="00746772" w:rsidP="00746772">
            <w:pPr>
              <w:ind w:left="58" w:right="58"/>
              <w:jc w:val="left"/>
              <w:rPr>
                <w:rFonts w:eastAsia="Times New Roman"/>
                <w:sz w:val="18"/>
                <w:szCs w:val="18"/>
              </w:rPr>
            </w:pPr>
            <w:r w:rsidRPr="00D5168D">
              <w:rPr>
                <w:rFonts w:eastAsia="Times New Roman"/>
                <w:sz w:val="18"/>
                <w:szCs w:val="18"/>
              </w:rPr>
              <w:t>4,660</w:t>
            </w:r>
          </w:p>
          <w:p w14:paraId="4F5CA1AD" w14:textId="191F5E73" w:rsidR="000D4F45" w:rsidRPr="00D5168D" w:rsidRDefault="000D4F45" w:rsidP="000D4F45">
            <w:pPr>
              <w:ind w:left="58" w:right="58"/>
              <w:jc w:val="left"/>
              <w:rPr>
                <w:sz w:val="18"/>
              </w:rPr>
            </w:pPr>
          </w:p>
        </w:tc>
        <w:tc>
          <w:tcPr>
            <w:tcW w:w="2958" w:type="dxa"/>
          </w:tcPr>
          <w:p w14:paraId="2FB3567F" w14:textId="77777777" w:rsidR="000D4F45" w:rsidRPr="00D5168D" w:rsidRDefault="000D4F45" w:rsidP="000D4F45">
            <w:pPr>
              <w:ind w:left="58" w:right="58"/>
              <w:jc w:val="left"/>
              <w:rPr>
                <w:sz w:val="18"/>
              </w:rPr>
            </w:pPr>
            <w:r w:rsidRPr="00D5168D">
              <w:rPr>
                <w:sz w:val="18"/>
              </w:rPr>
              <w:t>Within 60 days of CEO endorsement of this project.</w:t>
            </w:r>
          </w:p>
        </w:tc>
      </w:tr>
      <w:tr w:rsidR="000D4F45" w:rsidRPr="00D5168D" w14:paraId="59EA7875" w14:textId="77777777" w:rsidTr="000D4F45">
        <w:tc>
          <w:tcPr>
            <w:tcW w:w="3425" w:type="dxa"/>
          </w:tcPr>
          <w:p w14:paraId="31E7749E" w14:textId="77777777" w:rsidR="000D4F45" w:rsidRPr="00D5168D" w:rsidRDefault="000D4F45" w:rsidP="000D4F45">
            <w:pPr>
              <w:ind w:left="58" w:right="58"/>
              <w:jc w:val="left"/>
              <w:rPr>
                <w:sz w:val="18"/>
              </w:rPr>
            </w:pPr>
            <w:r w:rsidRPr="00D5168D">
              <w:rPr>
                <w:b/>
                <w:sz w:val="18"/>
              </w:rPr>
              <w:t>Inception Report</w:t>
            </w:r>
          </w:p>
        </w:tc>
        <w:tc>
          <w:tcPr>
            <w:tcW w:w="2858" w:type="dxa"/>
          </w:tcPr>
          <w:p w14:paraId="1771B0EF" w14:textId="6058AFE6" w:rsidR="000D4F45" w:rsidRPr="00D5168D" w:rsidRDefault="000D4F45" w:rsidP="000D4F45">
            <w:pPr>
              <w:ind w:left="58" w:right="58"/>
              <w:jc w:val="left"/>
              <w:rPr>
                <w:sz w:val="18"/>
              </w:rPr>
            </w:pPr>
            <w:r w:rsidRPr="00D5168D">
              <w:rPr>
                <w:sz w:val="18"/>
                <w:szCs w:val="18"/>
              </w:rPr>
              <w:t>None</w:t>
            </w:r>
          </w:p>
        </w:tc>
        <w:tc>
          <w:tcPr>
            <w:tcW w:w="2958" w:type="dxa"/>
          </w:tcPr>
          <w:p w14:paraId="7F9D8B00" w14:textId="77777777" w:rsidR="000D4F45" w:rsidRPr="00D5168D" w:rsidRDefault="000D4F45" w:rsidP="000D4F45">
            <w:pPr>
              <w:ind w:left="58" w:right="58"/>
              <w:jc w:val="left"/>
              <w:rPr>
                <w:sz w:val="18"/>
              </w:rPr>
            </w:pPr>
            <w:r w:rsidRPr="00D5168D">
              <w:rPr>
                <w:sz w:val="18"/>
              </w:rPr>
              <w:t>Within 90 days of CEO endorsement of this project.</w:t>
            </w:r>
          </w:p>
        </w:tc>
      </w:tr>
      <w:tr w:rsidR="000D4F45" w:rsidRPr="00D5168D" w14:paraId="7134AD24" w14:textId="77777777" w:rsidTr="000D4F45">
        <w:tc>
          <w:tcPr>
            <w:tcW w:w="3425" w:type="dxa"/>
          </w:tcPr>
          <w:p w14:paraId="131C0B48" w14:textId="76DE6A62" w:rsidR="000D4F45" w:rsidRPr="00D5168D" w:rsidRDefault="000D4F45" w:rsidP="000D4F45">
            <w:pPr>
              <w:ind w:left="58" w:right="58"/>
              <w:jc w:val="left"/>
              <w:rPr>
                <w:sz w:val="18"/>
              </w:rPr>
            </w:pPr>
            <w:r w:rsidRPr="00D5168D">
              <w:rPr>
                <w:rFonts w:cs="Calibri"/>
                <w:b/>
                <w:sz w:val="18"/>
                <w:szCs w:val="18"/>
              </w:rPr>
              <w:t>M&amp;E of GEF core indicators</w:t>
            </w:r>
            <w:r w:rsidR="006C68BB" w:rsidRPr="00D5168D">
              <w:rPr>
                <w:rFonts w:cs="Calibri"/>
                <w:b/>
                <w:sz w:val="18"/>
                <w:szCs w:val="18"/>
              </w:rPr>
              <w:t>,</w:t>
            </w:r>
            <w:r w:rsidRPr="00D5168D">
              <w:rPr>
                <w:rFonts w:cs="Calibri"/>
                <w:b/>
                <w:sz w:val="18"/>
                <w:szCs w:val="18"/>
              </w:rPr>
              <w:t xml:space="preserve"> project results framework</w:t>
            </w:r>
            <w:r w:rsidR="00E34FC3" w:rsidRPr="00D5168D">
              <w:rPr>
                <w:rFonts w:cs="Calibri"/>
                <w:b/>
                <w:sz w:val="18"/>
                <w:szCs w:val="18"/>
              </w:rPr>
              <w:t xml:space="preserve">, </w:t>
            </w:r>
            <w:r w:rsidR="006C68BB" w:rsidRPr="00D5168D">
              <w:rPr>
                <w:rFonts w:cs="Calibri"/>
                <w:b/>
                <w:sz w:val="18"/>
                <w:szCs w:val="18"/>
              </w:rPr>
              <w:t>update of UNDP Capacity Assessment Scorecard</w:t>
            </w:r>
            <w:r w:rsidR="00E34FC3" w:rsidRPr="00D5168D">
              <w:rPr>
                <w:rFonts w:cs="Calibri"/>
                <w:b/>
                <w:sz w:val="18"/>
                <w:szCs w:val="18"/>
              </w:rPr>
              <w:t xml:space="preserve">, monitoring of </w:t>
            </w:r>
            <w:proofErr w:type="spellStart"/>
            <w:r w:rsidR="00E34FC3" w:rsidRPr="00D5168D">
              <w:rPr>
                <w:rFonts w:cs="Calibri"/>
                <w:b/>
                <w:sz w:val="18"/>
                <w:szCs w:val="18"/>
              </w:rPr>
              <w:t>cofinancing</w:t>
            </w:r>
            <w:proofErr w:type="spellEnd"/>
          </w:p>
        </w:tc>
        <w:tc>
          <w:tcPr>
            <w:tcW w:w="2858" w:type="dxa"/>
          </w:tcPr>
          <w:p w14:paraId="35E9766A" w14:textId="23B1206C" w:rsidR="000D4F45" w:rsidRPr="00D5168D" w:rsidRDefault="00746772" w:rsidP="000D4F45">
            <w:pPr>
              <w:ind w:left="58" w:right="58"/>
              <w:jc w:val="left"/>
              <w:rPr>
                <w:sz w:val="18"/>
              </w:rPr>
            </w:pPr>
            <w:r w:rsidRPr="00D5168D">
              <w:rPr>
                <w:color w:val="000000"/>
                <w:sz w:val="18"/>
                <w:szCs w:val="18"/>
              </w:rPr>
              <w:t>52,192</w:t>
            </w:r>
          </w:p>
        </w:tc>
        <w:tc>
          <w:tcPr>
            <w:tcW w:w="2958" w:type="dxa"/>
          </w:tcPr>
          <w:p w14:paraId="58708F42" w14:textId="77777777" w:rsidR="000D4F45" w:rsidRPr="00D5168D" w:rsidRDefault="000D4F45" w:rsidP="000D4F45">
            <w:pPr>
              <w:ind w:left="58" w:right="58"/>
              <w:jc w:val="left"/>
              <w:rPr>
                <w:sz w:val="18"/>
              </w:rPr>
            </w:pPr>
            <w:r w:rsidRPr="00D5168D">
              <w:rPr>
                <w:rFonts w:cs="Calibri"/>
                <w:sz w:val="18"/>
                <w:szCs w:val="18"/>
              </w:rPr>
              <w:t>Annually and at mid-point and closure.</w:t>
            </w:r>
          </w:p>
        </w:tc>
      </w:tr>
      <w:tr w:rsidR="000D4F45" w:rsidRPr="00D5168D" w14:paraId="0399F124" w14:textId="77777777" w:rsidTr="000D4F45">
        <w:tc>
          <w:tcPr>
            <w:tcW w:w="3425" w:type="dxa"/>
          </w:tcPr>
          <w:p w14:paraId="0CE339F0" w14:textId="77777777" w:rsidR="000D4F45" w:rsidRPr="00D5168D" w:rsidRDefault="000D4F45" w:rsidP="000D4F45">
            <w:pPr>
              <w:spacing w:after="0"/>
              <w:ind w:left="58" w:right="58"/>
              <w:jc w:val="left"/>
              <w:rPr>
                <w:rFonts w:cs="Calibri"/>
                <w:sz w:val="18"/>
                <w:szCs w:val="18"/>
              </w:rPr>
            </w:pPr>
            <w:r w:rsidRPr="00D5168D">
              <w:rPr>
                <w:b/>
                <w:sz w:val="18"/>
              </w:rPr>
              <w:t xml:space="preserve">GEF Project Implementation Report (PIR) </w:t>
            </w:r>
          </w:p>
        </w:tc>
        <w:tc>
          <w:tcPr>
            <w:tcW w:w="2858" w:type="dxa"/>
          </w:tcPr>
          <w:p w14:paraId="3798AD20" w14:textId="348AE14F" w:rsidR="000D4F45" w:rsidRPr="00D5168D" w:rsidRDefault="000D4F45" w:rsidP="000D4F45">
            <w:pPr>
              <w:pBdr>
                <w:top w:val="nil"/>
                <w:left w:val="nil"/>
                <w:bottom w:val="nil"/>
                <w:right w:val="nil"/>
                <w:between w:val="nil"/>
              </w:pBdr>
              <w:ind w:left="58" w:right="58"/>
              <w:jc w:val="left"/>
              <w:rPr>
                <w:color w:val="000000"/>
                <w:sz w:val="18"/>
                <w:szCs w:val="18"/>
              </w:rPr>
            </w:pPr>
            <w:r w:rsidRPr="00D5168D">
              <w:rPr>
                <w:color w:val="000000"/>
                <w:sz w:val="18"/>
                <w:szCs w:val="18"/>
              </w:rPr>
              <w:t>None</w:t>
            </w:r>
          </w:p>
          <w:p w14:paraId="04326968" w14:textId="10F2399B" w:rsidR="000D4F45" w:rsidRPr="00D5168D" w:rsidRDefault="000D4F45" w:rsidP="000D4F45">
            <w:pPr>
              <w:pStyle w:val="BodyText23"/>
              <w:widowControl/>
              <w:tabs>
                <w:tab w:val="clear" w:pos="547"/>
              </w:tabs>
              <w:spacing w:after="60"/>
              <w:ind w:left="58" w:right="58"/>
              <w:rPr>
                <w:rFonts w:ascii="Calibri" w:hAnsi="Calibri" w:cs="Calibri"/>
                <w:snapToGrid/>
                <w:sz w:val="18"/>
                <w:szCs w:val="18"/>
              </w:rPr>
            </w:pPr>
          </w:p>
        </w:tc>
        <w:tc>
          <w:tcPr>
            <w:tcW w:w="2958" w:type="dxa"/>
          </w:tcPr>
          <w:p w14:paraId="1D027D9F" w14:textId="77777777" w:rsidR="000D4F45" w:rsidRPr="00D5168D" w:rsidRDefault="000D4F45" w:rsidP="000D4F45">
            <w:pPr>
              <w:ind w:left="58" w:right="58"/>
              <w:jc w:val="left"/>
              <w:rPr>
                <w:rFonts w:cs="Calibri"/>
                <w:sz w:val="18"/>
                <w:szCs w:val="18"/>
              </w:rPr>
            </w:pPr>
            <w:r w:rsidRPr="00D5168D">
              <w:rPr>
                <w:sz w:val="18"/>
              </w:rPr>
              <w:t>Annually typically between June-August</w:t>
            </w:r>
          </w:p>
        </w:tc>
      </w:tr>
      <w:tr w:rsidR="000D4F45" w:rsidRPr="00D5168D" w14:paraId="6A8D4C5A" w14:textId="77777777" w:rsidTr="00035D3C">
        <w:trPr>
          <w:trHeight w:val="953"/>
        </w:trPr>
        <w:tc>
          <w:tcPr>
            <w:tcW w:w="3425" w:type="dxa"/>
          </w:tcPr>
          <w:p w14:paraId="43C4A448" w14:textId="68DFEFF7" w:rsidR="000D4F45" w:rsidRPr="00D5168D" w:rsidRDefault="006C68BB" w:rsidP="000D4F45">
            <w:pPr>
              <w:ind w:left="58" w:right="58"/>
              <w:jc w:val="left"/>
              <w:rPr>
                <w:i/>
                <w:sz w:val="18"/>
              </w:rPr>
            </w:pPr>
            <w:r w:rsidRPr="00D5168D">
              <w:rPr>
                <w:b/>
                <w:sz w:val="18"/>
              </w:rPr>
              <w:t>Development of</w:t>
            </w:r>
            <w:r w:rsidR="000B6ABC" w:rsidRPr="00D5168D">
              <w:rPr>
                <w:b/>
                <w:sz w:val="18"/>
              </w:rPr>
              <w:t xml:space="preserve"> SES management plans and m</w:t>
            </w:r>
            <w:r w:rsidR="000D4F45" w:rsidRPr="00D5168D">
              <w:rPr>
                <w:b/>
                <w:sz w:val="18"/>
              </w:rPr>
              <w:t>onitoring of IPPF/IPP, Gender Action Plan, Comprehensive Stakeholder Participation Plan, and ESMF</w:t>
            </w:r>
            <w:r w:rsidR="00DF6363" w:rsidRPr="00D5168D">
              <w:rPr>
                <w:b/>
                <w:sz w:val="18"/>
              </w:rPr>
              <w:t xml:space="preserve">, </w:t>
            </w:r>
            <w:r w:rsidRPr="00D5168D">
              <w:rPr>
                <w:b/>
                <w:sz w:val="18"/>
              </w:rPr>
              <w:t>etc</w:t>
            </w:r>
            <w:r w:rsidR="000D4F45" w:rsidRPr="00D5168D">
              <w:rPr>
                <w:b/>
                <w:sz w:val="18"/>
              </w:rPr>
              <w:t>.</w:t>
            </w:r>
          </w:p>
        </w:tc>
        <w:tc>
          <w:tcPr>
            <w:tcW w:w="2858" w:type="dxa"/>
          </w:tcPr>
          <w:p w14:paraId="570CBE49" w14:textId="276C7995" w:rsidR="000D4F45" w:rsidRPr="00D5168D" w:rsidRDefault="00B80CD9" w:rsidP="000D4F45">
            <w:pPr>
              <w:ind w:left="58" w:right="58"/>
              <w:jc w:val="left"/>
              <w:rPr>
                <w:sz w:val="18"/>
                <w:szCs w:val="18"/>
              </w:rPr>
            </w:pPr>
            <w:r w:rsidRPr="00D5168D">
              <w:rPr>
                <w:sz w:val="18"/>
                <w:szCs w:val="18"/>
              </w:rPr>
              <w:t>0</w:t>
            </w:r>
          </w:p>
          <w:p w14:paraId="69DF2C74" w14:textId="09C03D8D" w:rsidR="00A87B4A" w:rsidRPr="00D5168D" w:rsidRDefault="00A87B4A" w:rsidP="00035D3C">
            <w:pPr>
              <w:ind w:right="58"/>
              <w:jc w:val="left"/>
              <w:rPr>
                <w:sz w:val="18"/>
              </w:rPr>
            </w:pPr>
          </w:p>
        </w:tc>
        <w:tc>
          <w:tcPr>
            <w:tcW w:w="2958" w:type="dxa"/>
          </w:tcPr>
          <w:p w14:paraId="31B9573A" w14:textId="77777777" w:rsidR="000D4F45" w:rsidRPr="00D5168D" w:rsidRDefault="000D4F45" w:rsidP="000D4F45">
            <w:pPr>
              <w:ind w:left="58" w:right="58"/>
              <w:jc w:val="left"/>
              <w:rPr>
                <w:sz w:val="18"/>
              </w:rPr>
            </w:pPr>
            <w:r w:rsidRPr="00D5168D">
              <w:rPr>
                <w:sz w:val="18"/>
              </w:rPr>
              <w:t>On-going.</w:t>
            </w:r>
          </w:p>
          <w:p w14:paraId="2E5413EE" w14:textId="77777777" w:rsidR="000D4F45" w:rsidRPr="00D5168D" w:rsidRDefault="000D4F45" w:rsidP="000D4F45">
            <w:pPr>
              <w:ind w:left="58" w:right="58"/>
              <w:jc w:val="left"/>
              <w:rPr>
                <w:sz w:val="18"/>
              </w:rPr>
            </w:pPr>
          </w:p>
        </w:tc>
      </w:tr>
      <w:tr w:rsidR="000D4F45" w:rsidRPr="00D5168D" w14:paraId="1A99702B" w14:textId="77777777" w:rsidTr="000D4F45">
        <w:trPr>
          <w:trHeight w:val="305"/>
        </w:trPr>
        <w:tc>
          <w:tcPr>
            <w:tcW w:w="3425" w:type="dxa"/>
          </w:tcPr>
          <w:p w14:paraId="49B7100E" w14:textId="77777777" w:rsidR="000D4F45" w:rsidRPr="00D5168D" w:rsidRDefault="000D4F45" w:rsidP="000D4F45">
            <w:pPr>
              <w:ind w:left="58" w:right="58"/>
              <w:jc w:val="left"/>
              <w:rPr>
                <w:rFonts w:cs="Calibri"/>
                <w:b/>
                <w:sz w:val="18"/>
                <w:szCs w:val="18"/>
              </w:rPr>
            </w:pPr>
            <w:r w:rsidRPr="00D5168D">
              <w:rPr>
                <w:b/>
                <w:sz w:val="18"/>
              </w:rPr>
              <w:t>Supervision missions</w:t>
            </w:r>
          </w:p>
        </w:tc>
        <w:tc>
          <w:tcPr>
            <w:tcW w:w="2858" w:type="dxa"/>
          </w:tcPr>
          <w:p w14:paraId="0EEFD07E" w14:textId="2A6CDF2F" w:rsidR="000D4F45" w:rsidRPr="00D5168D" w:rsidRDefault="000D4F45" w:rsidP="000D4F45">
            <w:pPr>
              <w:pStyle w:val="BodyText23"/>
              <w:widowControl/>
              <w:tabs>
                <w:tab w:val="clear" w:pos="547"/>
              </w:tabs>
              <w:spacing w:after="60"/>
              <w:ind w:left="58" w:right="58"/>
              <w:rPr>
                <w:rFonts w:ascii="Calibri" w:hAnsi="Calibri"/>
                <w:sz w:val="18"/>
              </w:rPr>
            </w:pPr>
            <w:r w:rsidRPr="00D5168D">
              <w:rPr>
                <w:rFonts w:ascii="Calibri" w:hAnsi="Calibri"/>
                <w:color w:val="000000"/>
                <w:sz w:val="18"/>
                <w:szCs w:val="18"/>
              </w:rPr>
              <w:t>None</w:t>
            </w:r>
          </w:p>
        </w:tc>
        <w:tc>
          <w:tcPr>
            <w:tcW w:w="2958" w:type="dxa"/>
          </w:tcPr>
          <w:p w14:paraId="211E185D" w14:textId="77777777" w:rsidR="000D4F45" w:rsidRPr="00D5168D" w:rsidRDefault="000D4F45" w:rsidP="000D4F45">
            <w:pPr>
              <w:ind w:left="58" w:right="58"/>
              <w:jc w:val="left"/>
              <w:rPr>
                <w:rFonts w:cs="Calibri"/>
                <w:sz w:val="18"/>
                <w:szCs w:val="18"/>
              </w:rPr>
            </w:pPr>
            <w:r w:rsidRPr="00D5168D">
              <w:rPr>
                <w:sz w:val="18"/>
              </w:rPr>
              <w:t>Annually</w:t>
            </w:r>
          </w:p>
        </w:tc>
      </w:tr>
      <w:tr w:rsidR="00035D3C" w:rsidRPr="00D5168D" w14:paraId="166A7D5A" w14:textId="77777777" w:rsidTr="00035D3C">
        <w:trPr>
          <w:trHeight w:val="494"/>
        </w:trPr>
        <w:tc>
          <w:tcPr>
            <w:tcW w:w="3425" w:type="dxa"/>
          </w:tcPr>
          <w:p w14:paraId="0B70E6EF" w14:textId="77777777" w:rsidR="00035D3C" w:rsidRPr="00D5168D" w:rsidRDefault="00035D3C" w:rsidP="000D4F45">
            <w:pPr>
              <w:ind w:left="58" w:right="58"/>
              <w:jc w:val="left"/>
              <w:rPr>
                <w:b/>
                <w:sz w:val="18"/>
              </w:rPr>
            </w:pPr>
            <w:r w:rsidRPr="00D5168D">
              <w:rPr>
                <w:b/>
                <w:sz w:val="18"/>
              </w:rPr>
              <w:t>Independent Mid-term Review (MTR)</w:t>
            </w:r>
          </w:p>
        </w:tc>
        <w:tc>
          <w:tcPr>
            <w:tcW w:w="2858" w:type="dxa"/>
          </w:tcPr>
          <w:p w14:paraId="055812FA" w14:textId="2DAC8997" w:rsidR="00035D3C" w:rsidRPr="00D5168D" w:rsidRDefault="00746772" w:rsidP="00035D3C">
            <w:pPr>
              <w:ind w:left="58" w:right="58"/>
              <w:jc w:val="left"/>
              <w:rPr>
                <w:sz w:val="18"/>
                <w:szCs w:val="18"/>
              </w:rPr>
            </w:pPr>
            <w:r w:rsidRPr="00D5168D">
              <w:rPr>
                <w:sz w:val="18"/>
                <w:szCs w:val="18"/>
              </w:rPr>
              <w:t>50,222</w:t>
            </w:r>
          </w:p>
        </w:tc>
        <w:tc>
          <w:tcPr>
            <w:tcW w:w="2958" w:type="dxa"/>
          </w:tcPr>
          <w:p w14:paraId="1EDCC47C" w14:textId="60B165D1" w:rsidR="00035D3C" w:rsidRPr="00D5168D" w:rsidRDefault="00557727" w:rsidP="000D4F45">
            <w:pPr>
              <w:ind w:left="58" w:right="58"/>
              <w:jc w:val="left"/>
              <w:rPr>
                <w:sz w:val="18"/>
              </w:rPr>
            </w:pPr>
            <w:r w:rsidRPr="00D5168D">
              <w:rPr>
                <w:sz w:val="18"/>
                <w:szCs w:val="18"/>
              </w:rPr>
              <w:t>10</w:t>
            </w:r>
            <w:r w:rsidR="00035D3C" w:rsidRPr="00D5168D">
              <w:rPr>
                <w:sz w:val="18"/>
                <w:szCs w:val="18"/>
              </w:rPr>
              <w:t>/2023</w:t>
            </w:r>
          </w:p>
        </w:tc>
      </w:tr>
      <w:tr w:rsidR="00035D3C" w:rsidRPr="00D5168D" w14:paraId="72072327" w14:textId="77777777" w:rsidTr="00035D3C">
        <w:tc>
          <w:tcPr>
            <w:tcW w:w="3425" w:type="dxa"/>
          </w:tcPr>
          <w:p w14:paraId="0E5790EF" w14:textId="77777777" w:rsidR="00035D3C" w:rsidRPr="00D5168D" w:rsidRDefault="00035D3C" w:rsidP="000D4F45">
            <w:pPr>
              <w:ind w:left="58" w:right="58"/>
              <w:jc w:val="left"/>
              <w:rPr>
                <w:b/>
                <w:sz w:val="18"/>
              </w:rPr>
            </w:pPr>
            <w:r w:rsidRPr="00D5168D">
              <w:rPr>
                <w:b/>
                <w:sz w:val="18"/>
              </w:rPr>
              <w:t xml:space="preserve">Independent Terminal Evaluation (TE) </w:t>
            </w:r>
          </w:p>
        </w:tc>
        <w:tc>
          <w:tcPr>
            <w:tcW w:w="2858" w:type="dxa"/>
          </w:tcPr>
          <w:p w14:paraId="505FCCE2" w14:textId="2D88A23E" w:rsidR="00035D3C" w:rsidRPr="00D5168D" w:rsidRDefault="00262CD4" w:rsidP="00035D3C">
            <w:pPr>
              <w:ind w:left="58" w:right="58"/>
              <w:jc w:val="left"/>
              <w:rPr>
                <w:sz w:val="18"/>
                <w:szCs w:val="18"/>
              </w:rPr>
            </w:pPr>
            <w:r w:rsidRPr="00D5168D">
              <w:rPr>
                <w:sz w:val="18"/>
                <w:szCs w:val="18"/>
              </w:rPr>
              <w:t>92,156</w:t>
            </w:r>
          </w:p>
        </w:tc>
        <w:tc>
          <w:tcPr>
            <w:tcW w:w="2958" w:type="dxa"/>
          </w:tcPr>
          <w:p w14:paraId="0643CC74" w14:textId="109BE217" w:rsidR="00035D3C" w:rsidRPr="00D5168D" w:rsidRDefault="00035D3C" w:rsidP="000D4F45">
            <w:pPr>
              <w:ind w:left="58" w:right="58"/>
              <w:jc w:val="left"/>
              <w:rPr>
                <w:sz w:val="18"/>
              </w:rPr>
            </w:pPr>
            <w:r w:rsidRPr="00D5168D">
              <w:rPr>
                <w:sz w:val="18"/>
                <w:szCs w:val="18"/>
              </w:rPr>
              <w:t>0</w:t>
            </w:r>
            <w:r w:rsidR="00557727" w:rsidRPr="00D5168D">
              <w:rPr>
                <w:sz w:val="18"/>
                <w:szCs w:val="18"/>
              </w:rPr>
              <w:t>7</w:t>
            </w:r>
            <w:r w:rsidRPr="00D5168D">
              <w:rPr>
                <w:sz w:val="18"/>
                <w:szCs w:val="18"/>
              </w:rPr>
              <w:t>/2026</w:t>
            </w:r>
          </w:p>
        </w:tc>
      </w:tr>
      <w:tr w:rsidR="00035D3C" w:rsidRPr="00D5168D" w14:paraId="5EEE6E5D" w14:textId="77777777" w:rsidTr="00035D3C">
        <w:trPr>
          <w:cantSplit/>
          <w:trHeight w:val="305"/>
        </w:trPr>
        <w:tc>
          <w:tcPr>
            <w:tcW w:w="3425" w:type="dxa"/>
          </w:tcPr>
          <w:p w14:paraId="16DC8508" w14:textId="77777777" w:rsidR="00035D3C" w:rsidRPr="00D5168D" w:rsidRDefault="00035D3C" w:rsidP="000D4F45">
            <w:pPr>
              <w:ind w:left="58" w:right="58"/>
              <w:jc w:val="left"/>
              <w:rPr>
                <w:b/>
                <w:sz w:val="18"/>
              </w:rPr>
            </w:pPr>
            <w:r w:rsidRPr="00D5168D">
              <w:rPr>
                <w:b/>
                <w:sz w:val="18"/>
              </w:rPr>
              <w:t xml:space="preserve">TOTAL indicative COST </w:t>
            </w:r>
          </w:p>
        </w:tc>
        <w:tc>
          <w:tcPr>
            <w:tcW w:w="2858" w:type="dxa"/>
          </w:tcPr>
          <w:p w14:paraId="24E8531C" w14:textId="70D3EE74" w:rsidR="00035D3C" w:rsidRPr="00D5168D" w:rsidRDefault="00B80CD9" w:rsidP="00035D3C">
            <w:pPr>
              <w:ind w:left="58" w:right="58"/>
              <w:jc w:val="left"/>
              <w:rPr>
                <w:b/>
                <w:sz w:val="18"/>
                <w:szCs w:val="18"/>
              </w:rPr>
            </w:pPr>
            <w:r w:rsidRPr="00D5168D">
              <w:rPr>
                <w:b/>
                <w:sz w:val="18"/>
                <w:szCs w:val="18"/>
              </w:rPr>
              <w:t>199,230</w:t>
            </w:r>
          </w:p>
        </w:tc>
        <w:tc>
          <w:tcPr>
            <w:tcW w:w="2958" w:type="dxa"/>
          </w:tcPr>
          <w:p w14:paraId="7FC90C6B" w14:textId="77777777" w:rsidR="00035D3C" w:rsidRPr="00D5168D" w:rsidRDefault="00035D3C" w:rsidP="000D4F45">
            <w:pPr>
              <w:tabs>
                <w:tab w:val="center" w:pos="4153"/>
                <w:tab w:val="right" w:pos="8306"/>
              </w:tabs>
              <w:ind w:left="58" w:right="58"/>
              <w:jc w:val="left"/>
              <w:rPr>
                <w:i/>
                <w:sz w:val="18"/>
              </w:rPr>
            </w:pPr>
          </w:p>
        </w:tc>
      </w:tr>
    </w:tbl>
    <w:p w14:paraId="4A0E1E6E" w14:textId="77777777" w:rsidR="003D66AA" w:rsidRPr="00D5168D" w:rsidRDefault="003D66AA" w:rsidP="003D66AA"/>
    <w:p w14:paraId="1AB23236" w14:textId="77777777" w:rsidR="003D66AA" w:rsidRPr="00D5168D" w:rsidRDefault="003D66AA" w:rsidP="001354E3">
      <w:pPr>
        <w:jc w:val="left"/>
        <w:rPr>
          <w:rFonts w:cs="Arial"/>
          <w:b/>
          <w:bCs/>
          <w:szCs w:val="20"/>
        </w:rPr>
      </w:pPr>
    </w:p>
    <w:p w14:paraId="413D09B3" w14:textId="77777777" w:rsidR="003E3ABA" w:rsidRPr="00D5168D" w:rsidRDefault="003E3ABA" w:rsidP="001354E3">
      <w:pPr>
        <w:pStyle w:val="Heading1"/>
        <w:spacing w:before="0" w:after="0"/>
        <w:jc w:val="left"/>
        <w:rPr>
          <w:rFonts w:ascii="Calibri" w:hAnsi="Calibri"/>
        </w:rPr>
      </w:pPr>
      <w:bookmarkStart w:id="45" w:name="_Toc495471855"/>
      <w:r w:rsidRPr="00D5168D">
        <w:rPr>
          <w:rFonts w:ascii="Calibri" w:hAnsi="Calibri"/>
        </w:rPr>
        <w:t>Governance and Management Arrangements</w:t>
      </w:r>
      <w:bookmarkEnd w:id="45"/>
      <w:r w:rsidRPr="00D5168D">
        <w:rPr>
          <w:rFonts w:ascii="Calibri" w:hAnsi="Calibri"/>
        </w:rPr>
        <w:t xml:space="preserve"> </w:t>
      </w:r>
    </w:p>
    <w:p w14:paraId="5DA9E7D3" w14:textId="77777777" w:rsidR="00A04E6F" w:rsidRPr="00D5168D" w:rsidRDefault="00A04E6F" w:rsidP="001354E3">
      <w:pPr>
        <w:spacing w:after="0"/>
        <w:jc w:val="left"/>
        <w:rPr>
          <w:rFonts w:cs="Arial"/>
          <w:b/>
          <w:i/>
          <w:szCs w:val="20"/>
          <w:lang w:eastAsia="zh-CN"/>
        </w:rPr>
      </w:pPr>
    </w:p>
    <w:p w14:paraId="033F0CE5" w14:textId="77777777" w:rsidR="000D4F45" w:rsidRPr="00D5168D" w:rsidRDefault="000D4F45" w:rsidP="000D4F45">
      <w:pPr>
        <w:spacing w:after="0"/>
        <w:rPr>
          <w:rFonts w:cs="Arial"/>
          <w:b/>
          <w:szCs w:val="20"/>
        </w:rPr>
      </w:pPr>
      <w:r w:rsidRPr="00D5168D">
        <w:rPr>
          <w:rFonts w:cs="Arial"/>
          <w:b/>
          <w:szCs w:val="20"/>
          <w:lang w:eastAsia="zh-CN"/>
        </w:rPr>
        <w:t xml:space="preserve">Roles and responsibilities of the project’s governance mechanism: </w:t>
      </w:r>
    </w:p>
    <w:p w14:paraId="24DE71D4" w14:textId="77777777" w:rsidR="000D4F45" w:rsidRPr="00D5168D" w:rsidRDefault="000D4F45" w:rsidP="000D4F45">
      <w:pPr>
        <w:spacing w:after="0"/>
        <w:rPr>
          <w:rFonts w:cs="Arial"/>
          <w:szCs w:val="20"/>
          <w:lang w:eastAsia="zh-CN"/>
        </w:rPr>
      </w:pPr>
    </w:p>
    <w:p w14:paraId="6A5F580E" w14:textId="11274DD1" w:rsidR="000D4F45" w:rsidRPr="00D5168D" w:rsidRDefault="000D4F45" w:rsidP="008033DA">
      <w:pPr>
        <w:pStyle w:val="a"/>
        <w:numPr>
          <w:ilvl w:val="0"/>
          <w:numId w:val="16"/>
        </w:numPr>
        <w:spacing w:after="120"/>
        <w:ind w:left="0" w:firstLine="0"/>
        <w:jc w:val="both"/>
        <w:rPr>
          <w:rFonts w:ascii="Calibri" w:hAnsi="Calibri" w:cs="Arial"/>
          <w:sz w:val="20"/>
          <w:szCs w:val="20"/>
          <w:u w:val="single"/>
          <w:lang w:eastAsia="zh-CN"/>
        </w:rPr>
      </w:pPr>
      <w:r w:rsidRPr="00D5168D">
        <w:rPr>
          <w:rFonts w:ascii="Calibri" w:hAnsi="Calibri" w:cs="Arial"/>
          <w:sz w:val="20"/>
          <w:szCs w:val="20"/>
          <w:u w:val="single"/>
          <w:lang w:eastAsia="zh-CN"/>
        </w:rPr>
        <w:t>Implementing Partner</w:t>
      </w:r>
      <w:r w:rsidRPr="00D5168D">
        <w:rPr>
          <w:rFonts w:ascii="Calibri" w:hAnsi="Calibri" w:cs="Arial"/>
          <w:sz w:val="20"/>
          <w:szCs w:val="20"/>
          <w:lang w:eastAsia="zh-CN"/>
        </w:rPr>
        <w:t xml:space="preserve">: The Implementing Partner for this project is the </w:t>
      </w:r>
      <w:r w:rsidR="007C5FA0" w:rsidRPr="00D5168D">
        <w:rPr>
          <w:rFonts w:ascii="Calibri" w:hAnsi="Calibri" w:cs="Arial"/>
          <w:sz w:val="20"/>
          <w:szCs w:val="20"/>
          <w:lang w:eastAsia="zh-CN"/>
        </w:rPr>
        <w:t>Organization for Tropical Studies (OTS)</w:t>
      </w:r>
      <w:r w:rsidRPr="00D5168D">
        <w:rPr>
          <w:rFonts w:ascii="Calibri" w:hAnsi="Calibri" w:cs="Arial"/>
          <w:sz w:val="20"/>
          <w:szCs w:val="20"/>
          <w:lang w:eastAsia="zh-CN"/>
        </w:rPr>
        <w:t xml:space="preserve">. </w:t>
      </w:r>
    </w:p>
    <w:p w14:paraId="19C6BB9A" w14:textId="77777777" w:rsidR="000D4F45" w:rsidRPr="00D5168D" w:rsidRDefault="000D4F45" w:rsidP="008033DA">
      <w:pPr>
        <w:pStyle w:val="a"/>
        <w:numPr>
          <w:ilvl w:val="0"/>
          <w:numId w:val="16"/>
        </w:numPr>
        <w:spacing w:after="120"/>
        <w:ind w:left="0" w:firstLine="0"/>
        <w:jc w:val="both"/>
        <w:rPr>
          <w:rFonts w:ascii="Calibri" w:hAnsi="Calibri" w:cs="Arial"/>
          <w:sz w:val="20"/>
          <w:szCs w:val="20"/>
          <w:lang w:eastAsia="zh-CN"/>
        </w:rPr>
      </w:pPr>
      <w:r w:rsidRPr="00D5168D">
        <w:rPr>
          <w:rFonts w:ascii="Calibri" w:hAnsi="Calibri" w:cs="Arial"/>
          <w:sz w:val="20"/>
          <w:szCs w:val="20"/>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19BF6104" w14:textId="17094285" w:rsidR="009462BF" w:rsidRPr="00D5168D" w:rsidRDefault="00151A4F" w:rsidP="009462BF">
      <w:pPr>
        <w:numPr>
          <w:ilvl w:val="0"/>
          <w:numId w:val="16"/>
        </w:numPr>
        <w:spacing w:after="120"/>
        <w:ind w:left="0" w:firstLine="0"/>
        <w:rPr>
          <w:rFonts w:cs="Arial"/>
          <w:szCs w:val="20"/>
          <w:lang w:eastAsia="zh-CN"/>
        </w:rPr>
      </w:pPr>
      <w:r w:rsidRPr="00D5168D">
        <w:rPr>
          <w:rFonts w:cs="Arial"/>
          <w:szCs w:val="20"/>
          <w:lang w:eastAsia="zh-CN"/>
        </w:rPr>
        <w:t>A competitive</w:t>
      </w:r>
      <w:r w:rsidR="009462BF" w:rsidRPr="00D5168D">
        <w:rPr>
          <w:rFonts w:cs="Arial"/>
          <w:szCs w:val="20"/>
          <w:lang w:eastAsia="zh-CN"/>
        </w:rPr>
        <w:t xml:space="preserve"> process </w:t>
      </w:r>
      <w:r w:rsidR="00B152FC" w:rsidRPr="00D5168D">
        <w:rPr>
          <w:rFonts w:cs="Arial"/>
          <w:szCs w:val="20"/>
          <w:lang w:eastAsia="zh-CN"/>
        </w:rPr>
        <w:t xml:space="preserve">was undertaken during PPG </w:t>
      </w:r>
      <w:r w:rsidR="009462BF" w:rsidRPr="00D5168D">
        <w:rPr>
          <w:rFonts w:cs="Arial"/>
          <w:szCs w:val="20"/>
          <w:lang w:eastAsia="zh-CN"/>
        </w:rPr>
        <w:t xml:space="preserve">to </w:t>
      </w:r>
      <w:r w:rsidR="00D16CB2" w:rsidRPr="00D5168D">
        <w:rPr>
          <w:rFonts w:cs="Arial"/>
          <w:szCs w:val="20"/>
          <w:lang w:eastAsia="zh-CN"/>
        </w:rPr>
        <w:t xml:space="preserve">select the </w:t>
      </w:r>
      <w:r w:rsidR="009462BF" w:rsidRPr="00D5168D">
        <w:rPr>
          <w:rFonts w:cs="Arial"/>
          <w:szCs w:val="20"/>
          <w:lang w:eastAsia="zh-CN"/>
        </w:rPr>
        <w:t xml:space="preserve">IP </w:t>
      </w:r>
      <w:r w:rsidR="00231238" w:rsidRPr="00D5168D">
        <w:rPr>
          <w:rFonts w:cs="Arial"/>
          <w:szCs w:val="20"/>
          <w:lang w:eastAsia="zh-CN"/>
        </w:rPr>
        <w:t>of</w:t>
      </w:r>
      <w:r w:rsidR="009462BF" w:rsidRPr="00D5168D">
        <w:rPr>
          <w:rFonts w:cs="Arial"/>
          <w:szCs w:val="20"/>
          <w:lang w:eastAsia="zh-CN"/>
        </w:rPr>
        <w:t xml:space="preserve"> th</w:t>
      </w:r>
      <w:r w:rsidR="00231238" w:rsidRPr="00D5168D">
        <w:rPr>
          <w:rFonts w:cs="Arial"/>
          <w:szCs w:val="20"/>
          <w:lang w:eastAsia="zh-CN"/>
        </w:rPr>
        <w:t>e</w:t>
      </w:r>
      <w:r w:rsidR="009462BF" w:rsidRPr="00D5168D">
        <w:rPr>
          <w:rFonts w:cs="Arial"/>
          <w:szCs w:val="20"/>
          <w:lang w:eastAsia="zh-CN"/>
        </w:rPr>
        <w:t xml:space="preserve"> project</w:t>
      </w:r>
      <w:r w:rsidR="00D16CB2" w:rsidRPr="00D5168D">
        <w:rPr>
          <w:rFonts w:cs="Arial"/>
          <w:szCs w:val="20"/>
          <w:lang w:eastAsia="zh-CN"/>
        </w:rPr>
        <w:t>.</w:t>
      </w:r>
      <w:r w:rsidR="0057122E" w:rsidRPr="00D5168D">
        <w:rPr>
          <w:rFonts w:cs="Arial"/>
          <w:szCs w:val="20"/>
          <w:lang w:eastAsia="zh-CN"/>
        </w:rPr>
        <w:t xml:space="preserve"> </w:t>
      </w:r>
      <w:r w:rsidR="00D16CB2" w:rsidRPr="00D5168D">
        <w:rPr>
          <w:rFonts w:cs="Arial"/>
          <w:szCs w:val="20"/>
          <w:lang w:eastAsia="zh-CN"/>
        </w:rPr>
        <w:t xml:space="preserve"> </w:t>
      </w:r>
      <w:r w:rsidR="00193EE5" w:rsidRPr="00D5168D">
        <w:rPr>
          <w:rFonts w:cs="Arial"/>
          <w:szCs w:val="20"/>
          <w:lang w:eastAsia="zh-CN"/>
        </w:rPr>
        <w:t>OTS presented the higher score</w:t>
      </w:r>
      <w:r w:rsidR="00077417" w:rsidRPr="00D5168D">
        <w:rPr>
          <w:rFonts w:cs="Arial"/>
          <w:szCs w:val="20"/>
          <w:lang w:eastAsia="zh-CN"/>
        </w:rPr>
        <w:t xml:space="preserve"> </w:t>
      </w:r>
      <w:r w:rsidR="00B152FC" w:rsidRPr="00D5168D">
        <w:rPr>
          <w:rFonts w:cs="Arial"/>
          <w:szCs w:val="20"/>
          <w:lang w:eastAsia="zh-CN"/>
        </w:rPr>
        <w:t xml:space="preserve">among </w:t>
      </w:r>
      <w:r w:rsidR="009E4C62" w:rsidRPr="00D5168D">
        <w:rPr>
          <w:rFonts w:cs="Arial"/>
          <w:szCs w:val="20"/>
          <w:lang w:eastAsia="zh-CN"/>
        </w:rPr>
        <w:t xml:space="preserve">the 4 participants </w:t>
      </w:r>
      <w:r w:rsidR="00231238" w:rsidRPr="00D5168D">
        <w:rPr>
          <w:rFonts w:cs="Arial"/>
          <w:szCs w:val="20"/>
          <w:lang w:eastAsia="zh-CN"/>
        </w:rPr>
        <w:t xml:space="preserve">invited to participate </w:t>
      </w:r>
      <w:r w:rsidR="00077417" w:rsidRPr="00D5168D">
        <w:rPr>
          <w:rFonts w:cs="Arial"/>
          <w:szCs w:val="20"/>
          <w:lang w:eastAsia="zh-CN"/>
        </w:rPr>
        <w:t xml:space="preserve">and </w:t>
      </w:r>
      <w:r w:rsidR="006A4F87" w:rsidRPr="00D5168D">
        <w:rPr>
          <w:rFonts w:cs="Arial"/>
          <w:szCs w:val="20"/>
          <w:lang w:eastAsia="zh-CN"/>
        </w:rPr>
        <w:t>was subjected</w:t>
      </w:r>
      <w:r w:rsidR="009462BF" w:rsidRPr="00D5168D">
        <w:rPr>
          <w:rFonts w:cs="Arial"/>
          <w:szCs w:val="20"/>
          <w:lang w:eastAsia="zh-CN"/>
        </w:rPr>
        <w:t xml:space="preserve"> to an independent micro-assessment in compliance with UNDP HACT policies.</w:t>
      </w:r>
      <w:r w:rsidR="001C327C" w:rsidRPr="00D5168D">
        <w:rPr>
          <w:rFonts w:cs="Arial"/>
          <w:szCs w:val="20"/>
          <w:lang w:eastAsia="zh-CN"/>
        </w:rPr>
        <w:t xml:space="preserve"> </w:t>
      </w:r>
      <w:r w:rsidR="00983830" w:rsidRPr="00D5168D">
        <w:rPr>
          <w:rFonts w:cs="Arial"/>
          <w:szCs w:val="20"/>
          <w:lang w:eastAsia="zh-CN"/>
        </w:rPr>
        <w:t xml:space="preserve">OTS presented a </w:t>
      </w:r>
      <w:r w:rsidR="00095BD1" w:rsidRPr="00D5168D">
        <w:rPr>
          <w:rFonts w:cs="Arial"/>
          <w:szCs w:val="20"/>
          <w:lang w:eastAsia="zh-CN"/>
        </w:rPr>
        <w:t>low-risk</w:t>
      </w:r>
      <w:r w:rsidR="006A4F87" w:rsidRPr="00D5168D">
        <w:rPr>
          <w:rFonts w:cs="Arial"/>
          <w:szCs w:val="20"/>
          <w:lang w:eastAsia="zh-CN"/>
        </w:rPr>
        <w:t xml:space="preserve"> result</w:t>
      </w:r>
      <w:r w:rsidR="009462BF" w:rsidRPr="00D5168D">
        <w:rPr>
          <w:rFonts w:cs="Arial"/>
          <w:szCs w:val="20"/>
          <w:lang w:eastAsia="zh-CN"/>
        </w:rPr>
        <w:t xml:space="preserve"> of th</w:t>
      </w:r>
      <w:r w:rsidR="001C327C" w:rsidRPr="00D5168D">
        <w:rPr>
          <w:rFonts w:cs="Arial"/>
          <w:szCs w:val="20"/>
          <w:lang w:eastAsia="zh-CN"/>
        </w:rPr>
        <w:t>e</w:t>
      </w:r>
      <w:r w:rsidR="009462BF" w:rsidRPr="00D5168D">
        <w:rPr>
          <w:rFonts w:cs="Arial"/>
          <w:szCs w:val="20"/>
          <w:lang w:eastAsia="zh-CN"/>
        </w:rPr>
        <w:t xml:space="preserve"> micro-assessment</w:t>
      </w:r>
      <w:r w:rsidR="00983830" w:rsidRPr="00D5168D">
        <w:rPr>
          <w:rFonts w:cs="Arial"/>
          <w:szCs w:val="20"/>
          <w:lang w:eastAsia="zh-CN"/>
        </w:rPr>
        <w:t xml:space="preserve"> </w:t>
      </w:r>
      <w:proofErr w:type="gramStart"/>
      <w:r w:rsidR="00983830" w:rsidRPr="00D5168D">
        <w:rPr>
          <w:rFonts w:cs="Arial"/>
          <w:szCs w:val="20"/>
          <w:lang w:eastAsia="zh-CN"/>
        </w:rPr>
        <w:t xml:space="preserve">and </w:t>
      </w:r>
      <w:r w:rsidR="003E6D4F" w:rsidRPr="00D5168D">
        <w:rPr>
          <w:rFonts w:cs="Arial"/>
          <w:szCs w:val="20"/>
          <w:lang w:eastAsia="zh-CN"/>
        </w:rPr>
        <w:t xml:space="preserve"> </w:t>
      </w:r>
      <w:r w:rsidR="009462BF" w:rsidRPr="00D5168D">
        <w:rPr>
          <w:rFonts w:cs="Arial"/>
          <w:szCs w:val="20"/>
          <w:lang w:eastAsia="zh-CN"/>
        </w:rPr>
        <w:t>a</w:t>
      </w:r>
      <w:proofErr w:type="gramEnd"/>
      <w:r w:rsidR="009462BF" w:rsidRPr="00D5168D">
        <w:rPr>
          <w:rFonts w:cs="Arial"/>
          <w:szCs w:val="20"/>
          <w:lang w:eastAsia="zh-CN"/>
        </w:rPr>
        <w:t xml:space="preserve"> </w:t>
      </w:r>
      <w:r w:rsidR="00983830" w:rsidRPr="00D5168D">
        <w:rPr>
          <w:rFonts w:cs="Arial"/>
          <w:szCs w:val="20"/>
          <w:lang w:eastAsia="zh-CN"/>
        </w:rPr>
        <w:t>n</w:t>
      </w:r>
      <w:r w:rsidR="009462BF" w:rsidRPr="00D5168D">
        <w:rPr>
          <w:rFonts w:cs="Arial"/>
          <w:szCs w:val="20"/>
          <w:lang w:eastAsia="zh-CN"/>
        </w:rPr>
        <w:t xml:space="preserve">o </w:t>
      </w:r>
      <w:r w:rsidR="00983830" w:rsidRPr="00D5168D">
        <w:rPr>
          <w:rFonts w:cs="Arial"/>
          <w:szCs w:val="20"/>
          <w:lang w:eastAsia="zh-CN"/>
        </w:rPr>
        <w:t>o</w:t>
      </w:r>
      <w:r w:rsidR="009462BF" w:rsidRPr="00D5168D">
        <w:rPr>
          <w:rFonts w:cs="Arial"/>
          <w:szCs w:val="20"/>
          <w:lang w:eastAsia="zh-CN"/>
        </w:rPr>
        <w:t>bjection de</w:t>
      </w:r>
      <w:r w:rsidR="00A8222C" w:rsidRPr="00D5168D">
        <w:rPr>
          <w:rFonts w:cs="Arial"/>
          <w:szCs w:val="20"/>
          <w:lang w:eastAsia="zh-CN"/>
        </w:rPr>
        <w:t>claration was</w:t>
      </w:r>
      <w:r w:rsidR="009462BF" w:rsidRPr="00D5168D">
        <w:rPr>
          <w:rFonts w:cs="Arial"/>
          <w:szCs w:val="20"/>
          <w:lang w:eastAsia="zh-CN"/>
        </w:rPr>
        <w:t xml:space="preserve"> </w:t>
      </w:r>
      <w:r w:rsidR="00EA48C1" w:rsidRPr="00D5168D">
        <w:rPr>
          <w:rFonts w:cs="Arial"/>
          <w:szCs w:val="20"/>
          <w:lang w:eastAsia="zh-CN"/>
        </w:rPr>
        <w:t xml:space="preserve">issued </w:t>
      </w:r>
      <w:r w:rsidR="00A8222C" w:rsidRPr="00D5168D">
        <w:rPr>
          <w:rFonts w:cs="Arial"/>
          <w:szCs w:val="20"/>
          <w:lang w:eastAsia="zh-CN"/>
        </w:rPr>
        <w:t xml:space="preserve">by MINAE </w:t>
      </w:r>
      <w:r w:rsidR="002E4897" w:rsidRPr="00D5168D">
        <w:rPr>
          <w:rFonts w:cs="Arial"/>
          <w:szCs w:val="20"/>
          <w:lang w:eastAsia="zh-CN"/>
        </w:rPr>
        <w:t>in agreement to include OTS as IP</w:t>
      </w:r>
      <w:r w:rsidR="003421F6" w:rsidRPr="00D5168D">
        <w:rPr>
          <w:rFonts w:cs="Arial"/>
          <w:szCs w:val="20"/>
          <w:lang w:eastAsia="zh-CN"/>
        </w:rPr>
        <w:t>.</w:t>
      </w:r>
      <w:r w:rsidR="00095BD1" w:rsidRPr="00D5168D">
        <w:rPr>
          <w:rFonts w:cs="Arial"/>
          <w:szCs w:val="20"/>
          <w:lang w:eastAsia="zh-CN"/>
        </w:rPr>
        <w:t xml:space="preserve"> </w:t>
      </w:r>
      <w:r w:rsidR="009462BF" w:rsidRPr="00D5168D">
        <w:rPr>
          <w:rFonts w:cs="Arial"/>
          <w:szCs w:val="20"/>
          <w:lang w:eastAsia="zh-CN"/>
        </w:rPr>
        <w:t>The selection form is included as Annex 13: Additional agreements of the UNDP-GEF Project Document.</w:t>
      </w:r>
      <w:r w:rsidR="00D20186" w:rsidRPr="00D5168D">
        <w:rPr>
          <w:rFonts w:cs="Arial"/>
          <w:szCs w:val="20"/>
          <w:lang w:eastAsia="zh-CN"/>
        </w:rPr>
        <w:t xml:space="preserve"> A fee of 6.8% to OTS, originally proposed in OTS’ selection, is no longer included in the project budget because GEF resources cannot cover an implementing partner’s administrative/overhead costs. OTS’ administrative/overhead costs will instead be covered by PMC co-financing.  On no account can this originally envisaged 6.8% fee, or any share of it, be paid from GEF resources to OTS during project implementation.</w:t>
      </w:r>
    </w:p>
    <w:p w14:paraId="10C00FAD" w14:textId="7817CCE5" w:rsidR="000D4F45" w:rsidRPr="00D5168D" w:rsidRDefault="000D4F45" w:rsidP="008033DA">
      <w:pPr>
        <w:pStyle w:val="a"/>
        <w:numPr>
          <w:ilvl w:val="0"/>
          <w:numId w:val="16"/>
        </w:numPr>
        <w:spacing w:after="120"/>
        <w:ind w:left="0" w:firstLine="0"/>
        <w:jc w:val="both"/>
        <w:rPr>
          <w:rFonts w:ascii="Calibri" w:hAnsi="Calibri" w:cs="Arial"/>
          <w:sz w:val="20"/>
          <w:szCs w:val="20"/>
          <w:u w:val="single"/>
          <w:lang w:eastAsia="zh-CN"/>
        </w:rPr>
      </w:pPr>
      <w:r w:rsidRPr="00D5168D">
        <w:rPr>
          <w:rFonts w:ascii="Calibri" w:hAnsi="Calibri" w:cs="Arial"/>
          <w:sz w:val="20"/>
          <w:szCs w:val="20"/>
          <w:lang w:eastAsia="zh-CN"/>
        </w:rPr>
        <w:t>The Implementing Partner is responsible for executing this project. Specific tasks include:</w:t>
      </w:r>
    </w:p>
    <w:p w14:paraId="3326211C" w14:textId="77777777" w:rsidR="000D4F45" w:rsidRPr="00D5168D" w:rsidRDefault="000D4F45" w:rsidP="008033DA">
      <w:pPr>
        <w:numPr>
          <w:ilvl w:val="0"/>
          <w:numId w:val="9"/>
        </w:numPr>
        <w:spacing w:after="0"/>
        <w:jc w:val="left"/>
        <w:rPr>
          <w:rFonts w:cs="Calibri"/>
          <w:szCs w:val="20"/>
        </w:rPr>
      </w:pPr>
      <w:r w:rsidRPr="00D5168D">
        <w:rPr>
          <w:szCs w:val="20"/>
        </w:rPr>
        <w:t xml:space="preserve">Project planning, coordination, management, monitoring, </w:t>
      </w:r>
      <w:proofErr w:type="gramStart"/>
      <w:r w:rsidRPr="00D5168D">
        <w:rPr>
          <w:szCs w:val="20"/>
        </w:rPr>
        <w:t>evaluation</w:t>
      </w:r>
      <w:proofErr w:type="gramEnd"/>
      <w:r w:rsidRPr="00D5168D">
        <w:rPr>
          <w:szCs w:val="20"/>
        </w:rPr>
        <w:t xml:space="preserve"> and reporting.  This includes </w:t>
      </w:r>
      <w:r w:rsidRPr="00D5168D">
        <w:rPr>
          <w:rFonts w:cs="Calibri"/>
          <w:szCs w:val="20"/>
        </w:rPr>
        <w:t xml:space="preserve">providing all required information and data necessary for timely, </w:t>
      </w:r>
      <w:proofErr w:type="gramStart"/>
      <w:r w:rsidRPr="00D5168D">
        <w:rPr>
          <w:rFonts w:cs="Calibri"/>
          <w:szCs w:val="20"/>
        </w:rPr>
        <w:t>comprehensive</w:t>
      </w:r>
      <w:proofErr w:type="gramEnd"/>
      <w:r w:rsidRPr="00D5168D">
        <w:rPr>
          <w:rFonts w:cs="Calibri"/>
          <w:szCs w:val="20"/>
        </w:rPr>
        <w:t xml:space="preser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58D11107" w14:textId="77777777" w:rsidR="000D4F45" w:rsidRPr="00D5168D" w:rsidRDefault="000D4F45" w:rsidP="008033DA">
      <w:pPr>
        <w:pStyle w:val="a"/>
        <w:numPr>
          <w:ilvl w:val="0"/>
          <w:numId w:val="9"/>
        </w:numPr>
        <w:rPr>
          <w:rFonts w:ascii="Calibri" w:hAnsi="Calibri"/>
          <w:sz w:val="20"/>
          <w:szCs w:val="20"/>
        </w:rPr>
      </w:pPr>
      <w:r w:rsidRPr="00D5168D">
        <w:rPr>
          <w:rFonts w:ascii="Calibri" w:hAnsi="Calibri"/>
          <w:sz w:val="20"/>
          <w:szCs w:val="20"/>
        </w:rPr>
        <w:lastRenderedPageBreak/>
        <w:t xml:space="preserve">Risk management as outlined in this Project </w:t>
      </w:r>
      <w:proofErr w:type="gramStart"/>
      <w:r w:rsidRPr="00D5168D">
        <w:rPr>
          <w:rFonts w:ascii="Calibri" w:hAnsi="Calibri"/>
          <w:sz w:val="20"/>
          <w:szCs w:val="20"/>
        </w:rPr>
        <w:t>Document;</w:t>
      </w:r>
      <w:proofErr w:type="gramEnd"/>
    </w:p>
    <w:p w14:paraId="67871BEC" w14:textId="77777777" w:rsidR="000D4F45" w:rsidRPr="00D5168D" w:rsidRDefault="000D4F45" w:rsidP="008033DA">
      <w:pPr>
        <w:pStyle w:val="a"/>
        <w:numPr>
          <w:ilvl w:val="0"/>
          <w:numId w:val="9"/>
        </w:numPr>
        <w:rPr>
          <w:rFonts w:ascii="Calibri" w:hAnsi="Calibri"/>
          <w:sz w:val="20"/>
          <w:szCs w:val="20"/>
        </w:rPr>
      </w:pPr>
      <w:r w:rsidRPr="00D5168D">
        <w:rPr>
          <w:rFonts w:ascii="Calibri" w:hAnsi="Calibri"/>
          <w:sz w:val="20"/>
          <w:szCs w:val="20"/>
        </w:rPr>
        <w:t xml:space="preserve">Procurement of goods and services, including human </w:t>
      </w:r>
      <w:proofErr w:type="gramStart"/>
      <w:r w:rsidRPr="00D5168D">
        <w:rPr>
          <w:rFonts w:ascii="Calibri" w:hAnsi="Calibri"/>
          <w:sz w:val="20"/>
          <w:szCs w:val="20"/>
        </w:rPr>
        <w:t>resources;</w:t>
      </w:r>
      <w:proofErr w:type="gramEnd"/>
    </w:p>
    <w:p w14:paraId="45471988" w14:textId="77777777" w:rsidR="000D4F45" w:rsidRPr="00D5168D" w:rsidRDefault="000D4F45" w:rsidP="008033DA">
      <w:pPr>
        <w:pStyle w:val="a"/>
        <w:numPr>
          <w:ilvl w:val="0"/>
          <w:numId w:val="9"/>
        </w:numPr>
        <w:rPr>
          <w:rFonts w:ascii="Calibri" w:hAnsi="Calibri"/>
          <w:sz w:val="20"/>
          <w:szCs w:val="20"/>
        </w:rPr>
      </w:pPr>
      <w:r w:rsidRPr="00D5168D">
        <w:rPr>
          <w:rFonts w:ascii="Calibri" w:hAnsi="Calibri"/>
          <w:sz w:val="20"/>
          <w:szCs w:val="20"/>
        </w:rPr>
        <w:t xml:space="preserve">Financial management, including overseeing financial expenditures against project </w:t>
      </w:r>
      <w:proofErr w:type="gramStart"/>
      <w:r w:rsidRPr="00D5168D">
        <w:rPr>
          <w:rFonts w:ascii="Calibri" w:hAnsi="Calibri"/>
          <w:sz w:val="20"/>
          <w:szCs w:val="20"/>
        </w:rPr>
        <w:t>budgets;</w:t>
      </w:r>
      <w:proofErr w:type="gramEnd"/>
    </w:p>
    <w:p w14:paraId="53AB465B" w14:textId="77777777" w:rsidR="000D4F45" w:rsidRPr="00D5168D" w:rsidRDefault="000D4F45" w:rsidP="008033DA">
      <w:pPr>
        <w:pStyle w:val="a"/>
        <w:numPr>
          <w:ilvl w:val="0"/>
          <w:numId w:val="9"/>
        </w:numPr>
        <w:rPr>
          <w:rFonts w:ascii="Calibri" w:hAnsi="Calibri"/>
          <w:sz w:val="20"/>
          <w:szCs w:val="20"/>
        </w:rPr>
      </w:pPr>
      <w:r w:rsidRPr="00D5168D">
        <w:rPr>
          <w:rFonts w:ascii="Calibri" w:hAnsi="Calibri"/>
          <w:sz w:val="20"/>
          <w:szCs w:val="20"/>
        </w:rPr>
        <w:t xml:space="preserve">Approving and signing the multiyear </w:t>
      </w:r>
      <w:proofErr w:type="gramStart"/>
      <w:r w:rsidRPr="00D5168D">
        <w:rPr>
          <w:rFonts w:ascii="Calibri" w:hAnsi="Calibri"/>
          <w:sz w:val="20"/>
          <w:szCs w:val="20"/>
        </w:rPr>
        <w:t>workplan;</w:t>
      </w:r>
      <w:proofErr w:type="gramEnd"/>
    </w:p>
    <w:p w14:paraId="6CB6E3A1" w14:textId="77777777" w:rsidR="000D4F45" w:rsidRPr="00D5168D" w:rsidRDefault="000D4F45" w:rsidP="008033DA">
      <w:pPr>
        <w:pStyle w:val="a"/>
        <w:numPr>
          <w:ilvl w:val="0"/>
          <w:numId w:val="9"/>
        </w:numPr>
        <w:rPr>
          <w:rFonts w:ascii="Calibri" w:hAnsi="Calibri"/>
          <w:sz w:val="20"/>
          <w:szCs w:val="20"/>
        </w:rPr>
      </w:pPr>
      <w:r w:rsidRPr="00D5168D">
        <w:rPr>
          <w:rFonts w:ascii="Calibri" w:hAnsi="Calibri"/>
          <w:sz w:val="20"/>
          <w:szCs w:val="20"/>
        </w:rPr>
        <w:t>Approving and signing the combined delivery report at the end of the year; and,</w:t>
      </w:r>
    </w:p>
    <w:p w14:paraId="33CAAA24" w14:textId="1504ED7D" w:rsidR="000D4F45" w:rsidRPr="00D5168D" w:rsidRDefault="000D4F45" w:rsidP="00AF7786">
      <w:pPr>
        <w:pStyle w:val="a"/>
        <w:numPr>
          <w:ilvl w:val="0"/>
          <w:numId w:val="9"/>
        </w:numPr>
        <w:spacing w:after="120"/>
        <w:rPr>
          <w:rFonts w:cs="Arial"/>
          <w:szCs w:val="20"/>
          <w:lang w:eastAsia="zh-CN"/>
        </w:rPr>
      </w:pPr>
      <w:r w:rsidRPr="00D5168D">
        <w:rPr>
          <w:rFonts w:ascii="Calibri" w:hAnsi="Calibri"/>
          <w:sz w:val="20"/>
          <w:szCs w:val="20"/>
        </w:rPr>
        <w:t>Signing the financial report or the funding authorization and certificate of expenditures.</w:t>
      </w:r>
    </w:p>
    <w:p w14:paraId="7ED0A5D1" w14:textId="77777777" w:rsidR="00F7446F" w:rsidRPr="00D5168D" w:rsidRDefault="000D4F45" w:rsidP="00F7446F">
      <w:pPr>
        <w:pStyle w:val="a"/>
        <w:numPr>
          <w:ilvl w:val="0"/>
          <w:numId w:val="16"/>
        </w:numPr>
        <w:spacing w:after="120"/>
        <w:ind w:left="0" w:firstLine="0"/>
        <w:jc w:val="both"/>
        <w:rPr>
          <w:rFonts w:ascii="Calibri" w:hAnsi="Calibri"/>
          <w:sz w:val="20"/>
          <w:szCs w:val="20"/>
        </w:rPr>
      </w:pPr>
      <w:r w:rsidRPr="00D5168D">
        <w:rPr>
          <w:rFonts w:ascii="Calibri" w:hAnsi="Calibri"/>
          <w:sz w:val="20"/>
          <w:szCs w:val="20"/>
          <w:u w:val="single"/>
        </w:rPr>
        <w:t>Responsible Parties</w:t>
      </w:r>
      <w:r w:rsidRPr="00D5168D">
        <w:rPr>
          <w:rFonts w:ascii="Calibri" w:hAnsi="Calibri"/>
          <w:sz w:val="20"/>
          <w:szCs w:val="20"/>
        </w:rPr>
        <w:t>:</w:t>
      </w:r>
      <w:r w:rsidR="00C47E64" w:rsidRPr="00D5168D">
        <w:rPr>
          <w:rFonts w:ascii="Calibri" w:hAnsi="Calibri"/>
          <w:sz w:val="20"/>
          <w:szCs w:val="20"/>
        </w:rPr>
        <w:t xml:space="preserve"> </w:t>
      </w:r>
      <w:r w:rsidR="00EB2968" w:rsidRPr="00D5168D">
        <w:rPr>
          <w:rFonts w:ascii="Calibri" w:hAnsi="Calibri"/>
          <w:sz w:val="20"/>
          <w:szCs w:val="20"/>
        </w:rPr>
        <w:t>There are no responsible parties for this project.</w:t>
      </w:r>
      <w:r w:rsidR="009462BF" w:rsidRPr="00D5168D">
        <w:rPr>
          <w:rFonts w:ascii="Calibri" w:hAnsi="Calibri"/>
          <w:sz w:val="20"/>
          <w:szCs w:val="20"/>
        </w:rPr>
        <w:t xml:space="preserve"> Two responsible partners were initially included in the Child Project concept note for the execution of technical activities for Component 2 (International Union for the Conservation of Nature – IUCN) and 3 (Conservation International – CI). These organizations participated in the design process of the project throughout the PPG stage. Both organizations withdraw from their roles in the project. The letter of withdrawal from the project from IUCN and CI is included in Annex 13: Additional agreements of the UNDP-GEF Project Document.</w:t>
      </w:r>
      <w:r w:rsidR="00F7446F" w:rsidRPr="00D5168D">
        <w:rPr>
          <w:rFonts w:ascii="Calibri" w:hAnsi="Calibri"/>
          <w:sz w:val="20"/>
          <w:szCs w:val="20"/>
        </w:rPr>
        <w:t xml:space="preserve"> </w:t>
      </w:r>
    </w:p>
    <w:p w14:paraId="7C2E2AF8" w14:textId="6004B94A" w:rsidR="00F7446F" w:rsidRPr="00D5168D" w:rsidRDefault="00F7446F" w:rsidP="00F7446F">
      <w:pPr>
        <w:numPr>
          <w:ilvl w:val="0"/>
          <w:numId w:val="16"/>
        </w:numPr>
        <w:spacing w:after="120"/>
        <w:ind w:left="0" w:firstLine="0"/>
        <w:rPr>
          <w:szCs w:val="20"/>
        </w:rPr>
      </w:pPr>
      <w:r w:rsidRPr="00D5168D">
        <w:rPr>
          <w:szCs w:val="20"/>
        </w:rPr>
        <w:t>During project implementation a further screening of comparative advantages and specialized skills of metropolitan organizations (non-governmental and civil society) will be undertaken to identify possible responsible partners to the project, aiming to mitigate risk and to relieve administrative burdens. The relevant legal instrument of the IP will be used to engage identified responsible parties, which are directly accountable to the implementing partner in accordance with the terms of their agreement or contract.</w:t>
      </w:r>
    </w:p>
    <w:p w14:paraId="46BF26D5" w14:textId="66342A7D" w:rsidR="000D4F45" w:rsidRPr="00D5168D" w:rsidRDefault="000D4F45" w:rsidP="008033DA">
      <w:pPr>
        <w:pStyle w:val="a"/>
        <w:numPr>
          <w:ilvl w:val="0"/>
          <w:numId w:val="16"/>
        </w:numPr>
        <w:spacing w:after="120"/>
        <w:ind w:left="0" w:firstLine="0"/>
        <w:jc w:val="both"/>
        <w:rPr>
          <w:rFonts w:ascii="Calibri" w:hAnsi="Calibri"/>
          <w:i/>
          <w:sz w:val="20"/>
          <w:szCs w:val="20"/>
        </w:rPr>
      </w:pPr>
      <w:r w:rsidRPr="00D5168D">
        <w:rPr>
          <w:rFonts w:ascii="Calibri" w:hAnsi="Calibri"/>
          <w:sz w:val="20"/>
          <w:szCs w:val="20"/>
          <w:u w:val="single"/>
        </w:rPr>
        <w:t>Project stakeholders and target groups</w:t>
      </w:r>
      <w:r w:rsidR="00C47E64" w:rsidRPr="00D5168D">
        <w:rPr>
          <w:rFonts w:ascii="Calibri" w:hAnsi="Calibri"/>
          <w:sz w:val="20"/>
          <w:szCs w:val="20"/>
        </w:rPr>
        <w:t>:</w:t>
      </w:r>
      <w:r w:rsidRPr="00D5168D">
        <w:rPr>
          <w:rFonts w:ascii="Calibri" w:hAnsi="Calibri"/>
          <w:sz w:val="20"/>
          <w:szCs w:val="20"/>
        </w:rPr>
        <w:t xml:space="preserve"> </w:t>
      </w:r>
      <w:r w:rsidRPr="00D5168D">
        <w:rPr>
          <w:rFonts w:ascii="Calibri" w:hAnsi="Calibri"/>
          <w:sz w:val="20"/>
          <w:szCs w:val="20"/>
          <w:lang w:eastAsia="zh-CN"/>
        </w:rPr>
        <w:t>The project partners are the central government institutions with national level mandates over finance, urban planning and urbanization, environment and biodiversity conversation, housing, transport, infrastructure, and waste management, as w</w:t>
      </w:r>
      <w:r w:rsidR="009516A2" w:rsidRPr="00D5168D">
        <w:rPr>
          <w:rFonts w:ascii="Calibri" w:hAnsi="Calibri"/>
          <w:sz w:val="20"/>
          <w:szCs w:val="20"/>
          <w:lang w:eastAsia="zh-CN"/>
        </w:rPr>
        <w:t>ell as 22 municipal governments</w:t>
      </w:r>
      <w:r w:rsidRPr="00D5168D">
        <w:rPr>
          <w:rFonts w:ascii="Calibri" w:hAnsi="Calibri"/>
          <w:sz w:val="20"/>
          <w:szCs w:val="20"/>
          <w:lang w:eastAsia="zh-CN"/>
        </w:rPr>
        <w:t xml:space="preserve"> from the GAM and municipal support institutions</w:t>
      </w:r>
      <w:r w:rsidR="00A3680B" w:rsidRPr="00D5168D">
        <w:rPr>
          <w:rFonts w:ascii="Calibri" w:hAnsi="Calibri"/>
          <w:sz w:val="20"/>
          <w:szCs w:val="20"/>
          <w:lang w:eastAsia="zh-CN"/>
        </w:rPr>
        <w:t>. Project stakeholders and target groups will be engaged as described in the Stakeholder Engagement Plan (Annex 8</w:t>
      </w:r>
      <w:r w:rsidR="008D466A" w:rsidRPr="00D5168D">
        <w:rPr>
          <w:rFonts w:ascii="Calibri" w:hAnsi="Calibri"/>
          <w:sz w:val="20"/>
          <w:szCs w:val="20"/>
          <w:lang w:eastAsia="zh-CN"/>
        </w:rPr>
        <w:t>)</w:t>
      </w:r>
      <w:r w:rsidRPr="00D5168D">
        <w:rPr>
          <w:rFonts w:ascii="Calibri" w:hAnsi="Calibri"/>
          <w:sz w:val="20"/>
          <w:szCs w:val="20"/>
          <w:lang w:eastAsia="zh-CN"/>
        </w:rPr>
        <w:t>.</w:t>
      </w:r>
    </w:p>
    <w:p w14:paraId="5B4B9450" w14:textId="2FA5049C" w:rsidR="000D4F45" w:rsidRPr="00D5168D" w:rsidRDefault="000D4F45" w:rsidP="008033DA">
      <w:pPr>
        <w:pStyle w:val="a"/>
        <w:numPr>
          <w:ilvl w:val="0"/>
          <w:numId w:val="16"/>
        </w:numPr>
        <w:spacing w:after="120"/>
        <w:ind w:left="0" w:firstLine="0"/>
        <w:jc w:val="both"/>
        <w:rPr>
          <w:rFonts w:ascii="Calibri" w:hAnsi="Calibri"/>
          <w:sz w:val="20"/>
          <w:szCs w:val="20"/>
          <w:lang w:eastAsia="zh-CN"/>
        </w:rPr>
      </w:pPr>
      <w:r w:rsidRPr="00D5168D">
        <w:rPr>
          <w:rFonts w:ascii="Calibri" w:hAnsi="Calibri"/>
          <w:sz w:val="20"/>
          <w:szCs w:val="20"/>
          <w:lang w:eastAsia="zh-CN"/>
        </w:rPr>
        <w:t>Representatives of Ministry of Finance (Hacienda), Ministry of Housing and Human Settlement (MIVAH)</w:t>
      </w:r>
      <w:r w:rsidR="00C47E64" w:rsidRPr="00D5168D">
        <w:rPr>
          <w:rFonts w:ascii="Calibri" w:hAnsi="Calibri"/>
          <w:sz w:val="20"/>
          <w:szCs w:val="20"/>
          <w:lang w:eastAsia="zh-CN"/>
        </w:rPr>
        <w:t>, Institute</w:t>
      </w:r>
      <w:r w:rsidRPr="00D5168D">
        <w:rPr>
          <w:rFonts w:ascii="Calibri" w:hAnsi="Calibri"/>
          <w:sz w:val="20"/>
          <w:szCs w:val="20"/>
          <w:lang w:eastAsia="zh-CN"/>
        </w:rPr>
        <w:t xml:space="preserve"> of Housing and Urbanism (INVU) will be part of the project board</w:t>
      </w:r>
      <w:r w:rsidR="0030263B" w:rsidRPr="00D5168D">
        <w:rPr>
          <w:rFonts w:ascii="Calibri" w:hAnsi="Calibri"/>
          <w:sz w:val="20"/>
          <w:szCs w:val="20"/>
          <w:lang w:eastAsia="zh-CN"/>
        </w:rPr>
        <w:t xml:space="preserve">. </w:t>
      </w:r>
      <w:r w:rsidRPr="00D5168D">
        <w:rPr>
          <w:rFonts w:ascii="Calibri" w:hAnsi="Calibri"/>
          <w:sz w:val="20"/>
          <w:szCs w:val="20"/>
          <w:lang w:eastAsia="zh-CN"/>
        </w:rPr>
        <w:t>In addition, to ensure that gender issues are properly addressed delegates of National Institute for Women (INAMU) will be part of the technical committee and have direct involvement in all components of the project.</w:t>
      </w:r>
    </w:p>
    <w:p w14:paraId="0BCAA81E" w14:textId="509E1E65" w:rsidR="000D4F45" w:rsidRPr="00D5168D" w:rsidRDefault="000D4F45"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u w:val="single"/>
        </w:rPr>
        <w:t>UNDP:</w:t>
      </w:r>
      <w:r w:rsidRPr="00D5168D">
        <w:rPr>
          <w:rFonts w:ascii="Calibri" w:hAnsi="Calibri"/>
          <w:sz w:val="20"/>
          <w:szCs w:val="20"/>
        </w:rPr>
        <w:t xml:space="preserve"> UNDP is accountable to the GEF for the implementation of this project. This includes oversight of project execution to ensure that the project is being carried out in accordance with agreed standards and provisions. UNDP is responsible for delivering GEF </w:t>
      </w:r>
      <w:r w:rsidRPr="00D5168D">
        <w:rPr>
          <w:rFonts w:ascii="Calibri" w:hAnsi="Calibri"/>
          <w:sz w:val="20"/>
          <w:szCs w:val="20"/>
          <w:lang w:eastAsia="zh-CN"/>
        </w:rPr>
        <w:t>project</w:t>
      </w:r>
      <w:r w:rsidRPr="00D5168D">
        <w:rPr>
          <w:rFonts w:ascii="Calibri" w:hAnsi="Calibri"/>
          <w:sz w:val="20"/>
          <w:szCs w:val="20"/>
        </w:rPr>
        <w:t xml:space="preserve"> cycle management services comprising project approval and start-up, project supervision and oversight, and project completion and evaluation. UNDP is also responsible for the Project Assurance role of the Pro</w:t>
      </w:r>
      <w:r w:rsidR="00E55FDC" w:rsidRPr="00D5168D">
        <w:rPr>
          <w:rFonts w:ascii="Calibri" w:hAnsi="Calibri"/>
          <w:sz w:val="20"/>
          <w:szCs w:val="20"/>
        </w:rPr>
        <w:t>ject Board/Steering Committee.</w:t>
      </w:r>
    </w:p>
    <w:p w14:paraId="78A033C7" w14:textId="77777777" w:rsidR="000D4F45" w:rsidRPr="00D5168D" w:rsidRDefault="000D4F45" w:rsidP="000D4F45">
      <w:pPr>
        <w:spacing w:after="0"/>
        <w:jc w:val="left"/>
        <w:rPr>
          <w:rFonts w:cs="Arial"/>
          <w:b/>
          <w:szCs w:val="20"/>
          <w:lang w:eastAsia="zh-CN"/>
        </w:rPr>
      </w:pPr>
    </w:p>
    <w:p w14:paraId="34EF51EE" w14:textId="65F161DC" w:rsidR="000D4F45" w:rsidRPr="00D5168D" w:rsidRDefault="000D4F45" w:rsidP="000D4F45">
      <w:pPr>
        <w:spacing w:after="0"/>
        <w:rPr>
          <w:rFonts w:cs="Arial"/>
          <w:szCs w:val="20"/>
          <w:u w:val="single"/>
          <w:lang w:eastAsia="zh-CN"/>
        </w:rPr>
      </w:pPr>
      <w:r w:rsidRPr="00D5168D">
        <w:rPr>
          <w:rFonts w:cs="Arial"/>
          <w:szCs w:val="20"/>
          <w:u w:val="single"/>
          <w:lang w:eastAsia="zh-CN"/>
        </w:rPr>
        <w:t xml:space="preserve">Project </w:t>
      </w:r>
      <w:r w:rsidR="00B371DA" w:rsidRPr="00D5168D">
        <w:rPr>
          <w:rFonts w:cs="Arial"/>
          <w:szCs w:val="20"/>
          <w:u w:val="single"/>
          <w:lang w:eastAsia="zh-CN"/>
        </w:rPr>
        <w:t>organization</w:t>
      </w:r>
      <w:r w:rsidRPr="00D5168D">
        <w:rPr>
          <w:rFonts w:cs="Arial"/>
          <w:szCs w:val="20"/>
          <w:u w:val="single"/>
          <w:lang w:eastAsia="zh-CN"/>
        </w:rPr>
        <w:t xml:space="preserve"> structure:</w:t>
      </w:r>
    </w:p>
    <w:p w14:paraId="5C26DC05" w14:textId="77777777" w:rsidR="000D4F45" w:rsidRPr="00D5168D" w:rsidRDefault="000D4F45" w:rsidP="000D4F45">
      <w:pPr>
        <w:spacing w:after="0"/>
        <w:rPr>
          <w:rFonts w:cs="Arial"/>
          <w:szCs w:val="20"/>
          <w:lang w:eastAsia="zh-CN"/>
        </w:rPr>
      </w:pPr>
    </w:p>
    <w:p w14:paraId="59D38D5F" w14:textId="2BA499E0" w:rsidR="000D4F45" w:rsidRPr="00D5168D" w:rsidRDefault="000D4F45" w:rsidP="000D4F45">
      <w:pPr>
        <w:shd w:val="clear" w:color="auto" w:fill="FFFFFF"/>
        <w:spacing w:after="0"/>
        <w:jc w:val="left"/>
        <w:textAlignment w:val="top"/>
        <w:rPr>
          <w:rFonts w:cs="Arial"/>
          <w:i/>
          <w:szCs w:val="20"/>
          <w:lang w:eastAsia="zh-CN"/>
        </w:rPr>
      </w:pPr>
    </w:p>
    <w:p w14:paraId="23E36262" w14:textId="77777777" w:rsidR="000D4F45" w:rsidRPr="00D5168D" w:rsidRDefault="000D4F45" w:rsidP="000D4F45">
      <w:pPr>
        <w:shd w:val="clear" w:color="auto" w:fill="FFFFFF"/>
        <w:spacing w:after="0"/>
        <w:jc w:val="left"/>
        <w:rPr>
          <w:rFonts w:cs="Arial"/>
          <w:szCs w:val="20"/>
          <w:lang w:eastAsia="zh-CN"/>
        </w:rPr>
      </w:pPr>
    </w:p>
    <w:p w14:paraId="0DB485F0" w14:textId="740CA877" w:rsidR="0045392F" w:rsidRPr="00D5168D" w:rsidRDefault="0045392F" w:rsidP="0045392F">
      <w:pPr>
        <w:pStyle w:val="a"/>
        <w:spacing w:after="120"/>
        <w:ind w:left="0"/>
        <w:jc w:val="both"/>
        <w:rPr>
          <w:rFonts w:ascii="Calibri" w:hAnsi="Calibri"/>
          <w:sz w:val="20"/>
          <w:szCs w:val="20"/>
        </w:rPr>
      </w:pPr>
    </w:p>
    <w:p w14:paraId="61831117" w14:textId="64AFF56C" w:rsidR="0045392F" w:rsidRPr="00D5168D" w:rsidRDefault="0045392F" w:rsidP="0045392F">
      <w:pPr>
        <w:pStyle w:val="a"/>
        <w:spacing w:after="120"/>
        <w:ind w:left="0"/>
        <w:jc w:val="both"/>
        <w:rPr>
          <w:rFonts w:ascii="Calibri" w:hAnsi="Calibri"/>
          <w:sz w:val="20"/>
          <w:szCs w:val="20"/>
        </w:rPr>
      </w:pPr>
      <w:r w:rsidRPr="00D5168D">
        <w:rPr>
          <w:noProof/>
        </w:rPr>
        <w:lastRenderedPageBreak/>
        <mc:AlternateContent>
          <mc:Choice Requires="wps">
            <w:drawing>
              <wp:anchor distT="0" distB="0" distL="114300" distR="114300" simplePos="0" relativeHeight="251664447" behindDoc="0" locked="0" layoutInCell="1" allowOverlap="1" wp14:anchorId="6CB4E2E6" wp14:editId="6DF3CF36">
                <wp:simplePos x="0" y="0"/>
                <wp:positionH relativeFrom="column">
                  <wp:posOffset>3771900</wp:posOffset>
                </wp:positionH>
                <wp:positionV relativeFrom="paragraph">
                  <wp:posOffset>2857500</wp:posOffset>
                </wp:positionV>
                <wp:extent cx="1343025" cy="360934"/>
                <wp:effectExtent l="0" t="0" r="104775" b="96520"/>
                <wp:wrapNone/>
                <wp:docPr id="75" name="Rectangle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60934"/>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57203A7C" w14:textId="04736CC1" w:rsidR="001A1860" w:rsidRDefault="001A1860" w:rsidP="0045392F">
                            <w:pPr>
                              <w:jc w:val="center"/>
                              <w:rPr>
                                <w:b/>
                                <w:sz w:val="18"/>
                                <w:szCs w:val="18"/>
                              </w:rPr>
                            </w:pPr>
                            <w:r w:rsidRPr="00D5168D">
                              <w:rPr>
                                <w:b/>
                                <w:sz w:val="18"/>
                                <w:szCs w:val="18"/>
                              </w:rPr>
                              <w:t>Executive Technical Committee (ETC)</w:t>
                            </w:r>
                          </w:p>
                          <w:p w14:paraId="0A7081B7" w14:textId="77777777" w:rsidR="001A1860" w:rsidRDefault="001A1860" w:rsidP="0045392F">
                            <w:pPr>
                              <w:spacing w:before="120"/>
                              <w:jc w:val="center"/>
                              <w:rPr>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CB4E2E6" id="Rectangle 349" o:spid="_x0000_s1080" style="position:absolute;left:0;text-align:left;margin-left:297pt;margin-top:225pt;width:105.75pt;height:28.4pt;z-index:2516644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" fillcolor="#fc9">
                <v:shadow on="t" opacity=".5" offset="6pt,6pt"/>
                <v:textbox>
                  <w:txbxContent>
                    <w:p w14:paraId="57203A7C" w14:textId="04736CC1" w:rsidR="001A1860" w:rsidRDefault="001A1860" w:rsidP="0045392F">
                      <w:pPr>
                        <w:jc w:val="center"/>
                        <w:rPr>
                          <w:b/>
                          <w:sz w:val="18"/>
                          <w:szCs w:val="18"/>
                        </w:rPr>
                      </w:pPr>
                      <w:r w:rsidRPr="00D5168D">
                        <w:rPr>
                          <w:b/>
                          <w:sz w:val="18"/>
                          <w:szCs w:val="18"/>
                        </w:rPr>
                        <w:t>Executive Technical Committee (ETC)</w:t>
                      </w:r>
                    </w:p>
                    <w:p w14:paraId="0A7081B7" w14:textId="77777777" w:rsidR="001A1860" w:rsidRDefault="001A1860" w:rsidP="0045392F">
                      <w:pPr>
                        <w:spacing w:before="120"/>
                        <w:jc w:val="center"/>
                        <w:rPr>
                          <w:sz w:val="18"/>
                          <w:szCs w:val="18"/>
                        </w:rPr>
                      </w:pPr>
                    </w:p>
                  </w:txbxContent>
                </v:textbox>
              </v:rect>
            </w:pict>
          </mc:Fallback>
        </mc:AlternateContent>
      </w:r>
      <w:r w:rsidRPr="00D5168D">
        <w:rPr>
          <w:rFonts w:cs="Arial"/>
          <w:i/>
          <w:noProof/>
          <w:szCs w:val="20"/>
        </w:rPr>
        <mc:AlternateContent>
          <mc:Choice Requires="wpc">
            <w:drawing>
              <wp:inline distT="0" distB="0" distL="0" distR="0" wp14:anchorId="2453DC72" wp14:editId="32FF2F28">
                <wp:extent cx="5943600" cy="5486400"/>
                <wp:effectExtent l="0" t="0" r="0" b="0"/>
                <wp:docPr id="79"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7" name="Rectangle 342"/>
                        <wps:cNvSpPr>
                          <a:spLocks noChangeArrowheads="1"/>
                        </wps:cNvSpPr>
                        <wps:spPr bwMode="auto">
                          <a:xfrm>
                            <a:off x="2171700" y="2436909"/>
                            <a:ext cx="1389888" cy="38669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8A8A41A" w14:textId="77777777" w:rsidR="001A1860" w:rsidRDefault="001A1860" w:rsidP="0045392F">
                              <w:pPr>
                                <w:jc w:val="center"/>
                                <w:rPr>
                                  <w:b/>
                                  <w:sz w:val="18"/>
                                  <w:szCs w:val="18"/>
                                </w:rPr>
                              </w:pPr>
                              <w:r>
                                <w:rPr>
                                  <w:b/>
                                  <w:sz w:val="18"/>
                                  <w:szCs w:val="18"/>
                                </w:rPr>
                                <w:t>Implementing Partner</w:t>
                              </w:r>
                              <w:r w:rsidRPr="00A27858">
                                <w:rPr>
                                  <w:b/>
                                  <w:sz w:val="18"/>
                                  <w:szCs w:val="18"/>
                                </w:rPr>
                                <w:t xml:space="preserve"> </w:t>
                              </w:r>
                            </w:p>
                            <w:p w14:paraId="68AC3742" w14:textId="58D959C2" w:rsidR="001A1860" w:rsidRPr="00A27858" w:rsidRDefault="001A1860" w:rsidP="007C5FA0">
                              <w:pPr>
                                <w:jc w:val="center"/>
                                <w:rPr>
                                  <w:szCs w:val="20"/>
                                </w:rPr>
                              </w:pPr>
                              <w:r w:rsidRPr="007C5FA0">
                                <w:rPr>
                                  <w:b/>
                                  <w:sz w:val="18"/>
                                  <w:szCs w:val="18"/>
                                </w:rPr>
                                <w:t>OTS</w:t>
                              </w:r>
                            </w:p>
                          </w:txbxContent>
                        </wps:txbx>
                        <wps:bodyPr rot="0" vert="horz" wrap="square" lIns="91440" tIns="45720" rIns="91440" bIns="45720" anchor="t" anchorCtr="0" upright="1">
                          <a:noAutofit/>
                        </wps:bodyPr>
                      </wps:wsp>
                      <wps:wsp>
                        <wps:cNvPr id="58" name="Rectangle 343"/>
                        <wps:cNvSpPr>
                          <a:spLocks noChangeArrowheads="1"/>
                        </wps:cNvSpPr>
                        <wps:spPr bwMode="auto">
                          <a:xfrm>
                            <a:off x="571500" y="5068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34372315" w14:textId="77777777" w:rsidR="001A1860" w:rsidRDefault="001A1860" w:rsidP="0045392F">
                              <w:pPr>
                                <w:jc w:val="center"/>
                                <w:rPr>
                                  <w:b/>
                                </w:rPr>
                              </w:pPr>
                              <w:r>
                                <w:rPr>
                                  <w:b/>
                                </w:rPr>
                                <w:t>Project Board/Steering Committee</w:t>
                              </w:r>
                            </w:p>
                          </w:txbxContent>
                        </wps:txbx>
                        <wps:bodyPr rot="0" vert="horz" wrap="square" lIns="91440" tIns="45720" rIns="91440" bIns="45720" anchor="t" anchorCtr="0" upright="1">
                          <a:noAutofit/>
                        </wps:bodyPr>
                      </wps:wsp>
                      <wps:wsp>
                        <wps:cNvPr id="59" name="Rectangle 344"/>
                        <wps:cNvSpPr>
                          <a:spLocks noChangeArrowheads="1"/>
                        </wps:cNvSpPr>
                        <wps:spPr bwMode="auto">
                          <a:xfrm>
                            <a:off x="571500" y="800090"/>
                            <a:ext cx="1593850" cy="110822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12C084B" w14:textId="77777777" w:rsidR="001A1860" w:rsidRDefault="001A1860" w:rsidP="0045392F">
                              <w:pPr>
                                <w:jc w:val="center"/>
                                <w:rPr>
                                  <w:b/>
                                  <w:bCs/>
                                  <w:sz w:val="18"/>
                                  <w:szCs w:val="18"/>
                                </w:rPr>
                              </w:pPr>
                              <w:r>
                                <w:rPr>
                                  <w:b/>
                                  <w:bCs/>
                                  <w:sz w:val="18"/>
                                  <w:szCs w:val="18"/>
                                </w:rPr>
                                <w:t xml:space="preserve">Development Partners  </w:t>
                              </w:r>
                            </w:p>
                            <w:p w14:paraId="75373885" w14:textId="768A70DE" w:rsidR="001A1860" w:rsidRDefault="001A1860" w:rsidP="0045392F">
                              <w:pPr>
                                <w:spacing w:after="0"/>
                                <w:jc w:val="center"/>
                                <w:rPr>
                                  <w:b/>
                                  <w:bCs/>
                                  <w:i/>
                                  <w:sz w:val="18"/>
                                  <w:szCs w:val="18"/>
                                </w:rPr>
                              </w:pPr>
                              <w:r>
                                <w:rPr>
                                  <w:b/>
                                  <w:bCs/>
                                  <w:i/>
                                  <w:sz w:val="18"/>
                                  <w:szCs w:val="18"/>
                                </w:rPr>
                                <w:t xml:space="preserve">Ministry of Finance, </w:t>
                              </w:r>
                            </w:p>
                            <w:p w14:paraId="74FBD614" w14:textId="55B1462E" w:rsidR="001A1860" w:rsidRPr="00EA7864" w:rsidRDefault="001A1860" w:rsidP="00656D35">
                              <w:pPr>
                                <w:spacing w:after="0"/>
                                <w:jc w:val="center"/>
                                <w:rPr>
                                  <w:szCs w:val="20"/>
                                </w:rPr>
                              </w:pPr>
                              <w:r>
                                <w:rPr>
                                  <w:b/>
                                  <w:bCs/>
                                  <w:i/>
                                  <w:sz w:val="18"/>
                                  <w:szCs w:val="18"/>
                                </w:rPr>
                                <w:t>Ministry of Housing and Human Settlement (MIVAH),</w:t>
                              </w:r>
                            </w:p>
                            <w:p w14:paraId="3146EC94" w14:textId="7F4AE306" w:rsidR="001A1860" w:rsidRPr="001C7E82" w:rsidRDefault="001A1860" w:rsidP="0045392F">
                              <w:pPr>
                                <w:jc w:val="center"/>
                                <w:rPr>
                                  <w:i/>
                                  <w:sz w:val="18"/>
                                  <w:szCs w:val="18"/>
                                </w:rPr>
                              </w:pPr>
                              <w:r>
                                <w:rPr>
                                  <w:b/>
                                  <w:bCs/>
                                  <w:i/>
                                  <w:sz w:val="18"/>
                                  <w:szCs w:val="18"/>
                                </w:rPr>
                                <w:t>UNDP</w:t>
                              </w:r>
                            </w:p>
                          </w:txbxContent>
                        </wps:txbx>
                        <wps:bodyPr rot="0" vert="horz" wrap="square" lIns="91440" tIns="45720" rIns="91440" bIns="45720" anchor="t" anchorCtr="0" upright="1">
                          <a:noAutofit/>
                        </wps:bodyPr>
                      </wps:wsp>
                      <wps:wsp>
                        <wps:cNvPr id="60" name="Rectangle 345"/>
                        <wps:cNvSpPr>
                          <a:spLocks noChangeArrowheads="1"/>
                        </wps:cNvSpPr>
                        <wps:spPr bwMode="auto">
                          <a:xfrm>
                            <a:off x="2159762" y="800089"/>
                            <a:ext cx="1478788" cy="110821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A5FE827" w14:textId="77777777" w:rsidR="001A1860" w:rsidRDefault="001A1860" w:rsidP="0045392F">
                              <w:pPr>
                                <w:spacing w:after="0"/>
                                <w:jc w:val="center"/>
                                <w:rPr>
                                  <w:b/>
                                  <w:sz w:val="18"/>
                                  <w:szCs w:val="18"/>
                                </w:rPr>
                              </w:pPr>
                              <w:r>
                                <w:rPr>
                                  <w:b/>
                                  <w:sz w:val="18"/>
                                  <w:szCs w:val="18"/>
                                </w:rPr>
                                <w:t>Project Executive</w:t>
                              </w:r>
                            </w:p>
                            <w:p w14:paraId="5C5A04F2" w14:textId="77777777" w:rsidR="001A1860" w:rsidRPr="001C7E82" w:rsidRDefault="001A1860" w:rsidP="0045392F">
                              <w:pPr>
                                <w:spacing w:after="0"/>
                                <w:jc w:val="center"/>
                                <w:rPr>
                                  <w:rFonts w:cs="Arial"/>
                                  <w:szCs w:val="20"/>
                                </w:rPr>
                              </w:pPr>
                              <w:r>
                                <w:rPr>
                                  <w:b/>
                                  <w:bCs/>
                                  <w:i/>
                                  <w:sz w:val="18"/>
                                  <w:szCs w:val="18"/>
                                </w:rPr>
                                <w:t>MINAE</w:t>
                              </w:r>
                            </w:p>
                            <w:p w14:paraId="047C9D85" w14:textId="77777777" w:rsidR="001A1860" w:rsidRDefault="001A1860" w:rsidP="0045392F">
                              <w:pPr>
                                <w:jc w:val="center"/>
                                <w:rPr>
                                  <w:b/>
                                  <w:sz w:val="18"/>
                                  <w:szCs w:val="18"/>
                                </w:rPr>
                              </w:pPr>
                            </w:p>
                            <w:p w14:paraId="3BB3B67B" w14:textId="77777777" w:rsidR="001A1860" w:rsidRPr="00EB563F" w:rsidRDefault="001A1860" w:rsidP="0045392F">
                              <w:pPr>
                                <w:jc w:val="center"/>
                                <w:rPr>
                                  <w:b/>
                                  <w:szCs w:val="20"/>
                                </w:rPr>
                              </w:pPr>
                            </w:p>
                          </w:txbxContent>
                        </wps:txbx>
                        <wps:bodyPr rot="0" vert="horz" wrap="square" lIns="91440" tIns="45720" rIns="91440" bIns="45720" anchor="t" anchorCtr="0" upright="1">
                          <a:noAutofit/>
                        </wps:bodyPr>
                      </wps:wsp>
                      <wps:wsp>
                        <wps:cNvPr id="61" name="Rectangle 346"/>
                        <wps:cNvSpPr>
                          <a:spLocks noChangeArrowheads="1"/>
                        </wps:cNvSpPr>
                        <wps:spPr bwMode="auto">
                          <a:xfrm>
                            <a:off x="3632200" y="800085"/>
                            <a:ext cx="1624838" cy="110819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25B0C34" w14:textId="77777777" w:rsidR="001A1860" w:rsidRDefault="001A1860" w:rsidP="0045392F">
                              <w:pPr>
                                <w:jc w:val="center"/>
                                <w:rPr>
                                  <w:b/>
                                  <w:bCs/>
                                  <w:sz w:val="18"/>
                                  <w:szCs w:val="18"/>
                                </w:rPr>
                              </w:pPr>
                              <w:r>
                                <w:rPr>
                                  <w:b/>
                                  <w:bCs/>
                                  <w:sz w:val="18"/>
                                  <w:szCs w:val="18"/>
                                </w:rPr>
                                <w:t>Beneficiary Representatives</w:t>
                              </w:r>
                            </w:p>
                            <w:p w14:paraId="569410D4" w14:textId="0EAE4E9F" w:rsidR="001A1860" w:rsidRPr="00CA0EEF" w:rsidRDefault="001A1860" w:rsidP="0045392F">
                              <w:pPr>
                                <w:jc w:val="center"/>
                                <w:rPr>
                                  <w:b/>
                                  <w:bCs/>
                                  <w:sz w:val="18"/>
                                  <w:szCs w:val="18"/>
                                </w:rPr>
                              </w:pPr>
                              <w:r w:rsidRPr="00656D35">
                                <w:rPr>
                                  <w:b/>
                                  <w:bCs/>
                                  <w:sz w:val="18"/>
                                  <w:szCs w:val="18"/>
                                </w:rPr>
                                <w:t>Institute of Housing and Urbanism (INVU)</w:t>
                              </w:r>
                              <w:r>
                                <w:rPr>
                                  <w:b/>
                                  <w:bCs/>
                                  <w:sz w:val="18"/>
                                  <w:szCs w:val="18"/>
                                </w:rPr>
                                <w:t xml:space="preserve">, </w:t>
                              </w:r>
                              <w:r w:rsidRPr="003F7367">
                                <w:rPr>
                                  <w:b/>
                                  <w:bCs/>
                                  <w:sz w:val="18"/>
                                  <w:szCs w:val="18"/>
                                </w:rPr>
                                <w:t>National Institute of Women (INAMU)</w:t>
                              </w:r>
                              <w:r>
                                <w:rPr>
                                  <w:b/>
                                  <w:bCs/>
                                  <w:sz w:val="18"/>
                                  <w:szCs w:val="18"/>
                                </w:rPr>
                                <w:t>, Municipalities (City Councils), Urban CSOs and NGOs</w:t>
                              </w:r>
                            </w:p>
                          </w:txbxContent>
                        </wps:txbx>
                        <wps:bodyPr rot="0" vert="horz" wrap="square" lIns="91440" tIns="45720" rIns="91440" bIns="45720" anchor="t" anchorCtr="0" upright="1">
                          <a:noAutofit/>
                        </wps:bodyPr>
                      </wps:wsp>
                      <wps:wsp>
                        <wps:cNvPr id="63" name="AutoShape 347"/>
                        <wps:cNvCnPr>
                          <a:cxnSpLocks noChangeShapeType="1"/>
                        </wps:cNvCnPr>
                        <wps:spPr bwMode="auto">
                          <a:xfrm>
                            <a:off x="2857500" y="1908300"/>
                            <a:ext cx="9144" cy="528609"/>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4" name="Rectangle 348"/>
                        <wps:cNvSpPr>
                          <a:spLocks noChangeArrowheads="1"/>
                        </wps:cNvSpPr>
                        <wps:spPr bwMode="auto">
                          <a:xfrm>
                            <a:off x="255436" y="2077150"/>
                            <a:ext cx="1600200" cy="894649"/>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15C5CA2" w14:textId="77777777" w:rsidR="001A1860" w:rsidRDefault="001A1860" w:rsidP="0045392F">
                              <w:pPr>
                                <w:jc w:val="center"/>
                                <w:rPr>
                                  <w:b/>
                                  <w:sz w:val="18"/>
                                  <w:szCs w:val="18"/>
                                </w:rPr>
                              </w:pPr>
                              <w:r>
                                <w:rPr>
                                  <w:b/>
                                  <w:sz w:val="18"/>
                                  <w:szCs w:val="18"/>
                                </w:rPr>
                                <w:t>UNDP three tier Project Assurance</w:t>
                              </w:r>
                            </w:p>
                            <w:p w14:paraId="2F5A98FB" w14:textId="77777777" w:rsidR="001A1860" w:rsidRDefault="001A1860" w:rsidP="0045392F">
                              <w:pPr>
                                <w:jc w:val="center"/>
                                <w:rPr>
                                  <w:b/>
                                  <w:sz w:val="18"/>
                                  <w:szCs w:val="18"/>
                                </w:rPr>
                              </w:pPr>
                              <w:r>
                                <w:rPr>
                                  <w:b/>
                                  <w:sz w:val="18"/>
                                  <w:szCs w:val="18"/>
                                </w:rPr>
                                <w:t>CO/Regional Hub/HQ</w:t>
                              </w:r>
                            </w:p>
                            <w:p w14:paraId="41AB9EC3" w14:textId="77777777" w:rsidR="001A1860" w:rsidRDefault="001A1860" w:rsidP="0045392F">
                              <w:pPr>
                                <w:jc w:val="center"/>
                                <w:rPr>
                                  <w:b/>
                                  <w:sz w:val="18"/>
                                  <w:szCs w:val="18"/>
                                </w:rPr>
                              </w:pPr>
                            </w:p>
                            <w:p w14:paraId="6FF686EA" w14:textId="77777777" w:rsidR="001A1860" w:rsidRPr="00EB563F" w:rsidRDefault="001A1860" w:rsidP="0045392F">
                              <w:pPr>
                                <w:pStyle w:val="BodyText3"/>
                                <w:jc w:val="center"/>
                                <w:rPr>
                                  <w:b/>
                                  <w:bCs/>
                                </w:rPr>
                              </w:pPr>
                            </w:p>
                          </w:txbxContent>
                        </wps:txbx>
                        <wps:bodyPr rot="0" vert="horz" wrap="square" lIns="91440" tIns="45720" rIns="91440" bIns="45720" anchor="t" anchorCtr="0" upright="1">
                          <a:noAutofit/>
                        </wps:bodyPr>
                      </wps:wsp>
                      <wps:wsp>
                        <wps:cNvPr id="65" name="Rectangle 349"/>
                        <wps:cNvSpPr>
                          <a:spLocks noChangeArrowheads="1"/>
                        </wps:cNvSpPr>
                        <wps:spPr bwMode="auto">
                          <a:xfrm>
                            <a:off x="3822590" y="2057400"/>
                            <a:ext cx="1555860" cy="452627"/>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7D865AB7" w14:textId="77777777" w:rsidR="001A1860" w:rsidRPr="00CA7C0A" w:rsidRDefault="001A1860" w:rsidP="0045392F">
                              <w:pPr>
                                <w:spacing w:before="120"/>
                                <w:jc w:val="center"/>
                                <w:rPr>
                                  <w:b/>
                                  <w:sz w:val="18"/>
                                  <w:szCs w:val="18"/>
                                </w:rPr>
                              </w:pPr>
                              <w:r w:rsidRPr="00CA7C0A">
                                <w:rPr>
                                  <w:b/>
                                  <w:sz w:val="18"/>
                                  <w:szCs w:val="18"/>
                                </w:rPr>
                                <w:t>Project Support (Project Management Unit)</w:t>
                              </w:r>
                            </w:p>
                          </w:txbxContent>
                        </wps:txbx>
                        <wps:bodyPr rot="0" vert="horz" wrap="square" lIns="91440" tIns="45720" rIns="91440" bIns="45720" anchor="t" anchorCtr="0" upright="1">
                          <a:noAutofit/>
                        </wps:bodyPr>
                      </wps:wsp>
                      <wps:wsp>
                        <wps:cNvPr id="66" name="AutoShape 350"/>
                        <wps:cNvCnPr>
                          <a:cxnSpLocks noChangeShapeType="1"/>
                        </wps:cNvCnPr>
                        <wps:spPr bwMode="auto">
                          <a:xfrm>
                            <a:off x="2857347" y="2234304"/>
                            <a:ext cx="964845"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7"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5B3AAF03" w14:textId="77777777" w:rsidR="001A1860" w:rsidRPr="001D0B24" w:rsidRDefault="001A1860" w:rsidP="0045392F">
                              <w:pPr>
                                <w:spacing w:after="0"/>
                                <w:jc w:val="center"/>
                                <w:rPr>
                                  <w:b/>
                                </w:rPr>
                              </w:pPr>
                              <w:r w:rsidRPr="001D0B24">
                                <w:rPr>
                                  <w:b/>
                                </w:rPr>
                                <w:t>Project Organi</w:t>
                              </w:r>
                              <w:r>
                                <w:rPr>
                                  <w:b/>
                                </w:rPr>
                                <w:t>z</w:t>
                              </w:r>
                              <w:r w:rsidRPr="001D0B24">
                                <w:rPr>
                                  <w:b/>
                                </w:rPr>
                                <w:t>ation Structure</w:t>
                              </w:r>
                            </w:p>
                          </w:txbxContent>
                        </wps:txbx>
                        <wps:bodyPr rot="0" vert="horz" wrap="square" lIns="91440" tIns="45720" rIns="91440" bIns="45720" anchor="t" anchorCtr="0" upright="1">
                          <a:noAutofit/>
                        </wps:bodyPr>
                      </wps:wsp>
                      <wps:wsp>
                        <wps:cNvPr id="68" name="Rectangle 356"/>
                        <wps:cNvSpPr>
                          <a:spLocks noChangeArrowheads="1"/>
                        </wps:cNvSpPr>
                        <wps:spPr bwMode="auto">
                          <a:xfrm>
                            <a:off x="1123950" y="3422347"/>
                            <a:ext cx="1187450" cy="173944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D4BA25D" w14:textId="77777777" w:rsidR="001A1860" w:rsidRDefault="001A1860" w:rsidP="0045392F">
                              <w:pPr>
                                <w:jc w:val="center"/>
                                <w:rPr>
                                  <w:b/>
                                  <w:sz w:val="18"/>
                                  <w:szCs w:val="18"/>
                                </w:rPr>
                              </w:pPr>
                              <w:r>
                                <w:rPr>
                                  <w:b/>
                                  <w:sz w:val="18"/>
                                  <w:szCs w:val="18"/>
                                </w:rPr>
                                <w:t>Component 2</w:t>
                              </w:r>
                            </w:p>
                            <w:p w14:paraId="09A0BD8E" w14:textId="77777777" w:rsidR="001A1860" w:rsidRDefault="001A1860" w:rsidP="0045392F">
                              <w:pPr>
                                <w:jc w:val="center"/>
                                <w:rPr>
                                  <w:rFonts w:asciiTheme="minorHAnsi" w:hAnsiTheme="minorHAnsi" w:cstheme="minorHAnsi"/>
                                  <w:sz w:val="18"/>
                                  <w:szCs w:val="18"/>
                                </w:rPr>
                              </w:pPr>
                              <w:r w:rsidRPr="00D10541">
                                <w:rPr>
                                  <w:b/>
                                  <w:sz w:val="18"/>
                                  <w:szCs w:val="18"/>
                                </w:rPr>
                                <w:t>Sustainable integrated low-carbon, resilient, conservation, and land restoration investments</w:t>
                              </w:r>
                            </w:p>
                            <w:p w14:paraId="3D50238A" w14:textId="5CDC5198" w:rsidR="001A1860" w:rsidRDefault="001A1860" w:rsidP="0045392F">
                              <w:pPr>
                                <w:jc w:val="center"/>
                                <w:rPr>
                                  <w:rFonts w:asciiTheme="minorHAnsi" w:hAnsiTheme="minorHAnsi" w:cstheme="minorHAnsi"/>
                                  <w:sz w:val="18"/>
                                  <w:szCs w:val="18"/>
                                </w:rPr>
                              </w:pPr>
                              <w:r>
                                <w:rPr>
                                  <w:rFonts w:asciiTheme="minorHAnsi" w:hAnsiTheme="minorHAnsi" w:cstheme="minorHAnsi"/>
                                  <w:sz w:val="18"/>
                                  <w:szCs w:val="18"/>
                                </w:rPr>
                                <w:t>OTS</w:t>
                              </w:r>
                            </w:p>
                            <w:p w14:paraId="33E849DF" w14:textId="77777777" w:rsidR="001A1860" w:rsidRDefault="001A1860" w:rsidP="00D2707E">
                              <w:pPr>
                                <w:jc w:val="center"/>
                                <w:rPr>
                                  <w:rFonts w:cstheme="minorHAnsi"/>
                                  <w:sz w:val="18"/>
                                  <w:szCs w:val="18"/>
                                </w:rPr>
                              </w:pPr>
                              <w:r w:rsidRPr="00D5168D">
                                <w:rPr>
                                  <w:rFonts w:cstheme="minorHAnsi"/>
                                  <w:sz w:val="18"/>
                                  <w:szCs w:val="18"/>
                                </w:rPr>
                                <w:t>Thematic Sub-committees 2&amp;3</w:t>
                              </w:r>
                            </w:p>
                            <w:p w14:paraId="4892698E" w14:textId="77777777" w:rsidR="001A1860" w:rsidRDefault="001A1860" w:rsidP="0045392F">
                              <w:pPr>
                                <w:jc w:val="center"/>
                                <w:rPr>
                                  <w:rFonts w:asciiTheme="minorHAnsi" w:hAnsiTheme="minorHAnsi" w:cstheme="minorHAnsi"/>
                                  <w:sz w:val="18"/>
                                  <w:szCs w:val="18"/>
                                </w:rPr>
                              </w:pPr>
                            </w:p>
                            <w:p w14:paraId="46703DC6" w14:textId="77777777" w:rsidR="001A1860" w:rsidRPr="004F1EC9" w:rsidRDefault="001A1860" w:rsidP="0045392F">
                              <w:pPr>
                                <w:jc w:val="center"/>
                                <w:rPr>
                                  <w:rFonts w:asciiTheme="minorHAnsi" w:hAnsiTheme="minorHAnsi" w:cstheme="minorHAnsi"/>
                                  <w:b/>
                                  <w:sz w:val="18"/>
                                  <w:szCs w:val="18"/>
                                </w:rPr>
                              </w:pPr>
                            </w:p>
                            <w:p w14:paraId="5AFEAA32" w14:textId="77777777" w:rsidR="001A1860" w:rsidRDefault="001A1860" w:rsidP="0045392F">
                              <w:pPr>
                                <w:jc w:val="center"/>
                                <w:rPr>
                                  <w:b/>
                                  <w:sz w:val="18"/>
                                  <w:szCs w:val="18"/>
                                </w:rPr>
                              </w:pPr>
                            </w:p>
                            <w:p w14:paraId="76D43520" w14:textId="77777777" w:rsidR="001A1860" w:rsidRPr="00EB563F" w:rsidRDefault="001A1860" w:rsidP="0045392F">
                              <w:pPr>
                                <w:jc w:val="center"/>
                                <w:rPr>
                                  <w:szCs w:val="20"/>
                                </w:rPr>
                              </w:pPr>
                            </w:p>
                          </w:txbxContent>
                        </wps:txbx>
                        <wps:bodyPr rot="0" vert="horz" wrap="square" lIns="91440" tIns="45720" rIns="91440" bIns="45720" anchor="t" anchorCtr="0" upright="1">
                          <a:noAutofit/>
                        </wps:bodyPr>
                      </wps:wsp>
                      <wps:wsp>
                        <wps:cNvPr id="69" name="AutoShape 358"/>
                        <wps:cNvCnPr>
                          <a:cxnSpLocks noChangeShapeType="1"/>
                        </wps:cNvCnPr>
                        <wps:spPr bwMode="auto">
                          <a:xfrm rot="16200000">
                            <a:off x="1885802" y="1094846"/>
                            <a:ext cx="114300" cy="1828800"/>
                          </a:xfrm>
                          <a:prstGeom prst="bentConnector3">
                            <a:avLst>
                              <a:gd name="adj1" fmla="val 50000"/>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0" name="Rectangle 353"/>
                        <wps:cNvSpPr>
                          <a:spLocks noChangeArrowheads="1"/>
                        </wps:cNvSpPr>
                        <wps:spPr bwMode="auto">
                          <a:xfrm>
                            <a:off x="3498850" y="3409247"/>
                            <a:ext cx="971550" cy="173425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4E07115" w14:textId="77777777" w:rsidR="001A1860" w:rsidRPr="0037022A" w:rsidRDefault="001A1860" w:rsidP="0045392F">
                              <w:pPr>
                                <w:jc w:val="center"/>
                              </w:pPr>
                              <w:r w:rsidRPr="0037022A">
                                <w:rPr>
                                  <w:b/>
                                  <w:bCs/>
                                  <w:sz w:val="18"/>
                                  <w:szCs w:val="18"/>
                                </w:rPr>
                                <w:t>Component 4</w:t>
                              </w:r>
                            </w:p>
                            <w:p w14:paraId="32047C18" w14:textId="43641E6E" w:rsidR="001A1860" w:rsidRPr="00D2707E" w:rsidRDefault="001A1860" w:rsidP="00D2707E">
                              <w:pPr>
                                <w:jc w:val="center"/>
                                <w:rPr>
                                  <w:b/>
                                  <w:bCs/>
                                  <w:sz w:val="18"/>
                                  <w:szCs w:val="18"/>
                                </w:rPr>
                              </w:pPr>
                              <w:r w:rsidRPr="00D10541">
                                <w:rPr>
                                  <w:sz w:val="18"/>
                                  <w:szCs w:val="18"/>
                                </w:rPr>
                                <w:t> </w:t>
                              </w:r>
                              <w:r w:rsidRPr="00D10541">
                                <w:rPr>
                                  <w:b/>
                                  <w:bCs/>
                                  <w:sz w:val="18"/>
                                  <w:szCs w:val="18"/>
                                </w:rPr>
                                <w:t>Advocacy, Knowledge Exchange, Capacity Building, and Partnerships</w:t>
                              </w:r>
                            </w:p>
                            <w:p w14:paraId="758725C1" w14:textId="5D60B62D" w:rsidR="001A1860" w:rsidRDefault="001A1860" w:rsidP="007C5FA0">
                              <w:pPr>
                                <w:jc w:val="center"/>
                                <w:rPr>
                                  <w:rFonts w:asciiTheme="minorHAnsi" w:hAnsiTheme="minorHAnsi" w:cstheme="minorHAnsi"/>
                                  <w:sz w:val="18"/>
                                  <w:szCs w:val="18"/>
                                </w:rPr>
                              </w:pPr>
                              <w:r w:rsidRPr="007C5FA0">
                                <w:rPr>
                                  <w:rFonts w:asciiTheme="minorHAnsi" w:hAnsiTheme="minorHAnsi" w:cstheme="minorHAnsi"/>
                                  <w:sz w:val="18"/>
                                  <w:szCs w:val="18"/>
                                </w:rPr>
                                <w:t>OTS</w:t>
                              </w:r>
                            </w:p>
                            <w:p w14:paraId="02A0B6C4" w14:textId="77777777" w:rsidR="001A1860" w:rsidRDefault="001A1860" w:rsidP="00D2707E">
                              <w:pPr>
                                <w:jc w:val="center"/>
                                <w:rPr>
                                  <w:rFonts w:cstheme="minorHAnsi"/>
                                  <w:sz w:val="18"/>
                                  <w:szCs w:val="18"/>
                                </w:rPr>
                              </w:pPr>
                              <w:r w:rsidRPr="00D5168D">
                                <w:rPr>
                                  <w:rFonts w:cstheme="minorHAnsi"/>
                                  <w:sz w:val="18"/>
                                  <w:szCs w:val="18"/>
                                </w:rPr>
                                <w:t>Thematic Sub-committee 7</w:t>
                              </w:r>
                            </w:p>
                            <w:p w14:paraId="72F02AA3" w14:textId="77777777" w:rsidR="001A1860" w:rsidRPr="00444DA9" w:rsidRDefault="001A1860" w:rsidP="007C5FA0">
                              <w:pPr>
                                <w:jc w:val="center"/>
                                <w:rPr>
                                  <w:b/>
                                  <w:bCs/>
                                </w:rPr>
                              </w:pPr>
                            </w:p>
                          </w:txbxContent>
                        </wps:txbx>
                        <wps:bodyPr rot="0" vert="horz" wrap="square" lIns="91440" tIns="45720" rIns="91440" bIns="45720" anchor="t" anchorCtr="0" upright="1">
                          <a:noAutofit/>
                        </wps:bodyPr>
                      </wps:wsp>
                      <wps:wsp>
                        <wps:cNvPr id="71" name="Rectangle 352"/>
                        <wps:cNvSpPr>
                          <a:spLocks noChangeArrowheads="1"/>
                        </wps:cNvSpPr>
                        <wps:spPr bwMode="auto">
                          <a:xfrm>
                            <a:off x="71286" y="3404179"/>
                            <a:ext cx="976464" cy="1757609"/>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B52B7F7" w14:textId="77777777" w:rsidR="001A1860" w:rsidRPr="0037022A" w:rsidRDefault="001A1860" w:rsidP="0045392F">
                              <w:pPr>
                                <w:jc w:val="center"/>
                                <w:rPr>
                                  <w:b/>
                                  <w:sz w:val="18"/>
                                  <w:szCs w:val="18"/>
                                </w:rPr>
                              </w:pPr>
                              <w:r w:rsidRPr="0037022A">
                                <w:rPr>
                                  <w:b/>
                                  <w:sz w:val="18"/>
                                  <w:szCs w:val="18"/>
                                </w:rPr>
                                <w:t>Component 1</w:t>
                              </w:r>
                            </w:p>
                            <w:p w14:paraId="312EC9CF" w14:textId="601BE5E1" w:rsidR="001A1860" w:rsidRDefault="001A1860" w:rsidP="00D2707E">
                              <w:pPr>
                                <w:jc w:val="center"/>
                                <w:rPr>
                                  <w:b/>
                                  <w:sz w:val="18"/>
                                  <w:szCs w:val="18"/>
                                </w:rPr>
                              </w:pPr>
                              <w:r w:rsidRPr="00D10541">
                                <w:rPr>
                                  <w:b/>
                                  <w:sz w:val="18"/>
                                  <w:szCs w:val="18"/>
                                </w:rPr>
                                <w:t>Evidence-based policy reform for a green economy and sustainable integrated urban planning</w:t>
                              </w:r>
                            </w:p>
                            <w:p w14:paraId="17D537E0" w14:textId="0389ED49" w:rsidR="001A1860" w:rsidRPr="00D5168D" w:rsidRDefault="001A1860" w:rsidP="0045392F">
                              <w:pPr>
                                <w:jc w:val="center"/>
                                <w:rPr>
                                  <w:bCs/>
                                  <w:sz w:val="18"/>
                                  <w:szCs w:val="18"/>
                                </w:rPr>
                              </w:pPr>
                              <w:r w:rsidRPr="00D5168D">
                                <w:rPr>
                                  <w:bCs/>
                                  <w:sz w:val="18"/>
                                  <w:szCs w:val="18"/>
                                </w:rPr>
                                <w:t>OTS</w:t>
                              </w:r>
                              <w:r w:rsidRPr="00D5168D" w:rsidDel="007C5FA0">
                                <w:rPr>
                                  <w:bCs/>
                                  <w:sz w:val="18"/>
                                  <w:szCs w:val="18"/>
                                </w:rPr>
                                <w:t xml:space="preserve"> </w:t>
                              </w:r>
                            </w:p>
                            <w:p w14:paraId="294EDB3B" w14:textId="3D9756FD" w:rsidR="001A1860" w:rsidRDefault="001A1860" w:rsidP="0045392F">
                              <w:pPr>
                                <w:jc w:val="center"/>
                                <w:rPr>
                                  <w:bCs/>
                                  <w:sz w:val="18"/>
                                  <w:szCs w:val="18"/>
                                </w:rPr>
                              </w:pPr>
                              <w:r w:rsidRPr="00D5168D">
                                <w:rPr>
                                  <w:bCs/>
                                  <w:sz w:val="18"/>
                                  <w:szCs w:val="18"/>
                                </w:rPr>
                                <w:t>All thematic Sub-committees</w:t>
                              </w:r>
                            </w:p>
                            <w:p w14:paraId="69CD3F8C" w14:textId="77777777" w:rsidR="001A1860" w:rsidRDefault="001A1860" w:rsidP="0045392F">
                              <w:pPr>
                                <w:jc w:val="center"/>
                                <w:rPr>
                                  <w:sz w:val="18"/>
                                  <w:szCs w:val="18"/>
                                </w:rPr>
                              </w:pPr>
                            </w:p>
                          </w:txbxContent>
                        </wps:txbx>
                        <wps:bodyPr rot="0" vert="horz" wrap="square" lIns="91440" tIns="45720" rIns="91440" bIns="45720" anchor="t" anchorCtr="0" upright="1">
                          <a:noAutofit/>
                        </wps:bodyPr>
                      </wps:wsp>
                      <wps:wsp>
                        <wps:cNvPr id="72" name="Rectangle 353"/>
                        <wps:cNvSpPr>
                          <a:spLocks noChangeArrowheads="1"/>
                        </wps:cNvSpPr>
                        <wps:spPr bwMode="auto">
                          <a:xfrm>
                            <a:off x="2381250" y="3414451"/>
                            <a:ext cx="1041400" cy="1747337"/>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CABF97A" w14:textId="77777777" w:rsidR="001A1860" w:rsidRDefault="001A1860" w:rsidP="0045392F">
                              <w:pPr>
                                <w:jc w:val="center"/>
                                <w:rPr>
                                  <w:b/>
                                  <w:sz w:val="18"/>
                                  <w:szCs w:val="18"/>
                                </w:rPr>
                              </w:pPr>
                              <w:r>
                                <w:rPr>
                                  <w:b/>
                                  <w:sz w:val="18"/>
                                  <w:szCs w:val="18"/>
                                </w:rPr>
                                <w:t xml:space="preserve">Component 3 </w:t>
                              </w:r>
                            </w:p>
                            <w:p w14:paraId="0C8E8A0D" w14:textId="77777777" w:rsidR="001A1860" w:rsidRDefault="001A1860" w:rsidP="0045392F">
                              <w:pPr>
                                <w:jc w:val="center"/>
                                <w:rPr>
                                  <w:b/>
                                  <w:sz w:val="18"/>
                                  <w:szCs w:val="18"/>
                                </w:rPr>
                              </w:pPr>
                              <w:r w:rsidRPr="00E5382C">
                                <w:rPr>
                                  <w:b/>
                                  <w:sz w:val="18"/>
                                  <w:szCs w:val="18"/>
                                </w:rPr>
                                <w:t>Innovative financing and scaling up</w:t>
                              </w:r>
                            </w:p>
                            <w:p w14:paraId="5352DF33" w14:textId="77777777" w:rsidR="001A1860" w:rsidRDefault="001A1860" w:rsidP="0045392F">
                              <w:pPr>
                                <w:jc w:val="center"/>
                                <w:rPr>
                                  <w:b/>
                                  <w:sz w:val="18"/>
                                  <w:szCs w:val="18"/>
                                </w:rPr>
                              </w:pPr>
                            </w:p>
                            <w:p w14:paraId="7B1F6059" w14:textId="0C717B8D" w:rsidR="001A1860" w:rsidRDefault="001A1860" w:rsidP="0045392F">
                              <w:pPr>
                                <w:jc w:val="center"/>
                                <w:rPr>
                                  <w:rFonts w:asciiTheme="minorHAnsi" w:hAnsiTheme="minorHAnsi" w:cstheme="minorHAnsi"/>
                                  <w:sz w:val="18"/>
                                  <w:szCs w:val="18"/>
                                </w:rPr>
                              </w:pPr>
                              <w:r>
                                <w:rPr>
                                  <w:rFonts w:asciiTheme="minorHAnsi" w:hAnsiTheme="minorHAnsi" w:cstheme="minorHAnsi"/>
                                  <w:sz w:val="18"/>
                                  <w:szCs w:val="18"/>
                                </w:rPr>
                                <w:t>OTS</w:t>
                              </w:r>
                            </w:p>
                            <w:p w14:paraId="0A625034" w14:textId="77777777" w:rsidR="001A1860" w:rsidRPr="00D5168D" w:rsidRDefault="001A1860" w:rsidP="00D2707E">
                              <w:pPr>
                                <w:jc w:val="center"/>
                                <w:rPr>
                                  <w:rFonts w:cstheme="minorHAnsi"/>
                                  <w:sz w:val="18"/>
                                  <w:szCs w:val="18"/>
                                </w:rPr>
                              </w:pPr>
                              <w:r w:rsidRPr="00D5168D">
                                <w:rPr>
                                  <w:rFonts w:cstheme="minorHAnsi"/>
                                  <w:sz w:val="18"/>
                                  <w:szCs w:val="18"/>
                                </w:rPr>
                                <w:t>Thematic Sub-committees</w:t>
                              </w:r>
                            </w:p>
                            <w:p w14:paraId="78AB812D" w14:textId="77777777" w:rsidR="001A1860" w:rsidRPr="00EB563F" w:rsidRDefault="001A1860" w:rsidP="00D2707E">
                              <w:pPr>
                                <w:jc w:val="center"/>
                                <w:rPr>
                                  <w:szCs w:val="20"/>
                                </w:rPr>
                              </w:pPr>
                              <w:r w:rsidRPr="00D5168D">
                                <w:rPr>
                                  <w:rFonts w:cstheme="minorHAnsi"/>
                                  <w:sz w:val="18"/>
                                  <w:szCs w:val="18"/>
                                </w:rPr>
                                <w:t>4,5,6</w:t>
                              </w:r>
                            </w:p>
                            <w:p w14:paraId="7AD9A380" w14:textId="77777777" w:rsidR="001A1860" w:rsidRPr="00EB563F" w:rsidRDefault="001A1860" w:rsidP="0045392F">
                              <w:pPr>
                                <w:jc w:val="center"/>
                                <w:rPr>
                                  <w:szCs w:val="20"/>
                                </w:rPr>
                              </w:pPr>
                            </w:p>
                          </w:txbxContent>
                        </wps:txbx>
                        <wps:bodyPr rot="0" vert="horz" wrap="square" lIns="91440" tIns="45720" rIns="91440" bIns="45720" anchor="t" anchorCtr="0" upright="1">
                          <a:noAutofit/>
                        </wps:bodyPr>
                      </wps:wsp>
                      <wps:wsp>
                        <wps:cNvPr id="73" name="AutoShape 350"/>
                        <wps:cNvCnPr>
                          <a:cxnSpLocks noChangeShapeType="1"/>
                        </wps:cNvCnPr>
                        <wps:spPr bwMode="auto">
                          <a:xfrm>
                            <a:off x="2863850" y="3086100"/>
                            <a:ext cx="983133" cy="0"/>
                          </a:xfrm>
                          <a:prstGeom prst="straightConnector1">
                            <a:avLst/>
                          </a:prstGeom>
                          <a:noFill/>
                          <a:ln w="9525" cmpd="sng">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4" name="AutoShape 347"/>
                        <wps:cNvCnPr>
                          <a:cxnSpLocks noChangeShapeType="1"/>
                        </wps:cNvCnPr>
                        <wps:spPr bwMode="auto">
                          <a:xfrm>
                            <a:off x="2861056" y="2827239"/>
                            <a:ext cx="9144" cy="601761"/>
                          </a:xfrm>
                          <a:prstGeom prst="straightConnector1">
                            <a:avLst/>
                          </a:prstGeom>
                          <a:noFill/>
                          <a:ln w="12700" cmpd="sng">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6" name="AutoShape 354"/>
                        <wps:cNvCnPr>
                          <a:cxnSpLocks noChangeShapeType="1"/>
                        </wps:cNvCnPr>
                        <wps:spPr bwMode="auto">
                          <a:xfrm rot="5400000">
                            <a:off x="1748895" y="2280259"/>
                            <a:ext cx="201165" cy="2041446"/>
                          </a:xfrm>
                          <a:prstGeom prst="bentConnector3">
                            <a:avLst>
                              <a:gd name="adj1" fmla="val 57298"/>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8" name="AutoShape 355"/>
                        <wps:cNvCnPr>
                          <a:cxnSpLocks noChangeShapeType="1"/>
                        </wps:cNvCnPr>
                        <wps:spPr bwMode="auto">
                          <a:xfrm rot="16200000" flipH="1">
                            <a:off x="3954881" y="2106578"/>
                            <a:ext cx="237743" cy="2407105"/>
                          </a:xfrm>
                          <a:prstGeom prst="bentConnector3">
                            <a:avLst>
                              <a:gd name="adj1" fmla="val 49722"/>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8" name="Rectangle 148"/>
                        <wps:cNvSpPr>
                          <a:spLocks noChangeArrowheads="1"/>
                        </wps:cNvSpPr>
                        <wps:spPr bwMode="auto">
                          <a:xfrm>
                            <a:off x="4546600" y="3429000"/>
                            <a:ext cx="901700" cy="173418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8160350" w14:textId="77777777" w:rsidR="001A1860" w:rsidRPr="00A8771A" w:rsidRDefault="001A1860" w:rsidP="008B5D87">
                              <w:pPr>
                                <w:pStyle w:val="NormalWeb"/>
                                <w:jc w:val="center"/>
                                <w:rPr>
                                  <w:rFonts w:ascii="Calibri" w:hAnsi="Calibri"/>
                                  <w:b/>
                                  <w:bCs/>
                                  <w:sz w:val="18"/>
                                  <w:szCs w:val="18"/>
                                </w:rPr>
                              </w:pPr>
                              <w:r w:rsidRPr="00A8771A">
                                <w:rPr>
                                  <w:rFonts w:ascii="Calibri" w:hAnsi="Calibri"/>
                                  <w:b/>
                                  <w:bCs/>
                                  <w:sz w:val="18"/>
                                  <w:szCs w:val="18"/>
                                </w:rPr>
                                <w:t>Component 5</w:t>
                              </w:r>
                            </w:p>
                            <w:p w14:paraId="1F89D8ED" w14:textId="77777777" w:rsidR="001A1860" w:rsidRPr="00A8771A" w:rsidRDefault="001A1860" w:rsidP="008B5D87">
                              <w:pPr>
                                <w:pStyle w:val="NormalWeb"/>
                                <w:jc w:val="center"/>
                                <w:rPr>
                                  <w:rFonts w:ascii="Calibri" w:hAnsi="Calibri"/>
                                  <w:b/>
                                  <w:bCs/>
                                  <w:sz w:val="18"/>
                                  <w:szCs w:val="18"/>
                                </w:rPr>
                              </w:pPr>
                              <w:r w:rsidRPr="00A8771A">
                                <w:rPr>
                                  <w:rFonts w:ascii="Calibri" w:hAnsi="Calibri"/>
                                  <w:b/>
                                  <w:bCs/>
                                  <w:sz w:val="18"/>
                                  <w:szCs w:val="18"/>
                                </w:rPr>
                                <w:t>Monitoring and Evaluation</w:t>
                              </w:r>
                            </w:p>
                            <w:p w14:paraId="0653ACCE" w14:textId="77777777" w:rsidR="001A1860" w:rsidRPr="00A8771A" w:rsidRDefault="001A1860" w:rsidP="008B5D87">
                              <w:pPr>
                                <w:pStyle w:val="NormalWeb"/>
                                <w:jc w:val="center"/>
                                <w:rPr>
                                  <w:rFonts w:ascii="Calibri" w:hAnsi="Calibri"/>
                                  <w:b/>
                                  <w:bCs/>
                                  <w:sz w:val="18"/>
                                  <w:szCs w:val="18"/>
                                  <w:u w:val="single"/>
                                </w:rPr>
                              </w:pPr>
                            </w:p>
                            <w:p w14:paraId="531910DC" w14:textId="77777777" w:rsidR="001A1860" w:rsidRPr="00A8771A" w:rsidRDefault="001A1860" w:rsidP="008B5D87">
                              <w:pPr>
                                <w:pStyle w:val="NormalWeb"/>
                                <w:jc w:val="center"/>
                                <w:rPr>
                                  <w:rFonts w:ascii="Calibri" w:hAnsi="Calibri"/>
                                  <w:bCs/>
                                  <w:sz w:val="18"/>
                                  <w:szCs w:val="18"/>
                                </w:rPr>
                              </w:pPr>
                              <w:r w:rsidRPr="00A8771A">
                                <w:rPr>
                                  <w:rFonts w:ascii="Calibri" w:hAnsi="Calibri"/>
                                  <w:bCs/>
                                  <w:sz w:val="18"/>
                                  <w:szCs w:val="18"/>
                                </w:rPr>
                                <w:t xml:space="preserve">OTS </w:t>
                              </w:r>
                            </w:p>
                            <w:p w14:paraId="5C9E7AFD" w14:textId="7D93544D" w:rsidR="001A1860" w:rsidRPr="007C5FA0" w:rsidRDefault="001A1860" w:rsidP="0045392F">
                              <w:pPr>
                                <w:pStyle w:val="NormalWeb"/>
                                <w:spacing w:before="0" w:beforeAutospacing="0" w:after="60" w:afterAutospacing="0"/>
                                <w:jc w:val="center"/>
                                <w:rPr>
                                  <w:rFonts w:ascii="Calibri" w:hAnsi="Calibri"/>
                                  <w:color w:val="0000FF"/>
                                  <w:sz w:val="18"/>
                                  <w:szCs w:val="18"/>
                                  <w:u w:val="single"/>
                                </w:rPr>
                              </w:pPr>
                            </w:p>
                          </w:txbxContent>
                        </wps:txbx>
                        <wps:bodyPr rot="0" vert="horz" wrap="square" lIns="91440" tIns="45720" rIns="91440" bIns="45720" anchor="t" anchorCtr="0" upright="1">
                          <a:noAutofit/>
                        </wps:bodyPr>
                      </wps:wsp>
                    </wpc:wpc>
                  </a:graphicData>
                </a:graphic>
              </wp:inline>
            </w:drawing>
          </mc:Choice>
          <mc:Fallback>
            <w:pict>
              <v:group w14:anchorId="2453DC72" id="Canvas 340" o:spid="_x0000_s1081" editas="canvas" style="width:468pt;height:6in;mso-position-horizontal-relative:char;mso-position-vertical-relative:line" coordsize="59436,5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2" type="#_x0000_t75" style="position:absolute;width:59436;height:54864;visibility:visible;mso-wrap-style:square">
                  <v:fill o:detectmouseclick="t"/>
                  <v:path o:connecttype="none"/>
                </v:shape>
                <v:rect id="Rectangle 342" o:spid="_x0000_s1083" style="position:absolute;left:21717;top:24369;width:13898;height:3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" fillcolor="#fc9">
                  <v:shadow on="t" opacity=".5" offset="6pt,6pt"/>
                  <v:textbox>
                    <w:txbxContent>
                      <w:p w14:paraId="28A8A41A" w14:textId="77777777" w:rsidR="001A1860" w:rsidRDefault="001A1860" w:rsidP="0045392F">
                        <w:pPr>
                          <w:jc w:val="center"/>
                          <w:rPr>
                            <w:b/>
                            <w:sz w:val="18"/>
                            <w:szCs w:val="18"/>
                          </w:rPr>
                        </w:pPr>
                        <w:r>
                          <w:rPr>
                            <w:b/>
                            <w:sz w:val="18"/>
                            <w:szCs w:val="18"/>
                          </w:rPr>
                          <w:t>Implementing Partner</w:t>
                        </w:r>
                        <w:r w:rsidRPr="00A27858">
                          <w:rPr>
                            <w:b/>
                            <w:sz w:val="18"/>
                            <w:szCs w:val="18"/>
                          </w:rPr>
                          <w:t xml:space="preserve"> </w:t>
                        </w:r>
                      </w:p>
                      <w:p w14:paraId="68AC3742" w14:textId="58D959C2" w:rsidR="001A1860" w:rsidRPr="00A27858" w:rsidRDefault="001A1860" w:rsidP="007C5FA0">
                        <w:pPr>
                          <w:jc w:val="center"/>
                          <w:rPr>
                            <w:szCs w:val="20"/>
                          </w:rPr>
                        </w:pPr>
                        <w:r w:rsidRPr="007C5FA0">
                          <w:rPr>
                            <w:b/>
                            <w:sz w:val="18"/>
                            <w:szCs w:val="18"/>
                          </w:rPr>
                          <w:t>OTS</w:t>
                        </w:r>
                      </w:p>
                    </w:txbxContent>
                  </v:textbox>
                </v:rect>
                <v:rect id="Rectangle 343" o:spid="_x0000_s1084" style="position:absolute;left:5715;top:5068;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" fillcolor="#f90">
                  <v:shadow on="t" opacity=".5" offset="6pt,6pt"/>
                  <v:textbox>
                    <w:txbxContent>
                      <w:p w14:paraId="34372315" w14:textId="77777777" w:rsidR="001A1860" w:rsidRDefault="001A1860" w:rsidP="0045392F">
                        <w:pPr>
                          <w:jc w:val="center"/>
                          <w:rPr>
                            <w:b/>
                          </w:rPr>
                        </w:pPr>
                        <w:r>
                          <w:rPr>
                            <w:b/>
                          </w:rPr>
                          <w:t>Project Board/Steering Committee</w:t>
                        </w:r>
                      </w:p>
                    </w:txbxContent>
                  </v:textbox>
                </v:rect>
                <v:rect id="Rectangle 344" o:spid="_x0000_s1085" style="position:absolute;left:5715;top:8000;width:15938;height:1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" fillcolor="#fc0">
                  <v:shadow on="t" opacity=".5" offset="6pt,6pt"/>
                  <v:textbox>
                    <w:txbxContent>
                      <w:p w14:paraId="212C084B" w14:textId="77777777" w:rsidR="001A1860" w:rsidRDefault="001A1860" w:rsidP="0045392F">
                        <w:pPr>
                          <w:jc w:val="center"/>
                          <w:rPr>
                            <w:b/>
                            <w:bCs/>
                            <w:sz w:val="18"/>
                            <w:szCs w:val="18"/>
                          </w:rPr>
                        </w:pPr>
                        <w:r>
                          <w:rPr>
                            <w:b/>
                            <w:bCs/>
                            <w:sz w:val="18"/>
                            <w:szCs w:val="18"/>
                          </w:rPr>
                          <w:t xml:space="preserve">Development Partners  </w:t>
                        </w:r>
                      </w:p>
                      <w:p w14:paraId="75373885" w14:textId="768A70DE" w:rsidR="001A1860" w:rsidRDefault="001A1860" w:rsidP="0045392F">
                        <w:pPr>
                          <w:spacing w:after="0"/>
                          <w:jc w:val="center"/>
                          <w:rPr>
                            <w:b/>
                            <w:bCs/>
                            <w:i/>
                            <w:sz w:val="18"/>
                            <w:szCs w:val="18"/>
                          </w:rPr>
                        </w:pPr>
                        <w:r>
                          <w:rPr>
                            <w:b/>
                            <w:bCs/>
                            <w:i/>
                            <w:sz w:val="18"/>
                            <w:szCs w:val="18"/>
                          </w:rPr>
                          <w:t xml:space="preserve">Ministry of Finance, </w:t>
                        </w:r>
                      </w:p>
                      <w:p w14:paraId="74FBD614" w14:textId="55B1462E" w:rsidR="001A1860" w:rsidRPr="00EA7864" w:rsidRDefault="001A1860" w:rsidP="00656D35">
                        <w:pPr>
                          <w:spacing w:after="0"/>
                          <w:jc w:val="center"/>
                          <w:rPr>
                            <w:szCs w:val="20"/>
                          </w:rPr>
                        </w:pPr>
                        <w:r>
                          <w:rPr>
                            <w:b/>
                            <w:bCs/>
                            <w:i/>
                            <w:sz w:val="18"/>
                            <w:szCs w:val="18"/>
                          </w:rPr>
                          <w:t>Ministry of Housing and Human Settlement (MIVAH),</w:t>
                        </w:r>
                      </w:p>
                      <w:p w14:paraId="3146EC94" w14:textId="7F4AE306" w:rsidR="001A1860" w:rsidRPr="001C7E82" w:rsidRDefault="001A1860" w:rsidP="0045392F">
                        <w:pPr>
                          <w:jc w:val="center"/>
                          <w:rPr>
                            <w:i/>
                            <w:sz w:val="18"/>
                            <w:szCs w:val="18"/>
                          </w:rPr>
                        </w:pPr>
                        <w:r>
                          <w:rPr>
                            <w:b/>
                            <w:bCs/>
                            <w:i/>
                            <w:sz w:val="18"/>
                            <w:szCs w:val="18"/>
                          </w:rPr>
                          <w:t>UNDP</w:t>
                        </w:r>
                      </w:p>
                    </w:txbxContent>
                  </v:textbox>
                </v:rect>
                <v:rect id="Rectangle 345" o:spid="_x0000_s1086" style="position:absolute;left:21597;top:8000;width:14788;height:1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" fillcolor="#fc0">
                  <v:shadow on="t" opacity=".5" offset="6pt,6pt"/>
                  <v:textbox>
                    <w:txbxContent>
                      <w:p w14:paraId="4A5FE827" w14:textId="77777777" w:rsidR="001A1860" w:rsidRDefault="001A1860" w:rsidP="0045392F">
                        <w:pPr>
                          <w:spacing w:after="0"/>
                          <w:jc w:val="center"/>
                          <w:rPr>
                            <w:b/>
                            <w:sz w:val="18"/>
                            <w:szCs w:val="18"/>
                          </w:rPr>
                        </w:pPr>
                        <w:r>
                          <w:rPr>
                            <w:b/>
                            <w:sz w:val="18"/>
                            <w:szCs w:val="18"/>
                          </w:rPr>
                          <w:t>Project Executive</w:t>
                        </w:r>
                      </w:p>
                      <w:p w14:paraId="5C5A04F2" w14:textId="77777777" w:rsidR="001A1860" w:rsidRPr="001C7E82" w:rsidRDefault="001A1860" w:rsidP="0045392F">
                        <w:pPr>
                          <w:spacing w:after="0"/>
                          <w:jc w:val="center"/>
                          <w:rPr>
                            <w:rFonts w:cs="Arial"/>
                            <w:szCs w:val="20"/>
                          </w:rPr>
                        </w:pPr>
                        <w:r>
                          <w:rPr>
                            <w:b/>
                            <w:bCs/>
                            <w:i/>
                            <w:sz w:val="18"/>
                            <w:szCs w:val="18"/>
                          </w:rPr>
                          <w:t>MINAE</w:t>
                        </w:r>
                      </w:p>
                      <w:p w14:paraId="047C9D85" w14:textId="77777777" w:rsidR="001A1860" w:rsidRDefault="001A1860" w:rsidP="0045392F">
                        <w:pPr>
                          <w:jc w:val="center"/>
                          <w:rPr>
                            <w:b/>
                            <w:sz w:val="18"/>
                            <w:szCs w:val="18"/>
                          </w:rPr>
                        </w:pPr>
                      </w:p>
                      <w:p w14:paraId="3BB3B67B" w14:textId="77777777" w:rsidR="001A1860" w:rsidRPr="00EB563F" w:rsidRDefault="001A1860" w:rsidP="0045392F">
                        <w:pPr>
                          <w:jc w:val="center"/>
                          <w:rPr>
                            <w:b/>
                            <w:szCs w:val="20"/>
                          </w:rPr>
                        </w:pPr>
                      </w:p>
                    </w:txbxContent>
                  </v:textbox>
                </v:rect>
                <v:rect id="Rectangle 346" o:spid="_x0000_s1087" style="position:absolute;left:36322;top:8000;width:16248;height:1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" fillcolor="#fc0">
                  <v:shadow on="t" opacity=".5" offset="6pt,6pt"/>
                  <v:textbox>
                    <w:txbxContent>
                      <w:p w14:paraId="725B0C34" w14:textId="77777777" w:rsidR="001A1860" w:rsidRDefault="001A1860" w:rsidP="0045392F">
                        <w:pPr>
                          <w:jc w:val="center"/>
                          <w:rPr>
                            <w:b/>
                            <w:bCs/>
                            <w:sz w:val="18"/>
                            <w:szCs w:val="18"/>
                          </w:rPr>
                        </w:pPr>
                        <w:r>
                          <w:rPr>
                            <w:b/>
                            <w:bCs/>
                            <w:sz w:val="18"/>
                            <w:szCs w:val="18"/>
                          </w:rPr>
                          <w:t>Beneficiary Representatives</w:t>
                        </w:r>
                      </w:p>
                      <w:p w14:paraId="569410D4" w14:textId="0EAE4E9F" w:rsidR="001A1860" w:rsidRPr="00CA0EEF" w:rsidRDefault="001A1860" w:rsidP="0045392F">
                        <w:pPr>
                          <w:jc w:val="center"/>
                          <w:rPr>
                            <w:b/>
                            <w:bCs/>
                            <w:sz w:val="18"/>
                            <w:szCs w:val="18"/>
                          </w:rPr>
                        </w:pPr>
                        <w:r w:rsidRPr="00656D35">
                          <w:rPr>
                            <w:b/>
                            <w:bCs/>
                            <w:sz w:val="18"/>
                            <w:szCs w:val="18"/>
                          </w:rPr>
                          <w:t>Institute of Housing and Urbanism (INVU)</w:t>
                        </w:r>
                        <w:r>
                          <w:rPr>
                            <w:b/>
                            <w:bCs/>
                            <w:sz w:val="18"/>
                            <w:szCs w:val="18"/>
                          </w:rPr>
                          <w:t xml:space="preserve">, </w:t>
                        </w:r>
                        <w:r w:rsidRPr="003F7367">
                          <w:rPr>
                            <w:b/>
                            <w:bCs/>
                            <w:sz w:val="18"/>
                            <w:szCs w:val="18"/>
                          </w:rPr>
                          <w:t>National Institute of Women (INAMU)</w:t>
                        </w:r>
                        <w:r>
                          <w:rPr>
                            <w:b/>
                            <w:bCs/>
                            <w:sz w:val="18"/>
                            <w:szCs w:val="18"/>
                          </w:rPr>
                          <w:t>, Municipalities (City Councils), Urban CSOs and NGOs</w:t>
                        </w:r>
                      </w:p>
                    </w:txbxContent>
                  </v:textbox>
                </v:rect>
                <v:shapetype id="_x0000_t32" coordsize="21600,21600" o:spt="32" o:oned="t" path="m,l21600,21600e" filled="f">
                  <v:path arrowok="t" fillok="f" o:connecttype="none"/>
                  <o:lock v:ext="edit" shapetype="t"/>
                </v:shapetype>
                <v:shape id="AutoShape 347" o:spid="_x0000_s1088" type="#_x0000_t32" style="position:absolute;left:28575;top:19083;width:91;height:5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"/>
                <v:rect id="Rectangle 348" o:spid="_x0000_s1089" style="position:absolute;left:2554;top:20771;width:16002;height:8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" fillcolor="#fc0">
                  <v:shadow on="t" opacity=".5" offset="6pt,6pt"/>
                  <v:textbox>
                    <w:txbxContent>
                      <w:p w14:paraId="615C5CA2" w14:textId="77777777" w:rsidR="001A1860" w:rsidRDefault="001A1860" w:rsidP="0045392F">
                        <w:pPr>
                          <w:jc w:val="center"/>
                          <w:rPr>
                            <w:b/>
                            <w:sz w:val="18"/>
                            <w:szCs w:val="18"/>
                          </w:rPr>
                        </w:pPr>
                        <w:r>
                          <w:rPr>
                            <w:b/>
                            <w:sz w:val="18"/>
                            <w:szCs w:val="18"/>
                          </w:rPr>
                          <w:t>UNDP three tier Project Assurance</w:t>
                        </w:r>
                      </w:p>
                      <w:p w14:paraId="2F5A98FB" w14:textId="77777777" w:rsidR="001A1860" w:rsidRDefault="001A1860" w:rsidP="0045392F">
                        <w:pPr>
                          <w:jc w:val="center"/>
                          <w:rPr>
                            <w:b/>
                            <w:sz w:val="18"/>
                            <w:szCs w:val="18"/>
                          </w:rPr>
                        </w:pPr>
                        <w:r>
                          <w:rPr>
                            <w:b/>
                            <w:sz w:val="18"/>
                            <w:szCs w:val="18"/>
                          </w:rPr>
                          <w:t>CO/Regional Hub/HQ</w:t>
                        </w:r>
                      </w:p>
                      <w:p w14:paraId="41AB9EC3" w14:textId="77777777" w:rsidR="001A1860" w:rsidRDefault="001A1860" w:rsidP="0045392F">
                        <w:pPr>
                          <w:jc w:val="center"/>
                          <w:rPr>
                            <w:b/>
                            <w:sz w:val="18"/>
                            <w:szCs w:val="18"/>
                          </w:rPr>
                        </w:pPr>
                      </w:p>
                      <w:p w14:paraId="6FF686EA" w14:textId="77777777" w:rsidR="001A1860" w:rsidRPr="00EB563F" w:rsidRDefault="001A1860" w:rsidP="0045392F">
                        <w:pPr>
                          <w:pStyle w:val="BodyText3"/>
                          <w:jc w:val="center"/>
                          <w:rPr>
                            <w:b/>
                            <w:bCs/>
                          </w:rPr>
                        </w:pPr>
                      </w:p>
                    </w:txbxContent>
                  </v:textbox>
                </v:rect>
                <v:rect id="_x0000_s1090" style="position:absolute;left:38225;top:20574;width:15559;height:4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" fillcolor="#fc9">
                  <v:shadow on="t" opacity=".5" offset="6pt,6pt"/>
                  <v:textbox>
                    <w:txbxContent>
                      <w:p w14:paraId="7D865AB7" w14:textId="77777777" w:rsidR="001A1860" w:rsidRPr="00CA7C0A" w:rsidRDefault="001A1860" w:rsidP="0045392F">
                        <w:pPr>
                          <w:spacing w:before="120"/>
                          <w:jc w:val="center"/>
                          <w:rPr>
                            <w:b/>
                            <w:sz w:val="18"/>
                            <w:szCs w:val="18"/>
                          </w:rPr>
                        </w:pPr>
                        <w:r w:rsidRPr="00CA7C0A">
                          <w:rPr>
                            <w:b/>
                            <w:sz w:val="18"/>
                            <w:szCs w:val="18"/>
                          </w:rPr>
                          <w:t>Project Support (Project Management Unit)</w:t>
                        </w:r>
                      </w:p>
                    </w:txbxContent>
                  </v:textbox>
                </v:rect>
                <v:shape id="AutoShape 350" o:spid="_x0000_s1091" type="#_x0000_t32" style="position:absolute;left:28573;top:22343;width:96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"/>
                <v:roundrect id="AutoShape 351" o:spid="_x0000_s1092"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" fillcolor="#9cf">
                  <v:textbox>
                    <w:txbxContent>
                      <w:p w14:paraId="5B3AAF03" w14:textId="77777777" w:rsidR="001A1860" w:rsidRPr="001D0B24" w:rsidRDefault="001A1860" w:rsidP="0045392F">
                        <w:pPr>
                          <w:spacing w:after="0"/>
                          <w:jc w:val="center"/>
                          <w:rPr>
                            <w:b/>
                          </w:rPr>
                        </w:pPr>
                        <w:r w:rsidRPr="001D0B24">
                          <w:rPr>
                            <w:b/>
                          </w:rPr>
                          <w:t>Project Organi</w:t>
                        </w:r>
                        <w:r>
                          <w:rPr>
                            <w:b/>
                          </w:rPr>
                          <w:t>z</w:t>
                        </w:r>
                        <w:r w:rsidRPr="001D0B24">
                          <w:rPr>
                            <w:b/>
                          </w:rPr>
                          <w:t>ation Structure</w:t>
                        </w:r>
                      </w:p>
                    </w:txbxContent>
                  </v:textbox>
                </v:roundrect>
                <v:rect id="Rectangle 356" o:spid="_x0000_s1093" style="position:absolute;left:11239;top:34223;width:11875;height:17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" fillcolor="#ff9">
                  <v:shadow on="t" opacity=".5" offset="6pt,6pt"/>
                  <v:textbox>
                    <w:txbxContent>
                      <w:p w14:paraId="6D4BA25D" w14:textId="77777777" w:rsidR="001A1860" w:rsidRDefault="001A1860" w:rsidP="0045392F">
                        <w:pPr>
                          <w:jc w:val="center"/>
                          <w:rPr>
                            <w:b/>
                            <w:sz w:val="18"/>
                            <w:szCs w:val="18"/>
                          </w:rPr>
                        </w:pPr>
                        <w:r>
                          <w:rPr>
                            <w:b/>
                            <w:sz w:val="18"/>
                            <w:szCs w:val="18"/>
                          </w:rPr>
                          <w:t>Component 2</w:t>
                        </w:r>
                      </w:p>
                      <w:p w14:paraId="09A0BD8E" w14:textId="77777777" w:rsidR="001A1860" w:rsidRDefault="001A1860" w:rsidP="0045392F">
                        <w:pPr>
                          <w:jc w:val="center"/>
                          <w:rPr>
                            <w:rFonts w:asciiTheme="minorHAnsi" w:hAnsiTheme="minorHAnsi" w:cstheme="minorHAnsi"/>
                            <w:sz w:val="18"/>
                            <w:szCs w:val="18"/>
                          </w:rPr>
                        </w:pPr>
                        <w:r w:rsidRPr="00D10541">
                          <w:rPr>
                            <w:b/>
                            <w:sz w:val="18"/>
                            <w:szCs w:val="18"/>
                          </w:rPr>
                          <w:t>Sustainable integrated low-carbon, resilient, conservation, and land restoration investments</w:t>
                        </w:r>
                      </w:p>
                      <w:p w14:paraId="3D50238A" w14:textId="5CDC5198" w:rsidR="001A1860" w:rsidRDefault="001A1860" w:rsidP="0045392F">
                        <w:pPr>
                          <w:jc w:val="center"/>
                          <w:rPr>
                            <w:rFonts w:asciiTheme="minorHAnsi" w:hAnsiTheme="minorHAnsi" w:cstheme="minorHAnsi"/>
                            <w:sz w:val="18"/>
                            <w:szCs w:val="18"/>
                          </w:rPr>
                        </w:pPr>
                        <w:r>
                          <w:rPr>
                            <w:rFonts w:asciiTheme="minorHAnsi" w:hAnsiTheme="minorHAnsi" w:cstheme="minorHAnsi"/>
                            <w:sz w:val="18"/>
                            <w:szCs w:val="18"/>
                          </w:rPr>
                          <w:t>OTS</w:t>
                        </w:r>
                      </w:p>
                      <w:p w14:paraId="33E849DF" w14:textId="77777777" w:rsidR="001A1860" w:rsidRDefault="001A1860" w:rsidP="00D2707E">
                        <w:pPr>
                          <w:jc w:val="center"/>
                          <w:rPr>
                            <w:rFonts w:cstheme="minorHAnsi"/>
                            <w:sz w:val="18"/>
                            <w:szCs w:val="18"/>
                          </w:rPr>
                        </w:pPr>
                        <w:r w:rsidRPr="00D5168D">
                          <w:rPr>
                            <w:rFonts w:cstheme="minorHAnsi"/>
                            <w:sz w:val="18"/>
                            <w:szCs w:val="18"/>
                          </w:rPr>
                          <w:t>Thematic Sub-committees 2&amp;3</w:t>
                        </w:r>
                      </w:p>
                      <w:p w14:paraId="4892698E" w14:textId="77777777" w:rsidR="001A1860" w:rsidRDefault="001A1860" w:rsidP="0045392F">
                        <w:pPr>
                          <w:jc w:val="center"/>
                          <w:rPr>
                            <w:rFonts w:asciiTheme="minorHAnsi" w:hAnsiTheme="minorHAnsi" w:cstheme="minorHAnsi"/>
                            <w:sz w:val="18"/>
                            <w:szCs w:val="18"/>
                          </w:rPr>
                        </w:pPr>
                      </w:p>
                      <w:p w14:paraId="46703DC6" w14:textId="77777777" w:rsidR="001A1860" w:rsidRPr="004F1EC9" w:rsidRDefault="001A1860" w:rsidP="0045392F">
                        <w:pPr>
                          <w:jc w:val="center"/>
                          <w:rPr>
                            <w:rFonts w:asciiTheme="minorHAnsi" w:hAnsiTheme="minorHAnsi" w:cstheme="minorHAnsi"/>
                            <w:b/>
                            <w:sz w:val="18"/>
                            <w:szCs w:val="18"/>
                          </w:rPr>
                        </w:pPr>
                      </w:p>
                      <w:p w14:paraId="5AFEAA32" w14:textId="77777777" w:rsidR="001A1860" w:rsidRDefault="001A1860" w:rsidP="0045392F">
                        <w:pPr>
                          <w:jc w:val="center"/>
                          <w:rPr>
                            <w:b/>
                            <w:sz w:val="18"/>
                            <w:szCs w:val="18"/>
                          </w:rPr>
                        </w:pPr>
                      </w:p>
                      <w:p w14:paraId="76D43520" w14:textId="77777777" w:rsidR="001A1860" w:rsidRPr="00EB563F" w:rsidRDefault="001A1860" w:rsidP="0045392F">
                        <w:pPr>
                          <w:jc w:val="center"/>
                          <w:rPr>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94" type="#_x0000_t34" style="position:absolute;left:18857;top:10948;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"/>
                <v:rect id="Rectangle 353" o:spid="_x0000_s1095" style="position:absolute;left:34988;top:34092;width:9716;height:17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" fillcolor="#ff9">
                  <v:shadow on="t" opacity=".5" offset="6pt,6pt"/>
                  <v:textbox>
                    <w:txbxContent>
                      <w:p w14:paraId="14E07115" w14:textId="77777777" w:rsidR="001A1860" w:rsidRPr="0037022A" w:rsidRDefault="001A1860" w:rsidP="0045392F">
                        <w:pPr>
                          <w:jc w:val="center"/>
                        </w:pPr>
                        <w:r w:rsidRPr="0037022A">
                          <w:rPr>
                            <w:b/>
                            <w:bCs/>
                            <w:sz w:val="18"/>
                            <w:szCs w:val="18"/>
                          </w:rPr>
                          <w:t>Component 4</w:t>
                        </w:r>
                      </w:p>
                      <w:p w14:paraId="32047C18" w14:textId="43641E6E" w:rsidR="001A1860" w:rsidRPr="00D2707E" w:rsidRDefault="001A1860" w:rsidP="00D2707E">
                        <w:pPr>
                          <w:jc w:val="center"/>
                          <w:rPr>
                            <w:b/>
                            <w:bCs/>
                            <w:sz w:val="18"/>
                            <w:szCs w:val="18"/>
                          </w:rPr>
                        </w:pPr>
                        <w:r w:rsidRPr="00D10541">
                          <w:rPr>
                            <w:sz w:val="18"/>
                            <w:szCs w:val="18"/>
                          </w:rPr>
                          <w:t> </w:t>
                        </w:r>
                        <w:r w:rsidRPr="00D10541">
                          <w:rPr>
                            <w:b/>
                            <w:bCs/>
                            <w:sz w:val="18"/>
                            <w:szCs w:val="18"/>
                          </w:rPr>
                          <w:t>Advocacy, Knowledge Exchange, Capacity Building, and Partnerships</w:t>
                        </w:r>
                      </w:p>
                      <w:p w14:paraId="758725C1" w14:textId="5D60B62D" w:rsidR="001A1860" w:rsidRDefault="001A1860" w:rsidP="007C5FA0">
                        <w:pPr>
                          <w:jc w:val="center"/>
                          <w:rPr>
                            <w:rFonts w:asciiTheme="minorHAnsi" w:hAnsiTheme="minorHAnsi" w:cstheme="minorHAnsi"/>
                            <w:sz w:val="18"/>
                            <w:szCs w:val="18"/>
                          </w:rPr>
                        </w:pPr>
                        <w:r w:rsidRPr="007C5FA0">
                          <w:rPr>
                            <w:rFonts w:asciiTheme="minorHAnsi" w:hAnsiTheme="minorHAnsi" w:cstheme="minorHAnsi"/>
                            <w:sz w:val="18"/>
                            <w:szCs w:val="18"/>
                          </w:rPr>
                          <w:t>OTS</w:t>
                        </w:r>
                      </w:p>
                      <w:p w14:paraId="02A0B6C4" w14:textId="77777777" w:rsidR="001A1860" w:rsidRDefault="001A1860" w:rsidP="00D2707E">
                        <w:pPr>
                          <w:jc w:val="center"/>
                          <w:rPr>
                            <w:rFonts w:cstheme="minorHAnsi"/>
                            <w:sz w:val="18"/>
                            <w:szCs w:val="18"/>
                          </w:rPr>
                        </w:pPr>
                        <w:r w:rsidRPr="00D5168D">
                          <w:rPr>
                            <w:rFonts w:cstheme="minorHAnsi"/>
                            <w:sz w:val="18"/>
                            <w:szCs w:val="18"/>
                          </w:rPr>
                          <w:t>Thematic Sub-committee 7</w:t>
                        </w:r>
                      </w:p>
                      <w:p w14:paraId="72F02AA3" w14:textId="77777777" w:rsidR="001A1860" w:rsidRPr="00444DA9" w:rsidRDefault="001A1860" w:rsidP="007C5FA0">
                        <w:pPr>
                          <w:jc w:val="center"/>
                          <w:rPr>
                            <w:b/>
                            <w:bCs/>
                          </w:rPr>
                        </w:pPr>
                      </w:p>
                    </w:txbxContent>
                  </v:textbox>
                </v:rect>
                <v:rect id="Rectangle 352" o:spid="_x0000_s1096" style="position:absolute;left:712;top:34041;width:9765;height:17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" fillcolor="#ff9">
                  <v:shadow on="t" opacity=".5" offset="6pt,6pt"/>
                  <v:textbox>
                    <w:txbxContent>
                      <w:p w14:paraId="5B52B7F7" w14:textId="77777777" w:rsidR="001A1860" w:rsidRPr="0037022A" w:rsidRDefault="001A1860" w:rsidP="0045392F">
                        <w:pPr>
                          <w:jc w:val="center"/>
                          <w:rPr>
                            <w:b/>
                            <w:sz w:val="18"/>
                            <w:szCs w:val="18"/>
                          </w:rPr>
                        </w:pPr>
                        <w:r w:rsidRPr="0037022A">
                          <w:rPr>
                            <w:b/>
                            <w:sz w:val="18"/>
                            <w:szCs w:val="18"/>
                          </w:rPr>
                          <w:t>Component 1</w:t>
                        </w:r>
                      </w:p>
                      <w:p w14:paraId="312EC9CF" w14:textId="601BE5E1" w:rsidR="001A1860" w:rsidRDefault="001A1860" w:rsidP="00D2707E">
                        <w:pPr>
                          <w:jc w:val="center"/>
                          <w:rPr>
                            <w:b/>
                            <w:sz w:val="18"/>
                            <w:szCs w:val="18"/>
                          </w:rPr>
                        </w:pPr>
                        <w:r w:rsidRPr="00D10541">
                          <w:rPr>
                            <w:b/>
                            <w:sz w:val="18"/>
                            <w:szCs w:val="18"/>
                          </w:rPr>
                          <w:t>Evidence-based policy reform for a green economy and sustainable integrated urban planning</w:t>
                        </w:r>
                      </w:p>
                      <w:p w14:paraId="17D537E0" w14:textId="0389ED49" w:rsidR="001A1860" w:rsidRPr="00D5168D" w:rsidRDefault="001A1860" w:rsidP="0045392F">
                        <w:pPr>
                          <w:jc w:val="center"/>
                          <w:rPr>
                            <w:bCs/>
                            <w:sz w:val="18"/>
                            <w:szCs w:val="18"/>
                          </w:rPr>
                        </w:pPr>
                        <w:r w:rsidRPr="00D5168D">
                          <w:rPr>
                            <w:bCs/>
                            <w:sz w:val="18"/>
                            <w:szCs w:val="18"/>
                          </w:rPr>
                          <w:t>OTS</w:t>
                        </w:r>
                        <w:r w:rsidRPr="00D5168D" w:rsidDel="007C5FA0">
                          <w:rPr>
                            <w:bCs/>
                            <w:sz w:val="18"/>
                            <w:szCs w:val="18"/>
                          </w:rPr>
                          <w:t xml:space="preserve"> </w:t>
                        </w:r>
                      </w:p>
                      <w:p w14:paraId="294EDB3B" w14:textId="3D9756FD" w:rsidR="001A1860" w:rsidRDefault="001A1860" w:rsidP="0045392F">
                        <w:pPr>
                          <w:jc w:val="center"/>
                          <w:rPr>
                            <w:bCs/>
                            <w:sz w:val="18"/>
                            <w:szCs w:val="18"/>
                          </w:rPr>
                        </w:pPr>
                        <w:r w:rsidRPr="00D5168D">
                          <w:rPr>
                            <w:bCs/>
                            <w:sz w:val="18"/>
                            <w:szCs w:val="18"/>
                          </w:rPr>
                          <w:t>All thematic Sub-committees</w:t>
                        </w:r>
                      </w:p>
                      <w:p w14:paraId="69CD3F8C" w14:textId="77777777" w:rsidR="001A1860" w:rsidRDefault="001A1860" w:rsidP="0045392F">
                        <w:pPr>
                          <w:jc w:val="center"/>
                          <w:rPr>
                            <w:sz w:val="18"/>
                            <w:szCs w:val="18"/>
                          </w:rPr>
                        </w:pPr>
                      </w:p>
                    </w:txbxContent>
                  </v:textbox>
                </v:rect>
                <v:rect id="Rectangle 353" o:spid="_x0000_s1097" style="position:absolute;left:23812;top:34144;width:10414;height:17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" fillcolor="#ff9">
                  <v:shadow on="t" opacity=".5" offset="6pt,6pt"/>
                  <v:textbox>
                    <w:txbxContent>
                      <w:p w14:paraId="1CABF97A" w14:textId="77777777" w:rsidR="001A1860" w:rsidRDefault="001A1860" w:rsidP="0045392F">
                        <w:pPr>
                          <w:jc w:val="center"/>
                          <w:rPr>
                            <w:b/>
                            <w:sz w:val="18"/>
                            <w:szCs w:val="18"/>
                          </w:rPr>
                        </w:pPr>
                        <w:r>
                          <w:rPr>
                            <w:b/>
                            <w:sz w:val="18"/>
                            <w:szCs w:val="18"/>
                          </w:rPr>
                          <w:t xml:space="preserve">Component 3 </w:t>
                        </w:r>
                      </w:p>
                      <w:p w14:paraId="0C8E8A0D" w14:textId="77777777" w:rsidR="001A1860" w:rsidRDefault="001A1860" w:rsidP="0045392F">
                        <w:pPr>
                          <w:jc w:val="center"/>
                          <w:rPr>
                            <w:b/>
                            <w:sz w:val="18"/>
                            <w:szCs w:val="18"/>
                          </w:rPr>
                        </w:pPr>
                        <w:r w:rsidRPr="00E5382C">
                          <w:rPr>
                            <w:b/>
                            <w:sz w:val="18"/>
                            <w:szCs w:val="18"/>
                          </w:rPr>
                          <w:t>Innovative financing and scaling up</w:t>
                        </w:r>
                      </w:p>
                      <w:p w14:paraId="5352DF33" w14:textId="77777777" w:rsidR="001A1860" w:rsidRDefault="001A1860" w:rsidP="0045392F">
                        <w:pPr>
                          <w:jc w:val="center"/>
                          <w:rPr>
                            <w:b/>
                            <w:sz w:val="18"/>
                            <w:szCs w:val="18"/>
                          </w:rPr>
                        </w:pPr>
                      </w:p>
                      <w:p w14:paraId="7B1F6059" w14:textId="0C717B8D" w:rsidR="001A1860" w:rsidRDefault="001A1860" w:rsidP="0045392F">
                        <w:pPr>
                          <w:jc w:val="center"/>
                          <w:rPr>
                            <w:rFonts w:asciiTheme="minorHAnsi" w:hAnsiTheme="minorHAnsi" w:cstheme="minorHAnsi"/>
                            <w:sz w:val="18"/>
                            <w:szCs w:val="18"/>
                          </w:rPr>
                        </w:pPr>
                        <w:r>
                          <w:rPr>
                            <w:rFonts w:asciiTheme="minorHAnsi" w:hAnsiTheme="minorHAnsi" w:cstheme="minorHAnsi"/>
                            <w:sz w:val="18"/>
                            <w:szCs w:val="18"/>
                          </w:rPr>
                          <w:t>OTS</w:t>
                        </w:r>
                      </w:p>
                      <w:p w14:paraId="0A625034" w14:textId="77777777" w:rsidR="001A1860" w:rsidRPr="00D5168D" w:rsidRDefault="001A1860" w:rsidP="00D2707E">
                        <w:pPr>
                          <w:jc w:val="center"/>
                          <w:rPr>
                            <w:rFonts w:cstheme="minorHAnsi"/>
                            <w:sz w:val="18"/>
                            <w:szCs w:val="18"/>
                          </w:rPr>
                        </w:pPr>
                        <w:r w:rsidRPr="00D5168D">
                          <w:rPr>
                            <w:rFonts w:cstheme="minorHAnsi"/>
                            <w:sz w:val="18"/>
                            <w:szCs w:val="18"/>
                          </w:rPr>
                          <w:t>Thematic Sub-committees</w:t>
                        </w:r>
                      </w:p>
                      <w:p w14:paraId="78AB812D" w14:textId="77777777" w:rsidR="001A1860" w:rsidRPr="00EB563F" w:rsidRDefault="001A1860" w:rsidP="00D2707E">
                        <w:pPr>
                          <w:jc w:val="center"/>
                          <w:rPr>
                            <w:szCs w:val="20"/>
                          </w:rPr>
                        </w:pPr>
                        <w:r w:rsidRPr="00D5168D">
                          <w:rPr>
                            <w:rFonts w:cstheme="minorHAnsi"/>
                            <w:sz w:val="18"/>
                            <w:szCs w:val="18"/>
                          </w:rPr>
                          <w:t>4,5,6</w:t>
                        </w:r>
                      </w:p>
                      <w:p w14:paraId="7AD9A380" w14:textId="77777777" w:rsidR="001A1860" w:rsidRPr="00EB563F" w:rsidRDefault="001A1860" w:rsidP="0045392F">
                        <w:pPr>
                          <w:jc w:val="center"/>
                          <w:rPr>
                            <w:szCs w:val="20"/>
                          </w:rPr>
                        </w:pPr>
                      </w:p>
                    </w:txbxContent>
                  </v:textbox>
                </v:rect>
                <v:shape id="AutoShape 350" o:spid="_x0000_s1098" type="#_x0000_t32" style="position:absolute;left:28638;top:30861;width:98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"/>
                <v:shape id="AutoShape 347" o:spid="_x0000_s1099" type="#_x0000_t32" style="position:absolute;left:28610;top:28272;width:92;height:6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" strokeweight="1pt"/>
                <v:shape id="AutoShape 354" o:spid="_x0000_s1100" type="#_x0000_t34" style="position:absolute;left:17489;top:22801;width:2012;height:2041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" adj="12376"/>
                <v:shape id="AutoShape 355" o:spid="_x0000_s1101" type="#_x0000_t34" style="position:absolute;left:39549;top:21065;width:2378;height:2407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" adj="10740"/>
                <v:rect id="Rectangle 148" o:spid="_x0000_s1102" style="position:absolute;left:45466;top:34290;width:9017;height:1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" fillcolor="#ff9">
                  <v:shadow on="t" opacity=".5" offset="6pt,6pt"/>
                  <v:textbox>
                    <w:txbxContent>
                      <w:p w14:paraId="18160350" w14:textId="77777777" w:rsidR="001A1860" w:rsidRPr="00A8771A" w:rsidRDefault="001A1860" w:rsidP="008B5D87">
                        <w:pPr>
                          <w:pStyle w:val="NormalWeb"/>
                          <w:jc w:val="center"/>
                          <w:rPr>
                            <w:rFonts w:ascii="Calibri" w:hAnsi="Calibri"/>
                            <w:b/>
                            <w:bCs/>
                            <w:sz w:val="18"/>
                            <w:szCs w:val="18"/>
                          </w:rPr>
                        </w:pPr>
                        <w:r w:rsidRPr="00A8771A">
                          <w:rPr>
                            <w:rFonts w:ascii="Calibri" w:hAnsi="Calibri"/>
                            <w:b/>
                            <w:bCs/>
                            <w:sz w:val="18"/>
                            <w:szCs w:val="18"/>
                          </w:rPr>
                          <w:t>Component 5</w:t>
                        </w:r>
                      </w:p>
                      <w:p w14:paraId="1F89D8ED" w14:textId="77777777" w:rsidR="001A1860" w:rsidRPr="00A8771A" w:rsidRDefault="001A1860" w:rsidP="008B5D87">
                        <w:pPr>
                          <w:pStyle w:val="NormalWeb"/>
                          <w:jc w:val="center"/>
                          <w:rPr>
                            <w:rFonts w:ascii="Calibri" w:hAnsi="Calibri"/>
                            <w:b/>
                            <w:bCs/>
                            <w:sz w:val="18"/>
                            <w:szCs w:val="18"/>
                          </w:rPr>
                        </w:pPr>
                        <w:r w:rsidRPr="00A8771A">
                          <w:rPr>
                            <w:rFonts w:ascii="Calibri" w:hAnsi="Calibri"/>
                            <w:b/>
                            <w:bCs/>
                            <w:sz w:val="18"/>
                            <w:szCs w:val="18"/>
                          </w:rPr>
                          <w:t>Monitoring and Evaluation</w:t>
                        </w:r>
                      </w:p>
                      <w:p w14:paraId="0653ACCE" w14:textId="77777777" w:rsidR="001A1860" w:rsidRPr="00A8771A" w:rsidRDefault="001A1860" w:rsidP="008B5D87">
                        <w:pPr>
                          <w:pStyle w:val="NormalWeb"/>
                          <w:jc w:val="center"/>
                          <w:rPr>
                            <w:rFonts w:ascii="Calibri" w:hAnsi="Calibri"/>
                            <w:b/>
                            <w:bCs/>
                            <w:sz w:val="18"/>
                            <w:szCs w:val="18"/>
                            <w:u w:val="single"/>
                          </w:rPr>
                        </w:pPr>
                      </w:p>
                      <w:p w14:paraId="531910DC" w14:textId="77777777" w:rsidR="001A1860" w:rsidRPr="00A8771A" w:rsidRDefault="001A1860" w:rsidP="008B5D87">
                        <w:pPr>
                          <w:pStyle w:val="NormalWeb"/>
                          <w:jc w:val="center"/>
                          <w:rPr>
                            <w:rFonts w:ascii="Calibri" w:hAnsi="Calibri"/>
                            <w:bCs/>
                            <w:sz w:val="18"/>
                            <w:szCs w:val="18"/>
                          </w:rPr>
                        </w:pPr>
                        <w:r w:rsidRPr="00A8771A">
                          <w:rPr>
                            <w:rFonts w:ascii="Calibri" w:hAnsi="Calibri"/>
                            <w:bCs/>
                            <w:sz w:val="18"/>
                            <w:szCs w:val="18"/>
                          </w:rPr>
                          <w:t xml:space="preserve">OTS </w:t>
                        </w:r>
                      </w:p>
                      <w:p w14:paraId="5C9E7AFD" w14:textId="7D93544D" w:rsidR="001A1860" w:rsidRPr="007C5FA0" w:rsidRDefault="001A1860" w:rsidP="0045392F">
                        <w:pPr>
                          <w:pStyle w:val="NormalWeb"/>
                          <w:spacing w:before="0" w:beforeAutospacing="0" w:after="60" w:afterAutospacing="0"/>
                          <w:jc w:val="center"/>
                          <w:rPr>
                            <w:rFonts w:ascii="Calibri" w:hAnsi="Calibri"/>
                            <w:color w:val="0000FF"/>
                            <w:sz w:val="18"/>
                            <w:szCs w:val="18"/>
                            <w:u w:val="single"/>
                          </w:rPr>
                        </w:pPr>
                      </w:p>
                    </w:txbxContent>
                  </v:textbox>
                </v:rect>
                <w10:anchorlock/>
              </v:group>
            </w:pict>
          </mc:Fallback>
        </mc:AlternateContent>
      </w:r>
      <w:r w:rsidRPr="00D5168D">
        <w:rPr>
          <w:noProof/>
        </w:rPr>
        <mc:AlternateContent>
          <mc:Choice Requires="wps">
            <w:drawing>
              <wp:anchor distT="0" distB="0" distL="114300" distR="114300" simplePos="0" relativeHeight="251662399" behindDoc="0" locked="0" layoutInCell="1" allowOverlap="1" wp14:anchorId="1178A5E5" wp14:editId="5C80F285">
                <wp:simplePos x="0" y="0"/>
                <wp:positionH relativeFrom="column">
                  <wp:posOffset>2907665</wp:posOffset>
                </wp:positionH>
                <wp:positionV relativeFrom="paragraph">
                  <wp:posOffset>-4615180</wp:posOffset>
                </wp:positionV>
                <wp:extent cx="1555860" cy="452627"/>
                <wp:effectExtent l="0" t="0" r="0" b="0"/>
                <wp:wrapNone/>
                <wp:docPr id="56" name="Rectangle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860" cy="452627"/>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7C339570" w14:textId="77777777" w:rsidR="001A1860" w:rsidRPr="00CA7C0A" w:rsidRDefault="001A1860" w:rsidP="0045392F">
                            <w:pPr>
                              <w:spacing w:before="120"/>
                              <w:jc w:val="center"/>
                              <w:rPr>
                                <w:b/>
                                <w:sz w:val="18"/>
                                <w:szCs w:val="18"/>
                              </w:rPr>
                            </w:pPr>
                            <w:r w:rsidRPr="00CA7C0A">
                              <w:rPr>
                                <w:b/>
                                <w:sz w:val="18"/>
                                <w:szCs w:val="18"/>
                              </w:rPr>
                              <w:t>Project Support (Project Management Unit)</w:t>
                            </w:r>
                          </w:p>
                        </w:txbxContent>
                      </wps:txbx>
                      <wps:bodyPr rot="0" vert="horz" wrap="square" lIns="91440" tIns="45720" rIns="91440" bIns="45720" anchor="t" anchorCtr="0" upright="1">
                        <a:noAutofit/>
                      </wps:bodyPr>
                    </wps:wsp>
                  </a:graphicData>
                </a:graphic>
              </wp:anchor>
            </w:drawing>
          </mc:Choice>
          <mc:Fallback>
            <w:pict>
              <v:rect w14:anchorId="1178A5E5" id="_x0000_s1103" style="position:absolute;left:0;text-align:left;margin-left:228.95pt;margin-top:-363.4pt;width:122.5pt;height:35.65pt;z-index:2516623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" fillcolor="#fc9">
                <v:shadow on="t" opacity=".5" offset="6pt,6pt"/>
                <v:textbox>
                  <w:txbxContent>
                    <w:p w14:paraId="7C339570" w14:textId="77777777" w:rsidR="001A1860" w:rsidRPr="00CA7C0A" w:rsidRDefault="001A1860" w:rsidP="0045392F">
                      <w:pPr>
                        <w:spacing w:before="120"/>
                        <w:jc w:val="center"/>
                        <w:rPr>
                          <w:b/>
                          <w:sz w:val="18"/>
                          <w:szCs w:val="18"/>
                        </w:rPr>
                      </w:pPr>
                      <w:r w:rsidRPr="00CA7C0A">
                        <w:rPr>
                          <w:b/>
                          <w:sz w:val="18"/>
                          <w:szCs w:val="18"/>
                        </w:rPr>
                        <w:t>Project Support (Project Management Unit)</w:t>
                      </w:r>
                    </w:p>
                  </w:txbxContent>
                </v:textbox>
              </v:rect>
            </w:pict>
          </mc:Fallback>
        </mc:AlternateContent>
      </w:r>
    </w:p>
    <w:p w14:paraId="6C1D45E2" w14:textId="77777777" w:rsidR="0045392F" w:rsidRPr="00D5168D" w:rsidRDefault="0045392F" w:rsidP="0045392F">
      <w:pPr>
        <w:pStyle w:val="a"/>
        <w:spacing w:after="120"/>
        <w:ind w:left="0"/>
        <w:jc w:val="both"/>
        <w:rPr>
          <w:rFonts w:ascii="Calibri" w:hAnsi="Calibri"/>
          <w:sz w:val="20"/>
          <w:szCs w:val="20"/>
        </w:rPr>
      </w:pPr>
    </w:p>
    <w:p w14:paraId="34E65CC4" w14:textId="50BB77D0" w:rsidR="000D4F45" w:rsidRPr="00D5168D" w:rsidRDefault="000D4F45"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The Project Board (also called Project Steering Committee) is responsible for taking corrective action as needed to ensure the project achieves the desired results. </w:t>
      </w:r>
      <w:proofErr w:type="gramStart"/>
      <w:r w:rsidRPr="00D5168D">
        <w:rPr>
          <w:rFonts w:ascii="Calibri" w:hAnsi="Calibri"/>
          <w:sz w:val="20"/>
          <w:szCs w:val="20"/>
        </w:rPr>
        <w:t>In order to</w:t>
      </w:r>
      <w:proofErr w:type="gramEnd"/>
      <w:r w:rsidRPr="00D5168D">
        <w:rPr>
          <w:rFonts w:ascii="Calibri" w:hAnsi="Calibri"/>
          <w:sz w:val="20"/>
          <w:szCs w:val="20"/>
        </w:rPr>
        <w:t xml:space="preserve"> ensure UNDP’s ultimate accountability, Project Board decisions should be made in accordance with standards that shall ensure management for development results, best value money, fairness, integrity, transparency and effective international competition. </w:t>
      </w:r>
    </w:p>
    <w:p w14:paraId="7DAAFCE5" w14:textId="19406103" w:rsidR="000D4F45" w:rsidRPr="00D5168D" w:rsidRDefault="000D4F45"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In case consensus cannot be reached within the Board, the UNDP Resident Representative (or their designate) will mediate to find consensus and, if this cannot be found, will take the final decision to ensure project implementation is not unduly delayed. </w:t>
      </w:r>
    </w:p>
    <w:p w14:paraId="23B4E590" w14:textId="77777777" w:rsidR="000D4F45" w:rsidRPr="00D5168D" w:rsidRDefault="000D4F45"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Specific responsibilities of the Project Board include:</w:t>
      </w:r>
    </w:p>
    <w:p w14:paraId="6DD78F44" w14:textId="77777777" w:rsidR="000D4F45" w:rsidRPr="00D5168D" w:rsidRDefault="000D4F45" w:rsidP="008033DA">
      <w:pPr>
        <w:pStyle w:val="a"/>
        <w:numPr>
          <w:ilvl w:val="0"/>
          <w:numId w:val="6"/>
        </w:numPr>
        <w:rPr>
          <w:rFonts w:ascii="Calibri" w:hAnsi="Calibri"/>
          <w:sz w:val="20"/>
          <w:szCs w:val="20"/>
        </w:rPr>
      </w:pPr>
      <w:r w:rsidRPr="00D5168D">
        <w:rPr>
          <w:rFonts w:ascii="Calibri" w:hAnsi="Calibri"/>
          <w:sz w:val="20"/>
          <w:szCs w:val="20"/>
        </w:rPr>
        <w:t xml:space="preserve">Provide overall guidance and direction to the project, ensuring it remains within any specified </w:t>
      </w:r>
      <w:proofErr w:type="gramStart"/>
      <w:r w:rsidRPr="00D5168D">
        <w:rPr>
          <w:rFonts w:ascii="Calibri" w:hAnsi="Calibri"/>
          <w:sz w:val="20"/>
          <w:szCs w:val="20"/>
        </w:rPr>
        <w:t>constraints;</w:t>
      </w:r>
      <w:proofErr w:type="gramEnd"/>
    </w:p>
    <w:p w14:paraId="01A00843" w14:textId="77777777" w:rsidR="000D4F45" w:rsidRPr="00D5168D" w:rsidRDefault="000D4F45" w:rsidP="008033DA">
      <w:pPr>
        <w:pStyle w:val="a"/>
        <w:numPr>
          <w:ilvl w:val="0"/>
          <w:numId w:val="6"/>
        </w:numPr>
        <w:rPr>
          <w:rFonts w:ascii="Calibri" w:hAnsi="Calibri"/>
          <w:sz w:val="20"/>
          <w:szCs w:val="20"/>
        </w:rPr>
      </w:pPr>
      <w:r w:rsidRPr="00D5168D">
        <w:rPr>
          <w:rFonts w:ascii="Calibri" w:hAnsi="Calibri"/>
          <w:sz w:val="20"/>
          <w:szCs w:val="20"/>
        </w:rPr>
        <w:t xml:space="preserve">Address project issues as raised by the project </w:t>
      </w:r>
      <w:proofErr w:type="gramStart"/>
      <w:r w:rsidRPr="00D5168D">
        <w:rPr>
          <w:rFonts w:ascii="Calibri" w:hAnsi="Calibri"/>
          <w:sz w:val="20"/>
          <w:szCs w:val="20"/>
        </w:rPr>
        <w:t>manager;</w:t>
      </w:r>
      <w:proofErr w:type="gramEnd"/>
    </w:p>
    <w:p w14:paraId="73699CD2" w14:textId="77777777" w:rsidR="000D4F45" w:rsidRPr="00D5168D" w:rsidRDefault="000D4F45" w:rsidP="008033DA">
      <w:pPr>
        <w:pStyle w:val="a"/>
        <w:numPr>
          <w:ilvl w:val="0"/>
          <w:numId w:val="6"/>
        </w:numPr>
        <w:rPr>
          <w:rFonts w:ascii="Calibri" w:hAnsi="Calibri"/>
          <w:sz w:val="20"/>
          <w:szCs w:val="20"/>
        </w:rPr>
      </w:pPr>
      <w:r w:rsidRPr="00D5168D">
        <w:rPr>
          <w:rFonts w:ascii="Calibri" w:hAnsi="Calibri"/>
          <w:sz w:val="20"/>
          <w:szCs w:val="20"/>
        </w:rPr>
        <w:t xml:space="preserve">Provide guidance on new project risks, and agree on possible mitigation and management actions to address specific </w:t>
      </w:r>
      <w:proofErr w:type="gramStart"/>
      <w:r w:rsidRPr="00D5168D">
        <w:rPr>
          <w:rFonts w:ascii="Calibri" w:hAnsi="Calibri"/>
          <w:sz w:val="20"/>
          <w:szCs w:val="20"/>
        </w:rPr>
        <w:t>risks;</w:t>
      </w:r>
      <w:proofErr w:type="gramEnd"/>
      <w:r w:rsidRPr="00D5168D">
        <w:rPr>
          <w:rFonts w:ascii="Calibri" w:hAnsi="Calibri"/>
          <w:sz w:val="20"/>
          <w:szCs w:val="20"/>
        </w:rPr>
        <w:t xml:space="preserve"> </w:t>
      </w:r>
    </w:p>
    <w:p w14:paraId="35B2241E" w14:textId="77777777" w:rsidR="000D4F45" w:rsidRPr="00D5168D" w:rsidRDefault="000D4F45" w:rsidP="008033DA">
      <w:pPr>
        <w:pStyle w:val="a"/>
        <w:numPr>
          <w:ilvl w:val="0"/>
          <w:numId w:val="6"/>
        </w:numPr>
        <w:rPr>
          <w:rFonts w:ascii="Calibri" w:hAnsi="Calibri"/>
          <w:sz w:val="20"/>
          <w:szCs w:val="20"/>
        </w:rPr>
      </w:pPr>
      <w:r w:rsidRPr="00D5168D">
        <w:rPr>
          <w:rFonts w:ascii="Calibri" w:hAnsi="Calibri"/>
          <w:sz w:val="20"/>
          <w:szCs w:val="20"/>
        </w:rPr>
        <w:t xml:space="preserve">Agree on project manager’s tolerances as required, within the parameters set by UNDP-GEF, and provide direction and advice for exceptional situations when the project manager’s tolerances are </w:t>
      </w:r>
      <w:proofErr w:type="gramStart"/>
      <w:r w:rsidRPr="00D5168D">
        <w:rPr>
          <w:rFonts w:ascii="Calibri" w:hAnsi="Calibri"/>
          <w:sz w:val="20"/>
          <w:szCs w:val="20"/>
        </w:rPr>
        <w:t>exceeded;</w:t>
      </w:r>
      <w:proofErr w:type="gramEnd"/>
    </w:p>
    <w:p w14:paraId="0E2073A2" w14:textId="77777777" w:rsidR="000D4F45" w:rsidRPr="00D5168D" w:rsidRDefault="000D4F45" w:rsidP="008033DA">
      <w:pPr>
        <w:pStyle w:val="a"/>
        <w:numPr>
          <w:ilvl w:val="0"/>
          <w:numId w:val="6"/>
        </w:numPr>
        <w:rPr>
          <w:rFonts w:ascii="Calibri" w:hAnsi="Calibri"/>
          <w:sz w:val="20"/>
          <w:szCs w:val="20"/>
        </w:rPr>
      </w:pPr>
      <w:r w:rsidRPr="00D5168D">
        <w:rPr>
          <w:rFonts w:ascii="Calibri" w:hAnsi="Calibri"/>
          <w:sz w:val="20"/>
          <w:szCs w:val="20"/>
        </w:rPr>
        <w:lastRenderedPageBreak/>
        <w:t>Advise on major and minor amendments to the project within the parameters set by UNDP-</w:t>
      </w:r>
      <w:proofErr w:type="gramStart"/>
      <w:r w:rsidRPr="00D5168D">
        <w:rPr>
          <w:rFonts w:ascii="Calibri" w:hAnsi="Calibri"/>
          <w:sz w:val="20"/>
          <w:szCs w:val="20"/>
        </w:rPr>
        <w:t>GEF;</w:t>
      </w:r>
      <w:proofErr w:type="gramEnd"/>
    </w:p>
    <w:p w14:paraId="0E00D470" w14:textId="77777777" w:rsidR="000D4F45" w:rsidRPr="00D5168D" w:rsidRDefault="000D4F45" w:rsidP="008033DA">
      <w:pPr>
        <w:pStyle w:val="CharCharChar1"/>
        <w:numPr>
          <w:ilvl w:val="0"/>
          <w:numId w:val="6"/>
        </w:numPr>
        <w:spacing w:after="0" w:line="240" w:lineRule="auto"/>
        <w:rPr>
          <w:szCs w:val="22"/>
        </w:rPr>
      </w:pPr>
      <w:r w:rsidRPr="00D5168D">
        <w:t xml:space="preserve">Ensure coordination between various donor and government-funded projects and </w:t>
      </w:r>
      <w:proofErr w:type="gramStart"/>
      <w:r w:rsidRPr="00D5168D">
        <w:t>programmes;</w:t>
      </w:r>
      <w:proofErr w:type="gramEnd"/>
      <w:r w:rsidRPr="00D5168D">
        <w:t xml:space="preserve"> </w:t>
      </w:r>
    </w:p>
    <w:p w14:paraId="50E28435" w14:textId="77777777" w:rsidR="000D4F45" w:rsidRPr="00D5168D" w:rsidRDefault="000D4F45" w:rsidP="008033DA">
      <w:pPr>
        <w:pStyle w:val="CharCharChar1"/>
        <w:numPr>
          <w:ilvl w:val="0"/>
          <w:numId w:val="6"/>
        </w:numPr>
        <w:spacing w:after="0" w:line="240" w:lineRule="auto"/>
      </w:pPr>
      <w:r w:rsidRPr="00D5168D">
        <w:t xml:space="preserve">Ensure coordination with various government agencies and their participation in project </w:t>
      </w:r>
      <w:proofErr w:type="gramStart"/>
      <w:r w:rsidRPr="00D5168D">
        <w:t>activities;</w:t>
      </w:r>
      <w:proofErr w:type="gramEnd"/>
      <w:r w:rsidRPr="00D5168D">
        <w:t xml:space="preserve"> </w:t>
      </w:r>
    </w:p>
    <w:p w14:paraId="1CF6D5F3" w14:textId="77777777" w:rsidR="000D4F45" w:rsidRPr="00D5168D" w:rsidRDefault="000D4F45" w:rsidP="008033DA">
      <w:pPr>
        <w:pStyle w:val="CharCharChar1"/>
        <w:numPr>
          <w:ilvl w:val="0"/>
          <w:numId w:val="6"/>
        </w:numPr>
        <w:spacing w:after="0" w:line="240" w:lineRule="auto"/>
      </w:pPr>
      <w:r w:rsidRPr="00D5168D">
        <w:t xml:space="preserve">Track and monitor co-financing for this </w:t>
      </w:r>
      <w:proofErr w:type="gramStart"/>
      <w:r w:rsidRPr="00D5168D">
        <w:t>project;</w:t>
      </w:r>
      <w:proofErr w:type="gramEnd"/>
      <w:r w:rsidRPr="00D5168D">
        <w:t xml:space="preserve"> </w:t>
      </w:r>
    </w:p>
    <w:p w14:paraId="447A85F2" w14:textId="77777777" w:rsidR="000D4F45" w:rsidRPr="00D5168D" w:rsidRDefault="000D4F45" w:rsidP="008033DA">
      <w:pPr>
        <w:pStyle w:val="CharCharChar1"/>
        <w:numPr>
          <w:ilvl w:val="0"/>
          <w:numId w:val="6"/>
        </w:numPr>
        <w:spacing w:after="0" w:line="240" w:lineRule="auto"/>
      </w:pPr>
      <w:r w:rsidRPr="00D5168D">
        <w:t>Review the project progress, assess performance, and approve</w:t>
      </w:r>
      <w:r w:rsidRPr="00D5168D" w:rsidDel="00D220A5">
        <w:t xml:space="preserve"> </w:t>
      </w:r>
      <w:r w:rsidRPr="00D5168D">
        <w:t xml:space="preserve">the Annual Work Plan for the following year. </w:t>
      </w:r>
    </w:p>
    <w:p w14:paraId="2B71775F" w14:textId="77777777" w:rsidR="000D4F45" w:rsidRPr="00D5168D" w:rsidRDefault="000D4F45" w:rsidP="008033DA">
      <w:pPr>
        <w:pStyle w:val="CharCharChar1"/>
        <w:numPr>
          <w:ilvl w:val="0"/>
          <w:numId w:val="6"/>
        </w:numPr>
        <w:spacing w:after="0" w:line="240" w:lineRule="auto"/>
      </w:pPr>
      <w:r w:rsidRPr="00D5168D">
        <w:t xml:space="preserve">Approve the annual project implementation report, including the quality assessment rating </w:t>
      </w:r>
      <w:proofErr w:type="gramStart"/>
      <w:r w:rsidRPr="00D5168D">
        <w:t>report;</w:t>
      </w:r>
      <w:proofErr w:type="gramEnd"/>
      <w:r w:rsidRPr="00D5168D">
        <w:t xml:space="preserve"> </w:t>
      </w:r>
    </w:p>
    <w:p w14:paraId="3AFD44EA" w14:textId="77777777" w:rsidR="000D4F45" w:rsidRPr="00D5168D" w:rsidRDefault="000D4F45" w:rsidP="008033DA">
      <w:pPr>
        <w:pStyle w:val="CharCharChar1"/>
        <w:numPr>
          <w:ilvl w:val="0"/>
          <w:numId w:val="6"/>
        </w:numPr>
        <w:spacing w:after="0" w:line="240" w:lineRule="auto"/>
      </w:pPr>
      <w:r w:rsidRPr="00D5168D">
        <w:t xml:space="preserve">Ensure commitment of human resources to support project implementation, arbitrating any issues within the </w:t>
      </w:r>
      <w:proofErr w:type="gramStart"/>
      <w:r w:rsidRPr="00D5168D">
        <w:t>project;</w:t>
      </w:r>
      <w:proofErr w:type="gramEnd"/>
      <w:r w:rsidRPr="00D5168D">
        <w:t xml:space="preserve"> </w:t>
      </w:r>
    </w:p>
    <w:p w14:paraId="214990D6" w14:textId="7708F125" w:rsidR="000D4F45" w:rsidRPr="00D5168D" w:rsidRDefault="000D4F45" w:rsidP="008033DA">
      <w:pPr>
        <w:pStyle w:val="a"/>
        <w:numPr>
          <w:ilvl w:val="0"/>
          <w:numId w:val="6"/>
        </w:numPr>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 xml:space="preserve">Review combined delivery reports prior to certification by the </w:t>
      </w:r>
      <w:r w:rsidR="00066C19" w:rsidRPr="00D5168D">
        <w:rPr>
          <w:rFonts w:asciiTheme="minorHAnsi" w:eastAsia="Times New Roman" w:hAnsiTheme="minorHAnsi" w:cstheme="minorHAnsi"/>
          <w:color w:val="000000"/>
          <w:sz w:val="20"/>
          <w:szCs w:val="20"/>
        </w:rPr>
        <w:t>I</w:t>
      </w:r>
      <w:r w:rsidRPr="00D5168D">
        <w:rPr>
          <w:rFonts w:asciiTheme="minorHAnsi" w:eastAsia="Times New Roman" w:hAnsiTheme="minorHAnsi" w:cstheme="minorHAnsi"/>
          <w:color w:val="000000"/>
          <w:sz w:val="20"/>
          <w:szCs w:val="20"/>
        </w:rPr>
        <w:t xml:space="preserve">mplementing </w:t>
      </w:r>
      <w:proofErr w:type="gramStart"/>
      <w:r w:rsidR="00066C19" w:rsidRPr="00D5168D">
        <w:rPr>
          <w:rFonts w:asciiTheme="minorHAnsi" w:eastAsia="Times New Roman" w:hAnsiTheme="minorHAnsi" w:cstheme="minorHAnsi"/>
          <w:color w:val="000000"/>
          <w:sz w:val="20"/>
          <w:szCs w:val="20"/>
        </w:rPr>
        <w:t>P</w:t>
      </w:r>
      <w:r w:rsidRPr="00D5168D">
        <w:rPr>
          <w:rFonts w:asciiTheme="minorHAnsi" w:eastAsia="Times New Roman" w:hAnsiTheme="minorHAnsi" w:cstheme="minorHAnsi"/>
          <w:color w:val="000000"/>
          <w:sz w:val="20"/>
          <w:szCs w:val="20"/>
        </w:rPr>
        <w:t>artner;</w:t>
      </w:r>
      <w:proofErr w:type="gramEnd"/>
    </w:p>
    <w:p w14:paraId="1E4634B1" w14:textId="77777777" w:rsidR="000D4F45" w:rsidRPr="00D5168D" w:rsidRDefault="000D4F45" w:rsidP="008033DA">
      <w:pPr>
        <w:pStyle w:val="a"/>
        <w:numPr>
          <w:ilvl w:val="0"/>
          <w:numId w:val="6"/>
        </w:numPr>
        <w:rPr>
          <w:rFonts w:ascii="Calibri" w:hAnsi="Calibri"/>
          <w:sz w:val="20"/>
          <w:szCs w:val="20"/>
        </w:rPr>
      </w:pPr>
      <w:r w:rsidRPr="00D5168D">
        <w:rPr>
          <w:rFonts w:ascii="Calibri" w:hAnsi="Calibri" w:cs="Calibri"/>
          <w:sz w:val="20"/>
          <w:szCs w:val="20"/>
        </w:rPr>
        <w:t>P</w:t>
      </w:r>
      <w:r w:rsidRPr="00D5168D">
        <w:rPr>
          <w:rFonts w:ascii="Calibri" w:hAnsi="Calibri"/>
          <w:sz w:val="20"/>
          <w:szCs w:val="20"/>
        </w:rPr>
        <w:t xml:space="preserve">rovide direction and recommendations to ensure that the agreed deliverables are produced satisfactorily according to </w:t>
      </w:r>
      <w:proofErr w:type="gramStart"/>
      <w:r w:rsidRPr="00D5168D">
        <w:rPr>
          <w:rFonts w:ascii="Calibri" w:hAnsi="Calibri"/>
          <w:sz w:val="20"/>
          <w:szCs w:val="20"/>
        </w:rPr>
        <w:t>plans;</w:t>
      </w:r>
      <w:proofErr w:type="gramEnd"/>
    </w:p>
    <w:p w14:paraId="066020B4" w14:textId="77777777" w:rsidR="000D4F45" w:rsidRPr="00D5168D" w:rsidRDefault="000D4F45" w:rsidP="008033DA">
      <w:pPr>
        <w:pStyle w:val="a"/>
        <w:numPr>
          <w:ilvl w:val="0"/>
          <w:numId w:val="6"/>
        </w:numPr>
        <w:rPr>
          <w:rFonts w:ascii="Calibri" w:hAnsi="Calibri"/>
          <w:sz w:val="20"/>
          <w:szCs w:val="20"/>
        </w:rPr>
      </w:pPr>
      <w:r w:rsidRPr="00D5168D">
        <w:rPr>
          <w:rFonts w:ascii="Calibri" w:hAnsi="Calibri"/>
          <w:sz w:val="20"/>
          <w:szCs w:val="20"/>
        </w:rPr>
        <w:t xml:space="preserve">Address project-level </w:t>
      </w:r>
      <w:proofErr w:type="gramStart"/>
      <w:r w:rsidRPr="00D5168D">
        <w:rPr>
          <w:rFonts w:ascii="Calibri" w:hAnsi="Calibri"/>
          <w:sz w:val="20"/>
          <w:szCs w:val="20"/>
        </w:rPr>
        <w:t>grievances;</w:t>
      </w:r>
      <w:proofErr w:type="gramEnd"/>
    </w:p>
    <w:p w14:paraId="30D347EC" w14:textId="77777777" w:rsidR="000D4F45" w:rsidRPr="00D5168D" w:rsidRDefault="000D4F45" w:rsidP="008033DA">
      <w:pPr>
        <w:pStyle w:val="a"/>
        <w:numPr>
          <w:ilvl w:val="0"/>
          <w:numId w:val="6"/>
        </w:numPr>
        <w:rPr>
          <w:rFonts w:ascii="Calibri" w:hAnsi="Calibri"/>
          <w:sz w:val="20"/>
          <w:szCs w:val="20"/>
        </w:rPr>
      </w:pPr>
      <w:r w:rsidRPr="00D5168D">
        <w:rPr>
          <w:rFonts w:ascii="Calibri" w:hAnsi="Calibri" w:cs="Calibri"/>
          <w:sz w:val="20"/>
          <w:szCs w:val="20"/>
        </w:rPr>
        <w:t xml:space="preserve">Approve the project Inception Report, Mid-term Review and Terminal Evaluation reports and corresponding management </w:t>
      </w:r>
      <w:proofErr w:type="gramStart"/>
      <w:r w:rsidRPr="00D5168D">
        <w:rPr>
          <w:rFonts w:ascii="Calibri" w:hAnsi="Calibri" w:cs="Calibri"/>
          <w:sz w:val="20"/>
          <w:szCs w:val="20"/>
        </w:rPr>
        <w:t>responses;</w:t>
      </w:r>
      <w:proofErr w:type="gramEnd"/>
    </w:p>
    <w:p w14:paraId="347AFADB" w14:textId="77777777" w:rsidR="000D4F45" w:rsidRPr="00D5168D" w:rsidRDefault="000D4F45" w:rsidP="008033DA">
      <w:pPr>
        <w:numPr>
          <w:ilvl w:val="0"/>
          <w:numId w:val="6"/>
        </w:numPr>
        <w:spacing w:after="0"/>
        <w:jc w:val="left"/>
        <w:rPr>
          <w:rFonts w:cs="Calibri"/>
          <w:szCs w:val="20"/>
        </w:rPr>
      </w:pPr>
      <w:r w:rsidRPr="00D5168D">
        <w:rPr>
          <w:rFonts w:cs="Calibri"/>
          <w:szCs w:val="20"/>
        </w:rPr>
        <w:t xml:space="preserve">Review the final project report package during an end-of-project review meeting to discuss lesson learned and opportunities for scaling up.   </w:t>
      </w:r>
    </w:p>
    <w:p w14:paraId="6CF68064" w14:textId="77777777" w:rsidR="000D4F45" w:rsidRPr="00D5168D" w:rsidRDefault="000D4F45" w:rsidP="008033DA">
      <w:pPr>
        <w:numPr>
          <w:ilvl w:val="0"/>
          <w:numId w:val="6"/>
        </w:numPr>
        <w:spacing w:after="0"/>
        <w:jc w:val="left"/>
        <w:rPr>
          <w:rFonts w:cs="Calibri"/>
          <w:szCs w:val="20"/>
        </w:rPr>
      </w:pPr>
      <w:r w:rsidRPr="00D5168D">
        <w:rPr>
          <w:rFonts w:cs="Calibri"/>
          <w:szCs w:val="20"/>
        </w:rPr>
        <w:t>Ensure highest levels of transparency and take all measures to avoid any real or perceived conflicts of interest.</w:t>
      </w:r>
    </w:p>
    <w:p w14:paraId="47A87E8E" w14:textId="77777777" w:rsidR="000D4F45" w:rsidRPr="00D5168D" w:rsidRDefault="000D4F45" w:rsidP="000D4F45">
      <w:pPr>
        <w:shd w:val="clear" w:color="auto" w:fill="FFFFFF"/>
        <w:spacing w:after="0"/>
        <w:jc w:val="left"/>
        <w:rPr>
          <w:szCs w:val="20"/>
        </w:rPr>
      </w:pPr>
    </w:p>
    <w:p w14:paraId="2FF9A672" w14:textId="1ED7EA2D" w:rsidR="000D4F45" w:rsidRPr="00D5168D" w:rsidRDefault="000D4F45"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The composition of the Project Board must include the following roles: </w:t>
      </w:r>
    </w:p>
    <w:p w14:paraId="398C0919" w14:textId="5508896D" w:rsidR="000D4F45" w:rsidRPr="00D5168D" w:rsidRDefault="000D4F45" w:rsidP="008033DA">
      <w:pPr>
        <w:pStyle w:val="a"/>
        <w:numPr>
          <w:ilvl w:val="0"/>
          <w:numId w:val="13"/>
        </w:numPr>
        <w:spacing w:after="120"/>
        <w:rPr>
          <w:rFonts w:asciiTheme="minorHAnsi" w:hAnsiTheme="minorHAnsi"/>
          <w:i/>
          <w:sz w:val="20"/>
          <w:szCs w:val="20"/>
        </w:rPr>
      </w:pPr>
      <w:r w:rsidRPr="00D5168D">
        <w:rPr>
          <w:rFonts w:asciiTheme="minorHAnsi" w:hAnsiTheme="minorHAnsi"/>
          <w:sz w:val="20"/>
          <w:szCs w:val="20"/>
        </w:rPr>
        <w:t>Project Executive: Is an individual who represents ownership of the project</w:t>
      </w:r>
      <w:r w:rsidRPr="00D5168D">
        <w:rPr>
          <w:rFonts w:asciiTheme="minorHAnsi" w:eastAsia="Times New Roman" w:hAnsiTheme="minorHAnsi" w:cstheme="minorHAnsi"/>
          <w:sz w:val="20"/>
          <w:szCs w:val="20"/>
        </w:rPr>
        <w:t xml:space="preserve"> and chairs the Project Board. The Executive is normally the national counterpart for nationally implemented projects. </w:t>
      </w:r>
      <w:r w:rsidRPr="00D5168D">
        <w:rPr>
          <w:rFonts w:asciiTheme="minorHAnsi" w:hAnsiTheme="minorHAnsi"/>
          <w:sz w:val="20"/>
          <w:szCs w:val="20"/>
        </w:rPr>
        <w:t xml:space="preserve">The Project Executive </w:t>
      </w:r>
      <w:proofErr w:type="gramStart"/>
      <w:r w:rsidRPr="00D5168D">
        <w:rPr>
          <w:rFonts w:asciiTheme="minorHAnsi" w:hAnsiTheme="minorHAnsi"/>
          <w:sz w:val="20"/>
          <w:szCs w:val="20"/>
        </w:rPr>
        <w:t>is:</w:t>
      </w:r>
      <w:proofErr w:type="gramEnd"/>
      <w:r w:rsidRPr="00D5168D">
        <w:rPr>
          <w:rFonts w:asciiTheme="minorHAnsi" w:hAnsiTheme="minorHAnsi"/>
          <w:sz w:val="20"/>
          <w:szCs w:val="20"/>
        </w:rPr>
        <w:t xml:space="preserve">  </w:t>
      </w:r>
      <w:r w:rsidR="007560EB" w:rsidRPr="00D5168D">
        <w:rPr>
          <w:rFonts w:asciiTheme="minorHAnsi" w:hAnsiTheme="minorHAnsi"/>
          <w:sz w:val="20"/>
          <w:szCs w:val="20"/>
        </w:rPr>
        <w:t>Mrs.</w:t>
      </w:r>
      <w:r w:rsidRPr="00D5168D">
        <w:rPr>
          <w:rFonts w:asciiTheme="minorHAnsi" w:hAnsiTheme="minorHAnsi"/>
          <w:sz w:val="20"/>
          <w:szCs w:val="20"/>
        </w:rPr>
        <w:t xml:space="preserve"> </w:t>
      </w:r>
      <w:r w:rsidRPr="00D5168D">
        <w:rPr>
          <w:rFonts w:asciiTheme="minorHAnsi" w:hAnsiTheme="minorHAnsi"/>
          <w:b/>
          <w:bCs/>
          <w:i/>
          <w:sz w:val="20"/>
          <w:szCs w:val="20"/>
        </w:rPr>
        <w:t>Andrea Meza Murillo, Minister of Environment and Energy</w:t>
      </w:r>
      <w:r w:rsidR="007560EB" w:rsidRPr="00D5168D">
        <w:rPr>
          <w:rFonts w:asciiTheme="minorHAnsi" w:hAnsiTheme="minorHAnsi"/>
          <w:b/>
          <w:bCs/>
          <w:i/>
          <w:sz w:val="20"/>
          <w:szCs w:val="20"/>
        </w:rPr>
        <w:t>.</w:t>
      </w:r>
    </w:p>
    <w:p w14:paraId="2F1A7B83" w14:textId="5C67CAD6" w:rsidR="000D4F45" w:rsidRPr="00D5168D" w:rsidRDefault="004F711A" w:rsidP="008033DA">
      <w:pPr>
        <w:pStyle w:val="a"/>
        <w:numPr>
          <w:ilvl w:val="0"/>
          <w:numId w:val="13"/>
        </w:numPr>
        <w:spacing w:after="120"/>
        <w:rPr>
          <w:rFonts w:asciiTheme="minorHAnsi" w:hAnsiTheme="minorHAnsi" w:cstheme="minorHAnsi"/>
          <w:sz w:val="20"/>
          <w:szCs w:val="20"/>
        </w:rPr>
      </w:pPr>
      <w:r w:rsidRPr="00D5168D">
        <w:rPr>
          <w:rFonts w:asciiTheme="minorHAnsi" w:hAnsiTheme="minorHAnsi"/>
          <w:sz w:val="20"/>
          <w:szCs w:val="20"/>
        </w:rPr>
        <w:t>Beneficiary Representative</w:t>
      </w:r>
      <w:r w:rsidR="000D4F45" w:rsidRPr="00D5168D">
        <w:rPr>
          <w:rFonts w:asciiTheme="minorHAnsi" w:hAnsiTheme="minorHAnsi"/>
          <w:sz w:val="20"/>
          <w:szCs w:val="20"/>
        </w:rPr>
        <w:t xml:space="preserve">(s): Are </w:t>
      </w:r>
      <w:r w:rsidR="000D4F45" w:rsidRPr="00D5168D">
        <w:rPr>
          <w:rFonts w:asciiTheme="minorHAnsi" w:eastAsia="Times New Roman" w:hAnsiTheme="minorHAnsi" w:cstheme="minorHAnsi"/>
          <w:sz w:val="20"/>
          <w:szCs w:val="20"/>
        </w:rPr>
        <w:t xml:space="preserve">Individuals or groups representing the interests of those who will ultimately benefit from the project. Their primary function within the board is to ensure the realization of project results from the perspective of project beneficiaries. </w:t>
      </w:r>
      <w:r w:rsidR="000D4F45" w:rsidRPr="00D5168D">
        <w:rPr>
          <w:rFonts w:asciiTheme="minorHAnsi" w:hAnsiTheme="minorHAnsi"/>
          <w:sz w:val="20"/>
          <w:szCs w:val="20"/>
        </w:rPr>
        <w:t xml:space="preserve">The Beneficiary representative (s) are representatives from the following institutions: </w:t>
      </w:r>
    </w:p>
    <w:p w14:paraId="41D572BC" w14:textId="7526EF94" w:rsidR="000D4F45" w:rsidRPr="00D5168D" w:rsidRDefault="000D4F45" w:rsidP="008033DA">
      <w:pPr>
        <w:pStyle w:val="a"/>
        <w:numPr>
          <w:ilvl w:val="0"/>
          <w:numId w:val="21"/>
        </w:numPr>
        <w:rPr>
          <w:rFonts w:asciiTheme="minorHAnsi" w:hAnsiTheme="minorHAnsi"/>
          <w:iCs/>
          <w:sz w:val="20"/>
          <w:szCs w:val="20"/>
        </w:rPr>
      </w:pPr>
      <w:r w:rsidRPr="00D5168D">
        <w:rPr>
          <w:rFonts w:asciiTheme="minorHAnsi" w:hAnsiTheme="minorHAnsi"/>
          <w:iCs/>
          <w:sz w:val="20"/>
          <w:szCs w:val="20"/>
        </w:rPr>
        <w:t xml:space="preserve">Institute of Housing and Urbanization, represented by </w:t>
      </w:r>
      <w:r w:rsidR="007560EB" w:rsidRPr="00D5168D">
        <w:rPr>
          <w:rFonts w:asciiTheme="minorHAnsi" w:hAnsiTheme="minorHAnsi"/>
          <w:iCs/>
          <w:sz w:val="20"/>
          <w:szCs w:val="20"/>
        </w:rPr>
        <w:t>Mr.</w:t>
      </w:r>
      <w:r w:rsidRPr="00D5168D">
        <w:rPr>
          <w:rFonts w:asciiTheme="minorHAnsi" w:hAnsiTheme="minorHAnsi"/>
          <w:iCs/>
          <w:sz w:val="20"/>
          <w:szCs w:val="20"/>
        </w:rPr>
        <w:t xml:space="preserve"> Tomás Martínez </w:t>
      </w:r>
      <w:proofErr w:type="spellStart"/>
      <w:r w:rsidRPr="00D5168D">
        <w:rPr>
          <w:rFonts w:asciiTheme="minorHAnsi" w:hAnsiTheme="minorHAnsi"/>
          <w:iCs/>
          <w:sz w:val="20"/>
          <w:szCs w:val="20"/>
        </w:rPr>
        <w:t>Baldares</w:t>
      </w:r>
      <w:proofErr w:type="spellEnd"/>
      <w:r w:rsidR="007560EB" w:rsidRPr="00D5168D">
        <w:rPr>
          <w:rFonts w:asciiTheme="minorHAnsi" w:hAnsiTheme="minorHAnsi"/>
          <w:iCs/>
          <w:sz w:val="20"/>
          <w:szCs w:val="20"/>
        </w:rPr>
        <w:t>,</w:t>
      </w:r>
      <w:r w:rsidRPr="00D5168D">
        <w:rPr>
          <w:rFonts w:asciiTheme="minorHAnsi" w:hAnsiTheme="minorHAnsi"/>
          <w:iCs/>
          <w:sz w:val="20"/>
          <w:szCs w:val="20"/>
        </w:rPr>
        <w:t xml:space="preserve"> Executive President of INVU</w:t>
      </w:r>
    </w:p>
    <w:p w14:paraId="713457E2" w14:textId="671E739A" w:rsidR="003F7367" w:rsidRPr="00D5168D" w:rsidRDefault="003F7367" w:rsidP="008033DA">
      <w:pPr>
        <w:numPr>
          <w:ilvl w:val="0"/>
          <w:numId w:val="21"/>
        </w:numPr>
        <w:spacing w:after="0"/>
        <w:jc w:val="left"/>
        <w:rPr>
          <w:rFonts w:asciiTheme="minorHAnsi" w:hAnsiTheme="minorHAnsi"/>
          <w:iCs/>
          <w:szCs w:val="20"/>
        </w:rPr>
      </w:pPr>
      <w:r w:rsidRPr="00D5168D">
        <w:rPr>
          <w:rFonts w:asciiTheme="minorHAnsi" w:hAnsiTheme="minorHAnsi"/>
          <w:iCs/>
          <w:szCs w:val="20"/>
        </w:rPr>
        <w:t>National Institute of Women (INAMU)</w:t>
      </w:r>
    </w:p>
    <w:p w14:paraId="5308495C" w14:textId="260F257A" w:rsidR="003F7367" w:rsidRPr="00D5168D" w:rsidRDefault="003F7367" w:rsidP="00832538">
      <w:pPr>
        <w:numPr>
          <w:ilvl w:val="0"/>
          <w:numId w:val="21"/>
        </w:numPr>
        <w:spacing w:after="0"/>
        <w:jc w:val="left"/>
        <w:rPr>
          <w:rFonts w:asciiTheme="minorHAnsi" w:hAnsiTheme="minorHAnsi"/>
          <w:iCs/>
          <w:szCs w:val="20"/>
        </w:rPr>
      </w:pPr>
      <w:r w:rsidRPr="00D5168D">
        <w:rPr>
          <w:rFonts w:asciiTheme="minorHAnsi" w:hAnsiTheme="minorHAnsi"/>
          <w:iCs/>
          <w:szCs w:val="20"/>
        </w:rPr>
        <w:t>Municipalities</w:t>
      </w:r>
      <w:r w:rsidR="00832538" w:rsidRPr="00D5168D">
        <w:rPr>
          <w:rFonts w:asciiTheme="minorHAnsi" w:hAnsiTheme="minorHAnsi"/>
          <w:iCs/>
          <w:szCs w:val="20"/>
        </w:rPr>
        <w:t xml:space="preserve"> (representatives of City Councils)</w:t>
      </w:r>
    </w:p>
    <w:p w14:paraId="715D5657" w14:textId="09FD1C83" w:rsidR="003F7367" w:rsidRPr="00D5168D" w:rsidRDefault="003F7367" w:rsidP="008033DA">
      <w:pPr>
        <w:numPr>
          <w:ilvl w:val="0"/>
          <w:numId w:val="21"/>
        </w:numPr>
        <w:spacing w:after="0"/>
        <w:jc w:val="left"/>
        <w:rPr>
          <w:rFonts w:asciiTheme="minorHAnsi" w:hAnsiTheme="minorHAnsi"/>
          <w:iCs/>
          <w:szCs w:val="20"/>
        </w:rPr>
      </w:pPr>
      <w:r w:rsidRPr="00D5168D">
        <w:rPr>
          <w:rFonts w:asciiTheme="minorHAnsi" w:hAnsiTheme="minorHAnsi"/>
          <w:iCs/>
          <w:szCs w:val="20"/>
        </w:rPr>
        <w:t>Urban CSOs and NGOs</w:t>
      </w:r>
    </w:p>
    <w:p w14:paraId="349F7096" w14:textId="1F3BF086" w:rsidR="000D4F45" w:rsidRPr="00D5168D" w:rsidRDefault="000D4F45" w:rsidP="007560EB">
      <w:pPr>
        <w:pStyle w:val="Numerado"/>
        <w:numPr>
          <w:ilvl w:val="0"/>
          <w:numId w:val="0"/>
        </w:numPr>
        <w:ind w:left="720"/>
        <w:jc w:val="both"/>
      </w:pPr>
      <w:r w:rsidRPr="00D5168D">
        <w:t>Specific responsibilities of the beneficiary representatives as part of the above respons</w:t>
      </w:r>
      <w:r w:rsidR="007560EB" w:rsidRPr="00D5168D">
        <w:t>ibilities for the Project Board</w:t>
      </w:r>
      <w:r w:rsidRPr="00D5168D">
        <w:t xml:space="preserve"> are:</w:t>
      </w:r>
    </w:p>
    <w:p w14:paraId="63AEFF9C" w14:textId="77777777" w:rsidR="000D4F45" w:rsidRPr="00D5168D" w:rsidRDefault="000D4F45" w:rsidP="008033DA">
      <w:pPr>
        <w:pStyle w:val="Numerado"/>
        <w:numPr>
          <w:ilvl w:val="0"/>
          <w:numId w:val="19"/>
        </w:numPr>
        <w:ind w:left="1080"/>
        <w:jc w:val="both"/>
      </w:pPr>
      <w:r w:rsidRPr="00D5168D">
        <w:t xml:space="preserve">Prioritize and contribute beneficiaries’ opinions on Project Board decisions on whether to implement recommendations on proposed </w:t>
      </w:r>
      <w:proofErr w:type="gramStart"/>
      <w:r w:rsidRPr="00D5168D">
        <w:t>changes;</w:t>
      </w:r>
      <w:proofErr w:type="gramEnd"/>
    </w:p>
    <w:p w14:paraId="4B90EAB3" w14:textId="77777777" w:rsidR="000D4F45" w:rsidRPr="00D5168D" w:rsidRDefault="000D4F45" w:rsidP="008033DA">
      <w:pPr>
        <w:pStyle w:val="Numerado"/>
        <w:numPr>
          <w:ilvl w:val="0"/>
          <w:numId w:val="19"/>
        </w:numPr>
        <w:ind w:left="1080"/>
        <w:jc w:val="both"/>
      </w:pPr>
      <w:r w:rsidRPr="00D5168D">
        <w:t xml:space="preserve">Ensure that the specification of the beneficiary’s needs is accurate, complete and </w:t>
      </w:r>
      <w:proofErr w:type="gramStart"/>
      <w:r w:rsidRPr="00D5168D">
        <w:t>unambiguous;</w:t>
      </w:r>
      <w:proofErr w:type="gramEnd"/>
    </w:p>
    <w:p w14:paraId="1188A581" w14:textId="77777777" w:rsidR="000D4F45" w:rsidRPr="00D5168D" w:rsidRDefault="000D4F45" w:rsidP="008033DA">
      <w:pPr>
        <w:pStyle w:val="Numerado"/>
        <w:numPr>
          <w:ilvl w:val="0"/>
          <w:numId w:val="19"/>
        </w:numPr>
        <w:ind w:left="1080"/>
        <w:jc w:val="both"/>
      </w:pPr>
      <w:r w:rsidRPr="00D5168D">
        <w:t xml:space="preserve">Safeguard that the implementation of activities at all stages is monitored to ensure that they will meet the beneficiary’s needs and are progressing towards that </w:t>
      </w:r>
      <w:proofErr w:type="gramStart"/>
      <w:r w:rsidRPr="00D5168D">
        <w:t>target;</w:t>
      </w:r>
      <w:proofErr w:type="gramEnd"/>
    </w:p>
    <w:p w14:paraId="4241FC7C" w14:textId="77777777" w:rsidR="000D4F45" w:rsidRPr="00D5168D" w:rsidRDefault="000D4F45" w:rsidP="008033DA">
      <w:pPr>
        <w:pStyle w:val="Numerado"/>
        <w:numPr>
          <w:ilvl w:val="0"/>
          <w:numId w:val="19"/>
        </w:numPr>
        <w:ind w:left="1080"/>
        <w:jc w:val="both"/>
      </w:pPr>
      <w:r w:rsidRPr="00D5168D">
        <w:t xml:space="preserve">Guarantee that the impact of potential changes is evaluated from the beneficiary point of </w:t>
      </w:r>
      <w:proofErr w:type="gramStart"/>
      <w:r w:rsidRPr="00D5168D">
        <w:t>view;</w:t>
      </w:r>
      <w:proofErr w:type="gramEnd"/>
    </w:p>
    <w:p w14:paraId="632CEC97" w14:textId="1CE4D40D" w:rsidR="000D4F45" w:rsidRPr="00D5168D" w:rsidRDefault="000D4F45" w:rsidP="008033DA">
      <w:pPr>
        <w:pStyle w:val="Numerado"/>
        <w:numPr>
          <w:ilvl w:val="0"/>
          <w:numId w:val="19"/>
        </w:numPr>
        <w:ind w:left="1080"/>
        <w:jc w:val="both"/>
      </w:pPr>
      <w:r w:rsidRPr="00D5168D">
        <w:t>Warrant that the risks to the beneficiaries are frequently monitored.</w:t>
      </w:r>
    </w:p>
    <w:p w14:paraId="39E23A50" w14:textId="23908288" w:rsidR="00656D35" w:rsidRPr="00D5168D" w:rsidRDefault="000D4F45" w:rsidP="008033DA">
      <w:pPr>
        <w:pStyle w:val="a"/>
        <w:numPr>
          <w:ilvl w:val="0"/>
          <w:numId w:val="13"/>
        </w:numPr>
        <w:spacing w:after="120"/>
        <w:jc w:val="both"/>
        <w:rPr>
          <w:rFonts w:asciiTheme="minorHAnsi" w:hAnsiTheme="minorHAnsi" w:cstheme="minorHAnsi"/>
          <w:sz w:val="20"/>
          <w:szCs w:val="20"/>
        </w:rPr>
      </w:pPr>
      <w:r w:rsidRPr="00D5168D">
        <w:rPr>
          <w:rFonts w:asciiTheme="minorHAnsi" w:hAnsiTheme="minorHAnsi"/>
          <w:sz w:val="20"/>
          <w:szCs w:val="20"/>
        </w:rPr>
        <w:t xml:space="preserve">Development Partner(s): </w:t>
      </w:r>
      <w:r w:rsidRPr="00D5168D">
        <w:rPr>
          <w:rFonts w:asciiTheme="minorHAnsi" w:eastAsia="Times New Roman" w:hAnsiTheme="minorHAnsi" w:cstheme="minorHAnsi"/>
          <w:sz w:val="20"/>
          <w:szCs w:val="20"/>
        </w:rPr>
        <w:t xml:space="preserve">Individuals or groups representing the interests of the parties concerned that provide funding and/or technical expertise to the project. </w:t>
      </w:r>
      <w:r w:rsidRPr="00D5168D">
        <w:rPr>
          <w:rFonts w:asciiTheme="minorHAnsi" w:hAnsiTheme="minorHAnsi"/>
          <w:sz w:val="20"/>
          <w:szCs w:val="20"/>
        </w:rPr>
        <w:t>The Development Partner(s)</w:t>
      </w:r>
      <w:r w:rsidR="001E6FA0" w:rsidRPr="00D5168D">
        <w:rPr>
          <w:rFonts w:asciiTheme="minorHAnsi" w:hAnsiTheme="minorHAnsi"/>
          <w:sz w:val="20"/>
          <w:szCs w:val="20"/>
        </w:rPr>
        <w:t xml:space="preserve"> </w:t>
      </w:r>
      <w:r w:rsidR="00656D35" w:rsidRPr="00D5168D">
        <w:rPr>
          <w:rFonts w:asciiTheme="minorHAnsi" w:hAnsiTheme="minorHAnsi"/>
          <w:sz w:val="20"/>
          <w:szCs w:val="20"/>
        </w:rPr>
        <w:t>are</w:t>
      </w:r>
      <w:r w:rsidRPr="00D5168D">
        <w:rPr>
          <w:rFonts w:asciiTheme="minorHAnsi" w:hAnsiTheme="minorHAnsi"/>
          <w:sz w:val="20"/>
          <w:szCs w:val="20"/>
        </w:rPr>
        <w:t>:</w:t>
      </w:r>
      <w:r w:rsidR="007560EB" w:rsidRPr="00D5168D">
        <w:rPr>
          <w:rFonts w:asciiTheme="minorHAnsi" w:hAnsiTheme="minorHAnsi"/>
          <w:sz w:val="20"/>
          <w:szCs w:val="20"/>
        </w:rPr>
        <w:t xml:space="preserve"> </w:t>
      </w:r>
    </w:p>
    <w:p w14:paraId="0AD5FE06" w14:textId="77777777" w:rsidR="00656D35" w:rsidRPr="00D5168D" w:rsidRDefault="00656D35" w:rsidP="008033DA">
      <w:pPr>
        <w:pStyle w:val="a"/>
        <w:numPr>
          <w:ilvl w:val="0"/>
          <w:numId w:val="21"/>
        </w:numPr>
        <w:rPr>
          <w:rFonts w:asciiTheme="minorHAnsi" w:hAnsiTheme="minorHAnsi"/>
          <w:iCs/>
          <w:sz w:val="20"/>
          <w:szCs w:val="20"/>
        </w:rPr>
      </w:pPr>
      <w:r w:rsidRPr="00D5168D">
        <w:rPr>
          <w:rFonts w:asciiTheme="minorHAnsi" w:hAnsiTheme="minorHAnsi"/>
          <w:iCs/>
          <w:sz w:val="20"/>
          <w:szCs w:val="20"/>
        </w:rPr>
        <w:t>Ministry of Finance, represented by the Vice minister of Finance, Mrs. Alejandra Hernández Sánchez, Vice minister of Finance</w:t>
      </w:r>
    </w:p>
    <w:p w14:paraId="4E7EDDA2" w14:textId="77777777" w:rsidR="00656D35" w:rsidRPr="00D5168D" w:rsidRDefault="00656D35" w:rsidP="008033DA">
      <w:pPr>
        <w:pStyle w:val="a"/>
        <w:numPr>
          <w:ilvl w:val="0"/>
          <w:numId w:val="21"/>
        </w:numPr>
        <w:rPr>
          <w:rFonts w:asciiTheme="minorHAnsi" w:hAnsiTheme="minorHAnsi"/>
          <w:iCs/>
          <w:sz w:val="20"/>
          <w:szCs w:val="20"/>
        </w:rPr>
      </w:pPr>
      <w:r w:rsidRPr="00D5168D">
        <w:rPr>
          <w:rFonts w:asciiTheme="minorHAnsi" w:hAnsiTheme="minorHAnsi"/>
          <w:iCs/>
          <w:sz w:val="20"/>
          <w:szCs w:val="20"/>
        </w:rPr>
        <w:lastRenderedPageBreak/>
        <w:t>Ministry of Housing and Human Settlements, represented by Mrs. Irene Campos Gómez, Minister of Housing and Human Settlements</w:t>
      </w:r>
    </w:p>
    <w:p w14:paraId="06BB1283" w14:textId="5E07BD0A" w:rsidR="000D4F45" w:rsidRPr="00D5168D" w:rsidRDefault="000D4F45" w:rsidP="008033DA">
      <w:pPr>
        <w:numPr>
          <w:ilvl w:val="0"/>
          <w:numId w:val="21"/>
        </w:numPr>
        <w:spacing w:after="0"/>
        <w:jc w:val="left"/>
        <w:rPr>
          <w:rFonts w:asciiTheme="minorHAnsi" w:hAnsiTheme="minorHAnsi" w:cstheme="minorHAnsi"/>
          <w:szCs w:val="20"/>
        </w:rPr>
      </w:pPr>
      <w:r w:rsidRPr="00D5168D">
        <w:rPr>
          <w:rFonts w:asciiTheme="minorHAnsi" w:hAnsiTheme="minorHAnsi"/>
          <w:szCs w:val="20"/>
        </w:rPr>
        <w:t>UNDP, represented by the UNDP Resident Representative in Costa Rica, Mr. Jose Vicente Troya</w:t>
      </w:r>
      <w:r w:rsidR="007560EB" w:rsidRPr="00D5168D">
        <w:rPr>
          <w:rFonts w:asciiTheme="minorHAnsi" w:hAnsiTheme="minorHAnsi"/>
          <w:szCs w:val="20"/>
        </w:rPr>
        <w:t>.</w:t>
      </w:r>
    </w:p>
    <w:p w14:paraId="69EC14FA" w14:textId="77777777" w:rsidR="002F4F63" w:rsidRPr="00D5168D" w:rsidRDefault="002F4F63" w:rsidP="002F4F63">
      <w:pPr>
        <w:spacing w:after="0"/>
        <w:ind w:left="1080"/>
        <w:jc w:val="left"/>
        <w:rPr>
          <w:rFonts w:asciiTheme="minorHAnsi" w:hAnsiTheme="minorHAnsi" w:cstheme="minorHAnsi"/>
          <w:szCs w:val="20"/>
        </w:rPr>
      </w:pPr>
    </w:p>
    <w:p w14:paraId="16FEB0AF" w14:textId="4E7A3C86" w:rsidR="000D4F45" w:rsidRPr="00D5168D" w:rsidRDefault="000D4F45" w:rsidP="008033DA">
      <w:pPr>
        <w:pStyle w:val="a"/>
        <w:numPr>
          <w:ilvl w:val="0"/>
          <w:numId w:val="13"/>
        </w:numPr>
        <w:spacing w:after="120"/>
        <w:jc w:val="both"/>
        <w:rPr>
          <w:rFonts w:asciiTheme="minorHAnsi" w:hAnsiTheme="minorHAnsi"/>
          <w:i/>
          <w:sz w:val="20"/>
          <w:szCs w:val="20"/>
        </w:rPr>
      </w:pPr>
      <w:r w:rsidRPr="00D5168D">
        <w:rPr>
          <w:rFonts w:asciiTheme="minorHAnsi" w:hAnsiTheme="minorHAnsi"/>
          <w:sz w:val="20"/>
          <w:szCs w:val="20"/>
        </w:rPr>
        <w:t>Project Assurance: UNDP performs the quality assurance and supports the Project Board and Project Management Unit by carrying out objective and independent project oversight and monitoring functions. This role ensures appropriate project management milestones are managed and completed, and conflict of interest issues are monitored and addressed. The Project Board cannot delegate any of its quality assurance responsibilities to the Project Manager. UNDP provides a three – tier oversight services involving the UNDP Country Offices and UNDP at regional and headquarters levels. Project assurance is totally independent of project execution.</w:t>
      </w:r>
    </w:p>
    <w:p w14:paraId="36249F0D" w14:textId="475A5458" w:rsidR="000D4F45" w:rsidRPr="00D5168D" w:rsidRDefault="00D2707E" w:rsidP="008033DA">
      <w:pPr>
        <w:pStyle w:val="a"/>
        <w:numPr>
          <w:ilvl w:val="0"/>
          <w:numId w:val="16"/>
        </w:numPr>
        <w:spacing w:after="120"/>
        <w:ind w:left="0" w:firstLine="0"/>
        <w:jc w:val="both"/>
        <w:rPr>
          <w:rFonts w:ascii="Calibri" w:hAnsi="Calibri"/>
          <w:b/>
          <w:bCs/>
          <w:sz w:val="20"/>
          <w:szCs w:val="20"/>
        </w:rPr>
      </w:pPr>
      <w:r w:rsidRPr="00D5168D">
        <w:rPr>
          <w:rFonts w:ascii="Calibri" w:hAnsi="Calibri"/>
          <w:b/>
          <w:bCs/>
          <w:sz w:val="20"/>
          <w:szCs w:val="20"/>
        </w:rPr>
        <w:t xml:space="preserve">Executive </w:t>
      </w:r>
      <w:r w:rsidR="007560EB" w:rsidRPr="00D5168D">
        <w:rPr>
          <w:rFonts w:ascii="Calibri" w:hAnsi="Calibri"/>
          <w:b/>
          <w:bCs/>
          <w:sz w:val="20"/>
          <w:szCs w:val="20"/>
        </w:rPr>
        <w:t>Technical Committee</w:t>
      </w:r>
      <w:r w:rsidRPr="00D5168D">
        <w:rPr>
          <w:rFonts w:ascii="Calibri" w:hAnsi="Calibri"/>
          <w:b/>
          <w:bCs/>
          <w:sz w:val="20"/>
          <w:szCs w:val="20"/>
        </w:rPr>
        <w:t xml:space="preserve"> (ETC)</w:t>
      </w:r>
      <w:r w:rsidR="007560EB" w:rsidRPr="00D5168D">
        <w:rPr>
          <w:rFonts w:ascii="Calibri" w:hAnsi="Calibri"/>
          <w:b/>
          <w:bCs/>
          <w:sz w:val="20"/>
          <w:szCs w:val="20"/>
        </w:rPr>
        <w:t xml:space="preserve">: </w:t>
      </w:r>
      <w:r w:rsidRPr="00D5168D">
        <w:rPr>
          <w:rFonts w:ascii="Calibri" w:hAnsi="Calibri"/>
          <w:sz w:val="20"/>
          <w:szCs w:val="20"/>
        </w:rPr>
        <w:t xml:space="preserve">While the Organization of Tropic Studies is the Implementing Partner of the project, the technical and strategic decisions regarding project execution lies with the Executive Technical Committee (ETC) of the project. This committee is an inter-institutional multi-level national coordination space responsible to provide feedback and guidance to OTS managerial decisions. It will request updates on project delivery; monitor progress in implementing the acquisition plan; comment on </w:t>
      </w:r>
      <w:proofErr w:type="spellStart"/>
      <w:r w:rsidRPr="00D5168D">
        <w:rPr>
          <w:rFonts w:ascii="Calibri" w:hAnsi="Calibri"/>
          <w:sz w:val="20"/>
          <w:szCs w:val="20"/>
        </w:rPr>
        <w:t>ToRs</w:t>
      </w:r>
      <w:proofErr w:type="spellEnd"/>
      <w:r w:rsidRPr="00D5168D">
        <w:rPr>
          <w:rFonts w:ascii="Calibri" w:hAnsi="Calibri"/>
          <w:sz w:val="20"/>
          <w:szCs w:val="20"/>
        </w:rPr>
        <w:t xml:space="preserve"> of acquisitions or services over $50,000 and will review and approve annual work plans before submission to project board and before OTS starts implementation</w:t>
      </w:r>
      <w:r w:rsidR="000D4F45" w:rsidRPr="00D5168D">
        <w:rPr>
          <w:rFonts w:ascii="Calibri" w:hAnsi="Calibri"/>
          <w:sz w:val="20"/>
          <w:szCs w:val="20"/>
        </w:rPr>
        <w:t>. Its main roles are to:</w:t>
      </w:r>
    </w:p>
    <w:p w14:paraId="35F67437" w14:textId="77777777" w:rsidR="000D4F45" w:rsidRPr="00D5168D" w:rsidRDefault="000D4F45" w:rsidP="00D210DD">
      <w:pPr>
        <w:pStyle w:val="Numerado"/>
        <w:numPr>
          <w:ilvl w:val="0"/>
          <w:numId w:val="22"/>
        </w:numPr>
        <w:spacing w:before="0" w:after="60"/>
        <w:jc w:val="both"/>
      </w:pPr>
      <w:r w:rsidRPr="00D5168D">
        <w:t xml:space="preserve">Ensure fluid inter-sectoral communication and collaboration within and among the stakeholders. </w:t>
      </w:r>
    </w:p>
    <w:p w14:paraId="4AD52830" w14:textId="441FAC74" w:rsidR="000D4F45" w:rsidRPr="00D5168D" w:rsidRDefault="000D4F45" w:rsidP="00D210DD">
      <w:pPr>
        <w:pStyle w:val="Numerado"/>
        <w:numPr>
          <w:ilvl w:val="0"/>
          <w:numId w:val="22"/>
        </w:numPr>
        <w:spacing w:before="0" w:after="60"/>
        <w:jc w:val="both"/>
      </w:pPr>
      <w:r w:rsidRPr="00D5168D">
        <w:t xml:space="preserve">Provide technical guidance to the </w:t>
      </w:r>
      <w:r w:rsidR="00D46BF9" w:rsidRPr="00D5168D">
        <w:t>Project Manager</w:t>
      </w:r>
      <w:r w:rsidRPr="00D5168D">
        <w:t xml:space="preserve"> and the project unit to support the achievement of the project outcomes. </w:t>
      </w:r>
    </w:p>
    <w:p w14:paraId="6E739AD7" w14:textId="77777777" w:rsidR="000D4F45" w:rsidRPr="00D5168D" w:rsidRDefault="000D4F45" w:rsidP="00D210DD">
      <w:pPr>
        <w:pStyle w:val="Numerado"/>
        <w:numPr>
          <w:ilvl w:val="0"/>
          <w:numId w:val="22"/>
        </w:numPr>
        <w:spacing w:before="0" w:after="60"/>
        <w:jc w:val="both"/>
      </w:pPr>
      <w:r w:rsidRPr="00D5168D">
        <w:t>Review and pre-approve the annual work plan and its corresponding budget before they are submitted for consideration of the Project Board.</w:t>
      </w:r>
    </w:p>
    <w:p w14:paraId="290F61A7" w14:textId="4DB1CBE1" w:rsidR="000D4F45" w:rsidRPr="00D5168D" w:rsidRDefault="000D4F45" w:rsidP="00D210DD">
      <w:pPr>
        <w:pStyle w:val="Numerado"/>
        <w:numPr>
          <w:ilvl w:val="0"/>
          <w:numId w:val="22"/>
        </w:numPr>
        <w:spacing w:before="0" w:after="60"/>
        <w:jc w:val="both"/>
      </w:pPr>
      <w:r w:rsidRPr="00D5168D">
        <w:t>Appraise and comment the draft PIR before it submitted for consideration of the Project Board.</w:t>
      </w:r>
    </w:p>
    <w:p w14:paraId="194C9863" w14:textId="6D5A94C9" w:rsidR="0082228D" w:rsidRPr="00D5168D" w:rsidRDefault="003F7367" w:rsidP="00D210DD">
      <w:pPr>
        <w:pStyle w:val="Numerado"/>
        <w:numPr>
          <w:ilvl w:val="0"/>
          <w:numId w:val="22"/>
        </w:numPr>
        <w:spacing w:before="0" w:after="60"/>
        <w:jc w:val="both"/>
      </w:pPr>
      <w:r w:rsidRPr="00D5168D">
        <w:t>Participate in meeting</w:t>
      </w:r>
      <w:r w:rsidR="004F711A" w:rsidRPr="00D5168D">
        <w:t>s</w:t>
      </w:r>
      <w:r w:rsidRPr="00D5168D">
        <w:t xml:space="preserve"> of the </w:t>
      </w:r>
      <w:r w:rsidR="0082228D" w:rsidRPr="00D5168D">
        <w:t>Project B</w:t>
      </w:r>
      <w:r w:rsidRPr="00D5168D">
        <w:t>oard by invitation</w:t>
      </w:r>
      <w:r w:rsidR="007D55A0" w:rsidRPr="00D5168D">
        <w:t>.</w:t>
      </w:r>
    </w:p>
    <w:p w14:paraId="2101E30F" w14:textId="1ACB65BB" w:rsidR="00967A32" w:rsidRPr="00D5168D" w:rsidRDefault="00967A32" w:rsidP="00D210DD">
      <w:pPr>
        <w:pStyle w:val="Numerado"/>
        <w:numPr>
          <w:ilvl w:val="0"/>
          <w:numId w:val="22"/>
        </w:numPr>
        <w:spacing w:before="0" w:after="60"/>
        <w:jc w:val="both"/>
        <w:rPr>
          <w:rFonts w:asciiTheme="majorHAnsi" w:hAnsiTheme="majorHAnsi" w:cs="Arial"/>
          <w:noProof/>
          <w:lang w:eastAsia="zh-CN"/>
        </w:rPr>
      </w:pPr>
      <w:r w:rsidRPr="00D5168D">
        <w:rPr>
          <w:rFonts w:asciiTheme="majorHAnsi" w:hAnsiTheme="majorHAnsi" w:cs="Arial"/>
          <w:noProof/>
          <w:lang w:eastAsia="zh-CN"/>
        </w:rPr>
        <w:t>Only members of the committee can attend committee meetings; however, other individuals and external advisers may be invited to attend.</w:t>
      </w:r>
    </w:p>
    <w:p w14:paraId="470ACACC" w14:textId="2A3D4630" w:rsidR="00967A32" w:rsidRPr="00D5168D" w:rsidRDefault="00967A32" w:rsidP="00D210DD">
      <w:pPr>
        <w:pStyle w:val="Numerado"/>
        <w:numPr>
          <w:ilvl w:val="0"/>
          <w:numId w:val="22"/>
        </w:numPr>
        <w:spacing w:before="0" w:after="60"/>
        <w:jc w:val="both"/>
        <w:rPr>
          <w:rFonts w:asciiTheme="majorHAnsi" w:hAnsiTheme="majorHAnsi" w:cs="Arial"/>
          <w:noProof/>
          <w:lang w:eastAsia="zh-CN"/>
        </w:rPr>
      </w:pPr>
      <w:r w:rsidRPr="00D5168D">
        <w:rPr>
          <w:rFonts w:asciiTheme="majorHAnsi" w:hAnsiTheme="majorHAnsi" w:cs="Arial"/>
          <w:noProof/>
          <w:lang w:eastAsia="zh-CN"/>
        </w:rPr>
        <w:t xml:space="preserve">Appointments to the committee shall be for a period of up to five (5) years (duration of the project); however, each participation insititution </w:t>
      </w:r>
      <w:r w:rsidR="005B2398" w:rsidRPr="00D5168D">
        <w:rPr>
          <w:rFonts w:asciiTheme="majorHAnsi" w:hAnsiTheme="majorHAnsi" w:cs="Arial"/>
          <w:noProof/>
          <w:lang w:eastAsia="zh-CN"/>
        </w:rPr>
        <w:t xml:space="preserve">can </w:t>
      </w:r>
      <w:r w:rsidRPr="00D5168D">
        <w:rPr>
          <w:rFonts w:asciiTheme="majorHAnsi" w:hAnsiTheme="majorHAnsi" w:cs="Arial"/>
          <w:noProof/>
          <w:lang w:eastAsia="zh-CN"/>
        </w:rPr>
        <w:t>name/</w:t>
      </w:r>
      <w:r w:rsidR="005B2398" w:rsidRPr="00D5168D">
        <w:rPr>
          <w:rFonts w:asciiTheme="majorHAnsi" w:hAnsiTheme="majorHAnsi" w:cs="Arial"/>
          <w:noProof/>
          <w:lang w:eastAsia="zh-CN"/>
        </w:rPr>
        <w:t>change</w:t>
      </w:r>
      <w:r w:rsidRPr="00D5168D">
        <w:rPr>
          <w:rFonts w:asciiTheme="majorHAnsi" w:hAnsiTheme="majorHAnsi" w:cs="Arial"/>
          <w:noProof/>
          <w:lang w:eastAsia="zh-CN"/>
        </w:rPr>
        <w:t xml:space="preserve"> their </w:t>
      </w:r>
      <w:r w:rsidR="005B2398" w:rsidRPr="00D5168D">
        <w:rPr>
          <w:rFonts w:asciiTheme="majorHAnsi" w:hAnsiTheme="majorHAnsi" w:cs="Arial"/>
          <w:noProof/>
          <w:lang w:eastAsia="zh-CN"/>
        </w:rPr>
        <w:t>designated delegates at their own discretion.</w:t>
      </w:r>
    </w:p>
    <w:p w14:paraId="070CFB3D" w14:textId="1122CE1E" w:rsidR="007D55A0" w:rsidRPr="00D5168D" w:rsidRDefault="009A1A4E" w:rsidP="001F7211">
      <w:pPr>
        <w:pStyle w:val="ListParagraph"/>
        <w:numPr>
          <w:ilvl w:val="0"/>
          <w:numId w:val="22"/>
        </w:numPr>
        <w:tabs>
          <w:tab w:val="left" w:pos="360"/>
        </w:tabs>
        <w:jc w:val="both"/>
        <w:rPr>
          <w:rFonts w:asciiTheme="majorHAnsi" w:hAnsiTheme="majorHAnsi" w:cs="Arial"/>
          <w:noProof/>
          <w:sz w:val="20"/>
          <w:lang w:eastAsia="zh-CN"/>
        </w:rPr>
      </w:pPr>
      <w:r w:rsidRPr="00D5168D">
        <w:rPr>
          <w:rFonts w:asciiTheme="majorHAnsi" w:hAnsiTheme="majorHAnsi" w:cs="Arial"/>
          <w:noProof/>
          <w:sz w:val="20"/>
          <w:lang w:eastAsia="zh-CN"/>
        </w:rPr>
        <w:t>Will</w:t>
      </w:r>
      <w:r w:rsidR="007D55A0" w:rsidRPr="00D5168D">
        <w:rPr>
          <w:rFonts w:asciiTheme="majorHAnsi" w:hAnsiTheme="majorHAnsi" w:cs="Arial"/>
          <w:noProof/>
          <w:sz w:val="20"/>
          <w:lang w:eastAsia="zh-CN"/>
        </w:rPr>
        <w:t xml:space="preserve"> designate sub-committees to discuss specific issues related to the project</w:t>
      </w:r>
      <w:r w:rsidRPr="00D5168D">
        <w:rPr>
          <w:rFonts w:asciiTheme="majorHAnsi" w:hAnsiTheme="majorHAnsi" w:cs="Arial"/>
          <w:noProof/>
          <w:sz w:val="20"/>
          <w:lang w:eastAsia="zh-CN"/>
        </w:rPr>
        <w:t xml:space="preserve"> and promote stakeholder partipation in decisions</w:t>
      </w:r>
      <w:r w:rsidR="007D55A0" w:rsidRPr="00D5168D">
        <w:rPr>
          <w:rFonts w:asciiTheme="majorHAnsi" w:hAnsiTheme="majorHAnsi" w:cs="Arial"/>
          <w:noProof/>
          <w:sz w:val="20"/>
          <w:lang w:eastAsia="zh-CN"/>
        </w:rPr>
        <w:t>.</w:t>
      </w:r>
      <w:r w:rsidR="00184214" w:rsidRPr="00D5168D">
        <w:rPr>
          <w:rFonts w:asciiTheme="majorHAnsi" w:hAnsiTheme="majorHAnsi" w:cs="Arial"/>
          <w:noProof/>
          <w:sz w:val="20"/>
          <w:lang w:eastAsia="zh-CN"/>
        </w:rPr>
        <w:t xml:space="preserve"> </w:t>
      </w:r>
      <w:r w:rsidRPr="00D5168D">
        <w:rPr>
          <w:rFonts w:asciiTheme="majorHAnsi" w:hAnsiTheme="majorHAnsi" w:cs="Arial"/>
          <w:noProof/>
          <w:sz w:val="20"/>
          <w:lang w:eastAsia="zh-CN"/>
        </w:rPr>
        <w:t xml:space="preserve">The </w:t>
      </w:r>
      <w:r w:rsidR="004E7F7D" w:rsidRPr="00D5168D">
        <w:rPr>
          <w:rFonts w:asciiTheme="majorHAnsi" w:hAnsiTheme="majorHAnsi" w:cs="Arial"/>
          <w:noProof/>
          <w:sz w:val="20"/>
          <w:lang w:eastAsia="zh-CN"/>
        </w:rPr>
        <w:t xml:space="preserve">sub-committes </w:t>
      </w:r>
      <w:r w:rsidR="00134E45" w:rsidRPr="00D5168D">
        <w:rPr>
          <w:rFonts w:asciiTheme="majorHAnsi" w:hAnsiTheme="majorHAnsi" w:cs="Arial"/>
          <w:noProof/>
          <w:sz w:val="20"/>
          <w:lang w:eastAsia="zh-CN"/>
        </w:rPr>
        <w:t>will be divided in thematic areas of the project: Transport,</w:t>
      </w:r>
      <w:r w:rsidR="00B829CC" w:rsidRPr="00D5168D">
        <w:rPr>
          <w:rFonts w:asciiTheme="majorHAnsi" w:hAnsiTheme="majorHAnsi" w:cs="Arial"/>
          <w:noProof/>
          <w:sz w:val="20"/>
          <w:lang w:eastAsia="zh-CN"/>
        </w:rPr>
        <w:t xml:space="preserve"> Water management, </w:t>
      </w:r>
      <w:r w:rsidR="00134E45" w:rsidRPr="00D5168D">
        <w:rPr>
          <w:rFonts w:asciiTheme="majorHAnsi" w:hAnsiTheme="majorHAnsi" w:cs="Arial"/>
          <w:noProof/>
          <w:sz w:val="20"/>
          <w:lang w:eastAsia="zh-CN"/>
        </w:rPr>
        <w:t>Green areas restoration</w:t>
      </w:r>
      <w:r w:rsidR="00B829CC" w:rsidRPr="00D5168D">
        <w:rPr>
          <w:rFonts w:asciiTheme="majorHAnsi" w:hAnsiTheme="majorHAnsi" w:cs="Arial"/>
          <w:noProof/>
          <w:sz w:val="20"/>
          <w:lang w:eastAsia="zh-CN"/>
        </w:rPr>
        <w:t xml:space="preserve">, Legal &amp; Regulatory reforms, </w:t>
      </w:r>
      <w:r w:rsidR="00164E53" w:rsidRPr="00D5168D">
        <w:rPr>
          <w:rFonts w:asciiTheme="majorHAnsi" w:hAnsiTheme="majorHAnsi" w:cs="Arial"/>
          <w:noProof/>
          <w:sz w:val="20"/>
          <w:lang w:eastAsia="zh-CN"/>
        </w:rPr>
        <w:t xml:space="preserve">Solid </w:t>
      </w:r>
      <w:r w:rsidR="00B829CC" w:rsidRPr="00D5168D">
        <w:rPr>
          <w:rFonts w:asciiTheme="majorHAnsi" w:hAnsiTheme="majorHAnsi" w:cs="Arial"/>
          <w:noProof/>
          <w:sz w:val="20"/>
          <w:lang w:eastAsia="zh-CN"/>
        </w:rPr>
        <w:t>Waste management</w:t>
      </w:r>
      <w:r w:rsidR="00164E53" w:rsidRPr="00D5168D">
        <w:rPr>
          <w:rFonts w:asciiTheme="majorHAnsi" w:hAnsiTheme="majorHAnsi" w:cs="Arial"/>
          <w:noProof/>
          <w:sz w:val="20"/>
          <w:lang w:eastAsia="zh-CN"/>
        </w:rPr>
        <w:t xml:space="preserve"> and Urban Renovation Plan &amp; Urban Indicators</w:t>
      </w:r>
      <w:r w:rsidR="00B829CC" w:rsidRPr="00D5168D">
        <w:rPr>
          <w:rFonts w:asciiTheme="majorHAnsi" w:hAnsiTheme="majorHAnsi" w:cs="Arial"/>
          <w:noProof/>
          <w:sz w:val="20"/>
          <w:lang w:eastAsia="zh-CN"/>
        </w:rPr>
        <w:t>.</w:t>
      </w:r>
    </w:p>
    <w:p w14:paraId="04C2B7C9" w14:textId="6CC3319F" w:rsidR="00373C2F" w:rsidRPr="00D5168D" w:rsidRDefault="00373C2F" w:rsidP="00D210DD">
      <w:pPr>
        <w:pStyle w:val="Numerado"/>
        <w:numPr>
          <w:ilvl w:val="0"/>
          <w:numId w:val="22"/>
        </w:numPr>
        <w:spacing w:before="0" w:after="60"/>
        <w:jc w:val="both"/>
        <w:rPr>
          <w:rFonts w:asciiTheme="majorHAnsi" w:hAnsiTheme="majorHAnsi" w:cs="Arial"/>
          <w:noProof/>
          <w:lang w:eastAsia="zh-CN"/>
        </w:rPr>
      </w:pPr>
      <w:r w:rsidRPr="00D5168D">
        <w:rPr>
          <w:rFonts w:asciiTheme="majorHAnsi" w:hAnsiTheme="majorHAnsi" w:cs="Arial"/>
          <w:noProof/>
          <w:lang w:eastAsia="zh-CN"/>
        </w:rPr>
        <w:t>Meetings of the committee shall be called by the Project Manager, who will act as Secretary of the committee, at the request of any of its members</w:t>
      </w:r>
    </w:p>
    <w:p w14:paraId="0A710FC5" w14:textId="4D7103D9" w:rsidR="003261F1" w:rsidRPr="00D5168D" w:rsidRDefault="00967A32" w:rsidP="00D210DD">
      <w:pPr>
        <w:pStyle w:val="Numerado"/>
        <w:numPr>
          <w:ilvl w:val="0"/>
          <w:numId w:val="22"/>
        </w:numPr>
        <w:spacing w:before="0" w:after="60"/>
        <w:jc w:val="both"/>
        <w:rPr>
          <w:rFonts w:asciiTheme="majorHAnsi" w:hAnsiTheme="majorHAnsi" w:cs="Arial"/>
          <w:noProof/>
          <w:lang w:eastAsia="zh-CN"/>
        </w:rPr>
      </w:pPr>
      <w:r w:rsidRPr="00D5168D">
        <w:rPr>
          <w:rFonts w:asciiTheme="majorHAnsi" w:hAnsiTheme="majorHAnsi" w:cs="Arial"/>
          <w:noProof/>
          <w:lang w:eastAsia="zh-CN"/>
        </w:rPr>
        <w:t>N</w:t>
      </w:r>
      <w:r w:rsidR="003261F1" w:rsidRPr="00D5168D">
        <w:rPr>
          <w:rFonts w:asciiTheme="majorHAnsi" w:hAnsiTheme="majorHAnsi" w:cs="Arial"/>
          <w:noProof/>
          <w:lang w:eastAsia="zh-CN"/>
        </w:rPr>
        <w:t>otice of each committee meeting confirming the venue, date and time, together with an agenda of items to be discussed, shall be forwarded to each member of the committee and any other person required to attend, no later than five (5) working days before the date of the</w:t>
      </w:r>
      <w:r w:rsidRPr="00D5168D">
        <w:rPr>
          <w:rFonts w:asciiTheme="majorHAnsi" w:hAnsiTheme="majorHAnsi" w:cs="Arial"/>
          <w:noProof/>
          <w:lang w:eastAsia="zh-CN"/>
        </w:rPr>
        <w:t xml:space="preserve"> </w:t>
      </w:r>
      <w:r w:rsidR="003261F1" w:rsidRPr="00D5168D">
        <w:rPr>
          <w:rFonts w:asciiTheme="majorHAnsi" w:hAnsiTheme="majorHAnsi" w:cs="Arial"/>
          <w:noProof/>
          <w:lang w:eastAsia="zh-CN"/>
        </w:rPr>
        <w:t>meeting.</w:t>
      </w:r>
    </w:p>
    <w:p w14:paraId="175392E1" w14:textId="4705D0AA" w:rsidR="00373C2F" w:rsidRPr="00D5168D" w:rsidRDefault="003261F1" w:rsidP="00D210DD">
      <w:pPr>
        <w:pStyle w:val="Numerado"/>
        <w:numPr>
          <w:ilvl w:val="0"/>
          <w:numId w:val="22"/>
        </w:numPr>
        <w:spacing w:before="0" w:after="60"/>
      </w:pPr>
      <w:r w:rsidRPr="00D5168D">
        <w:t xml:space="preserve">The Project Manager </w:t>
      </w:r>
      <w:r w:rsidR="00373C2F" w:rsidRPr="00D5168D">
        <w:t>in his/her role of</w:t>
      </w:r>
      <w:r w:rsidRPr="00D5168D">
        <w:t xml:space="preserve"> Secretary shall minute the proceedings of all committee meetings, including the names of those present.</w:t>
      </w:r>
      <w:r w:rsidR="00373C2F" w:rsidRPr="00D5168D">
        <w:t xml:space="preserve"> Minutes of committee meetings shall be circulated in draft form promptly to all committee members.</w:t>
      </w:r>
    </w:p>
    <w:p w14:paraId="6B54E999" w14:textId="38AD7D4E" w:rsidR="0082228D" w:rsidRPr="00D5168D" w:rsidRDefault="00373C2F" w:rsidP="0082228D">
      <w:pPr>
        <w:pStyle w:val="Numerado"/>
        <w:numPr>
          <w:ilvl w:val="0"/>
          <w:numId w:val="22"/>
        </w:numPr>
        <w:jc w:val="both"/>
      </w:pPr>
      <w:r w:rsidRPr="00D5168D">
        <w:t>The committee shall</w:t>
      </w:r>
      <w:r w:rsidR="0082228D" w:rsidRPr="00D5168D">
        <w:t xml:space="preserve"> meet once every three months or when necessary.</w:t>
      </w:r>
    </w:p>
    <w:p w14:paraId="4E221856" w14:textId="5CA0E45E" w:rsidR="000D4F45" w:rsidRPr="00D5168D" w:rsidRDefault="000D4F45" w:rsidP="008033DA">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The </w:t>
      </w:r>
      <w:r w:rsidR="001F7211" w:rsidRPr="00D5168D">
        <w:rPr>
          <w:rFonts w:ascii="Calibri" w:hAnsi="Calibri"/>
          <w:sz w:val="20"/>
          <w:szCs w:val="20"/>
        </w:rPr>
        <w:t>ETC</w:t>
      </w:r>
      <w:r w:rsidRPr="00D5168D">
        <w:rPr>
          <w:rFonts w:ascii="Calibri" w:hAnsi="Calibri"/>
          <w:sz w:val="20"/>
          <w:szCs w:val="20"/>
        </w:rPr>
        <w:t xml:space="preserve"> will be composed by formally designated delegates from: </w:t>
      </w:r>
    </w:p>
    <w:p w14:paraId="0D0C7ED3" w14:textId="77777777" w:rsidR="000D4F45" w:rsidRPr="00D5168D" w:rsidRDefault="000D4F45" w:rsidP="00D210DD">
      <w:pPr>
        <w:pStyle w:val="Numerado"/>
        <w:numPr>
          <w:ilvl w:val="0"/>
          <w:numId w:val="20"/>
        </w:numPr>
        <w:spacing w:before="0" w:after="60"/>
        <w:jc w:val="both"/>
        <w:rPr>
          <w:bCs/>
        </w:rPr>
      </w:pPr>
      <w:r w:rsidRPr="00D5168D">
        <w:rPr>
          <w:bCs/>
        </w:rPr>
        <w:t>Ministry of Public Works and Transportation (Secretariat of Sector Planning, MOPT)</w:t>
      </w:r>
    </w:p>
    <w:p w14:paraId="336A277D" w14:textId="77777777" w:rsidR="000D4F45" w:rsidRPr="00D5168D" w:rsidRDefault="000D4F45" w:rsidP="00D210DD">
      <w:pPr>
        <w:pStyle w:val="Numerado"/>
        <w:numPr>
          <w:ilvl w:val="0"/>
          <w:numId w:val="20"/>
        </w:numPr>
        <w:spacing w:before="0" w:after="60"/>
        <w:jc w:val="both"/>
        <w:rPr>
          <w:bCs/>
        </w:rPr>
      </w:pPr>
      <w:r w:rsidRPr="00D5168D">
        <w:rPr>
          <w:bCs/>
        </w:rPr>
        <w:t>National Institute for Housing and Urbanism (INVU) (general director of Urbanism</w:t>
      </w:r>
      <w:proofErr w:type="gramStart"/>
      <w:r w:rsidRPr="00D5168D">
        <w:rPr>
          <w:bCs/>
        </w:rPr>
        <w:t>);</w:t>
      </w:r>
      <w:proofErr w:type="gramEnd"/>
    </w:p>
    <w:p w14:paraId="0A79C127" w14:textId="77777777" w:rsidR="000D4F45" w:rsidRPr="00D5168D" w:rsidRDefault="000D4F45" w:rsidP="00D210DD">
      <w:pPr>
        <w:pStyle w:val="Numerado"/>
        <w:numPr>
          <w:ilvl w:val="0"/>
          <w:numId w:val="20"/>
        </w:numPr>
        <w:spacing w:before="0" w:after="60"/>
        <w:jc w:val="both"/>
        <w:rPr>
          <w:bCs/>
        </w:rPr>
      </w:pPr>
      <w:r w:rsidRPr="00D5168D">
        <w:rPr>
          <w:bCs/>
        </w:rPr>
        <w:t xml:space="preserve">National Association of Mayors and Intendants (ANAI) </w:t>
      </w:r>
    </w:p>
    <w:p w14:paraId="7BF3A75E" w14:textId="77777777" w:rsidR="000D4F45" w:rsidRPr="00D5168D" w:rsidRDefault="000D4F45" w:rsidP="00D210DD">
      <w:pPr>
        <w:pStyle w:val="Numerado"/>
        <w:numPr>
          <w:ilvl w:val="0"/>
          <w:numId w:val="20"/>
        </w:numPr>
        <w:spacing w:before="0" w:after="60"/>
        <w:jc w:val="both"/>
        <w:rPr>
          <w:bCs/>
        </w:rPr>
      </w:pPr>
      <w:r w:rsidRPr="00D5168D">
        <w:rPr>
          <w:bCs/>
        </w:rPr>
        <w:lastRenderedPageBreak/>
        <w:t>Institute of Municipal Promotion and Advisory (IFAM).</w:t>
      </w:r>
    </w:p>
    <w:p w14:paraId="4D68B5D0" w14:textId="77777777" w:rsidR="000D4F45" w:rsidRPr="00D5168D" w:rsidRDefault="000D4F45" w:rsidP="00D210DD">
      <w:pPr>
        <w:pStyle w:val="Numerado"/>
        <w:numPr>
          <w:ilvl w:val="0"/>
          <w:numId w:val="20"/>
        </w:numPr>
        <w:spacing w:before="0" w:after="60"/>
        <w:jc w:val="both"/>
        <w:rPr>
          <w:bCs/>
        </w:rPr>
      </w:pPr>
      <w:r w:rsidRPr="00D5168D">
        <w:rPr>
          <w:bCs/>
        </w:rPr>
        <w:t>National System of Conservation Areas (SINAC)</w:t>
      </w:r>
    </w:p>
    <w:p w14:paraId="4513BF5C" w14:textId="21B4628B" w:rsidR="000D4F45" w:rsidRPr="00D5168D" w:rsidRDefault="000D4F45" w:rsidP="00D210DD">
      <w:pPr>
        <w:pStyle w:val="Numerado"/>
        <w:numPr>
          <w:ilvl w:val="0"/>
          <w:numId w:val="20"/>
        </w:numPr>
        <w:spacing w:before="0" w:after="60"/>
        <w:jc w:val="both"/>
        <w:rPr>
          <w:bCs/>
        </w:rPr>
      </w:pPr>
      <w:r w:rsidRPr="00D5168D">
        <w:rPr>
          <w:bCs/>
        </w:rPr>
        <w:t>Costa Rican Institute of Aqueducts and Sewers (</w:t>
      </w:r>
      <w:proofErr w:type="spellStart"/>
      <w:r w:rsidRPr="00D5168D">
        <w:rPr>
          <w:bCs/>
        </w:rPr>
        <w:t>A</w:t>
      </w:r>
      <w:r w:rsidR="009738F6" w:rsidRPr="00D5168D">
        <w:rPr>
          <w:bCs/>
        </w:rPr>
        <w:t>y</w:t>
      </w:r>
      <w:r w:rsidRPr="00D5168D">
        <w:rPr>
          <w:bCs/>
        </w:rPr>
        <w:t>A</w:t>
      </w:r>
      <w:proofErr w:type="spellEnd"/>
      <w:r w:rsidRPr="00D5168D">
        <w:rPr>
          <w:bCs/>
        </w:rPr>
        <w:t>)</w:t>
      </w:r>
    </w:p>
    <w:p w14:paraId="21A0FB40" w14:textId="6A18F0EB" w:rsidR="000D4F45" w:rsidRPr="00D5168D" w:rsidRDefault="000D4F45" w:rsidP="00D210DD">
      <w:pPr>
        <w:pStyle w:val="Numerado"/>
        <w:numPr>
          <w:ilvl w:val="0"/>
          <w:numId w:val="20"/>
        </w:numPr>
        <w:spacing w:before="0" w:after="60"/>
        <w:jc w:val="both"/>
        <w:rPr>
          <w:bCs/>
        </w:rPr>
      </w:pPr>
      <w:r w:rsidRPr="00D5168D">
        <w:rPr>
          <w:bCs/>
        </w:rPr>
        <w:t>Local Committee of the Inter-urban Biolo</w:t>
      </w:r>
      <w:r w:rsidR="00B371DA" w:rsidRPr="00D5168D">
        <w:rPr>
          <w:bCs/>
        </w:rPr>
        <w:t xml:space="preserve">gical Corridor of Torres River </w:t>
      </w:r>
      <w:r w:rsidRPr="00D5168D">
        <w:rPr>
          <w:bCs/>
        </w:rPr>
        <w:t>(</w:t>
      </w:r>
      <w:proofErr w:type="spellStart"/>
      <w:r w:rsidRPr="00D5168D">
        <w:rPr>
          <w:bCs/>
        </w:rPr>
        <w:t>CBTorres</w:t>
      </w:r>
      <w:proofErr w:type="spellEnd"/>
      <w:r w:rsidRPr="00D5168D">
        <w:rPr>
          <w:bCs/>
        </w:rPr>
        <w:t>)</w:t>
      </w:r>
    </w:p>
    <w:p w14:paraId="37D37D06" w14:textId="77777777" w:rsidR="000D4F45" w:rsidRPr="00D5168D" w:rsidRDefault="000D4F45" w:rsidP="00D210DD">
      <w:pPr>
        <w:pStyle w:val="Numerado"/>
        <w:numPr>
          <w:ilvl w:val="0"/>
          <w:numId w:val="20"/>
        </w:numPr>
        <w:spacing w:before="0" w:after="60"/>
        <w:jc w:val="both"/>
        <w:rPr>
          <w:bCs/>
        </w:rPr>
      </w:pPr>
      <w:r w:rsidRPr="00D5168D">
        <w:rPr>
          <w:bCs/>
        </w:rPr>
        <w:t>Local Committee of the Inter-urban Biological Corridor of María Aguilar (CBIMA)</w:t>
      </w:r>
    </w:p>
    <w:p w14:paraId="4770208D" w14:textId="77777777" w:rsidR="000D4F45" w:rsidRPr="00D5168D" w:rsidRDefault="000D4F45" w:rsidP="00D210DD">
      <w:pPr>
        <w:pStyle w:val="Numerado"/>
        <w:numPr>
          <w:ilvl w:val="0"/>
          <w:numId w:val="20"/>
        </w:numPr>
        <w:spacing w:before="0" w:after="60"/>
        <w:jc w:val="both"/>
      </w:pPr>
      <w:r w:rsidRPr="00D5168D">
        <w:t>The Foundation for Sustainability and Equity (</w:t>
      </w:r>
      <w:proofErr w:type="spellStart"/>
      <w:r w:rsidRPr="00D5168D">
        <w:t>Aliarse</w:t>
      </w:r>
      <w:proofErr w:type="spellEnd"/>
      <w:r w:rsidRPr="00D5168D">
        <w:t>)</w:t>
      </w:r>
    </w:p>
    <w:p w14:paraId="339DA51A" w14:textId="77777777" w:rsidR="000D4F45" w:rsidRPr="00D5168D" w:rsidRDefault="000D4F45" w:rsidP="00D210DD">
      <w:pPr>
        <w:pStyle w:val="Numerado"/>
        <w:numPr>
          <w:ilvl w:val="0"/>
          <w:numId w:val="20"/>
        </w:numPr>
        <w:spacing w:before="0" w:after="60"/>
        <w:jc w:val="both"/>
      </w:pPr>
      <w:r w:rsidRPr="00D5168D">
        <w:t>Costa Rican Union of Business Chambers (UCCAEP)</w:t>
      </w:r>
    </w:p>
    <w:p w14:paraId="41D3B528" w14:textId="5E284DDF" w:rsidR="000D4F45" w:rsidRPr="00D5168D" w:rsidRDefault="000D4F45" w:rsidP="00D210DD">
      <w:pPr>
        <w:pStyle w:val="Numerado"/>
        <w:numPr>
          <w:ilvl w:val="0"/>
          <w:numId w:val="20"/>
        </w:numPr>
        <w:spacing w:before="0" w:after="60"/>
        <w:jc w:val="both"/>
      </w:pPr>
      <w:r w:rsidRPr="00D5168D">
        <w:t xml:space="preserve">Multi-level Technical Working Group oriented to transport development </w:t>
      </w:r>
      <w:proofErr w:type="gramStart"/>
      <w:r w:rsidRPr="00D5168D">
        <w:t xml:space="preserve">in the </w:t>
      </w:r>
      <w:r w:rsidR="007560EB" w:rsidRPr="00D5168D">
        <w:t>area</w:t>
      </w:r>
      <w:r w:rsidRPr="00D5168D">
        <w:t xml:space="preserve"> of</w:t>
      </w:r>
      <w:proofErr w:type="gramEnd"/>
      <w:r w:rsidRPr="00D5168D">
        <w:t xml:space="preserve"> influence of the Train (MTM)</w:t>
      </w:r>
    </w:p>
    <w:p w14:paraId="7CE5A9AD" w14:textId="3A5C3A43" w:rsidR="003644BD" w:rsidRPr="00D5168D" w:rsidRDefault="000D4F45" w:rsidP="00D210DD">
      <w:pPr>
        <w:pStyle w:val="Numerado"/>
        <w:numPr>
          <w:ilvl w:val="0"/>
          <w:numId w:val="20"/>
        </w:numPr>
        <w:spacing w:before="0"/>
        <w:jc w:val="both"/>
      </w:pPr>
      <w:r w:rsidRPr="00D5168D">
        <w:t>National Institute for Women (INAMU)</w:t>
      </w:r>
    </w:p>
    <w:p w14:paraId="31DC7B04" w14:textId="41DF7CFF" w:rsidR="001F7211" w:rsidRPr="00D5168D" w:rsidRDefault="001F7211" w:rsidP="001F7211">
      <w:pPr>
        <w:numPr>
          <w:ilvl w:val="0"/>
          <w:numId w:val="16"/>
        </w:numPr>
        <w:spacing w:after="120"/>
        <w:ind w:left="0" w:firstLine="0"/>
        <w:rPr>
          <w:rFonts w:cs="Arial"/>
          <w:szCs w:val="20"/>
          <w:lang w:eastAsia="zh-CN"/>
        </w:rPr>
      </w:pPr>
      <w:r w:rsidRPr="00D5168D">
        <w:rPr>
          <w:rFonts w:cs="Arial"/>
          <w:szCs w:val="20"/>
          <w:lang w:eastAsia="zh-CN"/>
        </w:rPr>
        <w:t xml:space="preserve">The ETC will be held on a bimonthly basis and will be convened and facilitated by project manager </w:t>
      </w:r>
      <w:proofErr w:type="gramStart"/>
      <w:r w:rsidRPr="00D5168D">
        <w:rPr>
          <w:rFonts w:cs="Arial"/>
          <w:szCs w:val="20"/>
          <w:lang w:eastAsia="zh-CN"/>
        </w:rPr>
        <w:t>including also</w:t>
      </w:r>
      <w:proofErr w:type="gramEnd"/>
      <w:r w:rsidRPr="00D5168D">
        <w:rPr>
          <w:rFonts w:cs="Arial"/>
          <w:szCs w:val="20"/>
          <w:lang w:eastAsia="zh-CN"/>
        </w:rPr>
        <w:t xml:space="preserve"> the financial director of the OTS and technical advisor of OTS to the project. All meetings will have minutes that will be reported in annual implementation reports. </w:t>
      </w:r>
    </w:p>
    <w:p w14:paraId="72680824" w14:textId="117D4B79" w:rsidR="001F7211" w:rsidRPr="00D5168D" w:rsidRDefault="001F7211" w:rsidP="001F7211">
      <w:pPr>
        <w:numPr>
          <w:ilvl w:val="0"/>
          <w:numId w:val="16"/>
        </w:numPr>
        <w:spacing w:after="120"/>
        <w:ind w:left="0" w:firstLine="0"/>
        <w:rPr>
          <w:rFonts w:cs="Arial"/>
          <w:szCs w:val="20"/>
          <w:lang w:eastAsia="zh-CN"/>
        </w:rPr>
      </w:pPr>
      <w:r w:rsidRPr="00D5168D">
        <w:rPr>
          <w:rFonts w:cs="Arial"/>
          <w:szCs w:val="20"/>
          <w:lang w:eastAsia="zh-CN"/>
        </w:rPr>
        <w:t xml:space="preserve">To promote local governments leadership and involvement in project decision-making as well as wider stakeholder participation as defined in the Comprehensive Stakeholder Engagement Plan included in Annex 8, technical sub-committees will be established for the core thematic areas of the Project. The following 7 thematic subcommittees will be led by the following national and municipal institutions:   </w:t>
      </w:r>
    </w:p>
    <w:tbl>
      <w:tblPr>
        <w:tblStyle w:val="TableGrid"/>
        <w:tblW w:w="9155" w:type="dxa"/>
        <w:tblInd w:w="195" w:type="dxa"/>
        <w:tblLook w:val="04A0" w:firstRow="1" w:lastRow="0" w:firstColumn="1" w:lastColumn="0" w:noHBand="0" w:noVBand="1"/>
      </w:tblPr>
      <w:tblGrid>
        <w:gridCol w:w="610"/>
        <w:gridCol w:w="2790"/>
        <w:gridCol w:w="5755"/>
      </w:tblGrid>
      <w:tr w:rsidR="001F7211" w:rsidRPr="00D5168D" w14:paraId="2573C27E" w14:textId="77777777" w:rsidTr="001F7211">
        <w:tc>
          <w:tcPr>
            <w:tcW w:w="3400" w:type="dxa"/>
            <w:gridSpan w:val="2"/>
            <w:shd w:val="clear" w:color="auto" w:fill="D9D9D9" w:themeFill="background1" w:themeFillShade="D9"/>
          </w:tcPr>
          <w:p w14:paraId="2910547F" w14:textId="77777777" w:rsidR="001F7211" w:rsidRPr="00D5168D" w:rsidRDefault="001F7211" w:rsidP="001F7211">
            <w:pPr>
              <w:spacing w:after="160" w:line="259" w:lineRule="auto"/>
              <w:rPr>
                <w:b/>
                <w:bCs/>
                <w:szCs w:val="20"/>
              </w:rPr>
            </w:pPr>
            <w:r w:rsidRPr="00D5168D">
              <w:rPr>
                <w:b/>
                <w:bCs/>
                <w:szCs w:val="20"/>
              </w:rPr>
              <w:t>Thematic Subcommittee</w:t>
            </w:r>
          </w:p>
        </w:tc>
        <w:tc>
          <w:tcPr>
            <w:tcW w:w="5755" w:type="dxa"/>
            <w:shd w:val="clear" w:color="auto" w:fill="D9D9D9" w:themeFill="background1" w:themeFillShade="D9"/>
          </w:tcPr>
          <w:p w14:paraId="72864E39" w14:textId="77777777" w:rsidR="001F7211" w:rsidRPr="00D5168D" w:rsidRDefault="001F7211" w:rsidP="001F7211">
            <w:pPr>
              <w:spacing w:after="160" w:line="259" w:lineRule="auto"/>
              <w:rPr>
                <w:b/>
                <w:bCs/>
                <w:szCs w:val="20"/>
              </w:rPr>
            </w:pPr>
            <w:r w:rsidRPr="00D5168D">
              <w:rPr>
                <w:b/>
                <w:bCs/>
                <w:szCs w:val="20"/>
              </w:rPr>
              <w:t xml:space="preserve">Lead institution </w:t>
            </w:r>
          </w:p>
        </w:tc>
      </w:tr>
      <w:tr w:rsidR="001F7211" w:rsidRPr="00D5168D" w14:paraId="3D436C50" w14:textId="77777777" w:rsidTr="001F7211">
        <w:tc>
          <w:tcPr>
            <w:tcW w:w="610" w:type="dxa"/>
            <w:shd w:val="clear" w:color="auto" w:fill="D9D9D9" w:themeFill="background1" w:themeFillShade="D9"/>
          </w:tcPr>
          <w:p w14:paraId="64F910E5" w14:textId="77777777" w:rsidR="001F7211" w:rsidRPr="00D5168D" w:rsidRDefault="001F7211" w:rsidP="001F7211">
            <w:pPr>
              <w:spacing w:after="160" w:line="259" w:lineRule="auto"/>
              <w:jc w:val="center"/>
              <w:rPr>
                <w:b/>
                <w:bCs/>
                <w:szCs w:val="20"/>
              </w:rPr>
            </w:pPr>
            <w:r w:rsidRPr="00D5168D">
              <w:rPr>
                <w:b/>
                <w:bCs/>
                <w:szCs w:val="20"/>
              </w:rPr>
              <w:t>1</w:t>
            </w:r>
          </w:p>
        </w:tc>
        <w:tc>
          <w:tcPr>
            <w:tcW w:w="2790" w:type="dxa"/>
          </w:tcPr>
          <w:p w14:paraId="420A1914" w14:textId="77777777" w:rsidR="001F7211" w:rsidRPr="00D5168D" w:rsidRDefault="001F7211" w:rsidP="001F7211">
            <w:pPr>
              <w:spacing w:after="160" w:line="259" w:lineRule="auto"/>
              <w:rPr>
                <w:szCs w:val="20"/>
              </w:rPr>
            </w:pPr>
            <w:r w:rsidRPr="00D5168D">
              <w:rPr>
                <w:b/>
                <w:bCs/>
                <w:szCs w:val="20"/>
              </w:rPr>
              <w:t xml:space="preserve">Transport </w:t>
            </w:r>
          </w:p>
        </w:tc>
        <w:tc>
          <w:tcPr>
            <w:tcW w:w="5755" w:type="dxa"/>
          </w:tcPr>
          <w:p w14:paraId="1870DFB9" w14:textId="77777777" w:rsidR="001F7211" w:rsidRPr="00D5168D" w:rsidRDefault="001F7211" w:rsidP="001F7211">
            <w:pPr>
              <w:spacing w:after="160" w:line="259" w:lineRule="auto"/>
              <w:rPr>
                <w:szCs w:val="20"/>
              </w:rPr>
            </w:pPr>
            <w:r w:rsidRPr="00D5168D">
              <w:rPr>
                <w:szCs w:val="20"/>
              </w:rPr>
              <w:t>Ministry of Housing and Human Settlement (MIVAH)</w:t>
            </w:r>
          </w:p>
        </w:tc>
      </w:tr>
      <w:tr w:rsidR="001F7211" w:rsidRPr="00D5168D" w14:paraId="516C09F7" w14:textId="77777777" w:rsidTr="001F7211">
        <w:tc>
          <w:tcPr>
            <w:tcW w:w="610" w:type="dxa"/>
            <w:shd w:val="clear" w:color="auto" w:fill="D9D9D9" w:themeFill="background1" w:themeFillShade="D9"/>
          </w:tcPr>
          <w:p w14:paraId="5E9F0410" w14:textId="77777777" w:rsidR="001F7211" w:rsidRPr="00D5168D" w:rsidRDefault="001F7211" w:rsidP="001F7211">
            <w:pPr>
              <w:spacing w:after="160" w:line="259" w:lineRule="auto"/>
              <w:jc w:val="center"/>
              <w:rPr>
                <w:b/>
                <w:bCs/>
                <w:szCs w:val="20"/>
              </w:rPr>
            </w:pPr>
            <w:r w:rsidRPr="00D5168D">
              <w:rPr>
                <w:b/>
                <w:bCs/>
                <w:szCs w:val="20"/>
              </w:rPr>
              <w:t>2</w:t>
            </w:r>
          </w:p>
        </w:tc>
        <w:tc>
          <w:tcPr>
            <w:tcW w:w="2790" w:type="dxa"/>
          </w:tcPr>
          <w:p w14:paraId="156BD333" w14:textId="77777777" w:rsidR="001F7211" w:rsidRPr="00D5168D" w:rsidRDefault="001F7211" w:rsidP="001F7211">
            <w:pPr>
              <w:spacing w:after="160" w:line="259" w:lineRule="auto"/>
              <w:rPr>
                <w:szCs w:val="20"/>
              </w:rPr>
            </w:pPr>
            <w:r w:rsidRPr="00D5168D">
              <w:rPr>
                <w:b/>
                <w:bCs/>
                <w:szCs w:val="20"/>
              </w:rPr>
              <w:t xml:space="preserve">Water and </w:t>
            </w:r>
            <w:proofErr w:type="gramStart"/>
            <w:r w:rsidRPr="00D5168D">
              <w:rPr>
                <w:b/>
                <w:bCs/>
                <w:szCs w:val="20"/>
              </w:rPr>
              <w:t>waste water</w:t>
            </w:r>
            <w:proofErr w:type="gramEnd"/>
            <w:r w:rsidRPr="00D5168D">
              <w:rPr>
                <w:b/>
                <w:bCs/>
                <w:szCs w:val="20"/>
              </w:rPr>
              <w:t xml:space="preserve"> management</w:t>
            </w:r>
          </w:p>
        </w:tc>
        <w:tc>
          <w:tcPr>
            <w:tcW w:w="5755" w:type="dxa"/>
          </w:tcPr>
          <w:p w14:paraId="649208E4" w14:textId="77777777" w:rsidR="001F7211" w:rsidRPr="00D5168D" w:rsidRDefault="001F7211" w:rsidP="001F7211">
            <w:pPr>
              <w:spacing w:after="160" w:line="259" w:lineRule="auto"/>
              <w:rPr>
                <w:szCs w:val="20"/>
              </w:rPr>
            </w:pPr>
            <w:r w:rsidRPr="00D5168D">
              <w:rPr>
                <w:szCs w:val="20"/>
              </w:rPr>
              <w:t>Costa Rican Institute of Aqueducts and Sewers (</w:t>
            </w:r>
            <w:proofErr w:type="spellStart"/>
            <w:r w:rsidRPr="00D5168D">
              <w:rPr>
                <w:szCs w:val="20"/>
              </w:rPr>
              <w:t>AyA</w:t>
            </w:r>
            <w:proofErr w:type="spellEnd"/>
            <w:r w:rsidRPr="00D5168D">
              <w:rPr>
                <w:szCs w:val="20"/>
              </w:rPr>
              <w:t>)</w:t>
            </w:r>
          </w:p>
        </w:tc>
      </w:tr>
      <w:tr w:rsidR="001F7211" w:rsidRPr="00D5168D" w14:paraId="18324495" w14:textId="77777777" w:rsidTr="001F7211">
        <w:tc>
          <w:tcPr>
            <w:tcW w:w="610" w:type="dxa"/>
            <w:shd w:val="clear" w:color="auto" w:fill="D9D9D9" w:themeFill="background1" w:themeFillShade="D9"/>
          </w:tcPr>
          <w:p w14:paraId="38C71B3A" w14:textId="77777777" w:rsidR="001F7211" w:rsidRPr="00D5168D" w:rsidRDefault="001F7211" w:rsidP="001F7211">
            <w:pPr>
              <w:spacing w:after="160" w:line="259" w:lineRule="auto"/>
              <w:jc w:val="center"/>
              <w:rPr>
                <w:b/>
                <w:bCs/>
                <w:szCs w:val="20"/>
              </w:rPr>
            </w:pPr>
            <w:r w:rsidRPr="00D5168D">
              <w:rPr>
                <w:b/>
                <w:bCs/>
                <w:szCs w:val="20"/>
              </w:rPr>
              <w:t>3</w:t>
            </w:r>
          </w:p>
        </w:tc>
        <w:tc>
          <w:tcPr>
            <w:tcW w:w="2790" w:type="dxa"/>
          </w:tcPr>
          <w:p w14:paraId="496C5962" w14:textId="77777777" w:rsidR="001F7211" w:rsidRPr="00D5168D" w:rsidRDefault="001F7211" w:rsidP="001F7211">
            <w:pPr>
              <w:spacing w:after="160" w:line="259" w:lineRule="auto"/>
              <w:rPr>
                <w:szCs w:val="20"/>
              </w:rPr>
            </w:pPr>
            <w:r w:rsidRPr="00D5168D">
              <w:rPr>
                <w:b/>
                <w:bCs/>
                <w:szCs w:val="20"/>
              </w:rPr>
              <w:t>Green areas restoration</w:t>
            </w:r>
          </w:p>
        </w:tc>
        <w:tc>
          <w:tcPr>
            <w:tcW w:w="5755" w:type="dxa"/>
          </w:tcPr>
          <w:p w14:paraId="5CADF238" w14:textId="77777777" w:rsidR="001F7211" w:rsidRPr="00D5168D" w:rsidRDefault="001F7211" w:rsidP="001F7211">
            <w:pPr>
              <w:rPr>
                <w:szCs w:val="20"/>
              </w:rPr>
            </w:pPr>
            <w:r w:rsidRPr="00D5168D">
              <w:rPr>
                <w:szCs w:val="20"/>
              </w:rPr>
              <w:t>National System of Conservation Areas (SINAC)</w:t>
            </w:r>
          </w:p>
        </w:tc>
      </w:tr>
      <w:tr w:rsidR="001F7211" w:rsidRPr="00D5168D" w14:paraId="64F0DEEB" w14:textId="77777777" w:rsidTr="001F7211">
        <w:tc>
          <w:tcPr>
            <w:tcW w:w="610" w:type="dxa"/>
            <w:shd w:val="clear" w:color="auto" w:fill="D9D9D9" w:themeFill="background1" w:themeFillShade="D9"/>
          </w:tcPr>
          <w:p w14:paraId="5B7DD3BB" w14:textId="77777777" w:rsidR="001F7211" w:rsidRPr="00D5168D" w:rsidRDefault="001F7211" w:rsidP="001F7211">
            <w:pPr>
              <w:spacing w:after="160" w:line="259" w:lineRule="auto"/>
              <w:jc w:val="center"/>
              <w:rPr>
                <w:b/>
                <w:bCs/>
                <w:szCs w:val="20"/>
              </w:rPr>
            </w:pPr>
            <w:r w:rsidRPr="00D5168D">
              <w:rPr>
                <w:b/>
                <w:bCs/>
                <w:szCs w:val="20"/>
              </w:rPr>
              <w:t>4</w:t>
            </w:r>
          </w:p>
        </w:tc>
        <w:tc>
          <w:tcPr>
            <w:tcW w:w="2790" w:type="dxa"/>
            <w:shd w:val="clear" w:color="auto" w:fill="auto"/>
          </w:tcPr>
          <w:p w14:paraId="05309157" w14:textId="18E3F2AF" w:rsidR="001F7211" w:rsidRPr="00D5168D" w:rsidRDefault="002C227D" w:rsidP="001F7211">
            <w:pPr>
              <w:spacing w:after="160" w:line="259" w:lineRule="auto"/>
              <w:rPr>
                <w:szCs w:val="20"/>
              </w:rPr>
            </w:pPr>
            <w:r w:rsidRPr="00D5168D">
              <w:rPr>
                <w:b/>
                <w:bCs/>
                <w:szCs w:val="20"/>
              </w:rPr>
              <w:t>Legal and regulatory r</w:t>
            </w:r>
            <w:r w:rsidR="001F7211" w:rsidRPr="00D5168D">
              <w:rPr>
                <w:b/>
                <w:bCs/>
                <w:szCs w:val="20"/>
              </w:rPr>
              <w:t xml:space="preserve">eforms </w:t>
            </w:r>
          </w:p>
        </w:tc>
        <w:tc>
          <w:tcPr>
            <w:tcW w:w="5755" w:type="dxa"/>
          </w:tcPr>
          <w:p w14:paraId="3344795E" w14:textId="7DFD3071" w:rsidR="001F7211" w:rsidRPr="00D5168D" w:rsidRDefault="001F7211" w:rsidP="001F7211">
            <w:pPr>
              <w:spacing w:after="160" w:line="259" w:lineRule="auto"/>
              <w:rPr>
                <w:szCs w:val="20"/>
              </w:rPr>
            </w:pPr>
            <w:r w:rsidRPr="00D5168D">
              <w:rPr>
                <w:szCs w:val="20"/>
              </w:rPr>
              <w:t>Ministry of Planning and Economic Policy (</w:t>
            </w:r>
            <w:r w:rsidR="002C227D" w:rsidRPr="00D5168D">
              <w:rPr>
                <w:szCs w:val="20"/>
              </w:rPr>
              <w:t xml:space="preserve">Project </w:t>
            </w:r>
            <w:r w:rsidRPr="00D5168D">
              <w:rPr>
                <w:szCs w:val="20"/>
              </w:rPr>
              <w:t>Steering Committee)</w:t>
            </w:r>
          </w:p>
        </w:tc>
      </w:tr>
      <w:tr w:rsidR="001F7211" w:rsidRPr="00D5168D" w14:paraId="325CE75C" w14:textId="77777777" w:rsidTr="001F7211">
        <w:tc>
          <w:tcPr>
            <w:tcW w:w="610" w:type="dxa"/>
            <w:shd w:val="clear" w:color="auto" w:fill="D9D9D9" w:themeFill="background1" w:themeFillShade="D9"/>
          </w:tcPr>
          <w:p w14:paraId="07A4BA10" w14:textId="77777777" w:rsidR="001F7211" w:rsidRPr="00D5168D" w:rsidRDefault="001F7211" w:rsidP="001F7211">
            <w:pPr>
              <w:spacing w:after="160" w:line="259" w:lineRule="auto"/>
              <w:jc w:val="center"/>
              <w:rPr>
                <w:b/>
                <w:bCs/>
                <w:szCs w:val="20"/>
              </w:rPr>
            </w:pPr>
            <w:r w:rsidRPr="00D5168D">
              <w:rPr>
                <w:b/>
                <w:bCs/>
                <w:szCs w:val="20"/>
              </w:rPr>
              <w:t>5</w:t>
            </w:r>
          </w:p>
        </w:tc>
        <w:tc>
          <w:tcPr>
            <w:tcW w:w="2790" w:type="dxa"/>
          </w:tcPr>
          <w:p w14:paraId="55829F60" w14:textId="23AA6C63" w:rsidR="001F7211" w:rsidRPr="00D5168D" w:rsidRDefault="002C227D" w:rsidP="001F7211">
            <w:pPr>
              <w:spacing w:after="160" w:line="259" w:lineRule="auto"/>
              <w:rPr>
                <w:szCs w:val="20"/>
              </w:rPr>
            </w:pPr>
            <w:r w:rsidRPr="00D5168D">
              <w:rPr>
                <w:b/>
                <w:bCs/>
                <w:szCs w:val="20"/>
              </w:rPr>
              <w:t>Municipal f</w:t>
            </w:r>
            <w:r w:rsidR="001F7211" w:rsidRPr="00D5168D">
              <w:rPr>
                <w:b/>
                <w:bCs/>
                <w:szCs w:val="20"/>
              </w:rPr>
              <w:t>inance</w:t>
            </w:r>
          </w:p>
        </w:tc>
        <w:tc>
          <w:tcPr>
            <w:tcW w:w="5755" w:type="dxa"/>
          </w:tcPr>
          <w:p w14:paraId="0F28FC1F" w14:textId="77777777" w:rsidR="001F7211" w:rsidRPr="00D5168D" w:rsidRDefault="001F7211" w:rsidP="001F7211">
            <w:pPr>
              <w:rPr>
                <w:szCs w:val="20"/>
              </w:rPr>
            </w:pPr>
            <w:r w:rsidRPr="00D5168D">
              <w:rPr>
                <w:szCs w:val="20"/>
              </w:rPr>
              <w:t>Institute of Municipal Promotion and Advisory (IFAM)</w:t>
            </w:r>
          </w:p>
        </w:tc>
      </w:tr>
      <w:tr w:rsidR="001F7211" w:rsidRPr="00D5168D" w14:paraId="345089EA" w14:textId="77777777" w:rsidTr="001F7211">
        <w:tc>
          <w:tcPr>
            <w:tcW w:w="610" w:type="dxa"/>
            <w:shd w:val="clear" w:color="auto" w:fill="D9D9D9" w:themeFill="background1" w:themeFillShade="D9"/>
          </w:tcPr>
          <w:p w14:paraId="312493CF" w14:textId="77777777" w:rsidR="001F7211" w:rsidRPr="00D5168D" w:rsidRDefault="001F7211" w:rsidP="001F7211">
            <w:pPr>
              <w:spacing w:after="160" w:line="259" w:lineRule="auto"/>
              <w:jc w:val="center"/>
              <w:rPr>
                <w:b/>
                <w:bCs/>
                <w:szCs w:val="20"/>
              </w:rPr>
            </w:pPr>
            <w:r w:rsidRPr="00D5168D">
              <w:rPr>
                <w:b/>
                <w:bCs/>
                <w:szCs w:val="20"/>
              </w:rPr>
              <w:t>6</w:t>
            </w:r>
          </w:p>
        </w:tc>
        <w:tc>
          <w:tcPr>
            <w:tcW w:w="2790" w:type="dxa"/>
          </w:tcPr>
          <w:p w14:paraId="63472871" w14:textId="72248487" w:rsidR="001F7211" w:rsidRPr="00D5168D" w:rsidRDefault="001F7211" w:rsidP="001F7211">
            <w:pPr>
              <w:spacing w:after="160" w:line="259" w:lineRule="auto"/>
              <w:rPr>
                <w:szCs w:val="20"/>
              </w:rPr>
            </w:pPr>
            <w:r w:rsidRPr="00D5168D">
              <w:rPr>
                <w:b/>
                <w:bCs/>
                <w:szCs w:val="20"/>
              </w:rPr>
              <w:t>S</w:t>
            </w:r>
            <w:r w:rsidR="002C227D" w:rsidRPr="00D5168D">
              <w:rPr>
                <w:b/>
                <w:bCs/>
                <w:szCs w:val="20"/>
              </w:rPr>
              <w:t>olid w</w:t>
            </w:r>
            <w:r w:rsidRPr="00D5168D">
              <w:rPr>
                <w:b/>
                <w:bCs/>
                <w:szCs w:val="20"/>
              </w:rPr>
              <w:t>aste management</w:t>
            </w:r>
          </w:p>
        </w:tc>
        <w:tc>
          <w:tcPr>
            <w:tcW w:w="5755" w:type="dxa"/>
          </w:tcPr>
          <w:p w14:paraId="3BE75264" w14:textId="77777777" w:rsidR="001F7211" w:rsidRPr="00D5168D" w:rsidRDefault="001F7211" w:rsidP="001F7211">
            <w:pPr>
              <w:rPr>
                <w:szCs w:val="20"/>
              </w:rPr>
            </w:pPr>
            <w:r w:rsidRPr="00D5168D">
              <w:rPr>
                <w:szCs w:val="20"/>
              </w:rPr>
              <w:t xml:space="preserve">Ministry of Health </w:t>
            </w:r>
          </w:p>
        </w:tc>
      </w:tr>
      <w:tr w:rsidR="001F7211" w:rsidRPr="00D5168D" w14:paraId="38DE8236" w14:textId="77777777" w:rsidTr="001F7211">
        <w:tc>
          <w:tcPr>
            <w:tcW w:w="610" w:type="dxa"/>
            <w:shd w:val="clear" w:color="auto" w:fill="D9D9D9" w:themeFill="background1" w:themeFillShade="D9"/>
          </w:tcPr>
          <w:p w14:paraId="10C7A9B5" w14:textId="77777777" w:rsidR="001F7211" w:rsidRPr="00D5168D" w:rsidRDefault="001F7211" w:rsidP="001F7211">
            <w:pPr>
              <w:spacing w:after="160" w:line="259" w:lineRule="auto"/>
              <w:jc w:val="center"/>
              <w:rPr>
                <w:b/>
                <w:bCs/>
                <w:szCs w:val="20"/>
              </w:rPr>
            </w:pPr>
            <w:r w:rsidRPr="00D5168D">
              <w:rPr>
                <w:b/>
                <w:bCs/>
                <w:szCs w:val="20"/>
              </w:rPr>
              <w:t>7</w:t>
            </w:r>
          </w:p>
        </w:tc>
        <w:tc>
          <w:tcPr>
            <w:tcW w:w="2790" w:type="dxa"/>
          </w:tcPr>
          <w:p w14:paraId="56C6341C" w14:textId="23F9F4B1" w:rsidR="001F7211" w:rsidRPr="00D5168D" w:rsidRDefault="001F7211" w:rsidP="001F7211">
            <w:pPr>
              <w:spacing w:after="160" w:line="259" w:lineRule="auto"/>
              <w:rPr>
                <w:szCs w:val="20"/>
              </w:rPr>
            </w:pPr>
            <w:r w:rsidRPr="00D5168D">
              <w:rPr>
                <w:b/>
                <w:bCs/>
                <w:szCs w:val="20"/>
              </w:rPr>
              <w:t>Urban renovation plan and urban indicators</w:t>
            </w:r>
          </w:p>
        </w:tc>
        <w:tc>
          <w:tcPr>
            <w:tcW w:w="5755" w:type="dxa"/>
          </w:tcPr>
          <w:p w14:paraId="0CC9E839" w14:textId="77777777" w:rsidR="001F7211" w:rsidRPr="00D5168D" w:rsidRDefault="001F7211" w:rsidP="001F7211">
            <w:pPr>
              <w:spacing w:after="160" w:line="259" w:lineRule="auto"/>
              <w:rPr>
                <w:szCs w:val="20"/>
              </w:rPr>
            </w:pPr>
            <w:r w:rsidRPr="00D5168D">
              <w:rPr>
                <w:szCs w:val="20"/>
              </w:rPr>
              <w:t>National Institute for Housing and Urbanism (INVU) (general director of Urbanism</w:t>
            </w:r>
          </w:p>
        </w:tc>
      </w:tr>
    </w:tbl>
    <w:p w14:paraId="2A000345" w14:textId="77777777" w:rsidR="001F7211" w:rsidRPr="00D5168D" w:rsidRDefault="001F7211" w:rsidP="001F7211">
      <w:pPr>
        <w:pStyle w:val="a"/>
        <w:spacing w:after="120"/>
        <w:ind w:left="0"/>
        <w:jc w:val="both"/>
        <w:rPr>
          <w:rFonts w:ascii="Calibri" w:hAnsi="Calibri"/>
          <w:sz w:val="20"/>
          <w:szCs w:val="20"/>
        </w:rPr>
      </w:pPr>
    </w:p>
    <w:p w14:paraId="1D03BD6C" w14:textId="3BC7111A" w:rsidR="002C227D" w:rsidRPr="00D5168D" w:rsidRDefault="002C227D" w:rsidP="002C227D">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All institutions part of the Comprehensive Stakeholder Engagement Plan can provide representatives to the different thematic subcommittees formed by government officials, municipal officials, private sector, </w:t>
      </w:r>
      <w:r w:rsidR="000E131C" w:rsidRPr="00D5168D">
        <w:rPr>
          <w:rFonts w:ascii="Calibri" w:hAnsi="Calibri"/>
          <w:sz w:val="20"/>
          <w:szCs w:val="20"/>
        </w:rPr>
        <w:t xml:space="preserve">representatives of </w:t>
      </w:r>
      <w:r w:rsidR="0036542F" w:rsidRPr="00D5168D">
        <w:rPr>
          <w:rFonts w:ascii="Calibri" w:hAnsi="Calibri"/>
          <w:sz w:val="20"/>
          <w:szCs w:val="20"/>
        </w:rPr>
        <w:t>c</w:t>
      </w:r>
      <w:r w:rsidR="000E131C" w:rsidRPr="00D5168D">
        <w:rPr>
          <w:rFonts w:ascii="Calibri" w:hAnsi="Calibri"/>
          <w:sz w:val="20"/>
          <w:szCs w:val="20"/>
        </w:rPr>
        <w:t>i</w:t>
      </w:r>
      <w:r w:rsidR="0036542F" w:rsidRPr="00D5168D">
        <w:rPr>
          <w:rFonts w:ascii="Calibri" w:hAnsi="Calibri"/>
          <w:sz w:val="20"/>
          <w:szCs w:val="20"/>
        </w:rPr>
        <w:t xml:space="preserve">ty councils, </w:t>
      </w:r>
      <w:r w:rsidRPr="00D5168D">
        <w:rPr>
          <w:rFonts w:ascii="Calibri" w:hAnsi="Calibri"/>
          <w:sz w:val="20"/>
          <w:szCs w:val="20"/>
        </w:rPr>
        <w:t xml:space="preserve">local communities, and NGOs. In the subcommittees all the technical and participatory consultations will take place. The lead institution of each sub-committee will be supported by a technical specialist part of PMU hired by the project (draft </w:t>
      </w:r>
      <w:proofErr w:type="spellStart"/>
      <w:r w:rsidRPr="00D5168D">
        <w:rPr>
          <w:rFonts w:ascii="Calibri" w:hAnsi="Calibri"/>
          <w:sz w:val="20"/>
          <w:szCs w:val="20"/>
        </w:rPr>
        <w:t>ToRs</w:t>
      </w:r>
      <w:proofErr w:type="spellEnd"/>
      <w:r w:rsidRPr="00D5168D">
        <w:rPr>
          <w:rFonts w:ascii="Calibri" w:hAnsi="Calibri"/>
          <w:sz w:val="20"/>
          <w:szCs w:val="20"/>
        </w:rPr>
        <w:t xml:space="preserve"> of project team are include</w:t>
      </w:r>
      <w:r w:rsidR="00C06C31" w:rsidRPr="00D5168D">
        <w:rPr>
          <w:rFonts w:ascii="Calibri" w:hAnsi="Calibri"/>
          <w:sz w:val="20"/>
          <w:szCs w:val="20"/>
        </w:rPr>
        <w:t>d</w:t>
      </w:r>
      <w:r w:rsidRPr="00D5168D">
        <w:rPr>
          <w:rFonts w:ascii="Calibri" w:hAnsi="Calibri"/>
          <w:sz w:val="20"/>
          <w:szCs w:val="20"/>
        </w:rPr>
        <w:t xml:space="preserve"> in Anne</w:t>
      </w:r>
      <w:r w:rsidR="00C06C31" w:rsidRPr="00D5168D">
        <w:rPr>
          <w:rFonts w:ascii="Calibri" w:hAnsi="Calibri"/>
          <w:sz w:val="20"/>
          <w:szCs w:val="20"/>
        </w:rPr>
        <w:t>x</w:t>
      </w:r>
      <w:r w:rsidRPr="00D5168D">
        <w:rPr>
          <w:rFonts w:ascii="Calibri" w:hAnsi="Calibri"/>
          <w:sz w:val="20"/>
          <w:szCs w:val="20"/>
        </w:rPr>
        <w:t xml:space="preserve"> 7).</w:t>
      </w:r>
    </w:p>
    <w:p w14:paraId="3386A5C9" w14:textId="7D70927B" w:rsidR="002C227D" w:rsidRPr="00D5168D" w:rsidRDefault="002C227D" w:rsidP="002C227D">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t xml:space="preserve">Subcommittees will meet periodically to consult stakeholders and to draft the technical recommendations for project implementation. The proposals and work plans delivered by the Subcommittees will be reviewed and approved by the Executive Technical Committee before OTS implement activities. The objectives of this arrangement (ETC and thematic subcommittees) are to provide technical and political guidance to OTS for executing the project activities guaranteeing national ownership. It will also allow wider stakeholder participation and empowerment of municipal institutions and local organizations. </w:t>
      </w:r>
    </w:p>
    <w:p w14:paraId="4F92E9C8" w14:textId="2C914B41" w:rsidR="002C227D" w:rsidRPr="00D5168D" w:rsidRDefault="002C227D" w:rsidP="002C227D">
      <w:pPr>
        <w:pStyle w:val="a"/>
        <w:numPr>
          <w:ilvl w:val="0"/>
          <w:numId w:val="16"/>
        </w:numPr>
        <w:spacing w:after="120"/>
        <w:ind w:left="0" w:firstLine="0"/>
        <w:jc w:val="both"/>
        <w:rPr>
          <w:rFonts w:ascii="Calibri" w:hAnsi="Calibri"/>
          <w:sz w:val="20"/>
          <w:szCs w:val="20"/>
        </w:rPr>
      </w:pPr>
      <w:r w:rsidRPr="00D5168D">
        <w:rPr>
          <w:rFonts w:ascii="Calibri" w:hAnsi="Calibri"/>
          <w:sz w:val="20"/>
          <w:szCs w:val="20"/>
        </w:rPr>
        <w:lastRenderedPageBreak/>
        <w:t xml:space="preserve">The OTS will sign cooperation agreements with the ETC and with the additional lead institutions of subcommittees, which are not part of the ETC. These agreements will define roles, responsibilities, timelines, focal </w:t>
      </w:r>
      <w:proofErr w:type="gramStart"/>
      <w:r w:rsidRPr="00D5168D">
        <w:rPr>
          <w:rFonts w:ascii="Calibri" w:hAnsi="Calibri"/>
          <w:sz w:val="20"/>
          <w:szCs w:val="20"/>
        </w:rPr>
        <w:t>points</w:t>
      </w:r>
      <w:proofErr w:type="gramEnd"/>
      <w:r w:rsidRPr="00D5168D">
        <w:rPr>
          <w:rFonts w:ascii="Calibri" w:hAnsi="Calibri"/>
          <w:sz w:val="20"/>
          <w:szCs w:val="20"/>
        </w:rPr>
        <w:t xml:space="preserve"> and specific commitments of each organization in the implementation of the project. </w:t>
      </w:r>
    </w:p>
    <w:p w14:paraId="09DCB64C" w14:textId="7214123F" w:rsidR="002C227D" w:rsidRPr="00D5168D" w:rsidRDefault="002C227D" w:rsidP="00182CF4">
      <w:pPr>
        <w:numPr>
          <w:ilvl w:val="0"/>
          <w:numId w:val="16"/>
        </w:numPr>
        <w:spacing w:after="120"/>
        <w:ind w:left="0" w:firstLine="0"/>
        <w:rPr>
          <w:szCs w:val="20"/>
        </w:rPr>
      </w:pPr>
      <w:r w:rsidRPr="00D5168D">
        <w:rPr>
          <w:szCs w:val="20"/>
        </w:rPr>
        <w:t>The core objective of the project is to influence and improve national environmental policy with the validation of demonstrative activities and socio-economic analysis undertaken by the project. These multilevel interdisciplinary platforms of participation are expected to facilitate collaboration not only between city authorities and departments but also with stakeholders beyond the urban boundaries. With a robust communication and knowledge management strategy supported by digital platforms for communication the project will facilitate and promote this collaboration beyond the GAM.</w:t>
      </w:r>
    </w:p>
    <w:p w14:paraId="11AB4B76" w14:textId="342A63AD" w:rsidR="005C620C" w:rsidRPr="00D5168D" w:rsidRDefault="007560EB" w:rsidP="008033DA">
      <w:pPr>
        <w:pStyle w:val="a"/>
        <w:numPr>
          <w:ilvl w:val="0"/>
          <w:numId w:val="16"/>
        </w:numPr>
        <w:spacing w:after="120"/>
        <w:ind w:left="0" w:firstLine="0"/>
        <w:jc w:val="both"/>
        <w:rPr>
          <w:rFonts w:ascii="Calibri" w:hAnsi="Calibri"/>
          <w:sz w:val="20"/>
          <w:szCs w:val="20"/>
        </w:rPr>
      </w:pPr>
      <w:r w:rsidRPr="00D5168D">
        <w:rPr>
          <w:rFonts w:ascii="Calibri" w:hAnsi="Calibri" w:cs="Arial"/>
          <w:b/>
          <w:sz w:val="20"/>
          <w:szCs w:val="20"/>
          <w:lang w:eastAsia="zh-CN"/>
        </w:rPr>
        <w:t xml:space="preserve">Project extensions: </w:t>
      </w:r>
      <w:r w:rsidRPr="00D5168D">
        <w:rPr>
          <w:rFonts w:ascii="Calibri" w:hAnsi="Calibri" w:cs="Arial"/>
          <w:sz w:val="20"/>
          <w:szCs w:val="20"/>
          <w:lang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in excess of the CO’s Agency fee specified in the DOA during the extension period must be covered by non-GEF resources.</w:t>
      </w:r>
      <w:r w:rsidRPr="00D5168D">
        <w:rPr>
          <w:rFonts w:ascii="Calibri" w:hAnsi="Calibri"/>
          <w:sz w:val="20"/>
          <w:szCs w:val="20"/>
        </w:rPr>
        <w:t xml:space="preserve"> </w:t>
      </w:r>
    </w:p>
    <w:p w14:paraId="737A99D9" w14:textId="77777777" w:rsidR="000D41A1" w:rsidRPr="00D5168D" w:rsidRDefault="000D41A1" w:rsidP="003644BD">
      <w:pPr>
        <w:spacing w:after="0"/>
        <w:jc w:val="left"/>
        <w:rPr>
          <w:rFonts w:cs="Arial"/>
          <w:szCs w:val="20"/>
          <w:lang w:eastAsia="zh-CN"/>
        </w:rPr>
      </w:pPr>
    </w:p>
    <w:p w14:paraId="01C2E923" w14:textId="69E1313E" w:rsidR="008466F0" w:rsidRPr="00D5168D" w:rsidRDefault="003E3ABA" w:rsidP="004461C4">
      <w:pPr>
        <w:pStyle w:val="Heading1"/>
        <w:spacing w:before="0" w:after="240"/>
        <w:rPr>
          <w:rFonts w:ascii="Calibri" w:hAnsi="Calibri"/>
        </w:rPr>
      </w:pPr>
      <w:bookmarkStart w:id="46" w:name="_Toc495471856"/>
      <w:r w:rsidRPr="00D5168D">
        <w:rPr>
          <w:rFonts w:ascii="Calibri" w:hAnsi="Calibri"/>
        </w:rPr>
        <w:t>Financial Planning and Management</w:t>
      </w:r>
      <w:bookmarkEnd w:id="46"/>
      <w:r w:rsidRPr="00D5168D">
        <w:rPr>
          <w:rFonts w:ascii="Calibri" w:hAnsi="Calibri"/>
        </w:rPr>
        <w:t xml:space="preserve"> </w:t>
      </w:r>
    </w:p>
    <w:p w14:paraId="37C4394C" w14:textId="1B7D838F" w:rsidR="003F1173" w:rsidRPr="00D5168D" w:rsidRDefault="003E3ABA" w:rsidP="002128DA">
      <w:pPr>
        <w:numPr>
          <w:ilvl w:val="0"/>
          <w:numId w:val="16"/>
        </w:numPr>
        <w:spacing w:after="120"/>
        <w:ind w:left="0" w:firstLine="0"/>
        <w:rPr>
          <w:rFonts w:eastAsia="Times New Roman"/>
          <w:color w:val="000000"/>
          <w:sz w:val="24"/>
        </w:rPr>
      </w:pPr>
      <w:r w:rsidRPr="00D5168D">
        <w:rPr>
          <w:color w:val="000000"/>
          <w:szCs w:val="20"/>
        </w:rPr>
        <w:t xml:space="preserve">The total cost of the project is USD </w:t>
      </w:r>
      <w:r w:rsidR="002128DA" w:rsidRPr="00D5168D">
        <w:rPr>
          <w:color w:val="000000"/>
          <w:szCs w:val="20"/>
        </w:rPr>
        <w:t>109,449,464.</w:t>
      </w:r>
      <w:r w:rsidRPr="00D5168D">
        <w:rPr>
          <w:color w:val="000000"/>
          <w:szCs w:val="20"/>
        </w:rPr>
        <w:t xml:space="preserve"> This is financed through a GEF grant of USD </w:t>
      </w:r>
      <w:r w:rsidR="0061371A" w:rsidRPr="00D5168D">
        <w:rPr>
          <w:color w:val="000000"/>
          <w:szCs w:val="20"/>
        </w:rPr>
        <w:t>10,317,970</w:t>
      </w:r>
      <w:r w:rsidR="00C82F2C" w:rsidRPr="00D5168D">
        <w:rPr>
          <w:color w:val="000000"/>
          <w:szCs w:val="20"/>
        </w:rPr>
        <w:t xml:space="preserve"> administered by UNDP</w:t>
      </w:r>
      <w:r w:rsidRPr="00D5168D">
        <w:rPr>
          <w:color w:val="000000"/>
          <w:szCs w:val="20"/>
        </w:rPr>
        <w:t xml:space="preserve">, </w:t>
      </w:r>
      <w:r w:rsidR="000B4B28" w:rsidRPr="00D5168D">
        <w:rPr>
          <w:color w:val="000000"/>
          <w:szCs w:val="20"/>
        </w:rPr>
        <w:t>no</w:t>
      </w:r>
      <w:r w:rsidRPr="00D5168D">
        <w:rPr>
          <w:color w:val="000000"/>
          <w:szCs w:val="20"/>
        </w:rPr>
        <w:t xml:space="preserve"> cash co-financing to be administered by UNDP and</w:t>
      </w:r>
      <w:r w:rsidR="008B0911" w:rsidRPr="00D5168D">
        <w:rPr>
          <w:color w:val="000000"/>
          <w:szCs w:val="20"/>
        </w:rPr>
        <w:t xml:space="preserve"> additional support </w:t>
      </w:r>
      <w:r w:rsidR="0061371A" w:rsidRPr="00D5168D">
        <w:rPr>
          <w:color w:val="000000"/>
          <w:szCs w:val="20"/>
        </w:rPr>
        <w:t>of USD</w:t>
      </w:r>
      <w:r w:rsidRPr="00D5168D">
        <w:rPr>
          <w:color w:val="000000"/>
          <w:szCs w:val="20"/>
        </w:rPr>
        <w:t xml:space="preserve"> </w:t>
      </w:r>
      <w:r w:rsidR="002128DA" w:rsidRPr="00D5168D">
        <w:rPr>
          <w:color w:val="000000"/>
          <w:szCs w:val="20"/>
        </w:rPr>
        <w:t>99,131,494</w:t>
      </w:r>
      <w:r w:rsidR="00197189" w:rsidRPr="00D5168D">
        <w:rPr>
          <w:color w:val="000000"/>
          <w:szCs w:val="20"/>
        </w:rPr>
        <w:t xml:space="preserve">. </w:t>
      </w:r>
      <w:r w:rsidRPr="00D5168D">
        <w:rPr>
          <w:color w:val="000000"/>
          <w:szCs w:val="20"/>
        </w:rPr>
        <w:t>UNDP, as the GEF Implementing Agency, is responsible for the</w:t>
      </w:r>
      <w:r w:rsidR="00D308B6" w:rsidRPr="00D5168D">
        <w:rPr>
          <w:color w:val="000000"/>
          <w:szCs w:val="20"/>
        </w:rPr>
        <w:t xml:space="preserve"> oversight</w:t>
      </w:r>
      <w:r w:rsidRPr="00D5168D">
        <w:rPr>
          <w:color w:val="000000"/>
          <w:szCs w:val="20"/>
        </w:rPr>
        <w:t xml:space="preserve"> of the GEF resources and the cash co-financing transferred to UNDP bank account only.   </w:t>
      </w:r>
    </w:p>
    <w:p w14:paraId="39737F36" w14:textId="3CA70493" w:rsidR="003E3ABA" w:rsidRPr="00D5168D" w:rsidRDefault="00897F6C" w:rsidP="008033DA">
      <w:pPr>
        <w:pStyle w:val="a"/>
        <w:numPr>
          <w:ilvl w:val="0"/>
          <w:numId w:val="16"/>
        </w:numPr>
        <w:spacing w:after="120"/>
        <w:ind w:left="0" w:firstLine="0"/>
        <w:jc w:val="both"/>
        <w:rPr>
          <w:rFonts w:ascii="Calibri" w:hAnsi="Calibri"/>
          <w:color w:val="000000"/>
          <w:sz w:val="20"/>
          <w:szCs w:val="20"/>
        </w:rPr>
      </w:pPr>
      <w:r w:rsidRPr="00D5168D">
        <w:rPr>
          <w:rFonts w:ascii="Calibri" w:hAnsi="Calibri"/>
          <w:color w:val="000000"/>
          <w:sz w:val="20"/>
          <w:szCs w:val="20"/>
          <w:u w:val="single"/>
        </w:rPr>
        <w:t xml:space="preserve">Confirmed </w:t>
      </w:r>
      <w:r w:rsidR="001D4798" w:rsidRPr="00D5168D">
        <w:rPr>
          <w:rFonts w:ascii="Calibri" w:hAnsi="Calibri"/>
          <w:color w:val="000000"/>
          <w:sz w:val="20"/>
          <w:szCs w:val="20"/>
          <w:u w:val="single"/>
        </w:rPr>
        <w:t>C</w:t>
      </w:r>
      <w:r w:rsidR="003E3ABA" w:rsidRPr="00D5168D">
        <w:rPr>
          <w:rFonts w:ascii="Calibri" w:hAnsi="Calibri"/>
          <w:color w:val="000000"/>
          <w:sz w:val="20"/>
          <w:szCs w:val="20"/>
          <w:u w:val="single"/>
        </w:rPr>
        <w:t>o-financing</w:t>
      </w:r>
      <w:r w:rsidR="003E3ABA" w:rsidRPr="00D5168D">
        <w:rPr>
          <w:rFonts w:ascii="Calibri" w:hAnsi="Calibri"/>
          <w:color w:val="000000"/>
          <w:sz w:val="20"/>
          <w:szCs w:val="20"/>
        </w:rPr>
        <w:t xml:space="preserve">: </w:t>
      </w:r>
      <w:r w:rsidR="00CA1DCA" w:rsidRPr="00D5168D">
        <w:rPr>
          <w:rFonts w:ascii="Calibri" w:hAnsi="Calibri"/>
          <w:color w:val="000000"/>
          <w:sz w:val="20"/>
          <w:szCs w:val="20"/>
        </w:rPr>
        <w:t xml:space="preserve">The actual realization of project co-financing will be monitored during the mid-term review and terminal evaluation process and will be reported to the GEF. </w:t>
      </w:r>
      <w:r w:rsidR="00EE6EA0" w:rsidRPr="00D5168D">
        <w:rPr>
          <w:rFonts w:ascii="Calibri" w:hAnsi="Calibri"/>
          <w:color w:val="000000"/>
          <w:sz w:val="20"/>
          <w:szCs w:val="20"/>
        </w:rPr>
        <w:t xml:space="preserve">Note that all project activities included in the project results framework that will be delivered by co-financing partners (even if the funds do not </w:t>
      </w:r>
      <w:proofErr w:type="gramStart"/>
      <w:r w:rsidR="00EE6EA0" w:rsidRPr="00D5168D">
        <w:rPr>
          <w:rFonts w:ascii="Calibri" w:hAnsi="Calibri"/>
          <w:color w:val="000000"/>
          <w:sz w:val="20"/>
          <w:szCs w:val="20"/>
        </w:rPr>
        <w:t>pass through</w:t>
      </w:r>
      <w:proofErr w:type="gramEnd"/>
      <w:r w:rsidR="00EE6EA0" w:rsidRPr="00D5168D">
        <w:rPr>
          <w:rFonts w:ascii="Calibri" w:hAnsi="Calibri"/>
          <w:color w:val="000000"/>
          <w:sz w:val="20"/>
          <w:szCs w:val="20"/>
        </w:rPr>
        <w:t xml:space="preserve"> UNDP accounts) must comply with UNDP’s social and environmental standards. </w:t>
      </w:r>
      <w:r w:rsidR="00283E36" w:rsidRPr="00D5168D">
        <w:rPr>
          <w:rFonts w:ascii="Calibri" w:hAnsi="Calibri"/>
          <w:color w:val="000000"/>
          <w:sz w:val="20"/>
          <w:szCs w:val="20"/>
        </w:rPr>
        <w:t>C</w:t>
      </w:r>
      <w:r w:rsidR="003E3ABA" w:rsidRPr="00D5168D">
        <w:rPr>
          <w:rFonts w:ascii="Calibri" w:hAnsi="Calibri"/>
          <w:color w:val="000000"/>
          <w:sz w:val="20"/>
          <w:szCs w:val="20"/>
        </w:rPr>
        <w:t xml:space="preserve">o-financing will be used </w:t>
      </w:r>
      <w:r w:rsidR="00283E36" w:rsidRPr="00D5168D">
        <w:rPr>
          <w:rFonts w:ascii="Calibri" w:hAnsi="Calibri"/>
          <w:color w:val="000000"/>
          <w:sz w:val="20"/>
          <w:szCs w:val="20"/>
        </w:rPr>
        <w:t>for the following project activities/outputs</w:t>
      </w:r>
      <w:r w:rsidR="003E3ABA" w:rsidRPr="00D5168D">
        <w:rPr>
          <w:rFonts w:ascii="Calibri" w:hAnsi="Calibri"/>
          <w:color w:val="000000"/>
          <w:sz w:val="20"/>
          <w:szCs w:val="2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1213"/>
        <w:gridCol w:w="1260"/>
        <w:gridCol w:w="2287"/>
        <w:gridCol w:w="1446"/>
        <w:gridCol w:w="1482"/>
      </w:tblGrid>
      <w:tr w:rsidR="003E3ABA" w:rsidRPr="00D5168D" w14:paraId="4AD36C26" w14:textId="77777777" w:rsidTr="0061371A">
        <w:trPr>
          <w:jc w:val="center"/>
        </w:trPr>
        <w:tc>
          <w:tcPr>
            <w:tcW w:w="1662" w:type="dxa"/>
            <w:shd w:val="clear" w:color="auto" w:fill="auto"/>
          </w:tcPr>
          <w:p w14:paraId="1EE3FEE1" w14:textId="77777777" w:rsidR="003E3ABA" w:rsidRPr="00D5168D" w:rsidRDefault="003E3ABA" w:rsidP="001E7D8C">
            <w:pPr>
              <w:autoSpaceDE w:val="0"/>
              <w:autoSpaceDN w:val="0"/>
              <w:adjustRightInd w:val="0"/>
              <w:spacing w:after="0"/>
              <w:rPr>
                <w:b/>
                <w:color w:val="000000"/>
                <w:sz w:val="18"/>
                <w:szCs w:val="18"/>
              </w:rPr>
            </w:pPr>
            <w:r w:rsidRPr="00D5168D">
              <w:rPr>
                <w:b/>
                <w:color w:val="000000"/>
                <w:sz w:val="18"/>
                <w:szCs w:val="18"/>
              </w:rPr>
              <w:t>Co-financing source</w:t>
            </w:r>
          </w:p>
        </w:tc>
        <w:tc>
          <w:tcPr>
            <w:tcW w:w="1213" w:type="dxa"/>
            <w:shd w:val="clear" w:color="auto" w:fill="auto"/>
          </w:tcPr>
          <w:p w14:paraId="2BB5C36C" w14:textId="77777777" w:rsidR="003E3ABA" w:rsidRPr="00D5168D" w:rsidRDefault="003E3ABA" w:rsidP="001E7D8C">
            <w:pPr>
              <w:autoSpaceDE w:val="0"/>
              <w:autoSpaceDN w:val="0"/>
              <w:adjustRightInd w:val="0"/>
              <w:spacing w:after="0"/>
              <w:rPr>
                <w:b/>
                <w:color w:val="000000"/>
                <w:sz w:val="18"/>
                <w:szCs w:val="18"/>
              </w:rPr>
            </w:pPr>
            <w:r w:rsidRPr="00D5168D">
              <w:rPr>
                <w:b/>
                <w:color w:val="000000"/>
                <w:sz w:val="18"/>
                <w:szCs w:val="18"/>
              </w:rPr>
              <w:t>Co-financing type</w:t>
            </w:r>
          </w:p>
        </w:tc>
        <w:tc>
          <w:tcPr>
            <w:tcW w:w="1260" w:type="dxa"/>
            <w:shd w:val="clear" w:color="auto" w:fill="auto"/>
          </w:tcPr>
          <w:p w14:paraId="7716DD39" w14:textId="77777777" w:rsidR="003E3ABA" w:rsidRPr="00D5168D" w:rsidRDefault="003E3ABA" w:rsidP="001E7D8C">
            <w:pPr>
              <w:autoSpaceDE w:val="0"/>
              <w:autoSpaceDN w:val="0"/>
              <w:adjustRightInd w:val="0"/>
              <w:spacing w:after="0"/>
              <w:rPr>
                <w:b/>
                <w:color w:val="000000"/>
                <w:sz w:val="18"/>
                <w:szCs w:val="18"/>
              </w:rPr>
            </w:pPr>
            <w:r w:rsidRPr="00D5168D">
              <w:rPr>
                <w:b/>
                <w:color w:val="000000"/>
                <w:sz w:val="18"/>
                <w:szCs w:val="18"/>
              </w:rPr>
              <w:t>Co-financing amount</w:t>
            </w:r>
          </w:p>
        </w:tc>
        <w:tc>
          <w:tcPr>
            <w:tcW w:w="2287" w:type="dxa"/>
            <w:shd w:val="clear" w:color="auto" w:fill="auto"/>
          </w:tcPr>
          <w:p w14:paraId="4331CF7D" w14:textId="77777777" w:rsidR="00D6394A" w:rsidRPr="00D5168D" w:rsidRDefault="003E3ABA" w:rsidP="001E7D8C">
            <w:pPr>
              <w:autoSpaceDE w:val="0"/>
              <w:autoSpaceDN w:val="0"/>
              <w:adjustRightInd w:val="0"/>
              <w:spacing w:after="0"/>
              <w:rPr>
                <w:b/>
                <w:color w:val="000000"/>
                <w:sz w:val="18"/>
                <w:szCs w:val="18"/>
              </w:rPr>
            </w:pPr>
            <w:r w:rsidRPr="00D5168D">
              <w:rPr>
                <w:b/>
                <w:color w:val="000000"/>
                <w:sz w:val="18"/>
                <w:szCs w:val="18"/>
              </w:rPr>
              <w:t xml:space="preserve">Planned </w:t>
            </w:r>
            <w:r w:rsidR="00D6394A" w:rsidRPr="00D5168D">
              <w:rPr>
                <w:b/>
                <w:color w:val="000000"/>
                <w:sz w:val="18"/>
                <w:szCs w:val="18"/>
              </w:rPr>
              <w:t>Co-financing</w:t>
            </w:r>
          </w:p>
          <w:p w14:paraId="68F1CAF2" w14:textId="77777777" w:rsidR="003E3ABA" w:rsidRPr="00D5168D" w:rsidRDefault="003E3ABA" w:rsidP="001E7D8C">
            <w:pPr>
              <w:autoSpaceDE w:val="0"/>
              <w:autoSpaceDN w:val="0"/>
              <w:adjustRightInd w:val="0"/>
              <w:spacing w:after="0"/>
              <w:rPr>
                <w:b/>
                <w:color w:val="000000"/>
                <w:sz w:val="18"/>
                <w:szCs w:val="18"/>
              </w:rPr>
            </w:pPr>
            <w:r w:rsidRPr="00D5168D">
              <w:rPr>
                <w:b/>
                <w:color w:val="000000"/>
                <w:sz w:val="18"/>
                <w:szCs w:val="18"/>
              </w:rPr>
              <w:t>Activities/Outputs</w:t>
            </w:r>
          </w:p>
        </w:tc>
        <w:tc>
          <w:tcPr>
            <w:tcW w:w="1446" w:type="dxa"/>
            <w:shd w:val="clear" w:color="auto" w:fill="auto"/>
          </w:tcPr>
          <w:p w14:paraId="1F038C45" w14:textId="77777777" w:rsidR="003E3ABA" w:rsidRPr="00D5168D" w:rsidRDefault="003E3ABA" w:rsidP="001E7D8C">
            <w:pPr>
              <w:autoSpaceDE w:val="0"/>
              <w:autoSpaceDN w:val="0"/>
              <w:adjustRightInd w:val="0"/>
              <w:spacing w:after="0"/>
              <w:rPr>
                <w:b/>
                <w:color w:val="000000"/>
                <w:sz w:val="18"/>
                <w:szCs w:val="18"/>
              </w:rPr>
            </w:pPr>
            <w:r w:rsidRPr="00D5168D">
              <w:rPr>
                <w:b/>
                <w:color w:val="000000"/>
                <w:sz w:val="18"/>
                <w:szCs w:val="18"/>
              </w:rPr>
              <w:t>Risks</w:t>
            </w:r>
          </w:p>
        </w:tc>
        <w:tc>
          <w:tcPr>
            <w:tcW w:w="1482" w:type="dxa"/>
            <w:shd w:val="clear" w:color="auto" w:fill="auto"/>
          </w:tcPr>
          <w:p w14:paraId="6628EB30" w14:textId="77777777" w:rsidR="003E3ABA" w:rsidRPr="00D5168D" w:rsidRDefault="003E3ABA" w:rsidP="001E7D8C">
            <w:pPr>
              <w:autoSpaceDE w:val="0"/>
              <w:autoSpaceDN w:val="0"/>
              <w:adjustRightInd w:val="0"/>
              <w:spacing w:after="0"/>
              <w:rPr>
                <w:b/>
                <w:color w:val="000000"/>
                <w:sz w:val="18"/>
                <w:szCs w:val="18"/>
              </w:rPr>
            </w:pPr>
            <w:r w:rsidRPr="00D5168D">
              <w:rPr>
                <w:b/>
                <w:color w:val="000000"/>
                <w:sz w:val="18"/>
                <w:szCs w:val="18"/>
              </w:rPr>
              <w:t>Risk Mitigation Measures</w:t>
            </w:r>
          </w:p>
        </w:tc>
      </w:tr>
      <w:tr w:rsidR="000E189B" w:rsidRPr="00D5168D" w14:paraId="5D669DF3" w14:textId="77777777" w:rsidTr="0061371A">
        <w:trPr>
          <w:jc w:val="center"/>
        </w:trPr>
        <w:tc>
          <w:tcPr>
            <w:tcW w:w="1662" w:type="dxa"/>
            <w:shd w:val="clear" w:color="auto" w:fill="auto"/>
          </w:tcPr>
          <w:p w14:paraId="6940946B" w14:textId="081317DB" w:rsidR="000E189B" w:rsidRPr="00D5168D" w:rsidRDefault="000E189B" w:rsidP="001E7D8C">
            <w:pPr>
              <w:autoSpaceDE w:val="0"/>
              <w:autoSpaceDN w:val="0"/>
              <w:adjustRightInd w:val="0"/>
              <w:spacing w:after="0"/>
              <w:rPr>
                <w:szCs w:val="20"/>
              </w:rPr>
            </w:pPr>
            <w:r w:rsidRPr="00D5168D">
              <w:rPr>
                <w:szCs w:val="20"/>
              </w:rPr>
              <w:t>Ministry of the Environment and Energy (MINAE)</w:t>
            </w:r>
          </w:p>
        </w:tc>
        <w:tc>
          <w:tcPr>
            <w:tcW w:w="1213" w:type="dxa"/>
            <w:shd w:val="clear" w:color="auto" w:fill="auto"/>
          </w:tcPr>
          <w:p w14:paraId="6D8AC5A7" w14:textId="5F86EA73" w:rsidR="000E189B" w:rsidRPr="00D5168D" w:rsidRDefault="000E189B" w:rsidP="001E7D8C">
            <w:pPr>
              <w:autoSpaceDE w:val="0"/>
              <w:autoSpaceDN w:val="0"/>
              <w:adjustRightInd w:val="0"/>
              <w:spacing w:after="0"/>
              <w:rPr>
                <w:szCs w:val="20"/>
              </w:rPr>
            </w:pPr>
            <w:r w:rsidRPr="00D5168D">
              <w:rPr>
                <w:szCs w:val="20"/>
              </w:rPr>
              <w:t>In-kind</w:t>
            </w:r>
          </w:p>
        </w:tc>
        <w:tc>
          <w:tcPr>
            <w:tcW w:w="1260" w:type="dxa"/>
            <w:shd w:val="clear" w:color="auto" w:fill="auto"/>
          </w:tcPr>
          <w:p w14:paraId="7FCD9060" w14:textId="70B12FF5" w:rsidR="000E189B" w:rsidRPr="00D5168D" w:rsidRDefault="000E189B" w:rsidP="001E7D8C">
            <w:pPr>
              <w:autoSpaceDE w:val="0"/>
              <w:autoSpaceDN w:val="0"/>
              <w:adjustRightInd w:val="0"/>
              <w:spacing w:after="0"/>
              <w:rPr>
                <w:szCs w:val="20"/>
              </w:rPr>
            </w:pPr>
            <w:r w:rsidRPr="00D5168D">
              <w:rPr>
                <w:szCs w:val="20"/>
              </w:rPr>
              <w:t>250,000</w:t>
            </w:r>
          </w:p>
        </w:tc>
        <w:tc>
          <w:tcPr>
            <w:tcW w:w="2287" w:type="dxa"/>
            <w:shd w:val="clear" w:color="auto" w:fill="auto"/>
          </w:tcPr>
          <w:p w14:paraId="0C28A4B2" w14:textId="6BDB28CC" w:rsidR="000E189B" w:rsidRPr="00D5168D" w:rsidRDefault="000E189B" w:rsidP="001E7D8C">
            <w:pPr>
              <w:autoSpaceDE w:val="0"/>
              <w:autoSpaceDN w:val="0"/>
              <w:adjustRightInd w:val="0"/>
              <w:spacing w:after="0"/>
              <w:rPr>
                <w:szCs w:val="20"/>
              </w:rPr>
            </w:pPr>
            <w:r w:rsidRPr="00D5168D">
              <w:rPr>
                <w:szCs w:val="20"/>
              </w:rPr>
              <w:t>Technical support to all project components, office space, vehicles, and monitoring and evaluation</w:t>
            </w:r>
          </w:p>
        </w:tc>
        <w:tc>
          <w:tcPr>
            <w:tcW w:w="1446" w:type="dxa"/>
            <w:shd w:val="clear" w:color="auto" w:fill="auto"/>
          </w:tcPr>
          <w:p w14:paraId="0E42F0D9" w14:textId="5889C556" w:rsidR="000E189B" w:rsidRPr="00D5168D" w:rsidRDefault="000E189B" w:rsidP="001E7D8C">
            <w:pPr>
              <w:autoSpaceDE w:val="0"/>
              <w:autoSpaceDN w:val="0"/>
              <w:adjustRightInd w:val="0"/>
              <w:spacing w:after="0"/>
              <w:rPr>
                <w:rFonts w:asciiTheme="minorHAnsi" w:hAnsiTheme="minorHAnsi"/>
              </w:rPr>
            </w:pPr>
            <w:r w:rsidRPr="00D5168D">
              <w:rPr>
                <w:rFonts w:asciiTheme="minorHAnsi" w:hAnsiTheme="minorHAnsi"/>
              </w:rPr>
              <w:t>Low</w:t>
            </w:r>
          </w:p>
        </w:tc>
        <w:tc>
          <w:tcPr>
            <w:tcW w:w="1482" w:type="dxa"/>
            <w:shd w:val="clear" w:color="auto" w:fill="auto"/>
          </w:tcPr>
          <w:p w14:paraId="391E6071" w14:textId="6265F4F6" w:rsidR="000E189B" w:rsidRPr="00D5168D" w:rsidRDefault="000E189B" w:rsidP="001E7D8C">
            <w:pPr>
              <w:autoSpaceDE w:val="0"/>
              <w:autoSpaceDN w:val="0"/>
              <w:adjustRightInd w:val="0"/>
              <w:spacing w:after="0"/>
              <w:rPr>
                <w:rFonts w:asciiTheme="minorHAnsi" w:hAnsiTheme="minorHAnsi"/>
              </w:rPr>
            </w:pPr>
            <w:r w:rsidRPr="00D5168D">
              <w:rPr>
                <w:rFonts w:asciiTheme="minorHAnsi" w:hAnsiTheme="minorHAnsi"/>
              </w:rPr>
              <w:t>The UNDP Country Office will monitor the co-financing contributions to the project</w:t>
            </w:r>
          </w:p>
        </w:tc>
      </w:tr>
      <w:tr w:rsidR="000E189B" w:rsidRPr="00D5168D" w14:paraId="121BBCC6" w14:textId="77777777" w:rsidTr="0061371A">
        <w:trPr>
          <w:jc w:val="center"/>
        </w:trPr>
        <w:tc>
          <w:tcPr>
            <w:tcW w:w="1662" w:type="dxa"/>
            <w:shd w:val="clear" w:color="auto" w:fill="auto"/>
          </w:tcPr>
          <w:p w14:paraId="2BE8D43C" w14:textId="21A69B8B" w:rsidR="000E189B" w:rsidRPr="00D5168D" w:rsidRDefault="000E189B" w:rsidP="001E7D8C">
            <w:pPr>
              <w:autoSpaceDE w:val="0"/>
              <w:autoSpaceDN w:val="0"/>
              <w:adjustRightInd w:val="0"/>
              <w:spacing w:after="0"/>
              <w:rPr>
                <w:i/>
                <w:color w:val="000000"/>
                <w:sz w:val="18"/>
                <w:szCs w:val="18"/>
              </w:rPr>
            </w:pPr>
            <w:r w:rsidRPr="00D5168D">
              <w:rPr>
                <w:szCs w:val="20"/>
              </w:rPr>
              <w:t>National Institute of Aqueducts and Sewers (</w:t>
            </w:r>
            <w:proofErr w:type="spellStart"/>
            <w:r w:rsidRPr="00D5168D">
              <w:rPr>
                <w:szCs w:val="20"/>
              </w:rPr>
              <w:t>AyA</w:t>
            </w:r>
            <w:proofErr w:type="spellEnd"/>
            <w:r w:rsidRPr="00D5168D">
              <w:rPr>
                <w:szCs w:val="20"/>
              </w:rPr>
              <w:t>)</w:t>
            </w:r>
          </w:p>
        </w:tc>
        <w:tc>
          <w:tcPr>
            <w:tcW w:w="1213" w:type="dxa"/>
            <w:shd w:val="clear" w:color="auto" w:fill="auto"/>
          </w:tcPr>
          <w:p w14:paraId="1E22C0E4" w14:textId="5B7A9B70" w:rsidR="000E189B" w:rsidRPr="00D5168D" w:rsidRDefault="00860772" w:rsidP="001E7D8C">
            <w:pPr>
              <w:autoSpaceDE w:val="0"/>
              <w:autoSpaceDN w:val="0"/>
              <w:adjustRightInd w:val="0"/>
              <w:spacing w:after="0"/>
              <w:rPr>
                <w:i/>
                <w:color w:val="000000"/>
                <w:sz w:val="18"/>
                <w:szCs w:val="18"/>
              </w:rPr>
            </w:pPr>
            <w:r w:rsidRPr="00D5168D">
              <w:rPr>
                <w:szCs w:val="20"/>
              </w:rPr>
              <w:t>Public Investment</w:t>
            </w:r>
          </w:p>
        </w:tc>
        <w:tc>
          <w:tcPr>
            <w:tcW w:w="1260" w:type="dxa"/>
            <w:shd w:val="clear" w:color="auto" w:fill="auto"/>
          </w:tcPr>
          <w:p w14:paraId="364E9C0F" w14:textId="7CF9109F" w:rsidR="000E189B" w:rsidRPr="00D5168D" w:rsidRDefault="000E189B" w:rsidP="001E7D8C">
            <w:pPr>
              <w:autoSpaceDE w:val="0"/>
              <w:autoSpaceDN w:val="0"/>
              <w:adjustRightInd w:val="0"/>
              <w:spacing w:after="0"/>
              <w:rPr>
                <w:i/>
                <w:color w:val="000000"/>
                <w:sz w:val="18"/>
                <w:szCs w:val="18"/>
              </w:rPr>
            </w:pPr>
            <w:r w:rsidRPr="00D5168D">
              <w:rPr>
                <w:szCs w:val="20"/>
              </w:rPr>
              <w:t>28,000,000</w:t>
            </w:r>
          </w:p>
        </w:tc>
        <w:tc>
          <w:tcPr>
            <w:tcW w:w="2287" w:type="dxa"/>
            <w:shd w:val="clear" w:color="auto" w:fill="auto"/>
          </w:tcPr>
          <w:p w14:paraId="00C5ABE4" w14:textId="271AEDE3" w:rsidR="000E189B" w:rsidRPr="00D5168D" w:rsidRDefault="000E189B" w:rsidP="001E7D8C">
            <w:pPr>
              <w:autoSpaceDE w:val="0"/>
              <w:autoSpaceDN w:val="0"/>
              <w:adjustRightInd w:val="0"/>
              <w:spacing w:after="0"/>
              <w:rPr>
                <w:i/>
                <w:color w:val="000000"/>
                <w:sz w:val="18"/>
                <w:szCs w:val="18"/>
              </w:rPr>
            </w:pPr>
            <w:r w:rsidRPr="00D5168D">
              <w:rPr>
                <w:szCs w:val="20"/>
              </w:rPr>
              <w:t xml:space="preserve">Improving water sanitation facilities in the GAM </w:t>
            </w:r>
            <w:r w:rsidRPr="00D5168D">
              <w:rPr>
                <w:rFonts w:asciiTheme="minorHAnsi" w:hAnsiTheme="minorHAnsi"/>
              </w:rPr>
              <w:t>(Component 3)</w:t>
            </w:r>
          </w:p>
        </w:tc>
        <w:tc>
          <w:tcPr>
            <w:tcW w:w="1446" w:type="dxa"/>
            <w:shd w:val="clear" w:color="auto" w:fill="auto"/>
          </w:tcPr>
          <w:p w14:paraId="3A600566" w14:textId="564D52BC" w:rsidR="000E189B" w:rsidRPr="00D5168D" w:rsidRDefault="000E189B" w:rsidP="001E7D8C">
            <w:pPr>
              <w:autoSpaceDE w:val="0"/>
              <w:autoSpaceDN w:val="0"/>
              <w:adjustRightInd w:val="0"/>
              <w:spacing w:after="0"/>
              <w:rPr>
                <w:i/>
                <w:color w:val="000000"/>
                <w:sz w:val="18"/>
                <w:szCs w:val="18"/>
              </w:rPr>
            </w:pPr>
            <w:r w:rsidRPr="00D5168D">
              <w:rPr>
                <w:rFonts w:asciiTheme="minorHAnsi" w:hAnsiTheme="minorHAnsi"/>
              </w:rPr>
              <w:t>Low</w:t>
            </w:r>
          </w:p>
        </w:tc>
        <w:tc>
          <w:tcPr>
            <w:tcW w:w="1482" w:type="dxa"/>
            <w:shd w:val="clear" w:color="auto" w:fill="auto"/>
          </w:tcPr>
          <w:p w14:paraId="10BBDD0C" w14:textId="4DC3B640" w:rsidR="000E189B" w:rsidRPr="00D5168D" w:rsidRDefault="000E189B" w:rsidP="001E7D8C">
            <w:pPr>
              <w:autoSpaceDE w:val="0"/>
              <w:autoSpaceDN w:val="0"/>
              <w:adjustRightInd w:val="0"/>
              <w:spacing w:after="0"/>
              <w:rPr>
                <w:i/>
                <w:color w:val="000000"/>
                <w:sz w:val="18"/>
                <w:szCs w:val="18"/>
              </w:rPr>
            </w:pPr>
            <w:r w:rsidRPr="00D5168D">
              <w:rPr>
                <w:rFonts w:asciiTheme="minorHAnsi" w:hAnsiTheme="minorHAnsi"/>
              </w:rPr>
              <w:t>The UNDP Country Office will monitor the co-financing contributions to the project</w:t>
            </w:r>
          </w:p>
        </w:tc>
      </w:tr>
      <w:tr w:rsidR="00860772" w:rsidRPr="00D5168D" w14:paraId="6555FBCE" w14:textId="77777777" w:rsidTr="0061371A">
        <w:trPr>
          <w:jc w:val="center"/>
        </w:trPr>
        <w:tc>
          <w:tcPr>
            <w:tcW w:w="1662" w:type="dxa"/>
            <w:shd w:val="clear" w:color="auto" w:fill="auto"/>
          </w:tcPr>
          <w:p w14:paraId="4D25C03C" w14:textId="0412E454" w:rsidR="00860772" w:rsidRPr="00D5168D" w:rsidRDefault="00860772" w:rsidP="001E7D8C">
            <w:pPr>
              <w:autoSpaceDE w:val="0"/>
              <w:autoSpaceDN w:val="0"/>
              <w:adjustRightInd w:val="0"/>
              <w:spacing w:after="0"/>
              <w:rPr>
                <w:color w:val="000000"/>
                <w:szCs w:val="20"/>
              </w:rPr>
            </w:pPr>
            <w:r w:rsidRPr="00D5168D">
              <w:rPr>
                <w:szCs w:val="20"/>
              </w:rPr>
              <w:t>Municipality San Jose</w:t>
            </w:r>
          </w:p>
        </w:tc>
        <w:tc>
          <w:tcPr>
            <w:tcW w:w="1213" w:type="dxa"/>
            <w:shd w:val="clear" w:color="auto" w:fill="auto"/>
          </w:tcPr>
          <w:p w14:paraId="3C4CA280" w14:textId="298FE43C" w:rsidR="00860772" w:rsidRPr="00D5168D" w:rsidRDefault="00860772" w:rsidP="001E7D8C">
            <w:pPr>
              <w:autoSpaceDE w:val="0"/>
              <w:autoSpaceDN w:val="0"/>
              <w:adjustRightInd w:val="0"/>
              <w:spacing w:after="0"/>
              <w:rPr>
                <w:color w:val="000000"/>
                <w:szCs w:val="20"/>
              </w:rPr>
            </w:pPr>
            <w:r w:rsidRPr="00D5168D">
              <w:rPr>
                <w:szCs w:val="20"/>
              </w:rPr>
              <w:t>Public Investment</w:t>
            </w:r>
          </w:p>
        </w:tc>
        <w:tc>
          <w:tcPr>
            <w:tcW w:w="1260" w:type="dxa"/>
            <w:shd w:val="clear" w:color="auto" w:fill="auto"/>
          </w:tcPr>
          <w:p w14:paraId="6302E722" w14:textId="53C46156" w:rsidR="00860772" w:rsidRPr="00D5168D" w:rsidRDefault="00860772" w:rsidP="001E7D8C">
            <w:pPr>
              <w:autoSpaceDE w:val="0"/>
              <w:autoSpaceDN w:val="0"/>
              <w:adjustRightInd w:val="0"/>
              <w:spacing w:after="0"/>
              <w:rPr>
                <w:color w:val="000000"/>
                <w:szCs w:val="20"/>
              </w:rPr>
            </w:pPr>
            <w:r w:rsidRPr="00D5168D">
              <w:rPr>
                <w:szCs w:val="20"/>
              </w:rPr>
              <w:t>52,657,601</w:t>
            </w:r>
          </w:p>
        </w:tc>
        <w:tc>
          <w:tcPr>
            <w:tcW w:w="2287" w:type="dxa"/>
            <w:shd w:val="clear" w:color="auto" w:fill="auto"/>
          </w:tcPr>
          <w:p w14:paraId="0169ED01" w14:textId="5456EAB6" w:rsidR="00860772" w:rsidRPr="00D5168D" w:rsidRDefault="00860772" w:rsidP="00197189">
            <w:pPr>
              <w:autoSpaceDE w:val="0"/>
              <w:autoSpaceDN w:val="0"/>
              <w:adjustRightInd w:val="0"/>
              <w:spacing w:after="0"/>
              <w:rPr>
                <w:color w:val="000000"/>
                <w:szCs w:val="20"/>
              </w:rPr>
            </w:pPr>
            <w:r w:rsidRPr="00D5168D">
              <w:rPr>
                <w:rFonts w:asciiTheme="minorHAnsi" w:hAnsiTheme="minorHAnsi"/>
              </w:rPr>
              <w:t>Consolidation of urban biological corridors (Component 2)</w:t>
            </w:r>
          </w:p>
        </w:tc>
        <w:tc>
          <w:tcPr>
            <w:tcW w:w="1446" w:type="dxa"/>
            <w:shd w:val="clear" w:color="auto" w:fill="auto"/>
          </w:tcPr>
          <w:p w14:paraId="57B5F72F" w14:textId="0F782DB9" w:rsidR="00860772" w:rsidRPr="00D5168D" w:rsidRDefault="00860772" w:rsidP="001E7D8C">
            <w:pPr>
              <w:autoSpaceDE w:val="0"/>
              <w:autoSpaceDN w:val="0"/>
              <w:adjustRightInd w:val="0"/>
              <w:spacing w:after="0"/>
              <w:rPr>
                <w:color w:val="000000"/>
                <w:szCs w:val="20"/>
              </w:rPr>
            </w:pPr>
            <w:r w:rsidRPr="00D5168D">
              <w:rPr>
                <w:rFonts w:asciiTheme="minorHAnsi" w:hAnsiTheme="minorHAnsi"/>
              </w:rPr>
              <w:t xml:space="preserve">Medium –Dependent on annual budgeting and effective allocation of </w:t>
            </w:r>
            <w:r w:rsidRPr="00D5168D">
              <w:rPr>
                <w:rFonts w:asciiTheme="minorHAnsi" w:hAnsiTheme="minorHAnsi"/>
              </w:rPr>
              <w:lastRenderedPageBreak/>
              <w:t>funds to the institution</w:t>
            </w:r>
          </w:p>
        </w:tc>
        <w:tc>
          <w:tcPr>
            <w:tcW w:w="1482" w:type="dxa"/>
            <w:shd w:val="clear" w:color="auto" w:fill="auto"/>
          </w:tcPr>
          <w:p w14:paraId="7AD8AC46" w14:textId="6D413BEA" w:rsidR="00860772" w:rsidRPr="00D5168D" w:rsidRDefault="00860772" w:rsidP="001E7D8C">
            <w:pPr>
              <w:autoSpaceDE w:val="0"/>
              <w:autoSpaceDN w:val="0"/>
              <w:adjustRightInd w:val="0"/>
              <w:spacing w:after="0"/>
              <w:rPr>
                <w:color w:val="000000"/>
                <w:szCs w:val="20"/>
              </w:rPr>
            </w:pPr>
            <w:r w:rsidRPr="00D5168D">
              <w:rPr>
                <w:rFonts w:asciiTheme="minorHAnsi" w:hAnsiTheme="minorHAnsi"/>
              </w:rPr>
              <w:lastRenderedPageBreak/>
              <w:t xml:space="preserve">The UNDP Country Office will monitor the co-financing </w:t>
            </w:r>
            <w:r w:rsidRPr="00D5168D">
              <w:rPr>
                <w:rFonts w:asciiTheme="minorHAnsi" w:hAnsiTheme="minorHAnsi"/>
              </w:rPr>
              <w:lastRenderedPageBreak/>
              <w:t>contributions to the project</w:t>
            </w:r>
          </w:p>
        </w:tc>
      </w:tr>
      <w:tr w:rsidR="000E189B" w:rsidRPr="00D5168D" w14:paraId="32814A01" w14:textId="77777777" w:rsidTr="0061371A">
        <w:trPr>
          <w:jc w:val="center"/>
        </w:trPr>
        <w:tc>
          <w:tcPr>
            <w:tcW w:w="1662" w:type="dxa"/>
            <w:shd w:val="clear" w:color="auto" w:fill="auto"/>
          </w:tcPr>
          <w:p w14:paraId="78CA690E" w14:textId="3010D634" w:rsidR="000E189B" w:rsidRPr="00D5168D" w:rsidRDefault="000730F1" w:rsidP="001E7D8C">
            <w:pPr>
              <w:autoSpaceDE w:val="0"/>
              <w:autoSpaceDN w:val="0"/>
              <w:adjustRightInd w:val="0"/>
              <w:spacing w:after="0"/>
              <w:rPr>
                <w:color w:val="000000"/>
                <w:szCs w:val="20"/>
              </w:rPr>
            </w:pPr>
            <w:r w:rsidRPr="00D5168D">
              <w:rPr>
                <w:szCs w:val="20"/>
              </w:rPr>
              <w:lastRenderedPageBreak/>
              <w:t>UNDP</w:t>
            </w:r>
            <w:r w:rsidR="000E189B" w:rsidRPr="00D5168D">
              <w:rPr>
                <w:szCs w:val="20"/>
              </w:rPr>
              <w:t>-BIOFIN</w:t>
            </w:r>
          </w:p>
        </w:tc>
        <w:tc>
          <w:tcPr>
            <w:tcW w:w="1213" w:type="dxa"/>
            <w:shd w:val="clear" w:color="auto" w:fill="auto"/>
          </w:tcPr>
          <w:p w14:paraId="082D23C4" w14:textId="24354163" w:rsidR="000E189B" w:rsidRPr="00D5168D" w:rsidRDefault="000E189B" w:rsidP="001E7D8C">
            <w:pPr>
              <w:autoSpaceDE w:val="0"/>
              <w:autoSpaceDN w:val="0"/>
              <w:adjustRightInd w:val="0"/>
              <w:spacing w:after="0"/>
              <w:rPr>
                <w:color w:val="000000"/>
                <w:szCs w:val="20"/>
              </w:rPr>
            </w:pPr>
            <w:r w:rsidRPr="00D5168D">
              <w:rPr>
                <w:color w:val="000000"/>
                <w:szCs w:val="20"/>
              </w:rPr>
              <w:t>Grant</w:t>
            </w:r>
          </w:p>
        </w:tc>
        <w:tc>
          <w:tcPr>
            <w:tcW w:w="1260" w:type="dxa"/>
            <w:shd w:val="clear" w:color="auto" w:fill="auto"/>
          </w:tcPr>
          <w:p w14:paraId="46C1DC69" w14:textId="6D97B2C6" w:rsidR="000E189B" w:rsidRPr="00D5168D" w:rsidRDefault="000E189B" w:rsidP="001E7D8C">
            <w:pPr>
              <w:autoSpaceDE w:val="0"/>
              <w:autoSpaceDN w:val="0"/>
              <w:adjustRightInd w:val="0"/>
              <w:spacing w:after="0"/>
              <w:rPr>
                <w:szCs w:val="20"/>
              </w:rPr>
            </w:pPr>
            <w:r w:rsidRPr="00D5168D">
              <w:rPr>
                <w:szCs w:val="20"/>
              </w:rPr>
              <w:t>900,000</w:t>
            </w:r>
          </w:p>
        </w:tc>
        <w:tc>
          <w:tcPr>
            <w:tcW w:w="2287" w:type="dxa"/>
            <w:shd w:val="clear" w:color="auto" w:fill="auto"/>
          </w:tcPr>
          <w:p w14:paraId="1631898E" w14:textId="12C68547" w:rsidR="000E189B" w:rsidRPr="00D5168D" w:rsidRDefault="000E189B" w:rsidP="00197189">
            <w:pPr>
              <w:autoSpaceDE w:val="0"/>
              <w:autoSpaceDN w:val="0"/>
              <w:adjustRightInd w:val="0"/>
              <w:spacing w:after="0"/>
              <w:rPr>
                <w:color w:val="000000"/>
                <w:szCs w:val="20"/>
              </w:rPr>
            </w:pPr>
            <w:r w:rsidRPr="00D5168D">
              <w:t xml:space="preserve">Biodiversity conservation financing </w:t>
            </w:r>
            <w:r w:rsidRPr="00D5168D">
              <w:rPr>
                <w:rFonts w:asciiTheme="minorHAnsi" w:hAnsiTheme="minorHAnsi"/>
              </w:rPr>
              <w:t>(Component 2)</w:t>
            </w:r>
          </w:p>
        </w:tc>
        <w:tc>
          <w:tcPr>
            <w:tcW w:w="1446" w:type="dxa"/>
            <w:shd w:val="clear" w:color="auto" w:fill="auto"/>
          </w:tcPr>
          <w:p w14:paraId="0576C529" w14:textId="7AA45EF0" w:rsidR="000E189B" w:rsidRPr="00D5168D" w:rsidRDefault="000E189B" w:rsidP="001E7D8C">
            <w:pPr>
              <w:autoSpaceDE w:val="0"/>
              <w:autoSpaceDN w:val="0"/>
              <w:adjustRightInd w:val="0"/>
              <w:spacing w:after="0"/>
              <w:rPr>
                <w:color w:val="000000"/>
                <w:szCs w:val="20"/>
              </w:rPr>
            </w:pPr>
            <w:r w:rsidRPr="00D5168D">
              <w:rPr>
                <w:color w:val="000000"/>
                <w:szCs w:val="20"/>
              </w:rPr>
              <w:t>Low</w:t>
            </w:r>
          </w:p>
        </w:tc>
        <w:tc>
          <w:tcPr>
            <w:tcW w:w="1482" w:type="dxa"/>
            <w:shd w:val="clear" w:color="auto" w:fill="auto"/>
          </w:tcPr>
          <w:p w14:paraId="38766EB1" w14:textId="4EBF349F" w:rsidR="000E189B" w:rsidRPr="00D5168D" w:rsidRDefault="000E189B" w:rsidP="001E7D8C">
            <w:pPr>
              <w:autoSpaceDE w:val="0"/>
              <w:autoSpaceDN w:val="0"/>
              <w:adjustRightInd w:val="0"/>
              <w:spacing w:after="0"/>
              <w:rPr>
                <w:color w:val="000000"/>
                <w:szCs w:val="20"/>
              </w:rPr>
            </w:pPr>
            <w:r w:rsidRPr="00D5168D">
              <w:rPr>
                <w:rFonts w:asciiTheme="minorHAnsi" w:hAnsiTheme="minorHAnsi"/>
              </w:rPr>
              <w:t>The UNDP Country Office will monitor the co-financing contributions to the project</w:t>
            </w:r>
          </w:p>
        </w:tc>
      </w:tr>
      <w:tr w:rsidR="000E189B" w:rsidRPr="00D5168D" w14:paraId="535BE430" w14:textId="77777777" w:rsidTr="0061371A">
        <w:trPr>
          <w:jc w:val="center"/>
        </w:trPr>
        <w:tc>
          <w:tcPr>
            <w:tcW w:w="1662" w:type="dxa"/>
            <w:shd w:val="clear" w:color="auto" w:fill="auto"/>
          </w:tcPr>
          <w:p w14:paraId="058732D9" w14:textId="2EF642DD" w:rsidR="000E189B" w:rsidRPr="00D5168D" w:rsidRDefault="000E189B" w:rsidP="001E7D8C">
            <w:pPr>
              <w:autoSpaceDE w:val="0"/>
              <w:autoSpaceDN w:val="0"/>
              <w:adjustRightInd w:val="0"/>
              <w:spacing w:after="0"/>
              <w:rPr>
                <w:color w:val="000000"/>
                <w:szCs w:val="20"/>
              </w:rPr>
            </w:pPr>
            <w:r w:rsidRPr="00D5168D">
              <w:rPr>
                <w:szCs w:val="20"/>
              </w:rPr>
              <w:t>UNDP-NDC Support</w:t>
            </w:r>
          </w:p>
        </w:tc>
        <w:tc>
          <w:tcPr>
            <w:tcW w:w="1213" w:type="dxa"/>
            <w:shd w:val="clear" w:color="auto" w:fill="auto"/>
          </w:tcPr>
          <w:p w14:paraId="2EB6757E" w14:textId="0772D1EA" w:rsidR="000E189B" w:rsidRPr="00D5168D" w:rsidRDefault="000E189B" w:rsidP="001E7D8C">
            <w:pPr>
              <w:autoSpaceDE w:val="0"/>
              <w:autoSpaceDN w:val="0"/>
              <w:adjustRightInd w:val="0"/>
              <w:spacing w:after="0"/>
              <w:rPr>
                <w:color w:val="000000"/>
                <w:szCs w:val="20"/>
              </w:rPr>
            </w:pPr>
            <w:r w:rsidRPr="00D5168D">
              <w:rPr>
                <w:color w:val="000000"/>
                <w:szCs w:val="20"/>
              </w:rPr>
              <w:t>Grant</w:t>
            </w:r>
          </w:p>
        </w:tc>
        <w:tc>
          <w:tcPr>
            <w:tcW w:w="1260" w:type="dxa"/>
            <w:shd w:val="clear" w:color="auto" w:fill="auto"/>
          </w:tcPr>
          <w:p w14:paraId="28C62144" w14:textId="5500C5FF" w:rsidR="000E189B" w:rsidRPr="00D5168D" w:rsidRDefault="000E189B" w:rsidP="001E7D8C">
            <w:pPr>
              <w:autoSpaceDE w:val="0"/>
              <w:autoSpaceDN w:val="0"/>
              <w:adjustRightInd w:val="0"/>
              <w:spacing w:after="0"/>
              <w:rPr>
                <w:color w:val="000000"/>
                <w:szCs w:val="20"/>
              </w:rPr>
            </w:pPr>
            <w:r w:rsidRPr="00D5168D">
              <w:rPr>
                <w:szCs w:val="20"/>
              </w:rPr>
              <w:t>1,000,000</w:t>
            </w:r>
          </w:p>
        </w:tc>
        <w:tc>
          <w:tcPr>
            <w:tcW w:w="2287" w:type="dxa"/>
            <w:shd w:val="clear" w:color="auto" w:fill="auto"/>
          </w:tcPr>
          <w:p w14:paraId="53F6F3E9" w14:textId="16FC787A" w:rsidR="000E189B" w:rsidRPr="00D5168D" w:rsidRDefault="000E189B" w:rsidP="001E7D8C">
            <w:pPr>
              <w:autoSpaceDE w:val="0"/>
              <w:autoSpaceDN w:val="0"/>
              <w:adjustRightInd w:val="0"/>
              <w:spacing w:after="0"/>
              <w:rPr>
                <w:color w:val="000000"/>
                <w:szCs w:val="20"/>
              </w:rPr>
            </w:pPr>
            <w:r w:rsidRPr="00D5168D">
              <w:rPr>
                <w:szCs w:val="20"/>
              </w:rPr>
              <w:t>Climate change mitigation (Component 2 and Component 3)</w:t>
            </w:r>
          </w:p>
        </w:tc>
        <w:tc>
          <w:tcPr>
            <w:tcW w:w="1446" w:type="dxa"/>
            <w:shd w:val="clear" w:color="auto" w:fill="auto"/>
          </w:tcPr>
          <w:p w14:paraId="43F8130D" w14:textId="7D78D539" w:rsidR="000E189B" w:rsidRPr="00D5168D" w:rsidRDefault="000E189B" w:rsidP="001E7D8C">
            <w:pPr>
              <w:autoSpaceDE w:val="0"/>
              <w:autoSpaceDN w:val="0"/>
              <w:adjustRightInd w:val="0"/>
              <w:spacing w:after="0"/>
              <w:rPr>
                <w:color w:val="000000"/>
                <w:szCs w:val="20"/>
              </w:rPr>
            </w:pPr>
            <w:r w:rsidRPr="00D5168D">
              <w:rPr>
                <w:color w:val="000000"/>
                <w:szCs w:val="20"/>
              </w:rPr>
              <w:t>Low</w:t>
            </w:r>
          </w:p>
        </w:tc>
        <w:tc>
          <w:tcPr>
            <w:tcW w:w="1482" w:type="dxa"/>
            <w:shd w:val="clear" w:color="auto" w:fill="auto"/>
          </w:tcPr>
          <w:p w14:paraId="1EFFB8A9" w14:textId="1DC122A0" w:rsidR="000E189B" w:rsidRPr="00D5168D" w:rsidRDefault="000E189B" w:rsidP="001E7D8C">
            <w:pPr>
              <w:autoSpaceDE w:val="0"/>
              <w:autoSpaceDN w:val="0"/>
              <w:adjustRightInd w:val="0"/>
              <w:spacing w:after="0"/>
              <w:rPr>
                <w:color w:val="000000"/>
                <w:szCs w:val="20"/>
              </w:rPr>
            </w:pPr>
            <w:r w:rsidRPr="00D5168D">
              <w:rPr>
                <w:rFonts w:asciiTheme="minorHAnsi" w:hAnsiTheme="minorHAnsi"/>
              </w:rPr>
              <w:t>The UNDP Country Office will monitor the co-financing contributions to the project</w:t>
            </w:r>
          </w:p>
        </w:tc>
      </w:tr>
      <w:tr w:rsidR="00860772" w:rsidRPr="00D5168D" w14:paraId="02193C3E" w14:textId="77777777" w:rsidTr="0061371A">
        <w:trPr>
          <w:jc w:val="center"/>
        </w:trPr>
        <w:tc>
          <w:tcPr>
            <w:tcW w:w="1662" w:type="dxa"/>
            <w:shd w:val="clear" w:color="auto" w:fill="auto"/>
          </w:tcPr>
          <w:p w14:paraId="074DF981" w14:textId="3B97068F" w:rsidR="00860772" w:rsidRPr="00D5168D" w:rsidRDefault="00860772" w:rsidP="001E7D8C">
            <w:pPr>
              <w:autoSpaceDE w:val="0"/>
              <w:autoSpaceDN w:val="0"/>
              <w:adjustRightInd w:val="0"/>
              <w:spacing w:after="0"/>
              <w:rPr>
                <w:color w:val="000000"/>
                <w:szCs w:val="20"/>
              </w:rPr>
            </w:pPr>
            <w:r w:rsidRPr="00D5168D">
              <w:rPr>
                <w:szCs w:val="20"/>
              </w:rPr>
              <w:t>Costa Rican Railroad Institute (INCOFER)</w:t>
            </w:r>
          </w:p>
        </w:tc>
        <w:tc>
          <w:tcPr>
            <w:tcW w:w="1213" w:type="dxa"/>
            <w:shd w:val="clear" w:color="auto" w:fill="auto"/>
          </w:tcPr>
          <w:p w14:paraId="55698B33" w14:textId="03D84C6C" w:rsidR="00860772" w:rsidRPr="00D5168D" w:rsidRDefault="00860772" w:rsidP="001E7D8C">
            <w:pPr>
              <w:autoSpaceDE w:val="0"/>
              <w:autoSpaceDN w:val="0"/>
              <w:adjustRightInd w:val="0"/>
              <w:spacing w:after="0"/>
              <w:rPr>
                <w:color w:val="000000"/>
                <w:szCs w:val="20"/>
              </w:rPr>
            </w:pPr>
            <w:r w:rsidRPr="00D5168D">
              <w:rPr>
                <w:szCs w:val="20"/>
              </w:rPr>
              <w:t>Public Investment</w:t>
            </w:r>
          </w:p>
        </w:tc>
        <w:tc>
          <w:tcPr>
            <w:tcW w:w="1260" w:type="dxa"/>
            <w:shd w:val="clear" w:color="auto" w:fill="auto"/>
          </w:tcPr>
          <w:p w14:paraId="4D0E0C5A" w14:textId="4743E067" w:rsidR="00860772" w:rsidRPr="00D5168D" w:rsidRDefault="00860772" w:rsidP="001E7D8C">
            <w:pPr>
              <w:autoSpaceDE w:val="0"/>
              <w:autoSpaceDN w:val="0"/>
              <w:adjustRightInd w:val="0"/>
              <w:spacing w:after="0"/>
              <w:rPr>
                <w:color w:val="000000"/>
                <w:szCs w:val="20"/>
              </w:rPr>
            </w:pPr>
            <w:r w:rsidRPr="00D5168D">
              <w:rPr>
                <w:szCs w:val="20"/>
              </w:rPr>
              <w:t>14,140,893</w:t>
            </w:r>
          </w:p>
        </w:tc>
        <w:tc>
          <w:tcPr>
            <w:tcW w:w="2287" w:type="dxa"/>
            <w:shd w:val="clear" w:color="auto" w:fill="auto"/>
          </w:tcPr>
          <w:p w14:paraId="2EFCB6F5" w14:textId="6A912598" w:rsidR="00860772" w:rsidRPr="00D5168D" w:rsidRDefault="00860772" w:rsidP="00F2744D">
            <w:pPr>
              <w:autoSpaceDE w:val="0"/>
              <w:autoSpaceDN w:val="0"/>
              <w:adjustRightInd w:val="0"/>
              <w:spacing w:after="0"/>
              <w:rPr>
                <w:color w:val="000000"/>
                <w:szCs w:val="20"/>
              </w:rPr>
            </w:pPr>
            <w:r w:rsidRPr="00D5168D">
              <w:rPr>
                <w:szCs w:val="20"/>
              </w:rPr>
              <w:t>Sustainable mobility including the electric train (Component1 and Component 3)</w:t>
            </w:r>
          </w:p>
        </w:tc>
        <w:tc>
          <w:tcPr>
            <w:tcW w:w="1446" w:type="dxa"/>
            <w:shd w:val="clear" w:color="auto" w:fill="auto"/>
          </w:tcPr>
          <w:p w14:paraId="30039BD0" w14:textId="29C74607" w:rsidR="00860772" w:rsidRPr="00D5168D" w:rsidRDefault="00860772" w:rsidP="001E7D8C">
            <w:pPr>
              <w:autoSpaceDE w:val="0"/>
              <w:autoSpaceDN w:val="0"/>
              <w:adjustRightInd w:val="0"/>
              <w:spacing w:after="0"/>
              <w:rPr>
                <w:color w:val="000000"/>
                <w:szCs w:val="20"/>
              </w:rPr>
            </w:pPr>
            <w:r w:rsidRPr="00D5168D">
              <w:rPr>
                <w:rFonts w:asciiTheme="minorHAnsi" w:hAnsiTheme="minorHAnsi"/>
              </w:rPr>
              <w:t>Medium –Dependent on annual budgeting and effective allocation of funds to the institution</w:t>
            </w:r>
          </w:p>
        </w:tc>
        <w:tc>
          <w:tcPr>
            <w:tcW w:w="1482" w:type="dxa"/>
            <w:shd w:val="clear" w:color="auto" w:fill="auto"/>
          </w:tcPr>
          <w:p w14:paraId="157D46FE" w14:textId="5CD640E6" w:rsidR="00860772" w:rsidRPr="00D5168D" w:rsidRDefault="00860772" w:rsidP="001E7D8C">
            <w:pPr>
              <w:autoSpaceDE w:val="0"/>
              <w:autoSpaceDN w:val="0"/>
              <w:adjustRightInd w:val="0"/>
              <w:spacing w:after="0"/>
              <w:rPr>
                <w:color w:val="000000"/>
                <w:szCs w:val="20"/>
              </w:rPr>
            </w:pPr>
            <w:r w:rsidRPr="00D5168D">
              <w:rPr>
                <w:rFonts w:asciiTheme="minorHAnsi" w:hAnsiTheme="minorHAnsi"/>
              </w:rPr>
              <w:t>The UNDP Country Office will monitor the co-financing contributions to the project</w:t>
            </w:r>
          </w:p>
        </w:tc>
      </w:tr>
      <w:tr w:rsidR="001E7B22" w:rsidRPr="00D5168D" w14:paraId="4DFE3117" w14:textId="77777777" w:rsidTr="0061371A">
        <w:trPr>
          <w:jc w:val="center"/>
        </w:trPr>
        <w:tc>
          <w:tcPr>
            <w:tcW w:w="1662" w:type="dxa"/>
            <w:shd w:val="clear" w:color="auto" w:fill="auto"/>
          </w:tcPr>
          <w:p w14:paraId="649E99AF" w14:textId="7204DF45" w:rsidR="001E7B22" w:rsidRPr="00D5168D" w:rsidRDefault="001E7B22" w:rsidP="001E7D8C">
            <w:pPr>
              <w:autoSpaceDE w:val="0"/>
              <w:autoSpaceDN w:val="0"/>
              <w:adjustRightInd w:val="0"/>
              <w:spacing w:after="0"/>
              <w:rPr>
                <w:szCs w:val="20"/>
              </w:rPr>
            </w:pPr>
            <w:r w:rsidRPr="00D5168D">
              <w:rPr>
                <w:szCs w:val="20"/>
              </w:rPr>
              <w:t>Organization of Tropical Studies (OTS)</w:t>
            </w:r>
          </w:p>
        </w:tc>
        <w:tc>
          <w:tcPr>
            <w:tcW w:w="1213" w:type="dxa"/>
            <w:shd w:val="clear" w:color="auto" w:fill="auto"/>
          </w:tcPr>
          <w:p w14:paraId="337AAEDC" w14:textId="1F3D6C91" w:rsidR="001E7B22" w:rsidRPr="00D5168D" w:rsidRDefault="001E7B22" w:rsidP="001E7D8C">
            <w:pPr>
              <w:autoSpaceDE w:val="0"/>
              <w:autoSpaceDN w:val="0"/>
              <w:adjustRightInd w:val="0"/>
              <w:spacing w:after="0"/>
              <w:rPr>
                <w:szCs w:val="20"/>
              </w:rPr>
            </w:pPr>
            <w:r w:rsidRPr="00D5168D">
              <w:rPr>
                <w:szCs w:val="20"/>
              </w:rPr>
              <w:t>Grant</w:t>
            </w:r>
          </w:p>
        </w:tc>
        <w:tc>
          <w:tcPr>
            <w:tcW w:w="1260" w:type="dxa"/>
            <w:shd w:val="clear" w:color="auto" w:fill="auto"/>
          </w:tcPr>
          <w:p w14:paraId="0492F110" w14:textId="5DE2DEF5" w:rsidR="001E7B22" w:rsidRPr="00D5168D" w:rsidRDefault="001E7B22" w:rsidP="001E7D8C">
            <w:pPr>
              <w:autoSpaceDE w:val="0"/>
              <w:autoSpaceDN w:val="0"/>
              <w:adjustRightInd w:val="0"/>
              <w:spacing w:after="0"/>
              <w:rPr>
                <w:szCs w:val="20"/>
              </w:rPr>
            </w:pPr>
            <w:r w:rsidRPr="00D5168D">
              <w:rPr>
                <w:szCs w:val="20"/>
              </w:rPr>
              <w:t>2,183,000</w:t>
            </w:r>
          </w:p>
        </w:tc>
        <w:tc>
          <w:tcPr>
            <w:tcW w:w="2287" w:type="dxa"/>
            <w:shd w:val="clear" w:color="auto" w:fill="auto"/>
          </w:tcPr>
          <w:p w14:paraId="14369CB3" w14:textId="7E5B8338" w:rsidR="001E7B22" w:rsidRPr="00D5168D" w:rsidRDefault="001E7B22" w:rsidP="00F2744D">
            <w:pPr>
              <w:autoSpaceDE w:val="0"/>
              <w:autoSpaceDN w:val="0"/>
              <w:adjustRightInd w:val="0"/>
              <w:spacing w:after="0"/>
              <w:rPr>
                <w:szCs w:val="20"/>
              </w:rPr>
            </w:pPr>
            <w:r w:rsidRPr="00D5168D">
              <w:rPr>
                <w:rFonts w:asciiTheme="minorHAnsi" w:hAnsiTheme="minorHAnsi"/>
              </w:rPr>
              <w:t>Components 1, 2, 3, and 4</w:t>
            </w:r>
            <w:r w:rsidR="00D20186" w:rsidRPr="00D5168D">
              <w:rPr>
                <w:rFonts w:asciiTheme="minorHAnsi" w:hAnsiTheme="minorHAnsi"/>
              </w:rPr>
              <w:t xml:space="preserve"> and PMC </w:t>
            </w:r>
          </w:p>
        </w:tc>
        <w:tc>
          <w:tcPr>
            <w:tcW w:w="1446" w:type="dxa"/>
            <w:shd w:val="clear" w:color="auto" w:fill="auto"/>
          </w:tcPr>
          <w:p w14:paraId="0E26471D" w14:textId="2EB59C43" w:rsidR="001E7B22" w:rsidRPr="00D5168D" w:rsidRDefault="001E7B22" w:rsidP="001E7D8C">
            <w:pPr>
              <w:autoSpaceDE w:val="0"/>
              <w:autoSpaceDN w:val="0"/>
              <w:adjustRightInd w:val="0"/>
              <w:spacing w:after="0"/>
              <w:rPr>
                <w:rFonts w:asciiTheme="minorHAnsi" w:hAnsiTheme="minorHAnsi"/>
              </w:rPr>
            </w:pPr>
            <w:r w:rsidRPr="00D5168D">
              <w:rPr>
                <w:rFonts w:asciiTheme="minorHAnsi" w:hAnsiTheme="minorHAnsi"/>
              </w:rPr>
              <w:t>Medium –Dependent on annual budgeting and effective allocation of funds to the institution</w:t>
            </w:r>
          </w:p>
        </w:tc>
        <w:tc>
          <w:tcPr>
            <w:tcW w:w="1482" w:type="dxa"/>
            <w:shd w:val="clear" w:color="auto" w:fill="auto"/>
          </w:tcPr>
          <w:p w14:paraId="6D82CCF8" w14:textId="08387402" w:rsidR="001E7B22" w:rsidRPr="00D5168D" w:rsidRDefault="001E7B22" w:rsidP="001E7D8C">
            <w:pPr>
              <w:autoSpaceDE w:val="0"/>
              <w:autoSpaceDN w:val="0"/>
              <w:adjustRightInd w:val="0"/>
              <w:spacing w:after="0"/>
              <w:rPr>
                <w:rFonts w:asciiTheme="minorHAnsi" w:hAnsiTheme="minorHAnsi"/>
              </w:rPr>
            </w:pPr>
            <w:r w:rsidRPr="00D5168D">
              <w:rPr>
                <w:rFonts w:asciiTheme="minorHAnsi" w:hAnsiTheme="minorHAnsi"/>
              </w:rPr>
              <w:t>The UNDP Country Office will monitor the co-financing contributions to the project</w:t>
            </w:r>
          </w:p>
        </w:tc>
      </w:tr>
    </w:tbl>
    <w:p w14:paraId="686DAFA8" w14:textId="77777777" w:rsidR="006312F3" w:rsidRPr="00D5168D" w:rsidRDefault="006312F3" w:rsidP="001354E3">
      <w:pPr>
        <w:spacing w:after="0"/>
        <w:jc w:val="left"/>
        <w:rPr>
          <w:rFonts w:asciiTheme="minorHAnsi" w:hAnsiTheme="minorHAnsi" w:cs="Arial"/>
          <w:b/>
          <w:szCs w:val="20"/>
          <w:lang w:eastAsia="zh-CN"/>
        </w:rPr>
      </w:pPr>
    </w:p>
    <w:p w14:paraId="707479FF" w14:textId="77777777" w:rsidR="00B81762" w:rsidRPr="00D5168D" w:rsidRDefault="00B81762" w:rsidP="008033DA">
      <w:pPr>
        <w:pStyle w:val="a"/>
        <w:numPr>
          <w:ilvl w:val="0"/>
          <w:numId w:val="16"/>
        </w:numPr>
        <w:spacing w:after="120"/>
        <w:ind w:left="0" w:firstLine="0"/>
        <w:jc w:val="both"/>
        <w:rPr>
          <w:rFonts w:asciiTheme="minorHAnsi" w:hAnsiTheme="minorHAnsi"/>
        </w:rPr>
      </w:pPr>
      <w:r w:rsidRPr="00D5168D">
        <w:rPr>
          <w:rFonts w:asciiTheme="minorHAnsi" w:hAnsiTheme="minorHAnsi"/>
          <w:sz w:val="20"/>
          <w:u w:val="single"/>
        </w:rPr>
        <w:t>Budget Revision and Tolerance</w:t>
      </w:r>
      <w:r w:rsidRPr="00D5168D">
        <w:rPr>
          <w:rFonts w:asciiTheme="minorHAnsi" w:hAnsiTheme="minorHAnsi"/>
          <w:sz w:val="20"/>
        </w:rPr>
        <w:t xml:space="preserve">: 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3F790C38" w14:textId="77777777" w:rsidR="00B81762" w:rsidRPr="00D5168D" w:rsidRDefault="00B81762" w:rsidP="008033DA">
      <w:pPr>
        <w:pStyle w:val="a"/>
        <w:numPr>
          <w:ilvl w:val="0"/>
          <w:numId w:val="16"/>
        </w:numPr>
        <w:ind w:left="0" w:firstLine="0"/>
        <w:jc w:val="both"/>
        <w:rPr>
          <w:rFonts w:asciiTheme="minorHAnsi" w:hAnsiTheme="minorHAnsi"/>
        </w:rPr>
      </w:pPr>
      <w:r w:rsidRPr="00D5168D">
        <w:rPr>
          <w:rFonts w:asciiTheme="minorHAnsi" w:hAnsiTheme="minorHAnsi"/>
          <w:sz w:val="20"/>
        </w:rPr>
        <w:t xml:space="preserve">Should the following deviations occur, the Project Manager/Technical Advisory Committee (TAC) and UNDP Country Office will seek the approval of the BPPS/GEF team to ensure accurate reporting to the GEF: </w:t>
      </w:r>
    </w:p>
    <w:p w14:paraId="21D69F6E" w14:textId="77777777" w:rsidR="00B81762" w:rsidRPr="00D5168D" w:rsidRDefault="00B81762" w:rsidP="00B81762">
      <w:pPr>
        <w:pStyle w:val="a"/>
        <w:jc w:val="both"/>
        <w:rPr>
          <w:rFonts w:asciiTheme="minorHAnsi" w:hAnsiTheme="minorHAnsi"/>
        </w:rPr>
      </w:pPr>
      <w:r w:rsidRPr="00D5168D">
        <w:rPr>
          <w:rFonts w:asciiTheme="minorHAnsi" w:hAnsiTheme="minorHAnsi"/>
          <w:sz w:val="20"/>
        </w:rPr>
        <w:t xml:space="preserve">a) Budget re-allocations among components in the project budget with amounts involving 10% of the total project grant or </w:t>
      </w:r>
      <w:proofErr w:type="gramStart"/>
      <w:r w:rsidRPr="00D5168D">
        <w:rPr>
          <w:rFonts w:asciiTheme="minorHAnsi" w:hAnsiTheme="minorHAnsi"/>
          <w:sz w:val="20"/>
        </w:rPr>
        <w:t>more;</w:t>
      </w:r>
      <w:proofErr w:type="gramEnd"/>
      <w:r w:rsidRPr="00D5168D">
        <w:rPr>
          <w:rFonts w:asciiTheme="minorHAnsi" w:hAnsiTheme="minorHAnsi"/>
          <w:sz w:val="20"/>
        </w:rPr>
        <w:t xml:space="preserve"> </w:t>
      </w:r>
    </w:p>
    <w:p w14:paraId="41AF05B2" w14:textId="77777777" w:rsidR="00B81762" w:rsidRPr="00D5168D" w:rsidRDefault="00B81762" w:rsidP="00B81762">
      <w:pPr>
        <w:pStyle w:val="a"/>
        <w:spacing w:after="120"/>
        <w:jc w:val="both"/>
        <w:rPr>
          <w:rFonts w:asciiTheme="minorHAnsi" w:hAnsiTheme="minorHAnsi"/>
        </w:rPr>
      </w:pPr>
      <w:r w:rsidRPr="00D5168D">
        <w:rPr>
          <w:rFonts w:asciiTheme="minorHAnsi" w:hAnsiTheme="minorHAnsi"/>
          <w:sz w:val="20"/>
        </w:rPr>
        <w:t xml:space="preserve">b) Introduction of new budget items that exceed 5% of original GEF allocation. </w:t>
      </w:r>
    </w:p>
    <w:p w14:paraId="727A431F" w14:textId="77777777" w:rsidR="00B81762" w:rsidRPr="00D5168D" w:rsidRDefault="00B81762" w:rsidP="008033DA">
      <w:pPr>
        <w:pStyle w:val="a"/>
        <w:numPr>
          <w:ilvl w:val="0"/>
          <w:numId w:val="16"/>
        </w:numPr>
        <w:spacing w:after="120"/>
        <w:ind w:left="0" w:firstLine="0"/>
        <w:jc w:val="both"/>
        <w:rPr>
          <w:rFonts w:asciiTheme="minorHAnsi" w:hAnsiTheme="minorHAnsi"/>
          <w:u w:val="single"/>
        </w:rPr>
      </w:pPr>
      <w:r w:rsidRPr="00D5168D">
        <w:rPr>
          <w:rFonts w:asciiTheme="minorHAnsi" w:hAnsiTheme="minorHAnsi"/>
          <w:sz w:val="20"/>
        </w:rPr>
        <w:t>Any over expenditure incurred beyond the available GEF grant amount will be absorbed by non-GEF resources (</w:t>
      </w:r>
      <w:proofErr w:type="gramStart"/>
      <w:r w:rsidRPr="00D5168D">
        <w:rPr>
          <w:rFonts w:asciiTheme="minorHAnsi" w:hAnsiTheme="minorHAnsi"/>
          <w:sz w:val="20"/>
        </w:rPr>
        <w:t>e.g.</w:t>
      </w:r>
      <w:proofErr w:type="gramEnd"/>
      <w:r w:rsidRPr="00D5168D">
        <w:rPr>
          <w:rFonts w:asciiTheme="minorHAnsi" w:hAnsiTheme="minorHAnsi"/>
          <w:sz w:val="20"/>
        </w:rPr>
        <w:t xml:space="preserve"> UNDP TRAC or cash co-financing).</w:t>
      </w:r>
      <w:r w:rsidRPr="00D5168D">
        <w:rPr>
          <w:rFonts w:asciiTheme="minorHAnsi" w:hAnsiTheme="minorHAnsi"/>
          <w:sz w:val="20"/>
          <w:u w:val="single"/>
        </w:rPr>
        <w:t xml:space="preserve"> </w:t>
      </w:r>
    </w:p>
    <w:p w14:paraId="576DE4B6" w14:textId="557CFF46" w:rsidR="00B81762" w:rsidRPr="00D5168D" w:rsidRDefault="00B81762" w:rsidP="008033DA">
      <w:pPr>
        <w:pStyle w:val="a"/>
        <w:numPr>
          <w:ilvl w:val="0"/>
          <w:numId w:val="16"/>
        </w:numPr>
        <w:spacing w:after="120"/>
        <w:ind w:left="0" w:firstLine="0"/>
        <w:jc w:val="both"/>
        <w:rPr>
          <w:rFonts w:asciiTheme="minorHAnsi" w:hAnsiTheme="minorHAnsi"/>
          <w:u w:val="single"/>
        </w:rPr>
      </w:pPr>
      <w:r w:rsidRPr="00D5168D">
        <w:rPr>
          <w:rFonts w:asciiTheme="minorHAnsi" w:hAnsiTheme="minorHAnsi"/>
          <w:sz w:val="20"/>
          <w:u w:val="single"/>
        </w:rPr>
        <w:t>Audit</w:t>
      </w:r>
      <w:r w:rsidRPr="00D5168D">
        <w:rPr>
          <w:rFonts w:asciiTheme="minorHAnsi" w:hAnsiTheme="minorHAnsi"/>
          <w:sz w:val="20"/>
        </w:rPr>
        <w:t xml:space="preserve">: The project will be audited as per UNDP Financial Regulations and Rules and applicable audit policies. Audit cycle and process must be discussed during the Inception workshop. </w:t>
      </w:r>
    </w:p>
    <w:p w14:paraId="2DEBFC0D" w14:textId="77777777" w:rsidR="00B81762" w:rsidRPr="00D5168D" w:rsidRDefault="00B81762" w:rsidP="008033DA">
      <w:pPr>
        <w:pStyle w:val="a"/>
        <w:numPr>
          <w:ilvl w:val="0"/>
          <w:numId w:val="16"/>
        </w:numPr>
        <w:spacing w:after="120"/>
        <w:ind w:left="0" w:firstLine="0"/>
        <w:jc w:val="both"/>
        <w:rPr>
          <w:rFonts w:asciiTheme="minorHAnsi" w:hAnsiTheme="minorHAnsi"/>
          <w:u w:val="single"/>
        </w:rPr>
      </w:pPr>
      <w:r w:rsidRPr="00D5168D">
        <w:rPr>
          <w:rFonts w:asciiTheme="minorHAnsi" w:hAnsiTheme="minorHAnsi"/>
          <w:sz w:val="20"/>
          <w:u w:val="single"/>
        </w:rPr>
        <w:t>Project Closure</w:t>
      </w:r>
      <w:r w:rsidRPr="00D5168D">
        <w:rPr>
          <w:rFonts w:asciiTheme="minorHAnsi" w:hAnsiTheme="minorHAnsi"/>
          <w:sz w:val="20"/>
        </w:rPr>
        <w:t xml:space="preserve">: Project closure will be conducted as per UNDP requirements outlined in the UNDP POPP. All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513141B5" w14:textId="3202D0FD" w:rsidR="00B81762" w:rsidRPr="00D5168D" w:rsidRDefault="00B81762" w:rsidP="008033DA">
      <w:pPr>
        <w:pStyle w:val="a"/>
        <w:numPr>
          <w:ilvl w:val="0"/>
          <w:numId w:val="16"/>
        </w:numPr>
        <w:spacing w:after="120"/>
        <w:ind w:left="0" w:firstLine="0"/>
        <w:jc w:val="both"/>
        <w:rPr>
          <w:rFonts w:asciiTheme="minorHAnsi" w:hAnsiTheme="minorHAnsi"/>
          <w:u w:val="single"/>
        </w:rPr>
      </w:pPr>
      <w:r w:rsidRPr="00D5168D">
        <w:rPr>
          <w:rFonts w:asciiTheme="minorHAnsi" w:hAnsiTheme="minorHAnsi"/>
          <w:sz w:val="20"/>
          <w:u w:val="single"/>
        </w:rPr>
        <w:lastRenderedPageBreak/>
        <w:t>Operational completion</w:t>
      </w:r>
      <w:r w:rsidRPr="00D5168D">
        <w:rPr>
          <w:rFonts w:asciiTheme="minorHAnsi" w:hAnsiTheme="minorHAnsi"/>
          <w:sz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00D220AD" w:rsidRPr="00D5168D">
        <w:rPr>
          <w:rFonts w:asciiTheme="minorHAnsi" w:hAnsiTheme="minorHAnsi"/>
          <w:b/>
          <w:bCs/>
          <w:sz w:val="20"/>
        </w:rPr>
        <w:t>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w:t>
      </w:r>
      <w:r w:rsidRPr="00D5168D">
        <w:rPr>
          <w:rFonts w:asciiTheme="minorHAnsi" w:hAnsiTheme="minorHAnsi"/>
          <w:sz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69B2A56D" w14:textId="77777777" w:rsidR="00B81762" w:rsidRPr="00D5168D" w:rsidRDefault="00B81762" w:rsidP="008033DA">
      <w:pPr>
        <w:pStyle w:val="a"/>
        <w:numPr>
          <w:ilvl w:val="0"/>
          <w:numId w:val="16"/>
        </w:numPr>
        <w:spacing w:after="120"/>
        <w:ind w:left="0" w:firstLine="0"/>
        <w:jc w:val="both"/>
        <w:rPr>
          <w:rFonts w:asciiTheme="minorHAnsi" w:hAnsiTheme="minorHAnsi"/>
          <w:szCs w:val="20"/>
          <w:u w:val="single"/>
        </w:rPr>
      </w:pPr>
      <w:r w:rsidRPr="00D5168D">
        <w:rPr>
          <w:rFonts w:asciiTheme="minorHAnsi" w:hAnsiTheme="minorHAnsi"/>
          <w:sz w:val="20"/>
          <w:u w:val="single"/>
        </w:rPr>
        <w:t>Transfer or disposal of assets</w:t>
      </w:r>
      <w:r w:rsidRPr="00D5168D">
        <w:rPr>
          <w:rFonts w:asciiTheme="minorHAnsi" w:hAnsiTheme="minorHAnsi"/>
          <w:sz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D5168D">
        <w:rPr>
          <w:rStyle w:val="FootnoteReference"/>
          <w:rFonts w:asciiTheme="minorHAnsi" w:hAnsiTheme="minorHAnsi"/>
          <w:sz w:val="20"/>
          <w:szCs w:val="20"/>
        </w:rPr>
        <w:footnoteReference w:id="36"/>
      </w:r>
      <w:r w:rsidRPr="00D5168D">
        <w:rPr>
          <w:rFonts w:asciiTheme="minorHAnsi" w:hAnsiTheme="minorHAnsi"/>
          <w:sz w:val="20"/>
        </w:rPr>
        <w:t xml:space="preserve">. The transfer should be done before </w:t>
      </w:r>
      <w:r w:rsidRPr="00D5168D">
        <w:rPr>
          <w:rFonts w:asciiTheme="majorHAnsi" w:hAnsiTheme="majorHAnsi"/>
          <w:color w:val="000000"/>
          <w:sz w:val="20"/>
          <w:szCs w:val="20"/>
        </w:rPr>
        <w:t xml:space="preserve">the </w:t>
      </w:r>
      <w:r w:rsidRPr="00D5168D">
        <w:rPr>
          <w:rFonts w:asciiTheme="minorHAnsi" w:hAnsiTheme="minorHAnsi"/>
          <w:sz w:val="20"/>
          <w:szCs w:val="20"/>
        </w:rPr>
        <w:t>Project Management Unit completes their assignments.</w:t>
      </w:r>
    </w:p>
    <w:p w14:paraId="05813D4A" w14:textId="77777777" w:rsidR="00B81762" w:rsidRPr="00D5168D" w:rsidRDefault="00B81762" w:rsidP="008033DA">
      <w:pPr>
        <w:pStyle w:val="a"/>
        <w:numPr>
          <w:ilvl w:val="0"/>
          <w:numId w:val="16"/>
        </w:numPr>
        <w:spacing w:after="120"/>
        <w:ind w:left="0" w:firstLine="0"/>
        <w:jc w:val="both"/>
        <w:rPr>
          <w:rFonts w:asciiTheme="minorHAnsi" w:hAnsiTheme="minorHAnsi"/>
          <w:u w:val="single"/>
        </w:rPr>
      </w:pPr>
      <w:r w:rsidRPr="00D5168D">
        <w:rPr>
          <w:rFonts w:asciiTheme="minorHAnsi" w:hAnsiTheme="minorHAnsi"/>
          <w:sz w:val="20"/>
          <w:u w:val="single"/>
        </w:rPr>
        <w:t>Financial completion (closure)</w:t>
      </w:r>
      <w:r w:rsidRPr="00D5168D">
        <w:rPr>
          <w:rFonts w:asciiTheme="minorHAnsi" w:hAnsiTheme="minorHAnsi"/>
          <w:sz w:val="20"/>
        </w:rPr>
        <w:t xml:space="preserve">:  The project will be financially closed when the following conditions have been </w:t>
      </w:r>
      <w:proofErr w:type="gramStart"/>
      <w:r w:rsidRPr="00D5168D">
        <w:rPr>
          <w:rFonts w:asciiTheme="minorHAnsi" w:hAnsiTheme="minorHAnsi"/>
          <w:sz w:val="20"/>
        </w:rPr>
        <w:t>met:</w:t>
      </w:r>
      <w:proofErr w:type="gramEnd"/>
      <w:r w:rsidRPr="00D5168D">
        <w:rPr>
          <w:rFonts w:asciiTheme="minorHAnsi" w:hAnsiTheme="minorHAnsi"/>
          <w:sz w:val="20"/>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4A18E892" w14:textId="77777777" w:rsidR="00B81762" w:rsidRPr="00D5168D" w:rsidRDefault="00B81762" w:rsidP="008033DA">
      <w:pPr>
        <w:pStyle w:val="a"/>
        <w:numPr>
          <w:ilvl w:val="0"/>
          <w:numId w:val="16"/>
        </w:numPr>
        <w:spacing w:after="120"/>
        <w:ind w:left="0" w:firstLine="0"/>
        <w:jc w:val="both"/>
        <w:rPr>
          <w:rFonts w:asciiTheme="minorHAnsi" w:hAnsiTheme="minorHAnsi"/>
          <w:u w:val="single"/>
        </w:rPr>
      </w:pPr>
      <w:r w:rsidRPr="00D5168D">
        <w:rPr>
          <w:rFonts w:asciiTheme="minorHAnsi" w:hAnsiTheme="minorHAnsi"/>
          <w:sz w:val="20"/>
        </w:rPr>
        <w:t xml:space="preserve">The project will be financially completed </w:t>
      </w:r>
      <w:r w:rsidRPr="00D5168D">
        <w:rPr>
          <w:rFonts w:asciiTheme="minorHAnsi" w:hAnsiTheme="minorHAnsi"/>
          <w:b/>
          <w:sz w:val="20"/>
        </w:rPr>
        <w:t>within 6 months of operational closure or after the date of cancellation</w:t>
      </w:r>
      <w:r w:rsidRPr="00D5168D">
        <w:rPr>
          <w:rFonts w:asciiTheme="minorHAnsi" w:hAnsiTheme="minorHAnsi"/>
          <w:sz w:val="20"/>
        </w:rPr>
        <w:t>.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BPPS/GEF Unit for confirmation before the project will be financially closed in Atlas by the UNDP Country Office.</w:t>
      </w:r>
    </w:p>
    <w:p w14:paraId="36730F0F" w14:textId="71E0F483" w:rsidR="00393350" w:rsidRPr="00D5168D" w:rsidRDefault="00B81762" w:rsidP="008033DA">
      <w:pPr>
        <w:pStyle w:val="a"/>
        <w:numPr>
          <w:ilvl w:val="0"/>
          <w:numId w:val="16"/>
        </w:numPr>
        <w:ind w:left="0" w:firstLine="0"/>
        <w:rPr>
          <w:rFonts w:asciiTheme="minorHAnsi" w:hAnsiTheme="minorHAnsi"/>
          <w:szCs w:val="20"/>
          <w:u w:val="single"/>
        </w:rPr>
      </w:pPr>
      <w:r w:rsidRPr="00D5168D">
        <w:rPr>
          <w:rFonts w:asciiTheme="minorHAnsi" w:hAnsiTheme="minorHAnsi"/>
          <w:sz w:val="20"/>
          <w:u w:val="single"/>
        </w:rPr>
        <w:t>Refund to GEF:</w:t>
      </w:r>
      <w:r w:rsidRPr="00D5168D">
        <w:rPr>
          <w:rFonts w:asciiTheme="minorHAnsi" w:hAnsiTheme="minorHAnsi"/>
          <w:sz w:val="20"/>
        </w:rPr>
        <w:t xml:space="preserve">  Should a refund of unspent funds to the GEF be necessary, this will be managed directly by the BPPS/GEF Directorate in New York. No action is required by the UNDP Country Office on the actual refund from UNDP project to the GEF Trustee.</w:t>
      </w:r>
    </w:p>
    <w:p w14:paraId="596336B2" w14:textId="77777777" w:rsidR="00740F26" w:rsidRPr="00D5168D" w:rsidRDefault="00740F26" w:rsidP="001354E3">
      <w:pPr>
        <w:spacing w:after="0"/>
        <w:jc w:val="left"/>
        <w:rPr>
          <w:rFonts w:asciiTheme="minorHAnsi" w:hAnsiTheme="minorHAnsi"/>
          <w:b/>
          <w:smallCaps/>
          <w:spacing w:val="-2"/>
          <w:szCs w:val="20"/>
        </w:rPr>
        <w:sectPr w:rsidR="00740F26" w:rsidRPr="00D5168D" w:rsidSect="006353F2">
          <w:headerReference w:type="even" r:id="rId33"/>
          <w:headerReference w:type="default" r:id="rId34"/>
          <w:footerReference w:type="default" r:id="rId35"/>
          <w:headerReference w:type="first" r:id="rId36"/>
          <w:pgSz w:w="12240" w:h="15840" w:code="1"/>
          <w:pgMar w:top="1440" w:right="1440" w:bottom="1440" w:left="1440" w:header="720" w:footer="432" w:gutter="0"/>
          <w:cols w:space="708"/>
          <w:titlePg/>
          <w:docGrid w:linePitch="360"/>
        </w:sectPr>
      </w:pPr>
    </w:p>
    <w:p w14:paraId="4E363C1B" w14:textId="77777777" w:rsidR="003E3ABA" w:rsidRPr="00D5168D" w:rsidRDefault="003E3ABA" w:rsidP="003B2A79">
      <w:pPr>
        <w:pStyle w:val="Heading1"/>
        <w:spacing w:before="0" w:after="60"/>
        <w:rPr>
          <w:rFonts w:ascii="Calibri" w:hAnsi="Calibri"/>
          <w:szCs w:val="28"/>
        </w:rPr>
      </w:pPr>
      <w:bookmarkStart w:id="47" w:name="_Toc495471857"/>
      <w:r w:rsidRPr="00D5168D">
        <w:rPr>
          <w:rFonts w:ascii="Calibri" w:hAnsi="Calibri"/>
          <w:szCs w:val="28"/>
        </w:rPr>
        <w:lastRenderedPageBreak/>
        <w:t>Total Budget and Work Plan</w:t>
      </w:r>
      <w:bookmarkEnd w:id="47"/>
    </w:p>
    <w:p w14:paraId="277CAB0D" w14:textId="77777777" w:rsidR="00470E9A" w:rsidRPr="00D5168D" w:rsidRDefault="00470E9A" w:rsidP="00470E9A">
      <w:pPr>
        <w:rPr>
          <w:rFonts w:asciiTheme="minorHAnsi" w:hAnsiTheme="minorHAnsi" w:cstheme="minorHAnsi"/>
          <w:i/>
          <w:sz w:val="18"/>
          <w:szCs w:val="18"/>
          <w:lang w:eastAsia="zh-CN"/>
        </w:rPr>
      </w:pPr>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470E9A" w:rsidRPr="00D5168D" w14:paraId="3F4E031E" w14:textId="77777777" w:rsidTr="00E54168">
        <w:trPr>
          <w:cantSplit/>
        </w:trPr>
        <w:tc>
          <w:tcPr>
            <w:tcW w:w="14580" w:type="dxa"/>
            <w:gridSpan w:val="4"/>
            <w:shd w:val="clear" w:color="auto" w:fill="D9D9D9"/>
            <w:noWrap/>
            <w:vAlign w:val="bottom"/>
          </w:tcPr>
          <w:p w14:paraId="74BADA1A" w14:textId="77777777" w:rsidR="00470E9A" w:rsidRPr="00D5168D" w:rsidRDefault="00470E9A" w:rsidP="00E54168">
            <w:pPr>
              <w:rPr>
                <w:rFonts w:asciiTheme="minorHAnsi" w:hAnsiTheme="minorHAnsi" w:cstheme="minorHAnsi"/>
                <w:b/>
                <w:bCs/>
                <w:sz w:val="18"/>
                <w:szCs w:val="18"/>
              </w:rPr>
            </w:pPr>
            <w:r w:rsidRPr="00D5168D">
              <w:rPr>
                <w:rFonts w:asciiTheme="minorHAnsi" w:hAnsiTheme="minorHAnsi" w:cstheme="minorHAnsi"/>
                <w:b/>
                <w:bCs/>
                <w:sz w:val="18"/>
                <w:szCs w:val="18"/>
              </w:rPr>
              <w:t>Total Budget and Work Plan</w:t>
            </w:r>
          </w:p>
        </w:tc>
      </w:tr>
      <w:tr w:rsidR="00470E9A" w:rsidRPr="00D5168D" w14:paraId="1406FCB1" w14:textId="77777777" w:rsidTr="00E54168">
        <w:trPr>
          <w:cantSplit/>
        </w:trPr>
        <w:tc>
          <w:tcPr>
            <w:tcW w:w="3150" w:type="dxa"/>
            <w:shd w:val="clear" w:color="auto" w:fill="auto"/>
            <w:noWrap/>
            <w:vAlign w:val="bottom"/>
          </w:tcPr>
          <w:p w14:paraId="2EDA707D" w14:textId="2B0945D4" w:rsidR="00470E9A" w:rsidRPr="00D5168D" w:rsidRDefault="00470E9A" w:rsidP="00E54168">
            <w:pPr>
              <w:rPr>
                <w:rFonts w:asciiTheme="minorHAnsi" w:hAnsiTheme="minorHAnsi" w:cstheme="minorHAnsi"/>
                <w:b/>
                <w:bCs/>
                <w:sz w:val="18"/>
                <w:szCs w:val="18"/>
              </w:rPr>
            </w:pPr>
            <w:r w:rsidRPr="00D5168D">
              <w:rPr>
                <w:rFonts w:asciiTheme="minorHAnsi" w:hAnsiTheme="minorHAnsi" w:cstheme="minorHAnsi"/>
                <w:bCs/>
                <w:color w:val="000000"/>
                <w:sz w:val="18"/>
                <w:szCs w:val="18"/>
                <w:lang w:eastAsia="zh-CN"/>
              </w:rPr>
              <w:t>Atlas Award ID</w:t>
            </w:r>
            <w:r w:rsidR="00393034" w:rsidRPr="00D5168D">
              <w:rPr>
                <w:rFonts w:asciiTheme="minorHAnsi" w:hAnsiTheme="minorHAnsi" w:cstheme="minorHAnsi"/>
                <w:bCs/>
                <w:color w:val="000000"/>
                <w:sz w:val="18"/>
                <w:szCs w:val="18"/>
                <w:lang w:eastAsia="zh-CN"/>
              </w:rPr>
              <w:t xml:space="preserve">: </w:t>
            </w:r>
          </w:p>
        </w:tc>
        <w:tc>
          <w:tcPr>
            <w:tcW w:w="4140" w:type="dxa"/>
            <w:shd w:val="clear" w:color="auto" w:fill="auto"/>
            <w:vAlign w:val="bottom"/>
          </w:tcPr>
          <w:p w14:paraId="0D1A360B" w14:textId="266D98F0" w:rsidR="00470E9A" w:rsidRPr="00D5168D" w:rsidRDefault="00A91C34" w:rsidP="00E54168">
            <w:pPr>
              <w:rPr>
                <w:rFonts w:asciiTheme="minorHAnsi" w:hAnsiTheme="minorHAnsi" w:cstheme="minorHAnsi"/>
                <w:bCs/>
                <w:sz w:val="18"/>
                <w:szCs w:val="18"/>
              </w:rPr>
            </w:pPr>
            <w:r w:rsidRPr="00D5168D">
              <w:rPr>
                <w:rFonts w:asciiTheme="minorHAnsi" w:hAnsiTheme="minorHAnsi" w:cstheme="minorHAnsi"/>
                <w:bCs/>
                <w:sz w:val="18"/>
                <w:szCs w:val="18"/>
              </w:rPr>
              <w:t>00127219</w:t>
            </w:r>
          </w:p>
        </w:tc>
        <w:tc>
          <w:tcPr>
            <w:tcW w:w="3645" w:type="dxa"/>
            <w:shd w:val="clear" w:color="auto" w:fill="auto"/>
            <w:vAlign w:val="center"/>
          </w:tcPr>
          <w:p w14:paraId="4197F42D" w14:textId="77777777" w:rsidR="00470E9A" w:rsidRPr="00D5168D" w:rsidRDefault="00470E9A" w:rsidP="00E54168">
            <w:pPr>
              <w:rPr>
                <w:rFonts w:asciiTheme="minorHAnsi" w:hAnsiTheme="minorHAnsi" w:cstheme="minorHAnsi"/>
                <w:bCs/>
                <w:color w:val="000000"/>
                <w:sz w:val="18"/>
                <w:szCs w:val="18"/>
                <w:lang w:eastAsia="zh-CN"/>
              </w:rPr>
            </w:pPr>
            <w:r w:rsidRPr="00D5168D">
              <w:rPr>
                <w:rFonts w:asciiTheme="minorHAnsi" w:hAnsiTheme="minorHAnsi" w:cstheme="minorHAnsi"/>
                <w:bCs/>
                <w:color w:val="000000"/>
                <w:sz w:val="18"/>
                <w:szCs w:val="18"/>
                <w:lang w:eastAsia="zh-CN"/>
              </w:rPr>
              <w:t>Atlas Output Project ID:</w:t>
            </w:r>
          </w:p>
        </w:tc>
        <w:tc>
          <w:tcPr>
            <w:tcW w:w="3645" w:type="dxa"/>
            <w:shd w:val="clear" w:color="auto" w:fill="auto"/>
            <w:vAlign w:val="bottom"/>
          </w:tcPr>
          <w:p w14:paraId="7D7F3451" w14:textId="5B1C4F53" w:rsidR="00470E9A" w:rsidRPr="00D5168D" w:rsidRDefault="007C5FA0" w:rsidP="00E54168">
            <w:pPr>
              <w:rPr>
                <w:rFonts w:asciiTheme="minorHAnsi" w:hAnsiTheme="minorHAnsi" w:cstheme="minorHAnsi"/>
                <w:bCs/>
                <w:sz w:val="18"/>
                <w:szCs w:val="18"/>
              </w:rPr>
            </w:pPr>
            <w:r w:rsidRPr="00D5168D">
              <w:rPr>
                <w:rFonts w:asciiTheme="minorHAnsi" w:hAnsiTheme="minorHAnsi" w:cstheme="minorHAnsi"/>
                <w:bCs/>
                <w:sz w:val="18"/>
                <w:szCs w:val="18"/>
              </w:rPr>
              <w:t>00121145</w:t>
            </w:r>
          </w:p>
        </w:tc>
      </w:tr>
      <w:tr w:rsidR="00470E9A" w:rsidRPr="00D5168D" w14:paraId="6654CC77" w14:textId="77777777" w:rsidTr="00E54168">
        <w:trPr>
          <w:cantSplit/>
        </w:trPr>
        <w:tc>
          <w:tcPr>
            <w:tcW w:w="3150" w:type="dxa"/>
            <w:shd w:val="clear" w:color="auto" w:fill="auto"/>
            <w:noWrap/>
            <w:vAlign w:val="center"/>
          </w:tcPr>
          <w:p w14:paraId="6B18D01D" w14:textId="77777777" w:rsidR="00470E9A" w:rsidRPr="00D5168D" w:rsidRDefault="00470E9A" w:rsidP="00470E9A">
            <w:pPr>
              <w:rPr>
                <w:rFonts w:asciiTheme="minorHAnsi" w:hAnsiTheme="minorHAnsi" w:cstheme="minorHAnsi"/>
                <w:bCs/>
                <w:color w:val="000000"/>
                <w:sz w:val="18"/>
                <w:szCs w:val="18"/>
                <w:lang w:eastAsia="zh-CN"/>
              </w:rPr>
            </w:pPr>
            <w:r w:rsidRPr="00D5168D">
              <w:rPr>
                <w:rFonts w:asciiTheme="minorHAnsi" w:hAnsiTheme="minorHAnsi" w:cstheme="minorHAnsi"/>
                <w:bCs/>
                <w:color w:val="000000"/>
                <w:sz w:val="18"/>
                <w:szCs w:val="18"/>
                <w:lang w:eastAsia="zh-CN"/>
              </w:rPr>
              <w:t>Atlas Proposal or Award Title:</w:t>
            </w:r>
          </w:p>
        </w:tc>
        <w:tc>
          <w:tcPr>
            <w:tcW w:w="4140" w:type="dxa"/>
            <w:shd w:val="clear" w:color="auto" w:fill="auto"/>
            <w:vAlign w:val="center"/>
          </w:tcPr>
          <w:p w14:paraId="31F4E31E" w14:textId="0187E904" w:rsidR="00470E9A" w:rsidRPr="00D5168D" w:rsidRDefault="00157607" w:rsidP="00470E9A">
            <w:pPr>
              <w:rPr>
                <w:rFonts w:asciiTheme="minorHAnsi" w:hAnsiTheme="minorHAnsi" w:cstheme="minorHAnsi"/>
                <w:bCs/>
                <w:sz w:val="18"/>
                <w:szCs w:val="18"/>
              </w:rPr>
            </w:pPr>
            <w:r w:rsidRPr="00D5168D">
              <w:rPr>
                <w:rFonts w:asciiTheme="minorHAnsi" w:hAnsiTheme="minorHAnsi" w:cstheme="minorHAnsi"/>
                <w:sz w:val="18"/>
                <w:szCs w:val="18"/>
              </w:rPr>
              <w:t xml:space="preserve">Transitioning to an urban green economy </w:t>
            </w:r>
          </w:p>
        </w:tc>
        <w:tc>
          <w:tcPr>
            <w:tcW w:w="7290" w:type="dxa"/>
            <w:gridSpan w:val="2"/>
            <w:shd w:val="clear" w:color="auto" w:fill="auto"/>
            <w:vAlign w:val="center"/>
          </w:tcPr>
          <w:p w14:paraId="1AB9D609" w14:textId="77777777" w:rsidR="00470E9A" w:rsidRPr="00D5168D" w:rsidRDefault="00470E9A" w:rsidP="00470E9A">
            <w:pPr>
              <w:rPr>
                <w:rFonts w:asciiTheme="minorHAnsi" w:hAnsiTheme="minorHAnsi" w:cstheme="minorHAnsi"/>
                <w:bCs/>
                <w:sz w:val="18"/>
                <w:szCs w:val="18"/>
              </w:rPr>
            </w:pPr>
          </w:p>
        </w:tc>
      </w:tr>
      <w:tr w:rsidR="00470E9A" w:rsidRPr="00D5168D" w14:paraId="6F829DFE"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5E34F015" w14:textId="77777777" w:rsidR="00470E9A" w:rsidRPr="00D5168D" w:rsidRDefault="00470E9A" w:rsidP="00E54168">
            <w:pPr>
              <w:rPr>
                <w:rFonts w:asciiTheme="minorHAnsi" w:hAnsiTheme="minorHAnsi" w:cstheme="minorHAnsi"/>
                <w:bCs/>
                <w:color w:val="000000"/>
                <w:sz w:val="18"/>
                <w:szCs w:val="18"/>
                <w:lang w:eastAsia="zh-CN"/>
              </w:rPr>
            </w:pPr>
            <w:r w:rsidRPr="00D5168D">
              <w:rPr>
                <w:rFonts w:asciiTheme="minorHAnsi" w:hAnsiTheme="minorHAnsi" w:cstheme="minorHAnsi"/>
                <w:bCs/>
                <w:color w:val="000000"/>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2FEB4353" w14:textId="42FD07F6" w:rsidR="00470E9A" w:rsidRPr="00D5168D" w:rsidRDefault="00EE338D" w:rsidP="00E54168">
            <w:pPr>
              <w:rPr>
                <w:rFonts w:asciiTheme="minorHAnsi" w:hAnsiTheme="minorHAnsi" w:cstheme="minorHAnsi"/>
                <w:bCs/>
                <w:iCs/>
                <w:sz w:val="18"/>
                <w:szCs w:val="18"/>
                <w:lang w:eastAsia="zh-CN"/>
              </w:rPr>
            </w:pPr>
            <w:r w:rsidRPr="00D5168D">
              <w:rPr>
                <w:rFonts w:asciiTheme="minorHAnsi" w:hAnsiTheme="minorHAnsi" w:cstheme="minorHAnsi"/>
                <w:bCs/>
                <w:iCs/>
                <w:sz w:val="18"/>
                <w:szCs w:val="18"/>
                <w:lang w:eastAsia="zh-CN"/>
              </w:rPr>
              <w:t>CRI10</w:t>
            </w:r>
          </w:p>
        </w:tc>
      </w:tr>
      <w:tr w:rsidR="00470E9A" w:rsidRPr="00D5168D" w14:paraId="26F40832"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00F4071F" w14:textId="77777777" w:rsidR="00470E9A" w:rsidRPr="00D5168D" w:rsidRDefault="00470E9A" w:rsidP="00E54168">
            <w:pPr>
              <w:rPr>
                <w:rFonts w:asciiTheme="minorHAnsi" w:hAnsiTheme="minorHAnsi" w:cstheme="minorHAnsi"/>
                <w:bCs/>
                <w:color w:val="000000"/>
                <w:sz w:val="18"/>
                <w:szCs w:val="18"/>
                <w:lang w:eastAsia="zh-CN"/>
              </w:rPr>
            </w:pPr>
            <w:r w:rsidRPr="00D5168D">
              <w:rPr>
                <w:rFonts w:asciiTheme="minorHAnsi" w:hAnsiTheme="minorHAnsi" w:cstheme="minorHAnsi"/>
                <w:bCs/>
                <w:color w:val="000000"/>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2CC1EED4" w14:textId="3CA91E3C" w:rsidR="00470E9A" w:rsidRPr="00D5168D" w:rsidRDefault="00157607" w:rsidP="00E54168">
            <w:pPr>
              <w:rPr>
                <w:rFonts w:asciiTheme="minorHAnsi" w:hAnsiTheme="minorHAnsi" w:cstheme="minorHAnsi"/>
                <w:bCs/>
                <w:sz w:val="18"/>
                <w:szCs w:val="18"/>
                <w:lang w:eastAsia="zh-CN"/>
              </w:rPr>
            </w:pPr>
            <w:r w:rsidRPr="00D5168D">
              <w:rPr>
                <w:rFonts w:asciiTheme="minorHAnsi" w:hAnsiTheme="minorHAnsi" w:cstheme="minorHAnsi"/>
                <w:bCs/>
                <w:sz w:val="18"/>
                <w:szCs w:val="18"/>
                <w:lang w:eastAsia="zh-CN"/>
              </w:rPr>
              <w:t xml:space="preserve">Transitioning to green economy </w:t>
            </w:r>
          </w:p>
        </w:tc>
      </w:tr>
      <w:tr w:rsidR="00470E9A" w:rsidRPr="00D5168D" w14:paraId="2F9547DE" w14:textId="77777777" w:rsidTr="00E54168">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7AEB2896" w14:textId="77777777" w:rsidR="00470E9A" w:rsidRPr="00D5168D" w:rsidRDefault="00470E9A" w:rsidP="00E54168">
            <w:pPr>
              <w:rPr>
                <w:rFonts w:asciiTheme="minorHAnsi" w:hAnsiTheme="minorHAnsi" w:cstheme="minorHAnsi"/>
                <w:bCs/>
                <w:color w:val="000000"/>
                <w:sz w:val="18"/>
                <w:szCs w:val="18"/>
                <w:lang w:eastAsia="zh-CN"/>
              </w:rPr>
            </w:pPr>
            <w:r w:rsidRPr="00D5168D">
              <w:rPr>
                <w:rFonts w:asciiTheme="minorHAnsi" w:hAnsiTheme="minorHAnsi" w:cstheme="minorHAns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2A80F073" w14:textId="24EC90F4" w:rsidR="00470E9A" w:rsidRPr="00D5168D" w:rsidRDefault="00157607" w:rsidP="00E54168">
            <w:pPr>
              <w:rPr>
                <w:rFonts w:asciiTheme="minorHAnsi" w:hAnsiTheme="minorHAnsi" w:cstheme="minorHAnsi"/>
                <w:bCs/>
                <w:color w:val="000000"/>
                <w:sz w:val="18"/>
                <w:szCs w:val="18"/>
                <w:lang w:eastAsia="zh-CN"/>
              </w:rPr>
            </w:pPr>
            <w:r w:rsidRPr="00D5168D">
              <w:rPr>
                <w:rFonts w:asciiTheme="minorHAnsi" w:hAnsiTheme="minorHAnsi" w:cstheme="minorHAnsi"/>
                <w:bCs/>
                <w:color w:val="000000"/>
                <w:sz w:val="18"/>
                <w:szCs w:val="18"/>
                <w:lang w:eastAsia="zh-CN"/>
              </w:rPr>
              <w:t>6270</w:t>
            </w:r>
          </w:p>
        </w:tc>
      </w:tr>
      <w:tr w:rsidR="00470E9A" w:rsidRPr="00D5168D" w14:paraId="0EA66DC6"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0CF2CC32" w14:textId="77777777" w:rsidR="00470E9A" w:rsidRPr="00D5168D" w:rsidRDefault="00470E9A" w:rsidP="00E54168">
            <w:pPr>
              <w:rPr>
                <w:rFonts w:asciiTheme="minorHAnsi" w:hAnsiTheme="minorHAnsi" w:cstheme="minorHAnsi"/>
                <w:bCs/>
                <w:color w:val="000000"/>
                <w:sz w:val="18"/>
                <w:szCs w:val="18"/>
                <w:lang w:eastAsia="zh-CN"/>
              </w:rPr>
            </w:pPr>
            <w:r w:rsidRPr="00D5168D">
              <w:rPr>
                <w:rFonts w:asciiTheme="minorHAnsi" w:hAnsiTheme="minorHAnsi" w:cstheme="minorHAnsi"/>
                <w:bCs/>
                <w:color w:val="000000"/>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99044A6" w14:textId="2967F856" w:rsidR="00470E9A" w:rsidRPr="00D5168D" w:rsidRDefault="007C5FA0" w:rsidP="00E54168">
            <w:pPr>
              <w:rPr>
                <w:rFonts w:asciiTheme="minorHAnsi" w:hAnsiTheme="minorHAnsi" w:cstheme="minorHAnsi"/>
                <w:bCs/>
                <w:i/>
                <w:color w:val="000000"/>
                <w:sz w:val="18"/>
                <w:szCs w:val="18"/>
                <w:lang w:eastAsia="zh-CN"/>
              </w:rPr>
            </w:pPr>
            <w:r w:rsidRPr="00D5168D">
              <w:rPr>
                <w:rFonts w:asciiTheme="minorHAnsi" w:hAnsiTheme="minorHAnsi" w:cstheme="minorHAnsi"/>
                <w:bCs/>
                <w:color w:val="000000"/>
                <w:sz w:val="18"/>
                <w:szCs w:val="18"/>
                <w:lang w:eastAsia="zh-CN"/>
              </w:rPr>
              <w:t>Organization for Tropical Studies (OTS)</w:t>
            </w:r>
          </w:p>
        </w:tc>
      </w:tr>
    </w:tbl>
    <w:p w14:paraId="21CDF3C3" w14:textId="0CB448F6" w:rsidR="00470E9A" w:rsidRPr="00D5168D" w:rsidRDefault="00470E9A" w:rsidP="00470E9A">
      <w:pPr>
        <w:rPr>
          <w:rFonts w:asciiTheme="minorHAnsi" w:hAnsiTheme="minorHAnsi" w:cstheme="minorHAnsi"/>
          <w:sz w:val="18"/>
          <w:szCs w:val="18"/>
        </w:rPr>
      </w:pPr>
    </w:p>
    <w:tbl>
      <w:tblPr>
        <w:tblW w:w="5000" w:type="pct"/>
        <w:tblCellMar>
          <w:left w:w="70" w:type="dxa"/>
          <w:right w:w="70" w:type="dxa"/>
        </w:tblCellMar>
        <w:tblLook w:val="04A0" w:firstRow="1" w:lastRow="0" w:firstColumn="1" w:lastColumn="0" w:noHBand="0" w:noVBand="1"/>
      </w:tblPr>
      <w:tblGrid>
        <w:gridCol w:w="1290"/>
        <w:gridCol w:w="1189"/>
        <w:gridCol w:w="901"/>
        <w:gridCol w:w="906"/>
        <w:gridCol w:w="916"/>
        <w:gridCol w:w="2732"/>
        <w:gridCol w:w="916"/>
        <w:gridCol w:w="919"/>
        <w:gridCol w:w="919"/>
        <w:gridCol w:w="919"/>
        <w:gridCol w:w="919"/>
        <w:gridCol w:w="991"/>
        <w:gridCol w:w="873"/>
      </w:tblGrid>
      <w:tr w:rsidR="00AA103E" w:rsidRPr="00D5168D" w14:paraId="410D1AC9" w14:textId="77777777" w:rsidTr="00493D60">
        <w:trPr>
          <w:trHeight w:val="1709"/>
        </w:trPr>
        <w:tc>
          <w:tcPr>
            <w:tcW w:w="44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9557C2" w14:textId="77777777" w:rsidR="00AA103E" w:rsidRPr="00D5168D" w:rsidRDefault="00AA103E"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Atlas </w:t>
            </w:r>
            <w:proofErr w:type="spellStart"/>
            <w:r w:rsidRPr="00D5168D">
              <w:rPr>
                <w:rFonts w:eastAsia="Times New Roman" w:cs="Calibri"/>
                <w:b/>
                <w:bCs/>
                <w:color w:val="000000"/>
                <w:sz w:val="18"/>
                <w:szCs w:val="18"/>
                <w:lang w:val="es-PA" w:eastAsia="es-PA"/>
              </w:rPr>
              <w:t>Activity</w:t>
            </w:r>
            <w:proofErr w:type="spellEnd"/>
            <w:r w:rsidRPr="00D5168D">
              <w:rPr>
                <w:rFonts w:eastAsia="Times New Roman" w:cs="Calibri"/>
                <w:b/>
                <w:bCs/>
                <w:color w:val="000000"/>
                <w:sz w:val="18"/>
                <w:szCs w:val="18"/>
                <w:lang w:val="es-PA" w:eastAsia="es-PA"/>
              </w:rPr>
              <w:t xml:space="preserve"> (GEF </w:t>
            </w:r>
            <w:proofErr w:type="spellStart"/>
            <w:r w:rsidRPr="00D5168D">
              <w:rPr>
                <w:rFonts w:eastAsia="Times New Roman" w:cs="Calibri"/>
                <w:b/>
                <w:bCs/>
                <w:color w:val="000000"/>
                <w:sz w:val="18"/>
                <w:szCs w:val="18"/>
                <w:lang w:val="es-PA" w:eastAsia="es-PA"/>
              </w:rPr>
              <w:t>Component</w:t>
            </w:r>
            <w:proofErr w:type="spellEnd"/>
            <w:r w:rsidRPr="00D5168D">
              <w:rPr>
                <w:rFonts w:eastAsia="Times New Roman" w:cs="Calibri"/>
                <w:b/>
                <w:bCs/>
                <w:color w:val="000000"/>
                <w:sz w:val="18"/>
                <w:szCs w:val="18"/>
                <w:lang w:val="es-PA" w:eastAsia="es-PA"/>
              </w:rPr>
              <w:t>)</w:t>
            </w:r>
          </w:p>
        </w:tc>
        <w:tc>
          <w:tcPr>
            <w:tcW w:w="40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D548824" w14:textId="77777777" w:rsidR="00AA103E" w:rsidRPr="00D5168D" w:rsidRDefault="00AA103E" w:rsidP="007F1188">
            <w:pPr>
              <w:spacing w:after="0"/>
              <w:jc w:val="center"/>
              <w:rPr>
                <w:rFonts w:eastAsia="Times New Roman" w:cs="Calibri"/>
                <w:b/>
                <w:bCs/>
                <w:color w:val="000000"/>
                <w:sz w:val="18"/>
                <w:szCs w:val="18"/>
                <w:lang w:eastAsia="es-PA"/>
              </w:rPr>
            </w:pPr>
            <w:r w:rsidRPr="00D5168D">
              <w:rPr>
                <w:rFonts w:eastAsia="Times New Roman" w:cs="Calibri"/>
                <w:b/>
                <w:bCs/>
                <w:color w:val="000000"/>
                <w:sz w:val="18"/>
                <w:szCs w:val="18"/>
                <w:lang w:eastAsia="es-PA"/>
              </w:rPr>
              <w:t>Atlas Implementing Agent (Responsible Party, IP, or UNDP)</w:t>
            </w:r>
          </w:p>
        </w:tc>
        <w:tc>
          <w:tcPr>
            <w:tcW w:w="3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F79EAC" w14:textId="77777777" w:rsidR="00AA103E" w:rsidRPr="00D5168D" w:rsidRDefault="00AA103E"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Atlas </w:t>
            </w:r>
            <w:proofErr w:type="spellStart"/>
            <w:r w:rsidRPr="00D5168D">
              <w:rPr>
                <w:rFonts w:eastAsia="Times New Roman" w:cs="Calibri"/>
                <w:b/>
                <w:bCs/>
                <w:color w:val="000000"/>
                <w:sz w:val="18"/>
                <w:szCs w:val="18"/>
                <w:lang w:val="es-PA" w:eastAsia="es-PA"/>
              </w:rPr>
              <w:t>Fund</w:t>
            </w:r>
            <w:proofErr w:type="spellEnd"/>
            <w:r w:rsidRPr="00D5168D">
              <w:rPr>
                <w:rFonts w:eastAsia="Times New Roman" w:cs="Calibri"/>
                <w:b/>
                <w:bCs/>
                <w:color w:val="000000"/>
                <w:sz w:val="18"/>
                <w:szCs w:val="18"/>
                <w:lang w:val="es-PA" w:eastAsia="es-PA"/>
              </w:rPr>
              <w:t xml:space="preserve"> ID</w:t>
            </w:r>
          </w:p>
        </w:tc>
        <w:tc>
          <w:tcPr>
            <w:tcW w:w="3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8F2545" w14:textId="77777777" w:rsidR="00AA103E" w:rsidRPr="00D5168D" w:rsidRDefault="00AA103E" w:rsidP="007F1188">
            <w:pPr>
              <w:spacing w:after="0"/>
              <w:jc w:val="center"/>
              <w:rPr>
                <w:rFonts w:eastAsia="Times New Roman" w:cs="Calibri"/>
                <w:b/>
                <w:bCs/>
                <w:color w:val="000000"/>
                <w:sz w:val="18"/>
                <w:szCs w:val="18"/>
                <w:lang w:val="es-PA" w:eastAsia="es-PA"/>
              </w:rPr>
            </w:pPr>
            <w:proofErr w:type="spellStart"/>
            <w:r w:rsidRPr="00D5168D">
              <w:rPr>
                <w:rFonts w:eastAsia="Times New Roman" w:cs="Calibri"/>
                <w:b/>
                <w:bCs/>
                <w:color w:val="000000"/>
                <w:sz w:val="18"/>
                <w:szCs w:val="18"/>
                <w:lang w:val="es-PA" w:eastAsia="es-PA"/>
              </w:rPr>
              <w:t>Donor</w:t>
            </w:r>
            <w:proofErr w:type="spell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Name</w:t>
            </w:r>
            <w:proofErr w:type="spellEnd"/>
          </w:p>
        </w:tc>
        <w:tc>
          <w:tcPr>
            <w:tcW w:w="3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959A6B" w14:textId="77777777" w:rsidR="00AA103E" w:rsidRPr="00D5168D" w:rsidRDefault="00AA103E"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Atlas </w:t>
            </w:r>
            <w:proofErr w:type="spellStart"/>
            <w:r w:rsidRPr="00D5168D">
              <w:rPr>
                <w:rFonts w:eastAsia="Times New Roman" w:cs="Calibri"/>
                <w:b/>
                <w:bCs/>
                <w:color w:val="000000"/>
                <w:sz w:val="18"/>
                <w:szCs w:val="18"/>
                <w:lang w:val="es-PA" w:eastAsia="es-PA"/>
              </w:rPr>
              <w:t>Budgetary</w:t>
            </w:r>
            <w:proofErr w:type="spell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Account</w:t>
            </w:r>
            <w:proofErr w:type="spell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Code</w:t>
            </w:r>
            <w:proofErr w:type="spellEnd"/>
          </w:p>
        </w:tc>
        <w:tc>
          <w:tcPr>
            <w:tcW w:w="95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8519FE3" w14:textId="77777777" w:rsidR="00AA103E" w:rsidRPr="00D5168D" w:rsidRDefault="00AA103E"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ATLAS Budget </w:t>
            </w:r>
            <w:proofErr w:type="spellStart"/>
            <w:r w:rsidRPr="00D5168D">
              <w:rPr>
                <w:rFonts w:eastAsia="Times New Roman" w:cs="Calibri"/>
                <w:b/>
                <w:bCs/>
                <w:color w:val="000000"/>
                <w:sz w:val="18"/>
                <w:szCs w:val="18"/>
                <w:lang w:val="es-PA" w:eastAsia="es-PA"/>
              </w:rPr>
              <w:t>Account</w:t>
            </w:r>
            <w:proofErr w:type="spell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Description</w:t>
            </w:r>
            <w:proofErr w:type="spellEnd"/>
          </w:p>
        </w:tc>
        <w:tc>
          <w:tcPr>
            <w:tcW w:w="3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6F96F6" w14:textId="77777777" w:rsidR="00AA103E" w:rsidRPr="00D5168D" w:rsidRDefault="00AA103E" w:rsidP="007F1188">
            <w:pPr>
              <w:spacing w:after="0"/>
              <w:jc w:val="center"/>
              <w:rPr>
                <w:rFonts w:eastAsia="Times New Roman" w:cs="Calibri"/>
                <w:b/>
                <w:bCs/>
                <w:color w:val="000000"/>
                <w:sz w:val="18"/>
                <w:szCs w:val="18"/>
                <w:lang w:val="es-PA" w:eastAsia="es-PA"/>
              </w:rPr>
            </w:pPr>
            <w:proofErr w:type="spellStart"/>
            <w:r w:rsidRPr="00D5168D">
              <w:rPr>
                <w:rFonts w:eastAsia="Times New Roman" w:cs="Calibri"/>
                <w:b/>
                <w:bCs/>
                <w:color w:val="000000"/>
                <w:sz w:val="18"/>
                <w:szCs w:val="18"/>
                <w:lang w:val="es-PA" w:eastAsia="es-PA"/>
              </w:rPr>
              <w:t>Amount</w:t>
            </w:r>
            <w:proofErr w:type="spell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Year</w:t>
            </w:r>
            <w:proofErr w:type="spellEnd"/>
            <w:r w:rsidRPr="00D5168D">
              <w:rPr>
                <w:rFonts w:eastAsia="Times New Roman" w:cs="Calibri"/>
                <w:b/>
                <w:bCs/>
                <w:color w:val="000000"/>
                <w:sz w:val="18"/>
                <w:szCs w:val="18"/>
                <w:lang w:val="es-PA" w:eastAsia="es-PA"/>
              </w:rPr>
              <w:t xml:space="preserve"> 1 (USD)</w:t>
            </w:r>
          </w:p>
        </w:tc>
        <w:tc>
          <w:tcPr>
            <w:tcW w:w="32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9FF50DA" w14:textId="77777777" w:rsidR="00AA103E" w:rsidRPr="00D5168D" w:rsidRDefault="00AA103E" w:rsidP="007F1188">
            <w:pPr>
              <w:spacing w:after="0"/>
              <w:jc w:val="center"/>
              <w:rPr>
                <w:rFonts w:eastAsia="Times New Roman" w:cs="Calibri"/>
                <w:b/>
                <w:bCs/>
                <w:color w:val="000000"/>
                <w:sz w:val="18"/>
                <w:szCs w:val="18"/>
                <w:lang w:val="es-PA" w:eastAsia="es-PA"/>
              </w:rPr>
            </w:pPr>
            <w:proofErr w:type="spellStart"/>
            <w:r w:rsidRPr="00D5168D">
              <w:rPr>
                <w:rFonts w:eastAsia="Times New Roman" w:cs="Calibri"/>
                <w:b/>
                <w:bCs/>
                <w:color w:val="000000"/>
                <w:sz w:val="18"/>
                <w:szCs w:val="18"/>
                <w:lang w:val="es-PA" w:eastAsia="es-PA"/>
              </w:rPr>
              <w:t>Amount</w:t>
            </w:r>
            <w:proofErr w:type="spell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Year</w:t>
            </w:r>
            <w:proofErr w:type="spellEnd"/>
            <w:r w:rsidRPr="00D5168D">
              <w:rPr>
                <w:rFonts w:eastAsia="Times New Roman" w:cs="Calibri"/>
                <w:b/>
                <w:bCs/>
                <w:color w:val="000000"/>
                <w:sz w:val="18"/>
                <w:szCs w:val="18"/>
                <w:lang w:val="es-PA" w:eastAsia="es-PA"/>
              </w:rPr>
              <w:t xml:space="preserve"> </w:t>
            </w:r>
            <w:proofErr w:type="gramStart"/>
            <w:r w:rsidRPr="00D5168D">
              <w:rPr>
                <w:rFonts w:eastAsia="Times New Roman" w:cs="Calibri"/>
                <w:b/>
                <w:bCs/>
                <w:color w:val="000000"/>
                <w:sz w:val="18"/>
                <w:szCs w:val="18"/>
                <w:lang w:val="es-PA" w:eastAsia="es-PA"/>
              </w:rPr>
              <w:t>2  (</w:t>
            </w:r>
            <w:proofErr w:type="gramEnd"/>
            <w:r w:rsidRPr="00D5168D">
              <w:rPr>
                <w:rFonts w:eastAsia="Times New Roman" w:cs="Calibri"/>
                <w:b/>
                <w:bCs/>
                <w:color w:val="000000"/>
                <w:sz w:val="18"/>
                <w:szCs w:val="18"/>
                <w:lang w:val="es-PA" w:eastAsia="es-PA"/>
              </w:rPr>
              <w:t>USD)</w:t>
            </w:r>
          </w:p>
        </w:tc>
        <w:tc>
          <w:tcPr>
            <w:tcW w:w="32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CDB434" w14:textId="77777777" w:rsidR="00AA103E" w:rsidRPr="00D5168D" w:rsidRDefault="00AA103E" w:rsidP="007F1188">
            <w:pPr>
              <w:spacing w:after="0"/>
              <w:jc w:val="center"/>
              <w:rPr>
                <w:rFonts w:eastAsia="Times New Roman" w:cs="Calibri"/>
                <w:b/>
                <w:bCs/>
                <w:color w:val="000000"/>
                <w:sz w:val="18"/>
                <w:szCs w:val="18"/>
                <w:lang w:val="es-PA" w:eastAsia="es-PA"/>
              </w:rPr>
            </w:pPr>
            <w:proofErr w:type="spellStart"/>
            <w:r w:rsidRPr="00D5168D">
              <w:rPr>
                <w:rFonts w:eastAsia="Times New Roman" w:cs="Calibri"/>
                <w:b/>
                <w:bCs/>
                <w:color w:val="000000"/>
                <w:sz w:val="18"/>
                <w:szCs w:val="18"/>
                <w:lang w:val="es-PA" w:eastAsia="es-PA"/>
              </w:rPr>
              <w:t>Amount</w:t>
            </w:r>
            <w:proofErr w:type="spell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Year</w:t>
            </w:r>
            <w:proofErr w:type="spellEnd"/>
            <w:r w:rsidRPr="00D5168D">
              <w:rPr>
                <w:rFonts w:eastAsia="Times New Roman" w:cs="Calibri"/>
                <w:b/>
                <w:bCs/>
                <w:color w:val="000000"/>
                <w:sz w:val="18"/>
                <w:szCs w:val="18"/>
                <w:lang w:val="es-PA" w:eastAsia="es-PA"/>
              </w:rPr>
              <w:t xml:space="preserve"> </w:t>
            </w:r>
            <w:proofErr w:type="gramStart"/>
            <w:r w:rsidRPr="00D5168D">
              <w:rPr>
                <w:rFonts w:eastAsia="Times New Roman" w:cs="Calibri"/>
                <w:b/>
                <w:bCs/>
                <w:color w:val="000000"/>
                <w:sz w:val="18"/>
                <w:szCs w:val="18"/>
                <w:lang w:val="es-PA" w:eastAsia="es-PA"/>
              </w:rPr>
              <w:t>3  (</w:t>
            </w:r>
            <w:proofErr w:type="gramEnd"/>
            <w:r w:rsidRPr="00D5168D">
              <w:rPr>
                <w:rFonts w:eastAsia="Times New Roman" w:cs="Calibri"/>
                <w:b/>
                <w:bCs/>
                <w:color w:val="000000"/>
                <w:sz w:val="18"/>
                <w:szCs w:val="18"/>
                <w:lang w:val="es-PA" w:eastAsia="es-PA"/>
              </w:rPr>
              <w:t>USD)</w:t>
            </w:r>
          </w:p>
        </w:tc>
        <w:tc>
          <w:tcPr>
            <w:tcW w:w="32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871638" w14:textId="77777777" w:rsidR="00AA103E" w:rsidRPr="00D5168D" w:rsidRDefault="00AA103E" w:rsidP="007F1188">
            <w:pPr>
              <w:spacing w:after="0"/>
              <w:jc w:val="center"/>
              <w:rPr>
                <w:rFonts w:eastAsia="Times New Roman" w:cs="Calibri"/>
                <w:b/>
                <w:bCs/>
                <w:color w:val="000000"/>
                <w:sz w:val="18"/>
                <w:szCs w:val="18"/>
                <w:lang w:val="es-PA" w:eastAsia="es-PA"/>
              </w:rPr>
            </w:pPr>
            <w:proofErr w:type="spellStart"/>
            <w:r w:rsidRPr="00D5168D">
              <w:rPr>
                <w:rFonts w:eastAsia="Times New Roman" w:cs="Calibri"/>
                <w:b/>
                <w:bCs/>
                <w:color w:val="000000"/>
                <w:sz w:val="18"/>
                <w:szCs w:val="18"/>
                <w:lang w:val="es-PA" w:eastAsia="es-PA"/>
              </w:rPr>
              <w:t>Amount</w:t>
            </w:r>
            <w:proofErr w:type="spell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Year</w:t>
            </w:r>
            <w:proofErr w:type="spellEnd"/>
            <w:r w:rsidRPr="00D5168D">
              <w:rPr>
                <w:rFonts w:eastAsia="Times New Roman" w:cs="Calibri"/>
                <w:b/>
                <w:bCs/>
                <w:color w:val="000000"/>
                <w:sz w:val="18"/>
                <w:szCs w:val="18"/>
                <w:lang w:val="es-PA" w:eastAsia="es-PA"/>
              </w:rPr>
              <w:t xml:space="preserve"> </w:t>
            </w:r>
            <w:proofErr w:type="gramStart"/>
            <w:r w:rsidRPr="00D5168D">
              <w:rPr>
                <w:rFonts w:eastAsia="Times New Roman" w:cs="Calibri"/>
                <w:b/>
                <w:bCs/>
                <w:color w:val="000000"/>
                <w:sz w:val="18"/>
                <w:szCs w:val="18"/>
                <w:lang w:val="es-PA" w:eastAsia="es-PA"/>
              </w:rPr>
              <w:t>4  (</w:t>
            </w:r>
            <w:proofErr w:type="gramEnd"/>
            <w:r w:rsidRPr="00D5168D">
              <w:rPr>
                <w:rFonts w:eastAsia="Times New Roman" w:cs="Calibri"/>
                <w:b/>
                <w:bCs/>
                <w:color w:val="000000"/>
                <w:sz w:val="18"/>
                <w:szCs w:val="18"/>
                <w:lang w:val="es-PA" w:eastAsia="es-PA"/>
              </w:rPr>
              <w:t>USD)</w:t>
            </w:r>
          </w:p>
        </w:tc>
        <w:tc>
          <w:tcPr>
            <w:tcW w:w="320" w:type="pct"/>
            <w:tcBorders>
              <w:top w:val="single" w:sz="4" w:space="0" w:color="auto"/>
              <w:left w:val="nil"/>
              <w:bottom w:val="single" w:sz="4" w:space="0" w:color="auto"/>
              <w:right w:val="single" w:sz="4" w:space="0" w:color="auto"/>
            </w:tcBorders>
            <w:shd w:val="clear" w:color="auto" w:fill="auto"/>
            <w:vAlign w:val="center"/>
            <w:hideMark/>
          </w:tcPr>
          <w:p w14:paraId="1CB3B985" w14:textId="77777777" w:rsidR="00AA103E" w:rsidRPr="00D5168D" w:rsidRDefault="00AA103E" w:rsidP="007F1188">
            <w:pPr>
              <w:spacing w:after="0"/>
              <w:jc w:val="center"/>
              <w:rPr>
                <w:rFonts w:eastAsia="Times New Roman" w:cs="Calibri"/>
                <w:b/>
                <w:bCs/>
                <w:color w:val="000000"/>
                <w:sz w:val="18"/>
                <w:szCs w:val="18"/>
                <w:lang w:val="es-PA" w:eastAsia="es-PA"/>
              </w:rPr>
            </w:pPr>
            <w:proofErr w:type="spellStart"/>
            <w:r w:rsidRPr="00D5168D">
              <w:rPr>
                <w:rFonts w:eastAsia="Times New Roman" w:cs="Calibri"/>
                <w:b/>
                <w:bCs/>
                <w:color w:val="000000"/>
                <w:sz w:val="18"/>
                <w:szCs w:val="18"/>
                <w:lang w:val="es-PA" w:eastAsia="es-PA"/>
              </w:rPr>
              <w:t>Amount</w:t>
            </w:r>
            <w:proofErr w:type="spell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Year</w:t>
            </w:r>
            <w:proofErr w:type="spellEnd"/>
            <w:r w:rsidRPr="00D5168D">
              <w:rPr>
                <w:rFonts w:eastAsia="Times New Roman" w:cs="Calibri"/>
                <w:b/>
                <w:bCs/>
                <w:color w:val="000000"/>
                <w:sz w:val="18"/>
                <w:szCs w:val="18"/>
                <w:lang w:val="es-PA" w:eastAsia="es-PA"/>
              </w:rPr>
              <w:t xml:space="preserve"> 5</w:t>
            </w:r>
          </w:p>
          <w:p w14:paraId="316C2854" w14:textId="35E0DF2F" w:rsidR="00AA103E" w:rsidRPr="00D5168D" w:rsidRDefault="00AA103E" w:rsidP="007F1188">
            <w:pPr>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(USD)</w:t>
            </w:r>
          </w:p>
        </w:tc>
        <w:tc>
          <w:tcPr>
            <w:tcW w:w="3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D53EB05" w14:textId="77777777" w:rsidR="00AA103E" w:rsidRPr="00D5168D" w:rsidRDefault="00AA103E"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Total (USD)</w:t>
            </w:r>
          </w:p>
        </w:tc>
        <w:tc>
          <w:tcPr>
            <w:tcW w:w="3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76BE3C0" w14:textId="77777777" w:rsidR="00AA103E" w:rsidRPr="00D5168D" w:rsidRDefault="00AA103E" w:rsidP="007F1188">
            <w:pPr>
              <w:spacing w:after="0"/>
              <w:jc w:val="center"/>
              <w:rPr>
                <w:rFonts w:eastAsia="Times New Roman" w:cs="Calibri"/>
                <w:b/>
                <w:bCs/>
                <w:color w:val="000000"/>
                <w:sz w:val="18"/>
                <w:szCs w:val="18"/>
                <w:lang w:val="es-PA" w:eastAsia="es-PA"/>
              </w:rPr>
            </w:pPr>
            <w:proofErr w:type="spellStart"/>
            <w:r w:rsidRPr="00D5168D">
              <w:rPr>
                <w:rFonts w:eastAsia="Times New Roman" w:cs="Calibri"/>
                <w:b/>
                <w:bCs/>
                <w:color w:val="000000"/>
                <w:sz w:val="18"/>
                <w:szCs w:val="18"/>
                <w:lang w:val="es-PA" w:eastAsia="es-PA"/>
              </w:rPr>
              <w:t>See</w:t>
            </w:r>
            <w:proofErr w:type="spellEnd"/>
            <w:r w:rsidRPr="00D5168D">
              <w:rPr>
                <w:rFonts w:eastAsia="Times New Roman" w:cs="Calibri"/>
                <w:b/>
                <w:bCs/>
                <w:color w:val="000000"/>
                <w:sz w:val="18"/>
                <w:szCs w:val="18"/>
                <w:lang w:val="es-PA" w:eastAsia="es-PA"/>
              </w:rPr>
              <w:t xml:space="preserve"> Budget Note:</w:t>
            </w:r>
          </w:p>
        </w:tc>
      </w:tr>
      <w:tr w:rsidR="00AA37BF" w:rsidRPr="00D5168D" w14:paraId="3A76DD89" w14:textId="77777777" w:rsidTr="00BE36FA">
        <w:trPr>
          <w:trHeight w:val="288"/>
        </w:trPr>
        <w:tc>
          <w:tcPr>
            <w:tcW w:w="444" w:type="pct"/>
            <w:vMerge w:val="restart"/>
            <w:tcBorders>
              <w:top w:val="nil"/>
              <w:left w:val="single" w:sz="4" w:space="0" w:color="auto"/>
              <w:bottom w:val="single" w:sz="4" w:space="0" w:color="auto"/>
              <w:right w:val="single" w:sz="4" w:space="0" w:color="auto"/>
            </w:tcBorders>
            <w:shd w:val="clear" w:color="auto" w:fill="auto"/>
            <w:vAlign w:val="center"/>
            <w:hideMark/>
          </w:tcPr>
          <w:p w14:paraId="02A0F316" w14:textId="77777777" w:rsidR="00AA37BF" w:rsidRPr="00D5168D" w:rsidRDefault="00AA37BF" w:rsidP="007F1188">
            <w:pPr>
              <w:spacing w:after="0"/>
              <w:jc w:val="center"/>
              <w:rPr>
                <w:rFonts w:eastAsia="Times New Roman" w:cs="Calibri"/>
                <w:b/>
                <w:bCs/>
                <w:color w:val="000000"/>
                <w:sz w:val="18"/>
                <w:szCs w:val="18"/>
                <w:lang w:eastAsia="es-PA"/>
              </w:rPr>
            </w:pPr>
            <w:r w:rsidRPr="00D5168D">
              <w:rPr>
                <w:rFonts w:eastAsia="Times New Roman" w:cs="Calibri"/>
                <w:b/>
                <w:bCs/>
                <w:color w:val="000000"/>
                <w:sz w:val="18"/>
                <w:szCs w:val="18"/>
                <w:lang w:eastAsia="es-PA"/>
              </w:rPr>
              <w:t>COMPONENT 1:</w:t>
            </w:r>
            <w:r w:rsidRPr="00D5168D">
              <w:rPr>
                <w:rFonts w:eastAsia="Times New Roman" w:cs="Calibri"/>
                <w:b/>
                <w:bCs/>
                <w:color w:val="000000"/>
                <w:sz w:val="18"/>
                <w:szCs w:val="18"/>
                <w:lang w:eastAsia="es-PA"/>
              </w:rPr>
              <w:br/>
              <w:t>Evidence-based policy reform for a green economy and sustainable integrated urban planning</w:t>
            </w:r>
          </w:p>
        </w:tc>
        <w:tc>
          <w:tcPr>
            <w:tcW w:w="409" w:type="pct"/>
            <w:vMerge w:val="restart"/>
            <w:tcBorders>
              <w:top w:val="nil"/>
              <w:left w:val="single" w:sz="4" w:space="0" w:color="auto"/>
              <w:bottom w:val="single" w:sz="4" w:space="0" w:color="auto"/>
              <w:right w:val="single" w:sz="4" w:space="0" w:color="auto"/>
            </w:tcBorders>
            <w:shd w:val="clear" w:color="auto" w:fill="auto"/>
            <w:vAlign w:val="center"/>
            <w:hideMark/>
          </w:tcPr>
          <w:p w14:paraId="739A4D35"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OTS</w:t>
            </w:r>
          </w:p>
        </w:tc>
        <w:tc>
          <w:tcPr>
            <w:tcW w:w="314" w:type="pct"/>
            <w:vMerge w:val="restart"/>
            <w:tcBorders>
              <w:top w:val="nil"/>
              <w:left w:val="single" w:sz="4" w:space="0" w:color="auto"/>
              <w:bottom w:val="single" w:sz="4" w:space="0" w:color="auto"/>
              <w:right w:val="single" w:sz="4" w:space="0" w:color="auto"/>
            </w:tcBorders>
            <w:shd w:val="clear" w:color="auto" w:fill="auto"/>
            <w:vAlign w:val="center"/>
            <w:hideMark/>
          </w:tcPr>
          <w:p w14:paraId="0190EFA2"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62000</w:t>
            </w:r>
          </w:p>
        </w:tc>
        <w:tc>
          <w:tcPr>
            <w:tcW w:w="316" w:type="pct"/>
            <w:vMerge w:val="restart"/>
            <w:tcBorders>
              <w:top w:val="nil"/>
              <w:left w:val="single" w:sz="4" w:space="0" w:color="auto"/>
              <w:bottom w:val="single" w:sz="4" w:space="0" w:color="auto"/>
              <w:right w:val="single" w:sz="4" w:space="0" w:color="auto"/>
            </w:tcBorders>
            <w:shd w:val="clear" w:color="auto" w:fill="auto"/>
            <w:vAlign w:val="center"/>
            <w:hideMark/>
          </w:tcPr>
          <w:p w14:paraId="3045CA55"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GEF </w:t>
            </w:r>
            <w:proofErr w:type="spellStart"/>
            <w:r w:rsidRPr="00D5168D">
              <w:rPr>
                <w:rFonts w:eastAsia="Times New Roman" w:cs="Calibri"/>
                <w:b/>
                <w:bCs/>
                <w:color w:val="000000"/>
                <w:sz w:val="18"/>
                <w:szCs w:val="18"/>
                <w:lang w:val="es-PA" w:eastAsia="es-PA"/>
              </w:rPr>
              <w:t>Trustee</w:t>
            </w:r>
            <w:proofErr w:type="spellEnd"/>
            <w:r w:rsidRPr="00D5168D">
              <w:rPr>
                <w:rFonts w:eastAsia="Times New Roman" w:cs="Calibri"/>
                <w:b/>
                <w:bCs/>
                <w:color w:val="000000"/>
                <w:sz w:val="18"/>
                <w:szCs w:val="18"/>
                <w:lang w:val="es-PA" w:eastAsia="es-PA"/>
              </w:rPr>
              <w:t xml:space="preserve">  </w:t>
            </w:r>
          </w:p>
        </w:tc>
        <w:tc>
          <w:tcPr>
            <w:tcW w:w="319" w:type="pct"/>
            <w:tcBorders>
              <w:top w:val="nil"/>
              <w:left w:val="nil"/>
              <w:bottom w:val="single" w:sz="4" w:space="0" w:color="auto"/>
              <w:right w:val="single" w:sz="4" w:space="0" w:color="auto"/>
            </w:tcBorders>
            <w:shd w:val="clear" w:color="auto" w:fill="auto"/>
            <w:noWrap/>
            <w:vAlign w:val="center"/>
            <w:hideMark/>
          </w:tcPr>
          <w:p w14:paraId="006FE65E"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71300</w:t>
            </w:r>
          </w:p>
        </w:tc>
        <w:tc>
          <w:tcPr>
            <w:tcW w:w="950" w:type="pct"/>
            <w:tcBorders>
              <w:top w:val="nil"/>
              <w:left w:val="nil"/>
              <w:bottom w:val="single" w:sz="4" w:space="0" w:color="auto"/>
              <w:right w:val="single" w:sz="4" w:space="0" w:color="auto"/>
            </w:tcBorders>
            <w:shd w:val="clear" w:color="auto" w:fill="auto"/>
            <w:vAlign w:val="center"/>
            <w:hideMark/>
          </w:tcPr>
          <w:p w14:paraId="5FE547B3"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Local </w:t>
            </w:r>
            <w:proofErr w:type="spellStart"/>
            <w:r w:rsidRPr="00D5168D">
              <w:rPr>
                <w:rFonts w:eastAsia="Times New Roman" w:cs="Calibri"/>
                <w:color w:val="000000"/>
                <w:sz w:val="18"/>
                <w:szCs w:val="18"/>
                <w:lang w:val="es-PA" w:eastAsia="es-PA"/>
              </w:rPr>
              <w:t>Consultants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79FC9247" w14:textId="44238C21"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223,327</w:t>
            </w:r>
          </w:p>
        </w:tc>
        <w:tc>
          <w:tcPr>
            <w:tcW w:w="320" w:type="pct"/>
            <w:tcBorders>
              <w:top w:val="nil"/>
              <w:left w:val="nil"/>
              <w:bottom w:val="single" w:sz="4" w:space="0" w:color="auto"/>
              <w:right w:val="single" w:sz="4" w:space="0" w:color="auto"/>
            </w:tcBorders>
            <w:shd w:val="clear" w:color="auto" w:fill="auto"/>
            <w:noWrap/>
            <w:vAlign w:val="center"/>
            <w:hideMark/>
          </w:tcPr>
          <w:p w14:paraId="69849F3B" w14:textId="45FEEDB7"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275,115</w:t>
            </w:r>
          </w:p>
        </w:tc>
        <w:tc>
          <w:tcPr>
            <w:tcW w:w="320" w:type="pct"/>
            <w:tcBorders>
              <w:top w:val="nil"/>
              <w:left w:val="nil"/>
              <w:bottom w:val="single" w:sz="4" w:space="0" w:color="auto"/>
              <w:right w:val="single" w:sz="4" w:space="0" w:color="auto"/>
            </w:tcBorders>
            <w:shd w:val="clear" w:color="auto" w:fill="auto"/>
            <w:noWrap/>
            <w:vAlign w:val="center"/>
            <w:hideMark/>
          </w:tcPr>
          <w:p w14:paraId="1FDD9AF0" w14:textId="701FFFE2"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275,115</w:t>
            </w:r>
          </w:p>
        </w:tc>
        <w:tc>
          <w:tcPr>
            <w:tcW w:w="320" w:type="pct"/>
            <w:tcBorders>
              <w:top w:val="nil"/>
              <w:left w:val="nil"/>
              <w:bottom w:val="single" w:sz="4" w:space="0" w:color="auto"/>
              <w:right w:val="single" w:sz="4" w:space="0" w:color="auto"/>
            </w:tcBorders>
            <w:shd w:val="clear" w:color="auto" w:fill="auto"/>
            <w:noWrap/>
            <w:vAlign w:val="center"/>
            <w:hideMark/>
          </w:tcPr>
          <w:p w14:paraId="138DB05F" w14:textId="54AFB61F"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275,115</w:t>
            </w:r>
          </w:p>
        </w:tc>
        <w:tc>
          <w:tcPr>
            <w:tcW w:w="320" w:type="pct"/>
            <w:tcBorders>
              <w:top w:val="single" w:sz="4" w:space="0" w:color="auto"/>
              <w:left w:val="nil"/>
              <w:bottom w:val="single" w:sz="4" w:space="0" w:color="auto"/>
              <w:right w:val="single" w:sz="4" w:space="0" w:color="auto"/>
            </w:tcBorders>
            <w:shd w:val="clear" w:color="auto" w:fill="auto"/>
            <w:vAlign w:val="center"/>
            <w:hideMark/>
          </w:tcPr>
          <w:p w14:paraId="3DB3F56B" w14:textId="0AA25FB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223,328</w:t>
            </w:r>
          </w:p>
        </w:tc>
        <w:tc>
          <w:tcPr>
            <w:tcW w:w="345" w:type="pct"/>
            <w:tcBorders>
              <w:top w:val="nil"/>
              <w:left w:val="nil"/>
              <w:bottom w:val="single" w:sz="4" w:space="0" w:color="auto"/>
              <w:right w:val="single" w:sz="4" w:space="0" w:color="auto"/>
            </w:tcBorders>
            <w:shd w:val="clear" w:color="auto" w:fill="auto"/>
            <w:noWrap/>
            <w:vAlign w:val="center"/>
            <w:hideMark/>
          </w:tcPr>
          <w:p w14:paraId="3BDAD998" w14:textId="22D46D97"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1,272,000</w:t>
            </w:r>
          </w:p>
        </w:tc>
        <w:tc>
          <w:tcPr>
            <w:tcW w:w="304" w:type="pct"/>
            <w:tcBorders>
              <w:top w:val="nil"/>
              <w:left w:val="nil"/>
              <w:bottom w:val="single" w:sz="4" w:space="0" w:color="auto"/>
              <w:right w:val="single" w:sz="4" w:space="0" w:color="auto"/>
            </w:tcBorders>
            <w:shd w:val="clear" w:color="auto" w:fill="auto"/>
            <w:vAlign w:val="center"/>
            <w:hideMark/>
          </w:tcPr>
          <w:p w14:paraId="55DA803F" w14:textId="5211973C"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 </w:t>
            </w:r>
          </w:p>
        </w:tc>
      </w:tr>
      <w:tr w:rsidR="00AA37BF" w:rsidRPr="00D5168D" w14:paraId="432803AA"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7D1D92C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7294DD7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5401242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4AD3D03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3AE8B496"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71600</w:t>
            </w:r>
          </w:p>
        </w:tc>
        <w:tc>
          <w:tcPr>
            <w:tcW w:w="950" w:type="pct"/>
            <w:tcBorders>
              <w:top w:val="nil"/>
              <w:left w:val="nil"/>
              <w:bottom w:val="single" w:sz="4" w:space="0" w:color="auto"/>
              <w:right w:val="single" w:sz="4" w:space="0" w:color="auto"/>
            </w:tcBorders>
            <w:shd w:val="clear" w:color="auto" w:fill="auto"/>
            <w:noWrap/>
            <w:vAlign w:val="center"/>
            <w:hideMark/>
          </w:tcPr>
          <w:p w14:paraId="0C64C513"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Travel</w:t>
            </w:r>
          </w:p>
        </w:tc>
        <w:tc>
          <w:tcPr>
            <w:tcW w:w="319" w:type="pct"/>
            <w:tcBorders>
              <w:top w:val="nil"/>
              <w:left w:val="nil"/>
              <w:bottom w:val="single" w:sz="4" w:space="0" w:color="auto"/>
              <w:right w:val="single" w:sz="4" w:space="0" w:color="auto"/>
            </w:tcBorders>
            <w:shd w:val="clear" w:color="auto" w:fill="auto"/>
            <w:noWrap/>
            <w:vAlign w:val="center"/>
            <w:hideMark/>
          </w:tcPr>
          <w:p w14:paraId="10E91092" w14:textId="371996FF"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20" w:type="pct"/>
            <w:tcBorders>
              <w:top w:val="nil"/>
              <w:left w:val="nil"/>
              <w:bottom w:val="single" w:sz="4" w:space="0" w:color="auto"/>
              <w:right w:val="single" w:sz="4" w:space="0" w:color="auto"/>
            </w:tcBorders>
            <w:shd w:val="clear" w:color="auto" w:fill="auto"/>
            <w:noWrap/>
            <w:vAlign w:val="center"/>
            <w:hideMark/>
          </w:tcPr>
          <w:p w14:paraId="582D5A06" w14:textId="233F6037"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20" w:type="pct"/>
            <w:tcBorders>
              <w:top w:val="nil"/>
              <w:left w:val="nil"/>
              <w:bottom w:val="single" w:sz="4" w:space="0" w:color="auto"/>
              <w:right w:val="single" w:sz="4" w:space="0" w:color="auto"/>
            </w:tcBorders>
            <w:shd w:val="clear" w:color="auto" w:fill="auto"/>
            <w:noWrap/>
            <w:vAlign w:val="center"/>
            <w:hideMark/>
          </w:tcPr>
          <w:p w14:paraId="5EE37FBB" w14:textId="29358CB9"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20" w:type="pct"/>
            <w:tcBorders>
              <w:top w:val="nil"/>
              <w:left w:val="nil"/>
              <w:bottom w:val="single" w:sz="4" w:space="0" w:color="auto"/>
              <w:right w:val="single" w:sz="4" w:space="0" w:color="auto"/>
            </w:tcBorders>
            <w:shd w:val="clear" w:color="auto" w:fill="auto"/>
            <w:noWrap/>
            <w:vAlign w:val="center"/>
            <w:hideMark/>
          </w:tcPr>
          <w:p w14:paraId="58A803D2" w14:textId="52C35689"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20" w:type="pct"/>
            <w:tcBorders>
              <w:top w:val="nil"/>
              <w:left w:val="nil"/>
              <w:bottom w:val="single" w:sz="4" w:space="0" w:color="auto"/>
              <w:right w:val="single" w:sz="4" w:space="0" w:color="auto"/>
            </w:tcBorders>
            <w:shd w:val="clear" w:color="auto" w:fill="auto"/>
            <w:vAlign w:val="center"/>
            <w:hideMark/>
          </w:tcPr>
          <w:p w14:paraId="40A775CB" w14:textId="4755EC08"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45" w:type="pct"/>
            <w:tcBorders>
              <w:top w:val="nil"/>
              <w:left w:val="nil"/>
              <w:bottom w:val="single" w:sz="4" w:space="0" w:color="auto"/>
              <w:right w:val="single" w:sz="4" w:space="0" w:color="auto"/>
            </w:tcBorders>
            <w:shd w:val="clear" w:color="auto" w:fill="auto"/>
            <w:noWrap/>
            <w:vAlign w:val="center"/>
            <w:hideMark/>
          </w:tcPr>
          <w:p w14:paraId="735EB2CD" w14:textId="0C33C840"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9,320</w:t>
            </w:r>
          </w:p>
        </w:tc>
        <w:tc>
          <w:tcPr>
            <w:tcW w:w="304" w:type="pct"/>
            <w:tcBorders>
              <w:top w:val="nil"/>
              <w:left w:val="nil"/>
              <w:bottom w:val="single" w:sz="4" w:space="0" w:color="auto"/>
              <w:right w:val="single" w:sz="4" w:space="0" w:color="auto"/>
            </w:tcBorders>
            <w:shd w:val="clear" w:color="auto" w:fill="auto"/>
            <w:vAlign w:val="center"/>
            <w:hideMark/>
          </w:tcPr>
          <w:p w14:paraId="12FE5C4F" w14:textId="45E9E1A5"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 </w:t>
            </w:r>
          </w:p>
        </w:tc>
      </w:tr>
      <w:tr w:rsidR="00AA37BF" w:rsidRPr="00D5168D" w14:paraId="193628E2"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712156BD"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2709838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3307970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453AB2BA"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77E75DB6"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72100</w:t>
            </w:r>
          </w:p>
        </w:tc>
        <w:tc>
          <w:tcPr>
            <w:tcW w:w="950" w:type="pct"/>
            <w:tcBorders>
              <w:top w:val="nil"/>
              <w:left w:val="nil"/>
              <w:bottom w:val="single" w:sz="4" w:space="0" w:color="auto"/>
              <w:right w:val="single" w:sz="4" w:space="0" w:color="auto"/>
            </w:tcBorders>
            <w:shd w:val="clear" w:color="auto" w:fill="auto"/>
            <w:noWrap/>
            <w:vAlign w:val="center"/>
            <w:hideMark/>
          </w:tcPr>
          <w:p w14:paraId="02030EA6"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Contractual </w:t>
            </w:r>
            <w:proofErr w:type="spellStart"/>
            <w:r w:rsidRPr="00D5168D">
              <w:rPr>
                <w:rFonts w:eastAsia="Times New Roman" w:cs="Calibri"/>
                <w:color w:val="000000"/>
                <w:sz w:val="18"/>
                <w:szCs w:val="18"/>
                <w:lang w:val="es-PA" w:eastAsia="es-PA"/>
              </w:rPr>
              <w:t>services</w:t>
            </w:r>
            <w:proofErr w:type="spellEnd"/>
            <w:r w:rsidRPr="00D5168D">
              <w:rPr>
                <w:rFonts w:eastAsia="Times New Roman" w:cs="Calibri"/>
                <w:color w:val="000000"/>
                <w:sz w:val="18"/>
                <w:szCs w:val="18"/>
                <w:lang w:val="es-PA" w:eastAsia="es-PA"/>
              </w:rPr>
              <w:t xml:space="preserve"> - </w:t>
            </w:r>
            <w:proofErr w:type="spellStart"/>
            <w:r w:rsidRPr="00D5168D">
              <w:rPr>
                <w:rFonts w:eastAsia="Times New Roman" w:cs="Calibri"/>
                <w:color w:val="000000"/>
                <w:sz w:val="18"/>
                <w:szCs w:val="18"/>
                <w:lang w:val="es-PA" w:eastAsia="es-PA"/>
              </w:rPr>
              <w:t>Companies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4A55AFC6" w14:textId="48B019B1"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232,748</w:t>
            </w:r>
          </w:p>
        </w:tc>
        <w:tc>
          <w:tcPr>
            <w:tcW w:w="320" w:type="pct"/>
            <w:tcBorders>
              <w:top w:val="nil"/>
              <w:left w:val="nil"/>
              <w:bottom w:val="single" w:sz="4" w:space="0" w:color="auto"/>
              <w:right w:val="single" w:sz="4" w:space="0" w:color="auto"/>
            </w:tcBorders>
            <w:shd w:val="clear" w:color="auto" w:fill="auto"/>
            <w:noWrap/>
            <w:vAlign w:val="center"/>
            <w:hideMark/>
          </w:tcPr>
          <w:p w14:paraId="544524FC" w14:textId="0A9E0BAB"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435,834</w:t>
            </w:r>
          </w:p>
        </w:tc>
        <w:tc>
          <w:tcPr>
            <w:tcW w:w="320" w:type="pct"/>
            <w:tcBorders>
              <w:top w:val="nil"/>
              <w:left w:val="nil"/>
              <w:bottom w:val="single" w:sz="4" w:space="0" w:color="auto"/>
              <w:right w:val="single" w:sz="4" w:space="0" w:color="auto"/>
            </w:tcBorders>
            <w:shd w:val="clear" w:color="auto" w:fill="auto"/>
            <w:noWrap/>
            <w:vAlign w:val="center"/>
            <w:hideMark/>
          </w:tcPr>
          <w:p w14:paraId="7BA8B128" w14:textId="64A56613"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435,834</w:t>
            </w:r>
          </w:p>
        </w:tc>
        <w:tc>
          <w:tcPr>
            <w:tcW w:w="320" w:type="pct"/>
            <w:tcBorders>
              <w:top w:val="nil"/>
              <w:left w:val="nil"/>
              <w:bottom w:val="single" w:sz="4" w:space="0" w:color="auto"/>
              <w:right w:val="single" w:sz="4" w:space="0" w:color="auto"/>
            </w:tcBorders>
            <w:shd w:val="clear" w:color="auto" w:fill="auto"/>
            <w:noWrap/>
            <w:vAlign w:val="center"/>
            <w:hideMark/>
          </w:tcPr>
          <w:p w14:paraId="11A15507" w14:textId="04E6577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110,219</w:t>
            </w:r>
          </w:p>
        </w:tc>
        <w:tc>
          <w:tcPr>
            <w:tcW w:w="320" w:type="pct"/>
            <w:tcBorders>
              <w:top w:val="nil"/>
              <w:left w:val="nil"/>
              <w:bottom w:val="single" w:sz="4" w:space="0" w:color="auto"/>
              <w:right w:val="single" w:sz="4" w:space="0" w:color="auto"/>
            </w:tcBorders>
            <w:shd w:val="clear" w:color="auto" w:fill="auto"/>
            <w:vAlign w:val="center"/>
            <w:hideMark/>
          </w:tcPr>
          <w:p w14:paraId="7547AD01" w14:textId="6CD87F9B"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100,056</w:t>
            </w:r>
          </w:p>
        </w:tc>
        <w:tc>
          <w:tcPr>
            <w:tcW w:w="345" w:type="pct"/>
            <w:tcBorders>
              <w:top w:val="nil"/>
              <w:left w:val="nil"/>
              <w:bottom w:val="single" w:sz="4" w:space="0" w:color="auto"/>
              <w:right w:val="single" w:sz="4" w:space="0" w:color="auto"/>
            </w:tcBorders>
            <w:shd w:val="clear" w:color="auto" w:fill="auto"/>
            <w:noWrap/>
            <w:vAlign w:val="center"/>
            <w:hideMark/>
          </w:tcPr>
          <w:p w14:paraId="59C4F9CB" w14:textId="60826BED"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1,314,691</w:t>
            </w:r>
          </w:p>
        </w:tc>
        <w:tc>
          <w:tcPr>
            <w:tcW w:w="304" w:type="pct"/>
            <w:tcBorders>
              <w:top w:val="nil"/>
              <w:left w:val="nil"/>
              <w:bottom w:val="single" w:sz="4" w:space="0" w:color="auto"/>
              <w:right w:val="single" w:sz="4" w:space="0" w:color="auto"/>
            </w:tcBorders>
            <w:shd w:val="clear" w:color="auto" w:fill="auto"/>
            <w:vAlign w:val="center"/>
            <w:hideMark/>
          </w:tcPr>
          <w:p w14:paraId="74AFD974" w14:textId="7A399C23"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3 </w:t>
            </w:r>
          </w:p>
        </w:tc>
      </w:tr>
      <w:tr w:rsidR="00AA37BF" w:rsidRPr="00D5168D" w14:paraId="6B30F8F7"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164D68C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32BA14C8"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27BBF8C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7142AB2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25ACC2FF"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72800</w:t>
            </w:r>
          </w:p>
        </w:tc>
        <w:tc>
          <w:tcPr>
            <w:tcW w:w="950" w:type="pct"/>
            <w:tcBorders>
              <w:top w:val="nil"/>
              <w:left w:val="nil"/>
              <w:bottom w:val="single" w:sz="4" w:space="0" w:color="auto"/>
              <w:right w:val="single" w:sz="4" w:space="0" w:color="auto"/>
            </w:tcBorders>
            <w:shd w:val="clear" w:color="auto" w:fill="auto"/>
            <w:noWrap/>
            <w:vAlign w:val="center"/>
            <w:hideMark/>
          </w:tcPr>
          <w:p w14:paraId="6FC18394" w14:textId="77777777" w:rsidR="00AA37BF" w:rsidRPr="00D5168D" w:rsidRDefault="00AA37BF" w:rsidP="007F1188">
            <w:pPr>
              <w:spacing w:after="0"/>
              <w:rPr>
                <w:rFonts w:eastAsia="Times New Roman" w:cs="Calibri"/>
                <w:color w:val="000000"/>
                <w:sz w:val="18"/>
                <w:szCs w:val="18"/>
                <w:lang w:val="es-PA" w:eastAsia="es-PA"/>
              </w:rPr>
            </w:pPr>
            <w:proofErr w:type="spellStart"/>
            <w:r w:rsidRPr="00D5168D">
              <w:rPr>
                <w:rFonts w:eastAsia="Times New Roman" w:cs="Calibri"/>
                <w:color w:val="000000"/>
                <w:sz w:val="18"/>
                <w:szCs w:val="18"/>
                <w:lang w:val="es-PA" w:eastAsia="es-PA"/>
              </w:rPr>
              <w:t>Information</w:t>
            </w:r>
            <w:proofErr w:type="spellEnd"/>
            <w:r w:rsidRPr="00D5168D">
              <w:rPr>
                <w:rFonts w:eastAsia="Times New Roman" w:cs="Calibri"/>
                <w:color w:val="000000"/>
                <w:sz w:val="18"/>
                <w:szCs w:val="18"/>
                <w:lang w:val="es-PA" w:eastAsia="es-PA"/>
              </w:rPr>
              <w:t xml:space="preserve"> </w:t>
            </w:r>
            <w:proofErr w:type="spellStart"/>
            <w:r w:rsidRPr="00D5168D">
              <w:rPr>
                <w:rFonts w:eastAsia="Times New Roman" w:cs="Calibri"/>
                <w:color w:val="000000"/>
                <w:sz w:val="18"/>
                <w:szCs w:val="18"/>
                <w:lang w:val="es-PA" w:eastAsia="es-PA"/>
              </w:rPr>
              <w:t>Technology</w:t>
            </w:r>
            <w:proofErr w:type="spellEnd"/>
            <w:r w:rsidRPr="00D5168D">
              <w:rPr>
                <w:rFonts w:eastAsia="Times New Roman" w:cs="Calibri"/>
                <w:color w:val="000000"/>
                <w:sz w:val="18"/>
                <w:szCs w:val="18"/>
                <w:lang w:val="es-PA" w:eastAsia="es-PA"/>
              </w:rPr>
              <w:t xml:space="preserve"> </w:t>
            </w:r>
            <w:proofErr w:type="spellStart"/>
            <w:r w:rsidRPr="00D5168D">
              <w:rPr>
                <w:rFonts w:eastAsia="Times New Roman" w:cs="Calibri"/>
                <w:color w:val="000000"/>
                <w:sz w:val="18"/>
                <w:szCs w:val="18"/>
                <w:lang w:val="es-PA" w:eastAsia="es-PA"/>
              </w:rPr>
              <w:t>Equipmt</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6DE1C7E3" w14:textId="11FD866F"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5,534</w:t>
            </w:r>
          </w:p>
        </w:tc>
        <w:tc>
          <w:tcPr>
            <w:tcW w:w="320" w:type="pct"/>
            <w:tcBorders>
              <w:top w:val="nil"/>
              <w:left w:val="nil"/>
              <w:bottom w:val="single" w:sz="4" w:space="0" w:color="auto"/>
              <w:right w:val="single" w:sz="4" w:space="0" w:color="auto"/>
            </w:tcBorders>
            <w:shd w:val="clear" w:color="auto" w:fill="auto"/>
            <w:noWrap/>
            <w:vAlign w:val="center"/>
          </w:tcPr>
          <w:p w14:paraId="09BE4AE0" w14:textId="14CA6552"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noWrap/>
            <w:vAlign w:val="center"/>
          </w:tcPr>
          <w:p w14:paraId="644B2D25" w14:textId="1C1961D2"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noWrap/>
            <w:vAlign w:val="center"/>
          </w:tcPr>
          <w:p w14:paraId="330FC001" w14:textId="0A6D3F13"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vAlign w:val="center"/>
          </w:tcPr>
          <w:p w14:paraId="7E45BEDA" w14:textId="04B40D42" w:rsidR="00AA37BF" w:rsidRPr="00D5168D" w:rsidRDefault="00AA37BF" w:rsidP="00BE36FA">
            <w:pPr>
              <w:spacing w:after="0"/>
              <w:jc w:val="right"/>
              <w:rPr>
                <w:rFonts w:eastAsia="Times New Roman" w:cs="Calibri"/>
                <w:sz w:val="18"/>
                <w:szCs w:val="18"/>
                <w:lang w:val="es-PA" w:eastAsia="es-PA"/>
              </w:rPr>
            </w:pPr>
          </w:p>
        </w:tc>
        <w:tc>
          <w:tcPr>
            <w:tcW w:w="345" w:type="pct"/>
            <w:tcBorders>
              <w:top w:val="nil"/>
              <w:left w:val="nil"/>
              <w:bottom w:val="single" w:sz="4" w:space="0" w:color="auto"/>
              <w:right w:val="single" w:sz="4" w:space="0" w:color="auto"/>
            </w:tcBorders>
            <w:shd w:val="clear" w:color="auto" w:fill="auto"/>
            <w:noWrap/>
            <w:vAlign w:val="center"/>
            <w:hideMark/>
          </w:tcPr>
          <w:p w14:paraId="54B79EE4" w14:textId="1C2DBC7D"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5,534</w:t>
            </w:r>
          </w:p>
        </w:tc>
        <w:tc>
          <w:tcPr>
            <w:tcW w:w="304" w:type="pct"/>
            <w:tcBorders>
              <w:top w:val="nil"/>
              <w:left w:val="nil"/>
              <w:bottom w:val="single" w:sz="4" w:space="0" w:color="auto"/>
              <w:right w:val="single" w:sz="4" w:space="0" w:color="auto"/>
            </w:tcBorders>
            <w:shd w:val="clear" w:color="auto" w:fill="auto"/>
            <w:vAlign w:val="center"/>
            <w:hideMark/>
          </w:tcPr>
          <w:p w14:paraId="235767AC" w14:textId="0680ACBF"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4 </w:t>
            </w:r>
          </w:p>
        </w:tc>
      </w:tr>
      <w:tr w:rsidR="00AA37BF" w:rsidRPr="00D5168D" w14:paraId="5C8B2063"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50CC0082"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3D3C60E8"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505E6A6A"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51253EF2"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1CECACF9"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74200</w:t>
            </w:r>
          </w:p>
        </w:tc>
        <w:tc>
          <w:tcPr>
            <w:tcW w:w="950" w:type="pct"/>
            <w:tcBorders>
              <w:top w:val="nil"/>
              <w:left w:val="nil"/>
              <w:bottom w:val="single" w:sz="4" w:space="0" w:color="auto"/>
              <w:right w:val="single" w:sz="4" w:space="0" w:color="auto"/>
            </w:tcBorders>
            <w:shd w:val="clear" w:color="auto" w:fill="auto"/>
            <w:noWrap/>
            <w:vAlign w:val="center"/>
            <w:hideMark/>
          </w:tcPr>
          <w:p w14:paraId="3EB484E1" w14:textId="77777777" w:rsidR="00AA37BF" w:rsidRPr="00D5168D" w:rsidRDefault="00AA37BF" w:rsidP="007F1188">
            <w:pPr>
              <w:spacing w:after="0"/>
              <w:rPr>
                <w:rFonts w:eastAsia="Times New Roman" w:cs="Calibri"/>
                <w:color w:val="000000"/>
                <w:sz w:val="18"/>
                <w:szCs w:val="18"/>
                <w:lang w:eastAsia="es-PA"/>
              </w:rPr>
            </w:pPr>
            <w:r w:rsidRPr="00D5168D">
              <w:rPr>
                <w:rFonts w:eastAsia="Times New Roman" w:cs="Calibri"/>
                <w:color w:val="000000"/>
                <w:sz w:val="18"/>
                <w:szCs w:val="18"/>
                <w:lang w:eastAsia="es-PA"/>
              </w:rPr>
              <w:t>Audio Visual &amp; Print Prod Costs</w:t>
            </w:r>
          </w:p>
        </w:tc>
        <w:tc>
          <w:tcPr>
            <w:tcW w:w="319" w:type="pct"/>
            <w:tcBorders>
              <w:top w:val="nil"/>
              <w:left w:val="nil"/>
              <w:bottom w:val="single" w:sz="4" w:space="0" w:color="auto"/>
              <w:right w:val="single" w:sz="4" w:space="0" w:color="auto"/>
            </w:tcBorders>
            <w:shd w:val="clear" w:color="auto" w:fill="auto"/>
            <w:noWrap/>
            <w:vAlign w:val="center"/>
            <w:hideMark/>
          </w:tcPr>
          <w:p w14:paraId="2E5A7CF6" w14:textId="4C203468"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9,320</w:t>
            </w:r>
          </w:p>
        </w:tc>
        <w:tc>
          <w:tcPr>
            <w:tcW w:w="320" w:type="pct"/>
            <w:tcBorders>
              <w:top w:val="nil"/>
              <w:left w:val="nil"/>
              <w:bottom w:val="single" w:sz="4" w:space="0" w:color="auto"/>
              <w:right w:val="single" w:sz="4" w:space="0" w:color="auto"/>
            </w:tcBorders>
            <w:shd w:val="clear" w:color="auto" w:fill="auto"/>
            <w:noWrap/>
            <w:vAlign w:val="center"/>
            <w:hideMark/>
          </w:tcPr>
          <w:p w14:paraId="6078BF4F" w14:textId="04BC8B25"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23,300</w:t>
            </w:r>
          </w:p>
        </w:tc>
        <w:tc>
          <w:tcPr>
            <w:tcW w:w="320" w:type="pct"/>
            <w:tcBorders>
              <w:top w:val="nil"/>
              <w:left w:val="nil"/>
              <w:bottom w:val="single" w:sz="4" w:space="0" w:color="auto"/>
              <w:right w:val="single" w:sz="4" w:space="0" w:color="auto"/>
            </w:tcBorders>
            <w:shd w:val="clear" w:color="auto" w:fill="auto"/>
            <w:noWrap/>
            <w:vAlign w:val="center"/>
            <w:hideMark/>
          </w:tcPr>
          <w:p w14:paraId="135020A7" w14:textId="452E37B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25,630</w:t>
            </w:r>
          </w:p>
        </w:tc>
        <w:tc>
          <w:tcPr>
            <w:tcW w:w="320" w:type="pct"/>
            <w:tcBorders>
              <w:top w:val="nil"/>
              <w:left w:val="nil"/>
              <w:bottom w:val="single" w:sz="4" w:space="0" w:color="auto"/>
              <w:right w:val="single" w:sz="4" w:space="0" w:color="auto"/>
            </w:tcBorders>
            <w:shd w:val="clear" w:color="auto" w:fill="auto"/>
            <w:noWrap/>
            <w:vAlign w:val="center"/>
            <w:hideMark/>
          </w:tcPr>
          <w:p w14:paraId="0401702D" w14:textId="071DC046"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25,630</w:t>
            </w:r>
          </w:p>
        </w:tc>
        <w:tc>
          <w:tcPr>
            <w:tcW w:w="320" w:type="pct"/>
            <w:tcBorders>
              <w:top w:val="nil"/>
              <w:left w:val="nil"/>
              <w:bottom w:val="single" w:sz="4" w:space="0" w:color="auto"/>
              <w:right w:val="single" w:sz="4" w:space="0" w:color="auto"/>
            </w:tcBorders>
            <w:shd w:val="clear" w:color="auto" w:fill="auto"/>
            <w:vAlign w:val="center"/>
            <w:hideMark/>
          </w:tcPr>
          <w:p w14:paraId="46392917" w14:textId="2EF4DBAE"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9,320</w:t>
            </w:r>
          </w:p>
        </w:tc>
        <w:tc>
          <w:tcPr>
            <w:tcW w:w="345" w:type="pct"/>
            <w:tcBorders>
              <w:top w:val="nil"/>
              <w:left w:val="nil"/>
              <w:bottom w:val="single" w:sz="4" w:space="0" w:color="auto"/>
              <w:right w:val="single" w:sz="4" w:space="0" w:color="auto"/>
            </w:tcBorders>
            <w:shd w:val="clear" w:color="auto" w:fill="auto"/>
            <w:noWrap/>
            <w:vAlign w:val="center"/>
            <w:hideMark/>
          </w:tcPr>
          <w:p w14:paraId="19EA40C8" w14:textId="48838E11"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93,200</w:t>
            </w:r>
          </w:p>
        </w:tc>
        <w:tc>
          <w:tcPr>
            <w:tcW w:w="304" w:type="pct"/>
            <w:tcBorders>
              <w:top w:val="nil"/>
              <w:left w:val="nil"/>
              <w:bottom w:val="single" w:sz="4" w:space="0" w:color="auto"/>
              <w:right w:val="single" w:sz="4" w:space="0" w:color="auto"/>
            </w:tcBorders>
            <w:shd w:val="clear" w:color="auto" w:fill="auto"/>
            <w:vAlign w:val="center"/>
            <w:hideMark/>
          </w:tcPr>
          <w:p w14:paraId="4AC401F0" w14:textId="09F25F5D"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5 </w:t>
            </w:r>
          </w:p>
        </w:tc>
      </w:tr>
      <w:tr w:rsidR="00AA37BF" w:rsidRPr="00D5168D" w14:paraId="54C239E0"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60666BC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54409345"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4C5E94D5"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63809641"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57112483"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75700</w:t>
            </w:r>
          </w:p>
        </w:tc>
        <w:tc>
          <w:tcPr>
            <w:tcW w:w="950" w:type="pct"/>
            <w:tcBorders>
              <w:top w:val="nil"/>
              <w:left w:val="nil"/>
              <w:bottom w:val="single" w:sz="4" w:space="0" w:color="auto"/>
              <w:right w:val="single" w:sz="4" w:space="0" w:color="auto"/>
            </w:tcBorders>
            <w:shd w:val="clear" w:color="auto" w:fill="auto"/>
            <w:noWrap/>
            <w:vAlign w:val="center"/>
            <w:hideMark/>
          </w:tcPr>
          <w:p w14:paraId="47B29AD1"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Training, workshop, </w:t>
            </w:r>
            <w:proofErr w:type="spellStart"/>
            <w:r w:rsidRPr="00D5168D">
              <w:rPr>
                <w:rFonts w:eastAsia="Times New Roman" w:cs="Calibri"/>
                <w:color w:val="000000"/>
                <w:sz w:val="18"/>
                <w:szCs w:val="18"/>
                <w:lang w:val="es-PA" w:eastAsia="es-PA"/>
              </w:rPr>
              <w:t>conference</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29EA2CFA" w14:textId="3A3A8A82"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6,990</w:t>
            </w:r>
          </w:p>
        </w:tc>
        <w:tc>
          <w:tcPr>
            <w:tcW w:w="320" w:type="pct"/>
            <w:tcBorders>
              <w:top w:val="nil"/>
              <w:left w:val="nil"/>
              <w:bottom w:val="single" w:sz="4" w:space="0" w:color="auto"/>
              <w:right w:val="single" w:sz="4" w:space="0" w:color="auto"/>
            </w:tcBorders>
            <w:shd w:val="clear" w:color="auto" w:fill="auto"/>
            <w:noWrap/>
            <w:vAlign w:val="center"/>
            <w:hideMark/>
          </w:tcPr>
          <w:p w14:paraId="17CC3FA0" w14:textId="26CEE9A9"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6,990</w:t>
            </w:r>
          </w:p>
        </w:tc>
        <w:tc>
          <w:tcPr>
            <w:tcW w:w="320" w:type="pct"/>
            <w:tcBorders>
              <w:top w:val="nil"/>
              <w:left w:val="nil"/>
              <w:bottom w:val="single" w:sz="4" w:space="0" w:color="auto"/>
              <w:right w:val="single" w:sz="4" w:space="0" w:color="auto"/>
            </w:tcBorders>
            <w:shd w:val="clear" w:color="auto" w:fill="auto"/>
            <w:noWrap/>
            <w:vAlign w:val="center"/>
            <w:hideMark/>
          </w:tcPr>
          <w:p w14:paraId="11B19792" w14:textId="33D71C93"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10,485</w:t>
            </w:r>
          </w:p>
        </w:tc>
        <w:tc>
          <w:tcPr>
            <w:tcW w:w="320" w:type="pct"/>
            <w:tcBorders>
              <w:top w:val="nil"/>
              <w:left w:val="nil"/>
              <w:bottom w:val="single" w:sz="4" w:space="0" w:color="auto"/>
              <w:right w:val="single" w:sz="4" w:space="0" w:color="auto"/>
            </w:tcBorders>
            <w:shd w:val="clear" w:color="auto" w:fill="auto"/>
            <w:noWrap/>
            <w:vAlign w:val="center"/>
            <w:hideMark/>
          </w:tcPr>
          <w:p w14:paraId="65108997" w14:textId="094071A7"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6,990</w:t>
            </w:r>
          </w:p>
        </w:tc>
        <w:tc>
          <w:tcPr>
            <w:tcW w:w="320" w:type="pct"/>
            <w:tcBorders>
              <w:top w:val="nil"/>
              <w:left w:val="nil"/>
              <w:bottom w:val="single" w:sz="4" w:space="0" w:color="auto"/>
              <w:right w:val="single" w:sz="4" w:space="0" w:color="auto"/>
            </w:tcBorders>
            <w:shd w:val="clear" w:color="auto" w:fill="auto"/>
            <w:vAlign w:val="center"/>
            <w:hideMark/>
          </w:tcPr>
          <w:p w14:paraId="467B3F9F" w14:textId="353B013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6,990</w:t>
            </w:r>
          </w:p>
        </w:tc>
        <w:tc>
          <w:tcPr>
            <w:tcW w:w="345" w:type="pct"/>
            <w:tcBorders>
              <w:top w:val="nil"/>
              <w:left w:val="nil"/>
              <w:bottom w:val="single" w:sz="4" w:space="0" w:color="auto"/>
              <w:right w:val="single" w:sz="4" w:space="0" w:color="auto"/>
            </w:tcBorders>
            <w:shd w:val="clear" w:color="auto" w:fill="auto"/>
            <w:noWrap/>
            <w:vAlign w:val="center"/>
            <w:hideMark/>
          </w:tcPr>
          <w:p w14:paraId="01448178" w14:textId="1B143FFD"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38,445</w:t>
            </w:r>
          </w:p>
        </w:tc>
        <w:tc>
          <w:tcPr>
            <w:tcW w:w="304" w:type="pct"/>
            <w:tcBorders>
              <w:top w:val="nil"/>
              <w:left w:val="nil"/>
              <w:bottom w:val="single" w:sz="4" w:space="0" w:color="auto"/>
              <w:right w:val="single" w:sz="4" w:space="0" w:color="auto"/>
            </w:tcBorders>
            <w:shd w:val="clear" w:color="auto" w:fill="auto"/>
            <w:vAlign w:val="center"/>
            <w:hideMark/>
          </w:tcPr>
          <w:p w14:paraId="3C278FBE" w14:textId="0B53E843"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6 </w:t>
            </w:r>
          </w:p>
        </w:tc>
      </w:tr>
      <w:tr w:rsidR="00AA37BF" w:rsidRPr="00D5168D" w14:paraId="02FDA0F0" w14:textId="77777777" w:rsidTr="00BE36FA">
        <w:trPr>
          <w:trHeight w:val="288"/>
        </w:trPr>
        <w:tc>
          <w:tcPr>
            <w:tcW w:w="444" w:type="pct"/>
            <w:tcBorders>
              <w:top w:val="nil"/>
              <w:left w:val="single" w:sz="4" w:space="0" w:color="auto"/>
              <w:bottom w:val="single" w:sz="4" w:space="0" w:color="auto"/>
              <w:right w:val="single" w:sz="4" w:space="0" w:color="auto"/>
            </w:tcBorders>
            <w:shd w:val="clear" w:color="auto" w:fill="auto"/>
            <w:vAlign w:val="center"/>
            <w:hideMark/>
          </w:tcPr>
          <w:p w14:paraId="3A33211D" w14:textId="77777777" w:rsidR="00AA37BF" w:rsidRPr="00D5168D" w:rsidRDefault="00AA37BF" w:rsidP="007F1188">
            <w:pPr>
              <w:spacing w:after="0"/>
              <w:jc w:val="left"/>
              <w:rPr>
                <w:rFonts w:eastAsia="Times New Roman" w:cs="Calibri"/>
                <w:color w:val="000000"/>
                <w:sz w:val="22"/>
                <w:szCs w:val="22"/>
                <w:lang w:val="es-PA" w:eastAsia="es-PA"/>
              </w:rPr>
            </w:pPr>
            <w:r w:rsidRPr="00D5168D">
              <w:rPr>
                <w:rFonts w:eastAsia="Times New Roman" w:cs="Calibri"/>
                <w:color w:val="000000"/>
                <w:sz w:val="22"/>
                <w:szCs w:val="22"/>
                <w:lang w:val="es-PA" w:eastAsia="es-PA"/>
              </w:rPr>
              <w:t> </w:t>
            </w:r>
          </w:p>
        </w:tc>
        <w:tc>
          <w:tcPr>
            <w:tcW w:w="409" w:type="pct"/>
            <w:tcBorders>
              <w:top w:val="nil"/>
              <w:left w:val="nil"/>
              <w:bottom w:val="single" w:sz="4" w:space="0" w:color="auto"/>
              <w:right w:val="single" w:sz="4" w:space="0" w:color="auto"/>
            </w:tcBorders>
            <w:shd w:val="clear" w:color="auto" w:fill="auto"/>
            <w:vAlign w:val="center"/>
            <w:hideMark/>
          </w:tcPr>
          <w:p w14:paraId="568A2E19" w14:textId="77777777" w:rsidR="00AA37BF" w:rsidRPr="00D5168D" w:rsidRDefault="00AA37BF" w:rsidP="007F1188">
            <w:pPr>
              <w:spacing w:after="0"/>
              <w:jc w:val="left"/>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4" w:type="pct"/>
            <w:tcBorders>
              <w:top w:val="nil"/>
              <w:left w:val="nil"/>
              <w:bottom w:val="single" w:sz="4" w:space="0" w:color="auto"/>
              <w:right w:val="single" w:sz="4" w:space="0" w:color="auto"/>
            </w:tcBorders>
            <w:shd w:val="clear" w:color="auto" w:fill="auto"/>
            <w:vAlign w:val="center"/>
            <w:hideMark/>
          </w:tcPr>
          <w:p w14:paraId="0E1769C0"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6" w:type="pct"/>
            <w:tcBorders>
              <w:top w:val="nil"/>
              <w:left w:val="nil"/>
              <w:bottom w:val="single" w:sz="4" w:space="0" w:color="auto"/>
              <w:right w:val="single" w:sz="4" w:space="0" w:color="auto"/>
            </w:tcBorders>
            <w:shd w:val="clear" w:color="auto" w:fill="auto"/>
            <w:vAlign w:val="center"/>
            <w:hideMark/>
          </w:tcPr>
          <w:p w14:paraId="3340971C"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9" w:type="pct"/>
            <w:tcBorders>
              <w:top w:val="nil"/>
              <w:left w:val="nil"/>
              <w:bottom w:val="single" w:sz="4" w:space="0" w:color="auto"/>
              <w:right w:val="single" w:sz="4" w:space="0" w:color="auto"/>
            </w:tcBorders>
            <w:shd w:val="clear" w:color="auto" w:fill="auto"/>
            <w:noWrap/>
            <w:vAlign w:val="center"/>
            <w:hideMark/>
          </w:tcPr>
          <w:p w14:paraId="4FF1D507"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c>
          <w:tcPr>
            <w:tcW w:w="950" w:type="pct"/>
            <w:tcBorders>
              <w:top w:val="nil"/>
              <w:left w:val="nil"/>
              <w:bottom w:val="single" w:sz="4" w:space="0" w:color="auto"/>
              <w:right w:val="single" w:sz="4" w:space="0" w:color="auto"/>
            </w:tcBorders>
            <w:shd w:val="clear" w:color="auto" w:fill="auto"/>
            <w:vAlign w:val="center"/>
            <w:hideMark/>
          </w:tcPr>
          <w:p w14:paraId="0B864ECE" w14:textId="77777777" w:rsidR="00AA37BF" w:rsidRPr="00D5168D" w:rsidRDefault="00AA37BF" w:rsidP="007F1188">
            <w:pPr>
              <w:spacing w:after="0"/>
              <w:rPr>
                <w:rFonts w:eastAsia="Times New Roman" w:cs="Calibri"/>
                <w:b/>
                <w:bCs/>
                <w:color w:val="000000"/>
                <w:sz w:val="18"/>
                <w:szCs w:val="18"/>
                <w:lang w:val="es-PA" w:eastAsia="es-PA"/>
              </w:rPr>
            </w:pPr>
            <w:proofErr w:type="gramStart"/>
            <w:r w:rsidRPr="00D5168D">
              <w:rPr>
                <w:rFonts w:eastAsia="Times New Roman" w:cs="Calibri"/>
                <w:b/>
                <w:bCs/>
                <w:color w:val="000000"/>
                <w:sz w:val="18"/>
                <w:szCs w:val="18"/>
                <w:lang w:val="es-PA" w:eastAsia="es-PA"/>
              </w:rPr>
              <w:t>Total</w:t>
            </w:r>
            <w:proofErr w:type="gram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Outcome</w:t>
            </w:r>
            <w:proofErr w:type="spellEnd"/>
            <w:r w:rsidRPr="00D5168D">
              <w:rPr>
                <w:rFonts w:eastAsia="Times New Roman" w:cs="Calibri"/>
                <w:b/>
                <w:bCs/>
                <w:color w:val="000000"/>
                <w:sz w:val="18"/>
                <w:szCs w:val="18"/>
                <w:lang w:val="es-PA" w:eastAsia="es-PA"/>
              </w:rPr>
              <w:t xml:space="preserve"> 1</w:t>
            </w:r>
          </w:p>
        </w:tc>
        <w:tc>
          <w:tcPr>
            <w:tcW w:w="319" w:type="pct"/>
            <w:tcBorders>
              <w:top w:val="nil"/>
              <w:left w:val="nil"/>
              <w:bottom w:val="single" w:sz="4" w:space="0" w:color="auto"/>
              <w:right w:val="single" w:sz="4" w:space="0" w:color="auto"/>
            </w:tcBorders>
            <w:shd w:val="clear" w:color="auto" w:fill="auto"/>
            <w:noWrap/>
            <w:vAlign w:val="center"/>
            <w:hideMark/>
          </w:tcPr>
          <w:p w14:paraId="3A89DF79" w14:textId="38BECA69"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479,783</w:t>
            </w:r>
          </w:p>
        </w:tc>
        <w:tc>
          <w:tcPr>
            <w:tcW w:w="320" w:type="pct"/>
            <w:tcBorders>
              <w:top w:val="nil"/>
              <w:left w:val="nil"/>
              <w:bottom w:val="single" w:sz="4" w:space="0" w:color="auto"/>
              <w:right w:val="single" w:sz="4" w:space="0" w:color="auto"/>
            </w:tcBorders>
            <w:shd w:val="clear" w:color="auto" w:fill="auto"/>
            <w:noWrap/>
            <w:vAlign w:val="center"/>
            <w:hideMark/>
          </w:tcPr>
          <w:p w14:paraId="564EE5FE" w14:textId="4FF7E35C"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743,103</w:t>
            </w:r>
          </w:p>
        </w:tc>
        <w:tc>
          <w:tcPr>
            <w:tcW w:w="320" w:type="pct"/>
            <w:tcBorders>
              <w:top w:val="nil"/>
              <w:left w:val="nil"/>
              <w:bottom w:val="single" w:sz="4" w:space="0" w:color="auto"/>
              <w:right w:val="single" w:sz="4" w:space="0" w:color="auto"/>
            </w:tcBorders>
            <w:shd w:val="clear" w:color="auto" w:fill="auto"/>
            <w:noWrap/>
            <w:vAlign w:val="center"/>
            <w:hideMark/>
          </w:tcPr>
          <w:p w14:paraId="2BDA3497" w14:textId="10879584"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748,928</w:t>
            </w:r>
          </w:p>
        </w:tc>
        <w:tc>
          <w:tcPr>
            <w:tcW w:w="320" w:type="pct"/>
            <w:tcBorders>
              <w:top w:val="nil"/>
              <w:left w:val="nil"/>
              <w:bottom w:val="single" w:sz="4" w:space="0" w:color="auto"/>
              <w:right w:val="single" w:sz="4" w:space="0" w:color="auto"/>
            </w:tcBorders>
            <w:shd w:val="clear" w:color="auto" w:fill="auto"/>
            <w:noWrap/>
            <w:vAlign w:val="center"/>
            <w:hideMark/>
          </w:tcPr>
          <w:p w14:paraId="6D204D3C" w14:textId="07E2EB27"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419,818</w:t>
            </w:r>
          </w:p>
        </w:tc>
        <w:tc>
          <w:tcPr>
            <w:tcW w:w="320" w:type="pct"/>
            <w:tcBorders>
              <w:top w:val="nil"/>
              <w:left w:val="nil"/>
              <w:bottom w:val="single" w:sz="4" w:space="0" w:color="auto"/>
              <w:right w:val="single" w:sz="4" w:space="0" w:color="auto"/>
            </w:tcBorders>
            <w:shd w:val="clear" w:color="auto" w:fill="auto"/>
            <w:noWrap/>
            <w:vAlign w:val="center"/>
            <w:hideMark/>
          </w:tcPr>
          <w:p w14:paraId="0B3FE279" w14:textId="3EEE5075"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341,558</w:t>
            </w:r>
          </w:p>
        </w:tc>
        <w:tc>
          <w:tcPr>
            <w:tcW w:w="345" w:type="pct"/>
            <w:tcBorders>
              <w:top w:val="nil"/>
              <w:left w:val="nil"/>
              <w:bottom w:val="single" w:sz="4" w:space="0" w:color="auto"/>
              <w:right w:val="single" w:sz="4" w:space="0" w:color="auto"/>
            </w:tcBorders>
            <w:shd w:val="clear" w:color="auto" w:fill="auto"/>
            <w:noWrap/>
            <w:vAlign w:val="center"/>
            <w:hideMark/>
          </w:tcPr>
          <w:p w14:paraId="2CDFF02F" w14:textId="03E1D45E"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2,733,190</w:t>
            </w:r>
          </w:p>
        </w:tc>
        <w:tc>
          <w:tcPr>
            <w:tcW w:w="304" w:type="pct"/>
            <w:tcBorders>
              <w:top w:val="nil"/>
              <w:left w:val="nil"/>
              <w:bottom w:val="single" w:sz="4" w:space="0" w:color="auto"/>
              <w:right w:val="single" w:sz="4" w:space="0" w:color="auto"/>
            </w:tcBorders>
            <w:shd w:val="clear" w:color="auto" w:fill="auto"/>
            <w:vAlign w:val="center"/>
            <w:hideMark/>
          </w:tcPr>
          <w:p w14:paraId="260E05B4"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r>
      <w:tr w:rsidR="00AA37BF" w:rsidRPr="00D5168D" w14:paraId="2C9652FD" w14:textId="77777777" w:rsidTr="00BE36FA">
        <w:trPr>
          <w:trHeight w:val="288"/>
        </w:trPr>
        <w:tc>
          <w:tcPr>
            <w:tcW w:w="444" w:type="pct"/>
            <w:vMerge w:val="restart"/>
            <w:tcBorders>
              <w:top w:val="nil"/>
              <w:left w:val="single" w:sz="4" w:space="0" w:color="auto"/>
              <w:bottom w:val="single" w:sz="4" w:space="0" w:color="auto"/>
              <w:right w:val="single" w:sz="4" w:space="0" w:color="auto"/>
            </w:tcBorders>
            <w:shd w:val="clear" w:color="auto" w:fill="auto"/>
            <w:vAlign w:val="center"/>
            <w:hideMark/>
          </w:tcPr>
          <w:p w14:paraId="5713C2CB" w14:textId="77777777" w:rsidR="00AA37BF" w:rsidRPr="00D5168D" w:rsidRDefault="00AA37BF" w:rsidP="007F1188">
            <w:pPr>
              <w:spacing w:after="0"/>
              <w:jc w:val="center"/>
              <w:rPr>
                <w:rFonts w:eastAsia="Times New Roman" w:cs="Calibri"/>
                <w:b/>
                <w:bCs/>
                <w:color w:val="000000"/>
                <w:sz w:val="18"/>
                <w:szCs w:val="18"/>
                <w:lang w:eastAsia="es-PA"/>
              </w:rPr>
            </w:pPr>
            <w:r w:rsidRPr="00D5168D">
              <w:rPr>
                <w:rFonts w:eastAsia="Times New Roman" w:cs="Calibri"/>
                <w:b/>
                <w:bCs/>
                <w:color w:val="000000"/>
                <w:sz w:val="18"/>
                <w:szCs w:val="18"/>
                <w:lang w:eastAsia="es-PA"/>
              </w:rPr>
              <w:t xml:space="preserve">COMPONENT </w:t>
            </w:r>
            <w:proofErr w:type="gramStart"/>
            <w:r w:rsidRPr="00D5168D">
              <w:rPr>
                <w:rFonts w:eastAsia="Times New Roman" w:cs="Calibri"/>
                <w:b/>
                <w:bCs/>
                <w:color w:val="000000"/>
                <w:sz w:val="18"/>
                <w:szCs w:val="18"/>
                <w:lang w:eastAsia="es-PA"/>
              </w:rPr>
              <w:t>2:Sustainable</w:t>
            </w:r>
            <w:proofErr w:type="gramEnd"/>
            <w:r w:rsidRPr="00D5168D">
              <w:rPr>
                <w:rFonts w:eastAsia="Times New Roman" w:cs="Calibri"/>
                <w:b/>
                <w:bCs/>
                <w:color w:val="000000"/>
                <w:sz w:val="18"/>
                <w:szCs w:val="18"/>
                <w:lang w:eastAsia="es-PA"/>
              </w:rPr>
              <w:t xml:space="preserve"> integrated low-carbon, resilient, conservation, </w:t>
            </w:r>
            <w:r w:rsidRPr="00D5168D">
              <w:rPr>
                <w:rFonts w:eastAsia="Times New Roman" w:cs="Calibri"/>
                <w:b/>
                <w:bCs/>
                <w:color w:val="000000"/>
                <w:sz w:val="18"/>
                <w:szCs w:val="18"/>
                <w:lang w:eastAsia="es-PA"/>
              </w:rPr>
              <w:lastRenderedPageBreak/>
              <w:t>and land restoration investments</w:t>
            </w:r>
          </w:p>
        </w:tc>
        <w:tc>
          <w:tcPr>
            <w:tcW w:w="409" w:type="pct"/>
            <w:vMerge w:val="restart"/>
            <w:tcBorders>
              <w:top w:val="nil"/>
              <w:left w:val="single" w:sz="4" w:space="0" w:color="auto"/>
              <w:bottom w:val="single" w:sz="4" w:space="0" w:color="000000"/>
              <w:right w:val="single" w:sz="4" w:space="0" w:color="auto"/>
            </w:tcBorders>
            <w:shd w:val="clear" w:color="auto" w:fill="auto"/>
            <w:vAlign w:val="center"/>
            <w:hideMark/>
          </w:tcPr>
          <w:p w14:paraId="2C24DB03"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lastRenderedPageBreak/>
              <w:t xml:space="preserve">OTS </w:t>
            </w:r>
          </w:p>
        </w:tc>
        <w:tc>
          <w:tcPr>
            <w:tcW w:w="314" w:type="pct"/>
            <w:vMerge w:val="restart"/>
            <w:tcBorders>
              <w:top w:val="nil"/>
              <w:left w:val="single" w:sz="4" w:space="0" w:color="auto"/>
              <w:bottom w:val="single" w:sz="4" w:space="0" w:color="auto"/>
              <w:right w:val="single" w:sz="4" w:space="0" w:color="auto"/>
            </w:tcBorders>
            <w:shd w:val="clear" w:color="auto" w:fill="auto"/>
            <w:vAlign w:val="center"/>
            <w:hideMark/>
          </w:tcPr>
          <w:p w14:paraId="1CF2D6D6"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62000</w:t>
            </w:r>
          </w:p>
        </w:tc>
        <w:tc>
          <w:tcPr>
            <w:tcW w:w="316" w:type="pct"/>
            <w:vMerge w:val="restart"/>
            <w:tcBorders>
              <w:top w:val="nil"/>
              <w:left w:val="nil"/>
              <w:right w:val="single" w:sz="4" w:space="0" w:color="auto"/>
            </w:tcBorders>
            <w:shd w:val="clear" w:color="auto" w:fill="auto"/>
            <w:vAlign w:val="center"/>
            <w:hideMark/>
          </w:tcPr>
          <w:p w14:paraId="2B2893EE" w14:textId="5FA45E22" w:rsidR="00AA37BF" w:rsidRPr="00D5168D" w:rsidRDefault="00AA37BF" w:rsidP="00DF5BA7">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GEF </w:t>
            </w:r>
            <w:proofErr w:type="spellStart"/>
            <w:r w:rsidRPr="00D5168D">
              <w:rPr>
                <w:rFonts w:eastAsia="Times New Roman" w:cs="Calibri"/>
                <w:b/>
                <w:bCs/>
                <w:color w:val="000000"/>
                <w:sz w:val="18"/>
                <w:szCs w:val="18"/>
                <w:lang w:val="es-PA" w:eastAsia="es-PA"/>
              </w:rPr>
              <w:t>Trustee</w:t>
            </w:r>
            <w:proofErr w:type="spellEnd"/>
            <w:r w:rsidRPr="00D5168D">
              <w:rPr>
                <w:rFonts w:eastAsia="Times New Roman" w:cs="Calibri"/>
                <w:b/>
                <w:bCs/>
                <w:color w:val="000000"/>
                <w:sz w:val="18"/>
                <w:szCs w:val="18"/>
                <w:lang w:val="es-PA" w:eastAsia="es-PA"/>
              </w:rPr>
              <w:t xml:space="preserve">  </w:t>
            </w:r>
          </w:p>
        </w:tc>
        <w:tc>
          <w:tcPr>
            <w:tcW w:w="319" w:type="pct"/>
            <w:tcBorders>
              <w:top w:val="nil"/>
              <w:left w:val="nil"/>
              <w:bottom w:val="single" w:sz="4" w:space="0" w:color="auto"/>
              <w:right w:val="single" w:sz="4" w:space="0" w:color="auto"/>
            </w:tcBorders>
            <w:shd w:val="clear" w:color="auto" w:fill="auto"/>
            <w:noWrap/>
            <w:vAlign w:val="center"/>
            <w:hideMark/>
          </w:tcPr>
          <w:p w14:paraId="4EBFD02D"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71300</w:t>
            </w:r>
          </w:p>
        </w:tc>
        <w:tc>
          <w:tcPr>
            <w:tcW w:w="950" w:type="pct"/>
            <w:tcBorders>
              <w:top w:val="nil"/>
              <w:left w:val="nil"/>
              <w:bottom w:val="single" w:sz="4" w:space="0" w:color="auto"/>
              <w:right w:val="single" w:sz="4" w:space="0" w:color="auto"/>
            </w:tcBorders>
            <w:shd w:val="clear" w:color="auto" w:fill="auto"/>
            <w:vAlign w:val="center"/>
            <w:hideMark/>
          </w:tcPr>
          <w:p w14:paraId="2FA22976"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Local </w:t>
            </w:r>
            <w:proofErr w:type="spellStart"/>
            <w:r w:rsidRPr="00D5168D">
              <w:rPr>
                <w:rFonts w:eastAsia="Times New Roman" w:cs="Calibri"/>
                <w:color w:val="000000"/>
                <w:sz w:val="18"/>
                <w:szCs w:val="18"/>
                <w:lang w:val="es-PA" w:eastAsia="es-PA"/>
              </w:rPr>
              <w:t>Consultants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7B1D68E8" w14:textId="40C5E4E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181,600</w:t>
            </w:r>
          </w:p>
        </w:tc>
        <w:tc>
          <w:tcPr>
            <w:tcW w:w="320" w:type="pct"/>
            <w:tcBorders>
              <w:top w:val="nil"/>
              <w:left w:val="nil"/>
              <w:bottom w:val="single" w:sz="4" w:space="0" w:color="auto"/>
              <w:right w:val="single" w:sz="4" w:space="0" w:color="auto"/>
            </w:tcBorders>
            <w:shd w:val="clear" w:color="auto" w:fill="auto"/>
            <w:noWrap/>
            <w:vAlign w:val="center"/>
            <w:hideMark/>
          </w:tcPr>
          <w:p w14:paraId="324E92B4" w14:textId="319699D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181,600</w:t>
            </w:r>
          </w:p>
        </w:tc>
        <w:tc>
          <w:tcPr>
            <w:tcW w:w="320" w:type="pct"/>
            <w:tcBorders>
              <w:top w:val="nil"/>
              <w:left w:val="nil"/>
              <w:bottom w:val="single" w:sz="4" w:space="0" w:color="auto"/>
              <w:right w:val="single" w:sz="4" w:space="0" w:color="auto"/>
            </w:tcBorders>
            <w:shd w:val="clear" w:color="auto" w:fill="auto"/>
            <w:noWrap/>
            <w:vAlign w:val="center"/>
            <w:hideMark/>
          </w:tcPr>
          <w:p w14:paraId="0B5ED823" w14:textId="5F2F9F8D"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181,600</w:t>
            </w:r>
          </w:p>
        </w:tc>
        <w:tc>
          <w:tcPr>
            <w:tcW w:w="320" w:type="pct"/>
            <w:tcBorders>
              <w:top w:val="nil"/>
              <w:left w:val="nil"/>
              <w:bottom w:val="single" w:sz="4" w:space="0" w:color="auto"/>
              <w:right w:val="single" w:sz="4" w:space="0" w:color="auto"/>
            </w:tcBorders>
            <w:shd w:val="clear" w:color="auto" w:fill="auto"/>
            <w:noWrap/>
            <w:vAlign w:val="center"/>
            <w:hideMark/>
          </w:tcPr>
          <w:p w14:paraId="50967AE6" w14:textId="098125B1"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181,600</w:t>
            </w:r>
          </w:p>
        </w:tc>
        <w:tc>
          <w:tcPr>
            <w:tcW w:w="320" w:type="pct"/>
            <w:tcBorders>
              <w:top w:val="nil"/>
              <w:left w:val="nil"/>
              <w:bottom w:val="single" w:sz="4" w:space="0" w:color="auto"/>
              <w:right w:val="single" w:sz="4" w:space="0" w:color="auto"/>
            </w:tcBorders>
            <w:shd w:val="clear" w:color="auto" w:fill="auto"/>
            <w:vAlign w:val="center"/>
            <w:hideMark/>
          </w:tcPr>
          <w:p w14:paraId="37F5AEA2" w14:textId="35DF1739"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181,600</w:t>
            </w:r>
          </w:p>
        </w:tc>
        <w:tc>
          <w:tcPr>
            <w:tcW w:w="345" w:type="pct"/>
            <w:tcBorders>
              <w:top w:val="nil"/>
              <w:left w:val="nil"/>
              <w:bottom w:val="single" w:sz="4" w:space="0" w:color="auto"/>
              <w:right w:val="single" w:sz="4" w:space="0" w:color="auto"/>
            </w:tcBorders>
            <w:shd w:val="clear" w:color="auto" w:fill="auto"/>
            <w:noWrap/>
            <w:vAlign w:val="center"/>
            <w:hideMark/>
          </w:tcPr>
          <w:p w14:paraId="673957F6" w14:textId="4667C09A"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908,000</w:t>
            </w:r>
          </w:p>
        </w:tc>
        <w:tc>
          <w:tcPr>
            <w:tcW w:w="304" w:type="pct"/>
            <w:tcBorders>
              <w:top w:val="nil"/>
              <w:left w:val="nil"/>
              <w:bottom w:val="single" w:sz="4" w:space="0" w:color="auto"/>
              <w:right w:val="single" w:sz="4" w:space="0" w:color="auto"/>
            </w:tcBorders>
            <w:shd w:val="clear" w:color="auto" w:fill="auto"/>
            <w:vAlign w:val="center"/>
            <w:hideMark/>
          </w:tcPr>
          <w:p w14:paraId="1DF073C7" w14:textId="4474E89A"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7 </w:t>
            </w:r>
          </w:p>
        </w:tc>
      </w:tr>
      <w:tr w:rsidR="00AA37BF" w:rsidRPr="00D5168D" w14:paraId="0C957BA2"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1DFA8882"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2F53997A"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3533A44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19321229" w14:textId="274112B1" w:rsidR="00AA37BF" w:rsidRPr="00D5168D" w:rsidRDefault="00AA37BF" w:rsidP="007F1188">
            <w:pPr>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30EF649F"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71600</w:t>
            </w:r>
          </w:p>
        </w:tc>
        <w:tc>
          <w:tcPr>
            <w:tcW w:w="950" w:type="pct"/>
            <w:tcBorders>
              <w:top w:val="nil"/>
              <w:left w:val="nil"/>
              <w:bottom w:val="single" w:sz="4" w:space="0" w:color="auto"/>
              <w:right w:val="single" w:sz="4" w:space="0" w:color="auto"/>
            </w:tcBorders>
            <w:shd w:val="clear" w:color="auto" w:fill="auto"/>
            <w:vAlign w:val="center"/>
            <w:hideMark/>
          </w:tcPr>
          <w:p w14:paraId="6AF3E44D"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Travel</w:t>
            </w:r>
          </w:p>
        </w:tc>
        <w:tc>
          <w:tcPr>
            <w:tcW w:w="319" w:type="pct"/>
            <w:tcBorders>
              <w:top w:val="nil"/>
              <w:left w:val="nil"/>
              <w:bottom w:val="single" w:sz="4" w:space="0" w:color="auto"/>
              <w:right w:val="single" w:sz="4" w:space="0" w:color="auto"/>
            </w:tcBorders>
            <w:shd w:val="clear" w:color="auto" w:fill="auto"/>
            <w:noWrap/>
            <w:vAlign w:val="center"/>
            <w:hideMark/>
          </w:tcPr>
          <w:p w14:paraId="298A552F" w14:textId="6D92FE91"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20" w:type="pct"/>
            <w:tcBorders>
              <w:top w:val="nil"/>
              <w:left w:val="nil"/>
              <w:bottom w:val="single" w:sz="4" w:space="0" w:color="auto"/>
              <w:right w:val="single" w:sz="4" w:space="0" w:color="auto"/>
            </w:tcBorders>
            <w:shd w:val="clear" w:color="auto" w:fill="auto"/>
            <w:noWrap/>
            <w:vAlign w:val="center"/>
            <w:hideMark/>
          </w:tcPr>
          <w:p w14:paraId="3AF2C59D" w14:textId="2CE79A0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20" w:type="pct"/>
            <w:tcBorders>
              <w:top w:val="nil"/>
              <w:left w:val="nil"/>
              <w:bottom w:val="single" w:sz="4" w:space="0" w:color="auto"/>
              <w:right w:val="single" w:sz="4" w:space="0" w:color="auto"/>
            </w:tcBorders>
            <w:shd w:val="clear" w:color="auto" w:fill="auto"/>
            <w:noWrap/>
            <w:vAlign w:val="center"/>
            <w:hideMark/>
          </w:tcPr>
          <w:p w14:paraId="0E93F433" w14:textId="349F57EF"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20" w:type="pct"/>
            <w:tcBorders>
              <w:top w:val="nil"/>
              <w:left w:val="nil"/>
              <w:bottom w:val="single" w:sz="4" w:space="0" w:color="auto"/>
              <w:right w:val="single" w:sz="4" w:space="0" w:color="auto"/>
            </w:tcBorders>
            <w:shd w:val="clear" w:color="auto" w:fill="auto"/>
            <w:noWrap/>
            <w:vAlign w:val="center"/>
            <w:hideMark/>
          </w:tcPr>
          <w:p w14:paraId="5D0C0C09" w14:textId="0EE864A7"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20" w:type="pct"/>
            <w:tcBorders>
              <w:top w:val="nil"/>
              <w:left w:val="nil"/>
              <w:bottom w:val="single" w:sz="4" w:space="0" w:color="auto"/>
              <w:right w:val="single" w:sz="4" w:space="0" w:color="auto"/>
            </w:tcBorders>
            <w:shd w:val="clear" w:color="auto" w:fill="auto"/>
            <w:vAlign w:val="center"/>
            <w:hideMark/>
          </w:tcPr>
          <w:p w14:paraId="3236A85C" w14:textId="75F4F8DB"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1,864</w:t>
            </w:r>
          </w:p>
        </w:tc>
        <w:tc>
          <w:tcPr>
            <w:tcW w:w="345" w:type="pct"/>
            <w:tcBorders>
              <w:top w:val="nil"/>
              <w:left w:val="nil"/>
              <w:bottom w:val="single" w:sz="4" w:space="0" w:color="auto"/>
              <w:right w:val="single" w:sz="4" w:space="0" w:color="auto"/>
            </w:tcBorders>
            <w:shd w:val="clear" w:color="auto" w:fill="auto"/>
            <w:noWrap/>
            <w:vAlign w:val="center"/>
            <w:hideMark/>
          </w:tcPr>
          <w:p w14:paraId="75E5AB42" w14:textId="494F037C"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9,320</w:t>
            </w:r>
          </w:p>
        </w:tc>
        <w:tc>
          <w:tcPr>
            <w:tcW w:w="304" w:type="pct"/>
            <w:tcBorders>
              <w:top w:val="nil"/>
              <w:left w:val="nil"/>
              <w:bottom w:val="single" w:sz="4" w:space="0" w:color="auto"/>
              <w:right w:val="single" w:sz="4" w:space="0" w:color="auto"/>
            </w:tcBorders>
            <w:shd w:val="clear" w:color="auto" w:fill="auto"/>
            <w:vAlign w:val="center"/>
            <w:hideMark/>
          </w:tcPr>
          <w:p w14:paraId="06E7FB04" w14:textId="75389D83"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8 </w:t>
            </w:r>
          </w:p>
        </w:tc>
      </w:tr>
      <w:tr w:rsidR="00AA37BF" w:rsidRPr="00D5168D" w14:paraId="351DA17C"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5DB4ABA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7729E92D"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1DE35671"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3577E087" w14:textId="5580B5C9" w:rsidR="00AA37BF" w:rsidRPr="00D5168D" w:rsidRDefault="00AA37BF" w:rsidP="007F1188">
            <w:pPr>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52ED6CB7"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72100</w:t>
            </w:r>
          </w:p>
        </w:tc>
        <w:tc>
          <w:tcPr>
            <w:tcW w:w="950" w:type="pct"/>
            <w:tcBorders>
              <w:top w:val="nil"/>
              <w:left w:val="nil"/>
              <w:bottom w:val="single" w:sz="4" w:space="0" w:color="auto"/>
              <w:right w:val="single" w:sz="4" w:space="0" w:color="auto"/>
            </w:tcBorders>
            <w:shd w:val="clear" w:color="auto" w:fill="auto"/>
            <w:noWrap/>
            <w:vAlign w:val="center"/>
            <w:hideMark/>
          </w:tcPr>
          <w:p w14:paraId="797081DE"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Contractual </w:t>
            </w:r>
            <w:proofErr w:type="spellStart"/>
            <w:r w:rsidRPr="00D5168D">
              <w:rPr>
                <w:rFonts w:eastAsia="Times New Roman" w:cs="Calibri"/>
                <w:color w:val="000000"/>
                <w:sz w:val="18"/>
                <w:szCs w:val="18"/>
                <w:lang w:val="es-PA" w:eastAsia="es-PA"/>
              </w:rPr>
              <w:t>services</w:t>
            </w:r>
            <w:proofErr w:type="spellEnd"/>
            <w:r w:rsidRPr="00D5168D">
              <w:rPr>
                <w:rFonts w:eastAsia="Times New Roman" w:cs="Calibri"/>
                <w:color w:val="000000"/>
                <w:sz w:val="18"/>
                <w:szCs w:val="18"/>
                <w:lang w:val="es-PA" w:eastAsia="es-PA"/>
              </w:rPr>
              <w:t xml:space="preserve"> - </w:t>
            </w:r>
            <w:proofErr w:type="spellStart"/>
            <w:r w:rsidRPr="00D5168D">
              <w:rPr>
                <w:rFonts w:eastAsia="Times New Roman" w:cs="Calibri"/>
                <w:color w:val="000000"/>
                <w:sz w:val="18"/>
                <w:szCs w:val="18"/>
                <w:lang w:val="es-PA" w:eastAsia="es-PA"/>
              </w:rPr>
              <w:t>Companies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6C33163C" w14:textId="412B474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314,678</w:t>
            </w:r>
          </w:p>
        </w:tc>
        <w:tc>
          <w:tcPr>
            <w:tcW w:w="320" w:type="pct"/>
            <w:tcBorders>
              <w:top w:val="nil"/>
              <w:left w:val="nil"/>
              <w:bottom w:val="single" w:sz="4" w:space="0" w:color="auto"/>
              <w:right w:val="single" w:sz="4" w:space="0" w:color="auto"/>
            </w:tcBorders>
            <w:shd w:val="clear" w:color="auto" w:fill="auto"/>
            <w:noWrap/>
            <w:vAlign w:val="center"/>
            <w:hideMark/>
          </w:tcPr>
          <w:p w14:paraId="7EE8EDE9" w14:textId="75F1C0B3"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378,183</w:t>
            </w:r>
          </w:p>
        </w:tc>
        <w:tc>
          <w:tcPr>
            <w:tcW w:w="320" w:type="pct"/>
            <w:tcBorders>
              <w:top w:val="nil"/>
              <w:left w:val="nil"/>
              <w:bottom w:val="single" w:sz="4" w:space="0" w:color="auto"/>
              <w:right w:val="single" w:sz="4" w:space="0" w:color="auto"/>
            </w:tcBorders>
            <w:shd w:val="clear" w:color="auto" w:fill="auto"/>
            <w:noWrap/>
            <w:vAlign w:val="center"/>
            <w:hideMark/>
          </w:tcPr>
          <w:p w14:paraId="48FBF60F" w14:textId="353BA987"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316,843</w:t>
            </w:r>
          </w:p>
        </w:tc>
        <w:tc>
          <w:tcPr>
            <w:tcW w:w="320" w:type="pct"/>
            <w:tcBorders>
              <w:top w:val="nil"/>
              <w:left w:val="nil"/>
              <w:bottom w:val="single" w:sz="4" w:space="0" w:color="auto"/>
              <w:right w:val="single" w:sz="4" w:space="0" w:color="auto"/>
            </w:tcBorders>
            <w:shd w:val="clear" w:color="auto" w:fill="auto"/>
            <w:noWrap/>
            <w:vAlign w:val="center"/>
            <w:hideMark/>
          </w:tcPr>
          <w:p w14:paraId="051B8561" w14:textId="4F1235E6"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282,204</w:t>
            </w:r>
          </w:p>
        </w:tc>
        <w:tc>
          <w:tcPr>
            <w:tcW w:w="320" w:type="pct"/>
            <w:tcBorders>
              <w:top w:val="nil"/>
              <w:left w:val="nil"/>
              <w:bottom w:val="single" w:sz="4" w:space="0" w:color="auto"/>
              <w:right w:val="single" w:sz="4" w:space="0" w:color="auto"/>
            </w:tcBorders>
            <w:shd w:val="clear" w:color="auto" w:fill="auto"/>
            <w:vAlign w:val="center"/>
            <w:hideMark/>
          </w:tcPr>
          <w:p w14:paraId="0BD88B3F" w14:textId="16653456"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282,204</w:t>
            </w:r>
          </w:p>
        </w:tc>
        <w:tc>
          <w:tcPr>
            <w:tcW w:w="345" w:type="pct"/>
            <w:tcBorders>
              <w:top w:val="nil"/>
              <w:left w:val="nil"/>
              <w:bottom w:val="single" w:sz="4" w:space="0" w:color="auto"/>
              <w:right w:val="single" w:sz="4" w:space="0" w:color="auto"/>
            </w:tcBorders>
            <w:shd w:val="clear" w:color="auto" w:fill="auto"/>
            <w:noWrap/>
            <w:vAlign w:val="center"/>
            <w:hideMark/>
          </w:tcPr>
          <w:p w14:paraId="0D629B6C" w14:textId="5901D178"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1,574,112</w:t>
            </w:r>
          </w:p>
        </w:tc>
        <w:tc>
          <w:tcPr>
            <w:tcW w:w="304" w:type="pct"/>
            <w:tcBorders>
              <w:top w:val="nil"/>
              <w:left w:val="nil"/>
              <w:bottom w:val="single" w:sz="4" w:space="0" w:color="auto"/>
              <w:right w:val="single" w:sz="4" w:space="0" w:color="auto"/>
            </w:tcBorders>
            <w:shd w:val="clear" w:color="auto" w:fill="auto"/>
            <w:vAlign w:val="center"/>
            <w:hideMark/>
          </w:tcPr>
          <w:p w14:paraId="1AF1462B" w14:textId="479B303B"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9 </w:t>
            </w:r>
          </w:p>
        </w:tc>
      </w:tr>
      <w:tr w:rsidR="00AA37BF" w:rsidRPr="00D5168D" w14:paraId="4C6FE7D7"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4C856FE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3622BD92"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6DCF5CE8"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472C2C70" w14:textId="6FC9AAC0" w:rsidR="00AA37BF" w:rsidRPr="00D5168D" w:rsidRDefault="00AA37BF" w:rsidP="007F1188">
            <w:pPr>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04B19DC8"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72300</w:t>
            </w:r>
          </w:p>
        </w:tc>
        <w:tc>
          <w:tcPr>
            <w:tcW w:w="950" w:type="pct"/>
            <w:tcBorders>
              <w:top w:val="nil"/>
              <w:left w:val="nil"/>
              <w:bottom w:val="single" w:sz="4" w:space="0" w:color="auto"/>
              <w:right w:val="single" w:sz="4" w:space="0" w:color="auto"/>
            </w:tcBorders>
            <w:shd w:val="clear" w:color="auto" w:fill="auto"/>
            <w:vAlign w:val="center"/>
            <w:hideMark/>
          </w:tcPr>
          <w:p w14:paraId="2CFEB402" w14:textId="77777777" w:rsidR="00AA37BF" w:rsidRPr="00D5168D" w:rsidRDefault="00AA37BF" w:rsidP="007F1188">
            <w:pPr>
              <w:spacing w:after="0"/>
              <w:rPr>
                <w:rFonts w:eastAsia="Times New Roman" w:cs="Calibri"/>
                <w:color w:val="000000"/>
                <w:sz w:val="18"/>
                <w:szCs w:val="18"/>
                <w:lang w:val="es-PA" w:eastAsia="es-PA"/>
              </w:rPr>
            </w:pPr>
            <w:proofErr w:type="spellStart"/>
            <w:r w:rsidRPr="00D5168D">
              <w:rPr>
                <w:rFonts w:eastAsia="Times New Roman" w:cs="Calibri"/>
                <w:color w:val="000000"/>
                <w:sz w:val="18"/>
                <w:szCs w:val="18"/>
                <w:lang w:val="es-PA" w:eastAsia="es-PA"/>
              </w:rPr>
              <w:t>Materials</w:t>
            </w:r>
            <w:proofErr w:type="spellEnd"/>
            <w:r w:rsidRPr="00D5168D">
              <w:rPr>
                <w:rFonts w:eastAsia="Times New Roman" w:cs="Calibri"/>
                <w:color w:val="000000"/>
                <w:sz w:val="18"/>
                <w:szCs w:val="18"/>
                <w:lang w:val="es-PA" w:eastAsia="es-PA"/>
              </w:rPr>
              <w:t xml:space="preserve"> &amp; </w:t>
            </w:r>
            <w:proofErr w:type="spellStart"/>
            <w:r w:rsidRPr="00D5168D">
              <w:rPr>
                <w:rFonts w:eastAsia="Times New Roman" w:cs="Calibri"/>
                <w:color w:val="000000"/>
                <w:sz w:val="18"/>
                <w:szCs w:val="18"/>
                <w:lang w:val="es-PA" w:eastAsia="es-PA"/>
              </w:rPr>
              <w:t>Goods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424C8CF7" w14:textId="3640991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74,560</w:t>
            </w:r>
          </w:p>
        </w:tc>
        <w:tc>
          <w:tcPr>
            <w:tcW w:w="320" w:type="pct"/>
            <w:tcBorders>
              <w:top w:val="nil"/>
              <w:left w:val="nil"/>
              <w:bottom w:val="single" w:sz="4" w:space="0" w:color="auto"/>
              <w:right w:val="single" w:sz="4" w:space="0" w:color="auto"/>
            </w:tcBorders>
            <w:shd w:val="clear" w:color="auto" w:fill="auto"/>
            <w:noWrap/>
            <w:vAlign w:val="center"/>
            <w:hideMark/>
          </w:tcPr>
          <w:p w14:paraId="0DC8AA36" w14:textId="5D81E2B3"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298,240</w:t>
            </w:r>
          </w:p>
        </w:tc>
        <w:tc>
          <w:tcPr>
            <w:tcW w:w="320" w:type="pct"/>
            <w:tcBorders>
              <w:top w:val="nil"/>
              <w:left w:val="nil"/>
              <w:bottom w:val="single" w:sz="4" w:space="0" w:color="auto"/>
              <w:right w:val="single" w:sz="4" w:space="0" w:color="auto"/>
            </w:tcBorders>
            <w:shd w:val="clear" w:color="auto" w:fill="auto"/>
            <w:noWrap/>
            <w:vAlign w:val="center"/>
            <w:hideMark/>
          </w:tcPr>
          <w:p w14:paraId="6636A238" w14:textId="49755E80"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316,880</w:t>
            </w:r>
          </w:p>
        </w:tc>
        <w:tc>
          <w:tcPr>
            <w:tcW w:w="320" w:type="pct"/>
            <w:tcBorders>
              <w:top w:val="nil"/>
              <w:left w:val="nil"/>
              <w:bottom w:val="single" w:sz="4" w:space="0" w:color="auto"/>
              <w:right w:val="single" w:sz="4" w:space="0" w:color="auto"/>
            </w:tcBorders>
            <w:shd w:val="clear" w:color="auto" w:fill="auto"/>
            <w:noWrap/>
            <w:vAlign w:val="center"/>
            <w:hideMark/>
          </w:tcPr>
          <w:p w14:paraId="58FA3EEB" w14:textId="2D5CA710"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260,960</w:t>
            </w:r>
          </w:p>
        </w:tc>
        <w:tc>
          <w:tcPr>
            <w:tcW w:w="320" w:type="pct"/>
            <w:tcBorders>
              <w:top w:val="nil"/>
              <w:left w:val="nil"/>
              <w:bottom w:val="single" w:sz="4" w:space="0" w:color="auto"/>
              <w:right w:val="single" w:sz="4" w:space="0" w:color="auto"/>
            </w:tcBorders>
            <w:shd w:val="clear" w:color="auto" w:fill="auto"/>
            <w:vAlign w:val="center"/>
            <w:hideMark/>
          </w:tcPr>
          <w:p w14:paraId="134CB1E3" w14:textId="4E36DB51"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27,960</w:t>
            </w:r>
          </w:p>
        </w:tc>
        <w:tc>
          <w:tcPr>
            <w:tcW w:w="345" w:type="pct"/>
            <w:tcBorders>
              <w:top w:val="nil"/>
              <w:left w:val="nil"/>
              <w:bottom w:val="single" w:sz="4" w:space="0" w:color="auto"/>
              <w:right w:val="single" w:sz="4" w:space="0" w:color="auto"/>
            </w:tcBorders>
            <w:shd w:val="clear" w:color="auto" w:fill="auto"/>
            <w:noWrap/>
            <w:vAlign w:val="center"/>
            <w:hideMark/>
          </w:tcPr>
          <w:p w14:paraId="00511641" w14:textId="78AA6527"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978,600</w:t>
            </w:r>
          </w:p>
        </w:tc>
        <w:tc>
          <w:tcPr>
            <w:tcW w:w="304" w:type="pct"/>
            <w:tcBorders>
              <w:top w:val="nil"/>
              <w:left w:val="nil"/>
              <w:bottom w:val="single" w:sz="4" w:space="0" w:color="auto"/>
              <w:right w:val="single" w:sz="4" w:space="0" w:color="auto"/>
            </w:tcBorders>
            <w:shd w:val="clear" w:color="auto" w:fill="auto"/>
            <w:vAlign w:val="center"/>
            <w:hideMark/>
          </w:tcPr>
          <w:p w14:paraId="41CF6559" w14:textId="485E8B62"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10 </w:t>
            </w:r>
          </w:p>
        </w:tc>
      </w:tr>
      <w:tr w:rsidR="00AA37BF" w:rsidRPr="00D5168D" w14:paraId="66ABA345"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7C1E098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27608BD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3DE24EAA"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2DF09E22" w14:textId="514527C8" w:rsidR="00AA37BF" w:rsidRPr="00D5168D" w:rsidRDefault="00AA37BF" w:rsidP="007F1188">
            <w:pPr>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02EF580B"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72400</w:t>
            </w:r>
          </w:p>
        </w:tc>
        <w:tc>
          <w:tcPr>
            <w:tcW w:w="950" w:type="pct"/>
            <w:tcBorders>
              <w:top w:val="nil"/>
              <w:left w:val="nil"/>
              <w:bottom w:val="single" w:sz="4" w:space="0" w:color="auto"/>
              <w:right w:val="single" w:sz="4" w:space="0" w:color="auto"/>
            </w:tcBorders>
            <w:shd w:val="clear" w:color="auto" w:fill="auto"/>
            <w:noWrap/>
            <w:vAlign w:val="center"/>
            <w:hideMark/>
          </w:tcPr>
          <w:p w14:paraId="331161BB" w14:textId="77777777" w:rsidR="00AA37BF" w:rsidRPr="00D5168D" w:rsidRDefault="00AA37BF" w:rsidP="007F1188">
            <w:pPr>
              <w:spacing w:after="0"/>
              <w:rPr>
                <w:rFonts w:eastAsia="Times New Roman" w:cs="Calibri"/>
                <w:color w:val="000000"/>
                <w:sz w:val="18"/>
                <w:szCs w:val="18"/>
                <w:lang w:val="es-PA" w:eastAsia="es-PA"/>
              </w:rPr>
            </w:pPr>
            <w:proofErr w:type="spellStart"/>
            <w:r w:rsidRPr="00D5168D">
              <w:rPr>
                <w:rFonts w:eastAsia="Times New Roman" w:cs="Calibri"/>
                <w:color w:val="000000"/>
                <w:sz w:val="18"/>
                <w:szCs w:val="18"/>
                <w:lang w:val="es-PA" w:eastAsia="es-PA"/>
              </w:rPr>
              <w:t>Communic</w:t>
            </w:r>
            <w:proofErr w:type="spellEnd"/>
            <w:r w:rsidRPr="00D5168D">
              <w:rPr>
                <w:rFonts w:eastAsia="Times New Roman" w:cs="Calibri"/>
                <w:color w:val="000000"/>
                <w:sz w:val="18"/>
                <w:szCs w:val="18"/>
                <w:lang w:val="es-PA" w:eastAsia="es-PA"/>
              </w:rPr>
              <w:t xml:space="preserve"> &amp; Audio Visual </w:t>
            </w:r>
            <w:proofErr w:type="spellStart"/>
            <w:r w:rsidRPr="00D5168D">
              <w:rPr>
                <w:rFonts w:eastAsia="Times New Roman" w:cs="Calibri"/>
                <w:color w:val="000000"/>
                <w:sz w:val="18"/>
                <w:szCs w:val="18"/>
                <w:lang w:val="es-PA" w:eastAsia="es-PA"/>
              </w:rPr>
              <w:t>Equip</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3CDF2491" w14:textId="1AF99668" w:rsidR="00AA37BF" w:rsidRPr="00D5168D" w:rsidRDefault="00BC6FCE" w:rsidP="00BE36FA">
            <w:pPr>
              <w:spacing w:after="0"/>
              <w:jc w:val="right"/>
              <w:rPr>
                <w:rFonts w:eastAsia="Times New Roman" w:cs="Calibri"/>
                <w:sz w:val="18"/>
                <w:szCs w:val="18"/>
                <w:lang w:val="es-PA" w:eastAsia="es-PA"/>
              </w:rPr>
            </w:pPr>
            <w:r w:rsidRPr="00D5168D">
              <w:rPr>
                <w:rFonts w:eastAsia="Times New Roman"/>
                <w:sz w:val="18"/>
                <w:szCs w:val="18"/>
              </w:rPr>
              <w:t>4,116</w:t>
            </w:r>
          </w:p>
        </w:tc>
        <w:tc>
          <w:tcPr>
            <w:tcW w:w="320" w:type="pct"/>
            <w:tcBorders>
              <w:top w:val="nil"/>
              <w:left w:val="nil"/>
              <w:bottom w:val="single" w:sz="4" w:space="0" w:color="auto"/>
              <w:right w:val="single" w:sz="4" w:space="0" w:color="auto"/>
            </w:tcBorders>
            <w:shd w:val="clear" w:color="auto" w:fill="auto"/>
            <w:noWrap/>
            <w:vAlign w:val="center"/>
            <w:hideMark/>
          </w:tcPr>
          <w:p w14:paraId="578AB327" w14:textId="57E4B6B6"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2,237</w:t>
            </w:r>
          </w:p>
        </w:tc>
        <w:tc>
          <w:tcPr>
            <w:tcW w:w="320" w:type="pct"/>
            <w:tcBorders>
              <w:top w:val="nil"/>
              <w:left w:val="nil"/>
              <w:bottom w:val="single" w:sz="4" w:space="0" w:color="auto"/>
              <w:right w:val="single" w:sz="4" w:space="0" w:color="auto"/>
            </w:tcBorders>
            <w:shd w:val="clear" w:color="auto" w:fill="auto"/>
            <w:noWrap/>
            <w:vAlign w:val="center"/>
            <w:hideMark/>
          </w:tcPr>
          <w:p w14:paraId="7F07CF42" w14:textId="185D62FE"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2,237</w:t>
            </w:r>
          </w:p>
        </w:tc>
        <w:tc>
          <w:tcPr>
            <w:tcW w:w="320" w:type="pct"/>
            <w:tcBorders>
              <w:top w:val="nil"/>
              <w:left w:val="nil"/>
              <w:bottom w:val="single" w:sz="4" w:space="0" w:color="auto"/>
              <w:right w:val="single" w:sz="4" w:space="0" w:color="auto"/>
            </w:tcBorders>
            <w:shd w:val="clear" w:color="auto" w:fill="auto"/>
            <w:noWrap/>
            <w:vAlign w:val="center"/>
            <w:hideMark/>
          </w:tcPr>
          <w:p w14:paraId="69A70CFD" w14:textId="376ED275"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2,237</w:t>
            </w:r>
          </w:p>
        </w:tc>
        <w:tc>
          <w:tcPr>
            <w:tcW w:w="320" w:type="pct"/>
            <w:tcBorders>
              <w:top w:val="nil"/>
              <w:left w:val="nil"/>
              <w:bottom w:val="single" w:sz="4" w:space="0" w:color="auto"/>
              <w:right w:val="single" w:sz="4" w:space="0" w:color="auto"/>
            </w:tcBorders>
            <w:shd w:val="clear" w:color="auto" w:fill="auto"/>
            <w:vAlign w:val="center"/>
            <w:hideMark/>
          </w:tcPr>
          <w:p w14:paraId="48AA230C" w14:textId="7935E63F"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2,237</w:t>
            </w:r>
          </w:p>
        </w:tc>
        <w:tc>
          <w:tcPr>
            <w:tcW w:w="345" w:type="pct"/>
            <w:tcBorders>
              <w:top w:val="nil"/>
              <w:left w:val="nil"/>
              <w:bottom w:val="single" w:sz="4" w:space="0" w:color="auto"/>
              <w:right w:val="single" w:sz="4" w:space="0" w:color="auto"/>
            </w:tcBorders>
            <w:shd w:val="clear" w:color="auto" w:fill="auto"/>
            <w:noWrap/>
            <w:vAlign w:val="center"/>
            <w:hideMark/>
          </w:tcPr>
          <w:p w14:paraId="420F54BB" w14:textId="2C3321C7"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1</w:t>
            </w:r>
            <w:r w:rsidR="00BC6FCE" w:rsidRPr="00D5168D">
              <w:rPr>
                <w:rFonts w:eastAsia="Times New Roman"/>
                <w:b/>
                <w:bCs/>
                <w:sz w:val="18"/>
                <w:szCs w:val="18"/>
              </w:rPr>
              <w:t>3,064</w:t>
            </w:r>
          </w:p>
        </w:tc>
        <w:tc>
          <w:tcPr>
            <w:tcW w:w="304" w:type="pct"/>
            <w:tcBorders>
              <w:top w:val="nil"/>
              <w:left w:val="nil"/>
              <w:bottom w:val="single" w:sz="4" w:space="0" w:color="auto"/>
              <w:right w:val="single" w:sz="4" w:space="0" w:color="auto"/>
            </w:tcBorders>
            <w:shd w:val="clear" w:color="auto" w:fill="auto"/>
            <w:vAlign w:val="center"/>
            <w:hideMark/>
          </w:tcPr>
          <w:p w14:paraId="61326DD0" w14:textId="5D37D544"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11 </w:t>
            </w:r>
          </w:p>
        </w:tc>
      </w:tr>
      <w:tr w:rsidR="00AA37BF" w:rsidRPr="00D5168D" w14:paraId="338503C2"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61A37EAF"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583FD9A3"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248D28CB"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5662C0C5" w14:textId="73BE953A" w:rsidR="00AA37BF" w:rsidRPr="00D5168D" w:rsidRDefault="00AA37BF" w:rsidP="007F1188">
            <w:pPr>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258A3B48" w14:textId="1679A481" w:rsidR="00AA37BF" w:rsidRPr="00D5168D" w:rsidRDefault="00AA37BF" w:rsidP="007F1188">
            <w:pPr>
              <w:spacing w:after="0"/>
              <w:jc w:val="center"/>
              <w:rPr>
                <w:rFonts w:eastAsia="Times New Roman" w:cs="Calibri"/>
                <w:sz w:val="18"/>
                <w:szCs w:val="18"/>
                <w:lang w:val="es-PA" w:eastAsia="es-PA"/>
              </w:rPr>
            </w:pPr>
            <w:r w:rsidRPr="00D5168D">
              <w:rPr>
                <w:rFonts w:eastAsia="Times New Roman" w:cs="Calibri"/>
                <w:sz w:val="18"/>
                <w:szCs w:val="18"/>
                <w:lang w:val="es-PA" w:eastAsia="es-PA"/>
              </w:rPr>
              <w:t>7</w:t>
            </w:r>
            <w:r w:rsidR="000B7979" w:rsidRPr="00D5168D">
              <w:rPr>
                <w:rFonts w:eastAsia="Times New Roman" w:cs="Calibri"/>
                <w:sz w:val="18"/>
                <w:szCs w:val="18"/>
                <w:lang w:val="es-PA" w:eastAsia="es-PA"/>
              </w:rPr>
              <w:t>3400</w:t>
            </w:r>
          </w:p>
        </w:tc>
        <w:tc>
          <w:tcPr>
            <w:tcW w:w="950" w:type="pct"/>
            <w:tcBorders>
              <w:top w:val="nil"/>
              <w:left w:val="nil"/>
              <w:bottom w:val="single" w:sz="4" w:space="0" w:color="auto"/>
              <w:right w:val="single" w:sz="4" w:space="0" w:color="auto"/>
            </w:tcBorders>
            <w:shd w:val="clear" w:color="auto" w:fill="auto"/>
            <w:noWrap/>
            <w:vAlign w:val="center"/>
            <w:hideMark/>
          </w:tcPr>
          <w:p w14:paraId="4310FA58" w14:textId="6B8E38CC" w:rsidR="00AA37BF" w:rsidRPr="00D5168D" w:rsidRDefault="000B7979" w:rsidP="007F1188">
            <w:pPr>
              <w:spacing w:after="0"/>
              <w:rPr>
                <w:rFonts w:eastAsia="Times New Roman" w:cs="Calibri"/>
                <w:sz w:val="18"/>
                <w:szCs w:val="18"/>
                <w:lang w:eastAsia="es-PA"/>
              </w:rPr>
            </w:pPr>
            <w:r w:rsidRPr="00D5168D">
              <w:rPr>
                <w:rFonts w:eastAsia="Times New Roman" w:cs="Calibri"/>
                <w:sz w:val="18"/>
                <w:szCs w:val="18"/>
                <w:lang w:eastAsia="es-PA"/>
              </w:rPr>
              <w:t xml:space="preserve">Rental &amp; </w:t>
            </w:r>
            <w:proofErr w:type="spellStart"/>
            <w:r w:rsidRPr="00D5168D">
              <w:rPr>
                <w:rFonts w:eastAsia="Times New Roman" w:cs="Calibri"/>
                <w:sz w:val="18"/>
                <w:szCs w:val="18"/>
                <w:lang w:eastAsia="es-PA"/>
              </w:rPr>
              <w:t>Maint</w:t>
            </w:r>
            <w:proofErr w:type="spellEnd"/>
            <w:r w:rsidRPr="00D5168D">
              <w:rPr>
                <w:rFonts w:eastAsia="Times New Roman" w:cs="Calibri"/>
                <w:sz w:val="18"/>
                <w:szCs w:val="18"/>
                <w:lang w:eastAsia="es-PA"/>
              </w:rPr>
              <w:t xml:space="preserve"> of Other Equip</w:t>
            </w:r>
          </w:p>
        </w:tc>
        <w:tc>
          <w:tcPr>
            <w:tcW w:w="319" w:type="pct"/>
            <w:tcBorders>
              <w:top w:val="nil"/>
              <w:left w:val="nil"/>
              <w:bottom w:val="single" w:sz="4" w:space="0" w:color="auto"/>
              <w:right w:val="single" w:sz="4" w:space="0" w:color="auto"/>
            </w:tcBorders>
            <w:shd w:val="clear" w:color="auto" w:fill="auto"/>
            <w:noWrap/>
            <w:vAlign w:val="center"/>
            <w:hideMark/>
          </w:tcPr>
          <w:p w14:paraId="7D60DCDA" w14:textId="27D07BBE"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3,356</w:t>
            </w:r>
          </w:p>
        </w:tc>
        <w:tc>
          <w:tcPr>
            <w:tcW w:w="320" w:type="pct"/>
            <w:tcBorders>
              <w:top w:val="nil"/>
              <w:left w:val="nil"/>
              <w:bottom w:val="single" w:sz="4" w:space="0" w:color="auto"/>
              <w:right w:val="single" w:sz="4" w:space="0" w:color="auto"/>
            </w:tcBorders>
            <w:shd w:val="clear" w:color="auto" w:fill="auto"/>
            <w:noWrap/>
            <w:vAlign w:val="center"/>
            <w:hideMark/>
          </w:tcPr>
          <w:p w14:paraId="0805A410" w14:textId="0D104D25"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3,355</w:t>
            </w:r>
          </w:p>
        </w:tc>
        <w:tc>
          <w:tcPr>
            <w:tcW w:w="320" w:type="pct"/>
            <w:tcBorders>
              <w:top w:val="nil"/>
              <w:left w:val="nil"/>
              <w:bottom w:val="single" w:sz="4" w:space="0" w:color="auto"/>
              <w:right w:val="single" w:sz="4" w:space="0" w:color="auto"/>
            </w:tcBorders>
            <w:shd w:val="clear" w:color="auto" w:fill="auto"/>
            <w:noWrap/>
            <w:vAlign w:val="center"/>
            <w:hideMark/>
          </w:tcPr>
          <w:p w14:paraId="5B73BFDE" w14:textId="65D7AAF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3,355</w:t>
            </w:r>
          </w:p>
        </w:tc>
        <w:tc>
          <w:tcPr>
            <w:tcW w:w="320" w:type="pct"/>
            <w:tcBorders>
              <w:top w:val="nil"/>
              <w:left w:val="nil"/>
              <w:bottom w:val="single" w:sz="4" w:space="0" w:color="auto"/>
              <w:right w:val="single" w:sz="4" w:space="0" w:color="auto"/>
            </w:tcBorders>
            <w:shd w:val="clear" w:color="auto" w:fill="auto"/>
            <w:noWrap/>
            <w:vAlign w:val="center"/>
            <w:hideMark/>
          </w:tcPr>
          <w:p w14:paraId="0294A17C" w14:textId="577FB287"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3,355</w:t>
            </w:r>
          </w:p>
        </w:tc>
        <w:tc>
          <w:tcPr>
            <w:tcW w:w="320" w:type="pct"/>
            <w:tcBorders>
              <w:top w:val="nil"/>
              <w:left w:val="nil"/>
              <w:bottom w:val="single" w:sz="4" w:space="0" w:color="auto"/>
              <w:right w:val="single" w:sz="4" w:space="0" w:color="auto"/>
            </w:tcBorders>
            <w:shd w:val="clear" w:color="auto" w:fill="auto"/>
            <w:vAlign w:val="center"/>
            <w:hideMark/>
          </w:tcPr>
          <w:p w14:paraId="1B03D2DD" w14:textId="25D5016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3,355</w:t>
            </w:r>
          </w:p>
        </w:tc>
        <w:tc>
          <w:tcPr>
            <w:tcW w:w="345" w:type="pct"/>
            <w:tcBorders>
              <w:top w:val="nil"/>
              <w:left w:val="nil"/>
              <w:bottom w:val="single" w:sz="4" w:space="0" w:color="auto"/>
              <w:right w:val="single" w:sz="4" w:space="0" w:color="auto"/>
            </w:tcBorders>
            <w:shd w:val="clear" w:color="auto" w:fill="auto"/>
            <w:noWrap/>
            <w:vAlign w:val="center"/>
            <w:hideMark/>
          </w:tcPr>
          <w:p w14:paraId="7CBD2055" w14:textId="6B7353C3"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16,776</w:t>
            </w:r>
          </w:p>
        </w:tc>
        <w:tc>
          <w:tcPr>
            <w:tcW w:w="304" w:type="pct"/>
            <w:tcBorders>
              <w:top w:val="nil"/>
              <w:left w:val="nil"/>
              <w:bottom w:val="single" w:sz="4" w:space="0" w:color="auto"/>
              <w:right w:val="single" w:sz="4" w:space="0" w:color="auto"/>
            </w:tcBorders>
            <w:shd w:val="clear" w:color="auto" w:fill="auto"/>
            <w:vAlign w:val="center"/>
            <w:hideMark/>
          </w:tcPr>
          <w:p w14:paraId="7E8E489F" w14:textId="346F2A03"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12 </w:t>
            </w:r>
          </w:p>
        </w:tc>
      </w:tr>
      <w:tr w:rsidR="00AA37BF" w:rsidRPr="00D5168D" w14:paraId="5A39A5F8" w14:textId="77777777" w:rsidTr="005328ED">
        <w:trPr>
          <w:trHeight w:val="288"/>
        </w:trPr>
        <w:tc>
          <w:tcPr>
            <w:tcW w:w="444" w:type="pct"/>
            <w:vMerge/>
            <w:tcBorders>
              <w:top w:val="nil"/>
              <w:left w:val="single" w:sz="4" w:space="0" w:color="auto"/>
              <w:bottom w:val="single" w:sz="4" w:space="0" w:color="auto"/>
              <w:right w:val="single" w:sz="4" w:space="0" w:color="auto"/>
            </w:tcBorders>
            <w:vAlign w:val="center"/>
            <w:hideMark/>
          </w:tcPr>
          <w:p w14:paraId="10EDF708"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142AA14F"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427B1E6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084A32EF" w14:textId="65619694" w:rsidR="00AA37BF" w:rsidRPr="00D5168D" w:rsidRDefault="00AA37BF" w:rsidP="007F1188">
            <w:pPr>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2190A250"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72600</w:t>
            </w:r>
          </w:p>
        </w:tc>
        <w:tc>
          <w:tcPr>
            <w:tcW w:w="950" w:type="pct"/>
            <w:tcBorders>
              <w:top w:val="nil"/>
              <w:left w:val="nil"/>
              <w:bottom w:val="single" w:sz="4" w:space="0" w:color="auto"/>
              <w:right w:val="single" w:sz="4" w:space="0" w:color="auto"/>
            </w:tcBorders>
            <w:shd w:val="clear" w:color="auto" w:fill="auto"/>
            <w:noWrap/>
            <w:vAlign w:val="center"/>
            <w:hideMark/>
          </w:tcPr>
          <w:p w14:paraId="44AFA656" w14:textId="77777777" w:rsidR="00AA37BF" w:rsidRPr="00D5168D" w:rsidRDefault="00AA37BF" w:rsidP="007F1188">
            <w:pPr>
              <w:spacing w:after="0"/>
              <w:rPr>
                <w:rFonts w:eastAsia="Times New Roman" w:cs="Calibri"/>
                <w:color w:val="000000"/>
                <w:sz w:val="18"/>
                <w:szCs w:val="18"/>
                <w:lang w:val="es-PA" w:eastAsia="es-PA"/>
              </w:rPr>
            </w:pPr>
            <w:proofErr w:type="spellStart"/>
            <w:r w:rsidRPr="00D5168D">
              <w:rPr>
                <w:rFonts w:eastAsia="Times New Roman" w:cs="Calibri"/>
                <w:color w:val="000000"/>
                <w:sz w:val="18"/>
                <w:szCs w:val="18"/>
                <w:lang w:val="es-PA" w:eastAsia="es-PA"/>
              </w:rPr>
              <w:t>Grants</w:t>
            </w:r>
            <w:proofErr w:type="spellEnd"/>
          </w:p>
        </w:tc>
        <w:tc>
          <w:tcPr>
            <w:tcW w:w="319" w:type="pct"/>
            <w:tcBorders>
              <w:top w:val="nil"/>
              <w:left w:val="nil"/>
              <w:bottom w:val="single" w:sz="4" w:space="0" w:color="auto"/>
              <w:right w:val="single" w:sz="4" w:space="0" w:color="auto"/>
            </w:tcBorders>
            <w:shd w:val="clear" w:color="auto" w:fill="auto"/>
            <w:noWrap/>
            <w:vAlign w:val="center"/>
          </w:tcPr>
          <w:p w14:paraId="218D11D4" w14:textId="4CE58D48"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noWrap/>
            <w:vAlign w:val="center"/>
            <w:hideMark/>
          </w:tcPr>
          <w:p w14:paraId="3BF1AAA9" w14:textId="24F3D32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75,000</w:t>
            </w:r>
          </w:p>
        </w:tc>
        <w:tc>
          <w:tcPr>
            <w:tcW w:w="320" w:type="pct"/>
            <w:tcBorders>
              <w:top w:val="nil"/>
              <w:left w:val="nil"/>
              <w:bottom w:val="single" w:sz="4" w:space="0" w:color="auto"/>
              <w:right w:val="single" w:sz="4" w:space="0" w:color="auto"/>
            </w:tcBorders>
            <w:shd w:val="clear" w:color="auto" w:fill="auto"/>
            <w:noWrap/>
            <w:vAlign w:val="center"/>
            <w:hideMark/>
          </w:tcPr>
          <w:p w14:paraId="412CFB86" w14:textId="385F336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75,000</w:t>
            </w:r>
          </w:p>
        </w:tc>
        <w:tc>
          <w:tcPr>
            <w:tcW w:w="320" w:type="pct"/>
            <w:tcBorders>
              <w:top w:val="nil"/>
              <w:left w:val="nil"/>
              <w:bottom w:val="single" w:sz="4" w:space="0" w:color="auto"/>
              <w:right w:val="single" w:sz="4" w:space="0" w:color="auto"/>
            </w:tcBorders>
            <w:shd w:val="clear" w:color="auto" w:fill="auto"/>
            <w:noWrap/>
            <w:vAlign w:val="center"/>
            <w:hideMark/>
          </w:tcPr>
          <w:p w14:paraId="75BA0D42" w14:textId="5CF61376"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75,000</w:t>
            </w:r>
          </w:p>
        </w:tc>
        <w:tc>
          <w:tcPr>
            <w:tcW w:w="320" w:type="pct"/>
            <w:tcBorders>
              <w:top w:val="nil"/>
              <w:left w:val="nil"/>
              <w:bottom w:val="single" w:sz="4" w:space="0" w:color="auto"/>
              <w:right w:val="single" w:sz="4" w:space="0" w:color="auto"/>
            </w:tcBorders>
            <w:shd w:val="clear" w:color="auto" w:fill="auto"/>
            <w:vAlign w:val="center"/>
          </w:tcPr>
          <w:p w14:paraId="7D9B850C" w14:textId="1D69F3A0" w:rsidR="00AA37BF" w:rsidRPr="00D5168D" w:rsidRDefault="00AA37BF" w:rsidP="00BE36FA">
            <w:pPr>
              <w:spacing w:after="0"/>
              <w:jc w:val="right"/>
              <w:rPr>
                <w:rFonts w:eastAsia="Times New Roman" w:cs="Calibri"/>
                <w:sz w:val="18"/>
                <w:szCs w:val="18"/>
                <w:lang w:val="es-PA" w:eastAsia="es-PA"/>
              </w:rPr>
            </w:pPr>
          </w:p>
        </w:tc>
        <w:tc>
          <w:tcPr>
            <w:tcW w:w="345" w:type="pct"/>
            <w:tcBorders>
              <w:top w:val="nil"/>
              <w:left w:val="nil"/>
              <w:bottom w:val="single" w:sz="4" w:space="0" w:color="auto"/>
              <w:right w:val="single" w:sz="4" w:space="0" w:color="auto"/>
            </w:tcBorders>
            <w:shd w:val="clear" w:color="auto" w:fill="auto"/>
            <w:noWrap/>
            <w:vAlign w:val="center"/>
            <w:hideMark/>
          </w:tcPr>
          <w:p w14:paraId="524C291A" w14:textId="2F85AA73"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225,000</w:t>
            </w:r>
          </w:p>
        </w:tc>
        <w:tc>
          <w:tcPr>
            <w:tcW w:w="304" w:type="pct"/>
            <w:tcBorders>
              <w:top w:val="nil"/>
              <w:left w:val="nil"/>
              <w:bottom w:val="single" w:sz="4" w:space="0" w:color="auto"/>
              <w:right w:val="single" w:sz="4" w:space="0" w:color="auto"/>
            </w:tcBorders>
            <w:shd w:val="clear" w:color="auto" w:fill="auto"/>
            <w:vAlign w:val="center"/>
            <w:hideMark/>
          </w:tcPr>
          <w:p w14:paraId="4ED19B24" w14:textId="784FB7E5"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13 </w:t>
            </w:r>
          </w:p>
        </w:tc>
      </w:tr>
      <w:tr w:rsidR="00AA37BF" w:rsidRPr="00D5168D" w14:paraId="0AF4ED2A" w14:textId="77777777" w:rsidTr="005328ED">
        <w:trPr>
          <w:trHeight w:val="288"/>
        </w:trPr>
        <w:tc>
          <w:tcPr>
            <w:tcW w:w="444" w:type="pct"/>
            <w:vMerge/>
            <w:tcBorders>
              <w:top w:val="nil"/>
              <w:left w:val="single" w:sz="4" w:space="0" w:color="auto"/>
              <w:bottom w:val="single" w:sz="4" w:space="0" w:color="auto"/>
              <w:right w:val="single" w:sz="4" w:space="0" w:color="auto"/>
            </w:tcBorders>
            <w:vAlign w:val="center"/>
            <w:hideMark/>
          </w:tcPr>
          <w:p w14:paraId="70A0F88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6A6B4049"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2F8E2A6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7BFE85BD" w14:textId="72684CC0" w:rsidR="00AA37BF" w:rsidRPr="00D5168D" w:rsidRDefault="00AA37BF" w:rsidP="007F1188">
            <w:pPr>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6E5DA44F"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72800</w:t>
            </w:r>
          </w:p>
        </w:tc>
        <w:tc>
          <w:tcPr>
            <w:tcW w:w="950" w:type="pct"/>
            <w:tcBorders>
              <w:top w:val="nil"/>
              <w:left w:val="nil"/>
              <w:bottom w:val="single" w:sz="4" w:space="0" w:color="auto"/>
              <w:right w:val="single" w:sz="4" w:space="0" w:color="auto"/>
            </w:tcBorders>
            <w:shd w:val="clear" w:color="auto" w:fill="auto"/>
            <w:noWrap/>
            <w:vAlign w:val="center"/>
            <w:hideMark/>
          </w:tcPr>
          <w:p w14:paraId="19756642" w14:textId="77777777" w:rsidR="00AA37BF" w:rsidRPr="00D5168D" w:rsidRDefault="00AA37BF" w:rsidP="007F1188">
            <w:pPr>
              <w:spacing w:after="0"/>
              <w:rPr>
                <w:rFonts w:eastAsia="Times New Roman" w:cs="Calibri"/>
                <w:color w:val="000000"/>
                <w:sz w:val="18"/>
                <w:szCs w:val="18"/>
                <w:lang w:val="es-PA" w:eastAsia="es-PA"/>
              </w:rPr>
            </w:pPr>
            <w:proofErr w:type="spellStart"/>
            <w:r w:rsidRPr="00D5168D">
              <w:rPr>
                <w:rFonts w:eastAsia="Times New Roman" w:cs="Calibri"/>
                <w:color w:val="000000"/>
                <w:sz w:val="18"/>
                <w:szCs w:val="18"/>
                <w:lang w:val="es-PA" w:eastAsia="es-PA"/>
              </w:rPr>
              <w:t>Information</w:t>
            </w:r>
            <w:proofErr w:type="spellEnd"/>
            <w:r w:rsidRPr="00D5168D">
              <w:rPr>
                <w:rFonts w:eastAsia="Times New Roman" w:cs="Calibri"/>
                <w:color w:val="000000"/>
                <w:sz w:val="18"/>
                <w:szCs w:val="18"/>
                <w:lang w:val="es-PA" w:eastAsia="es-PA"/>
              </w:rPr>
              <w:t xml:space="preserve"> </w:t>
            </w:r>
            <w:proofErr w:type="spellStart"/>
            <w:r w:rsidRPr="00D5168D">
              <w:rPr>
                <w:rFonts w:eastAsia="Times New Roman" w:cs="Calibri"/>
                <w:color w:val="000000"/>
                <w:sz w:val="18"/>
                <w:szCs w:val="18"/>
                <w:lang w:val="es-PA" w:eastAsia="es-PA"/>
              </w:rPr>
              <w:t>Technology</w:t>
            </w:r>
            <w:proofErr w:type="spellEnd"/>
            <w:r w:rsidRPr="00D5168D">
              <w:rPr>
                <w:rFonts w:eastAsia="Times New Roman" w:cs="Calibri"/>
                <w:color w:val="000000"/>
                <w:sz w:val="18"/>
                <w:szCs w:val="18"/>
                <w:lang w:val="es-PA" w:eastAsia="es-PA"/>
              </w:rPr>
              <w:t xml:space="preserve"> </w:t>
            </w:r>
            <w:proofErr w:type="spellStart"/>
            <w:r w:rsidRPr="00D5168D">
              <w:rPr>
                <w:rFonts w:eastAsia="Times New Roman" w:cs="Calibri"/>
                <w:color w:val="000000"/>
                <w:sz w:val="18"/>
                <w:szCs w:val="18"/>
                <w:lang w:val="es-PA" w:eastAsia="es-PA"/>
              </w:rPr>
              <w:t>Equipmt</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47E0B9AF" w14:textId="4C25B8CF" w:rsidR="00AA37BF" w:rsidRPr="00D5168D" w:rsidRDefault="00BF2695" w:rsidP="00BE36FA">
            <w:pPr>
              <w:spacing w:after="0"/>
              <w:jc w:val="right"/>
              <w:rPr>
                <w:rFonts w:eastAsia="Times New Roman" w:cs="Calibri"/>
                <w:sz w:val="18"/>
                <w:szCs w:val="18"/>
                <w:lang w:val="es-PA" w:eastAsia="es-PA"/>
              </w:rPr>
            </w:pPr>
            <w:r w:rsidRPr="00D5168D">
              <w:rPr>
                <w:rFonts w:eastAsia="Times New Roman"/>
                <w:sz w:val="18"/>
                <w:szCs w:val="18"/>
              </w:rPr>
              <w:t>49,016</w:t>
            </w:r>
          </w:p>
        </w:tc>
        <w:tc>
          <w:tcPr>
            <w:tcW w:w="320" w:type="pct"/>
            <w:tcBorders>
              <w:top w:val="nil"/>
              <w:left w:val="nil"/>
              <w:bottom w:val="single" w:sz="4" w:space="0" w:color="auto"/>
              <w:right w:val="single" w:sz="4" w:space="0" w:color="auto"/>
            </w:tcBorders>
            <w:shd w:val="clear" w:color="auto" w:fill="auto"/>
            <w:noWrap/>
            <w:vAlign w:val="center"/>
          </w:tcPr>
          <w:p w14:paraId="134041E6" w14:textId="14F317D2"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noWrap/>
            <w:vAlign w:val="center"/>
          </w:tcPr>
          <w:p w14:paraId="232CC76F" w14:textId="5FB09939"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noWrap/>
            <w:vAlign w:val="center"/>
          </w:tcPr>
          <w:p w14:paraId="07EBAD9E" w14:textId="7F1B91AD"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vAlign w:val="center"/>
            <w:hideMark/>
          </w:tcPr>
          <w:p w14:paraId="77703407" w14:textId="6325BCC0"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25,934</w:t>
            </w:r>
          </w:p>
        </w:tc>
        <w:tc>
          <w:tcPr>
            <w:tcW w:w="345" w:type="pct"/>
            <w:tcBorders>
              <w:top w:val="nil"/>
              <w:left w:val="nil"/>
              <w:bottom w:val="single" w:sz="4" w:space="0" w:color="auto"/>
              <w:right w:val="single" w:sz="4" w:space="0" w:color="auto"/>
            </w:tcBorders>
            <w:shd w:val="clear" w:color="auto" w:fill="auto"/>
            <w:noWrap/>
            <w:vAlign w:val="center"/>
            <w:hideMark/>
          </w:tcPr>
          <w:p w14:paraId="2688E223" w14:textId="5812E433" w:rsidR="00AA37BF" w:rsidRPr="00D5168D" w:rsidRDefault="00D70342" w:rsidP="00BE36FA">
            <w:pPr>
              <w:spacing w:after="0"/>
              <w:jc w:val="right"/>
              <w:rPr>
                <w:rFonts w:eastAsia="Times New Roman" w:cs="Calibri"/>
                <w:b/>
                <w:sz w:val="18"/>
                <w:szCs w:val="18"/>
                <w:lang w:val="es-PA" w:eastAsia="es-PA"/>
              </w:rPr>
            </w:pPr>
            <w:r w:rsidRPr="00D5168D">
              <w:rPr>
                <w:rFonts w:eastAsia="Times New Roman" w:cs="Calibri"/>
                <w:b/>
                <w:sz w:val="18"/>
                <w:szCs w:val="18"/>
                <w:lang w:val="es-PA" w:eastAsia="es-PA"/>
              </w:rPr>
              <w:t>74,950</w:t>
            </w:r>
          </w:p>
        </w:tc>
        <w:tc>
          <w:tcPr>
            <w:tcW w:w="304" w:type="pct"/>
            <w:tcBorders>
              <w:top w:val="nil"/>
              <w:left w:val="nil"/>
              <w:bottom w:val="single" w:sz="4" w:space="0" w:color="auto"/>
              <w:right w:val="single" w:sz="4" w:space="0" w:color="auto"/>
            </w:tcBorders>
            <w:shd w:val="clear" w:color="auto" w:fill="auto"/>
            <w:vAlign w:val="center"/>
            <w:hideMark/>
          </w:tcPr>
          <w:p w14:paraId="6C581A46" w14:textId="574F7B1D"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14 </w:t>
            </w:r>
          </w:p>
        </w:tc>
      </w:tr>
      <w:tr w:rsidR="00AA37BF" w:rsidRPr="00D5168D" w14:paraId="432970BC"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713B0FF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01DF666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7268F70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3FD8BCEE" w14:textId="04CC8310" w:rsidR="00AA37BF" w:rsidRPr="00D5168D" w:rsidRDefault="00AA37BF" w:rsidP="007F1188">
            <w:pPr>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78D4BFAA"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74200</w:t>
            </w:r>
          </w:p>
        </w:tc>
        <w:tc>
          <w:tcPr>
            <w:tcW w:w="950" w:type="pct"/>
            <w:tcBorders>
              <w:top w:val="nil"/>
              <w:left w:val="nil"/>
              <w:bottom w:val="single" w:sz="4" w:space="0" w:color="auto"/>
              <w:right w:val="single" w:sz="4" w:space="0" w:color="auto"/>
            </w:tcBorders>
            <w:shd w:val="clear" w:color="auto" w:fill="auto"/>
            <w:noWrap/>
            <w:vAlign w:val="center"/>
            <w:hideMark/>
          </w:tcPr>
          <w:p w14:paraId="14C9C85C" w14:textId="77777777" w:rsidR="00AA37BF" w:rsidRPr="00D5168D" w:rsidRDefault="00AA37BF" w:rsidP="007F1188">
            <w:pPr>
              <w:spacing w:after="0"/>
              <w:rPr>
                <w:rFonts w:eastAsia="Times New Roman" w:cs="Calibri"/>
                <w:color w:val="000000"/>
                <w:sz w:val="18"/>
                <w:szCs w:val="18"/>
                <w:lang w:eastAsia="es-PA"/>
              </w:rPr>
            </w:pPr>
            <w:r w:rsidRPr="00D5168D">
              <w:rPr>
                <w:rFonts w:eastAsia="Times New Roman" w:cs="Calibri"/>
                <w:color w:val="000000"/>
                <w:sz w:val="18"/>
                <w:szCs w:val="18"/>
                <w:lang w:eastAsia="es-PA"/>
              </w:rPr>
              <w:t>Audio Visual &amp; Print Prod Costs</w:t>
            </w:r>
          </w:p>
        </w:tc>
        <w:tc>
          <w:tcPr>
            <w:tcW w:w="319" w:type="pct"/>
            <w:tcBorders>
              <w:top w:val="nil"/>
              <w:left w:val="nil"/>
              <w:bottom w:val="single" w:sz="4" w:space="0" w:color="auto"/>
              <w:right w:val="single" w:sz="4" w:space="0" w:color="auto"/>
            </w:tcBorders>
            <w:shd w:val="clear" w:color="auto" w:fill="auto"/>
            <w:noWrap/>
            <w:vAlign w:val="center"/>
            <w:hideMark/>
          </w:tcPr>
          <w:p w14:paraId="1C181E9B" w14:textId="098D6B4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3,728</w:t>
            </w:r>
          </w:p>
        </w:tc>
        <w:tc>
          <w:tcPr>
            <w:tcW w:w="320" w:type="pct"/>
            <w:tcBorders>
              <w:top w:val="nil"/>
              <w:left w:val="nil"/>
              <w:bottom w:val="single" w:sz="4" w:space="0" w:color="auto"/>
              <w:right w:val="single" w:sz="4" w:space="0" w:color="auto"/>
            </w:tcBorders>
            <w:shd w:val="clear" w:color="auto" w:fill="auto"/>
            <w:noWrap/>
            <w:vAlign w:val="center"/>
            <w:hideMark/>
          </w:tcPr>
          <w:p w14:paraId="645AE817" w14:textId="423A0790"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3,728</w:t>
            </w:r>
          </w:p>
        </w:tc>
        <w:tc>
          <w:tcPr>
            <w:tcW w:w="320" w:type="pct"/>
            <w:tcBorders>
              <w:top w:val="nil"/>
              <w:left w:val="nil"/>
              <w:bottom w:val="single" w:sz="4" w:space="0" w:color="auto"/>
              <w:right w:val="single" w:sz="4" w:space="0" w:color="auto"/>
            </w:tcBorders>
            <w:shd w:val="clear" w:color="auto" w:fill="auto"/>
            <w:noWrap/>
            <w:vAlign w:val="center"/>
            <w:hideMark/>
          </w:tcPr>
          <w:p w14:paraId="0E8694A6" w14:textId="21E56761"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3,728</w:t>
            </w:r>
          </w:p>
        </w:tc>
        <w:tc>
          <w:tcPr>
            <w:tcW w:w="320" w:type="pct"/>
            <w:tcBorders>
              <w:top w:val="nil"/>
              <w:left w:val="nil"/>
              <w:bottom w:val="single" w:sz="4" w:space="0" w:color="auto"/>
              <w:right w:val="single" w:sz="4" w:space="0" w:color="auto"/>
            </w:tcBorders>
            <w:shd w:val="clear" w:color="auto" w:fill="auto"/>
            <w:noWrap/>
            <w:vAlign w:val="center"/>
            <w:hideMark/>
          </w:tcPr>
          <w:p w14:paraId="5C01530F" w14:textId="5290E3F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3,728</w:t>
            </w:r>
          </w:p>
        </w:tc>
        <w:tc>
          <w:tcPr>
            <w:tcW w:w="320" w:type="pct"/>
            <w:tcBorders>
              <w:top w:val="nil"/>
              <w:left w:val="nil"/>
              <w:bottom w:val="single" w:sz="4" w:space="0" w:color="auto"/>
              <w:right w:val="single" w:sz="4" w:space="0" w:color="auto"/>
            </w:tcBorders>
            <w:shd w:val="clear" w:color="auto" w:fill="auto"/>
            <w:vAlign w:val="center"/>
            <w:hideMark/>
          </w:tcPr>
          <w:p w14:paraId="39DC4D7A" w14:textId="20A5C207"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3,728</w:t>
            </w:r>
          </w:p>
        </w:tc>
        <w:tc>
          <w:tcPr>
            <w:tcW w:w="345" w:type="pct"/>
            <w:tcBorders>
              <w:top w:val="nil"/>
              <w:left w:val="nil"/>
              <w:bottom w:val="single" w:sz="4" w:space="0" w:color="auto"/>
              <w:right w:val="single" w:sz="4" w:space="0" w:color="auto"/>
            </w:tcBorders>
            <w:shd w:val="clear" w:color="auto" w:fill="auto"/>
            <w:noWrap/>
            <w:vAlign w:val="center"/>
            <w:hideMark/>
          </w:tcPr>
          <w:p w14:paraId="539511CB" w14:textId="3E35B216"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18,640</w:t>
            </w:r>
          </w:p>
        </w:tc>
        <w:tc>
          <w:tcPr>
            <w:tcW w:w="304" w:type="pct"/>
            <w:tcBorders>
              <w:top w:val="nil"/>
              <w:left w:val="nil"/>
              <w:bottom w:val="single" w:sz="4" w:space="0" w:color="auto"/>
              <w:right w:val="single" w:sz="4" w:space="0" w:color="auto"/>
            </w:tcBorders>
            <w:shd w:val="clear" w:color="auto" w:fill="auto"/>
            <w:vAlign w:val="center"/>
            <w:hideMark/>
          </w:tcPr>
          <w:p w14:paraId="18D875BC" w14:textId="018C288E"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15 </w:t>
            </w:r>
          </w:p>
        </w:tc>
      </w:tr>
      <w:tr w:rsidR="00AA37BF" w:rsidRPr="00D5168D" w14:paraId="0ADD6582"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27D6A20F"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7013D10B"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43478AA8"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bottom w:val="single" w:sz="4" w:space="0" w:color="auto"/>
              <w:right w:val="single" w:sz="4" w:space="0" w:color="auto"/>
            </w:tcBorders>
            <w:shd w:val="clear" w:color="auto" w:fill="auto"/>
            <w:vAlign w:val="center"/>
            <w:hideMark/>
          </w:tcPr>
          <w:p w14:paraId="2A9F2C05" w14:textId="0BA67863" w:rsidR="00AA37BF" w:rsidRPr="00D5168D" w:rsidRDefault="00AA37BF" w:rsidP="007F1188">
            <w:pPr>
              <w:spacing w:after="0"/>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37687F41"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75700</w:t>
            </w:r>
          </w:p>
        </w:tc>
        <w:tc>
          <w:tcPr>
            <w:tcW w:w="950" w:type="pct"/>
            <w:tcBorders>
              <w:top w:val="nil"/>
              <w:left w:val="nil"/>
              <w:bottom w:val="single" w:sz="4" w:space="0" w:color="auto"/>
              <w:right w:val="single" w:sz="4" w:space="0" w:color="auto"/>
            </w:tcBorders>
            <w:shd w:val="clear" w:color="auto" w:fill="auto"/>
            <w:noWrap/>
            <w:vAlign w:val="center"/>
            <w:hideMark/>
          </w:tcPr>
          <w:p w14:paraId="3EE6A65F"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Training, workshop, </w:t>
            </w:r>
            <w:proofErr w:type="spellStart"/>
            <w:r w:rsidRPr="00D5168D">
              <w:rPr>
                <w:rFonts w:eastAsia="Times New Roman" w:cs="Calibri"/>
                <w:color w:val="000000"/>
                <w:sz w:val="18"/>
                <w:szCs w:val="18"/>
                <w:lang w:val="es-PA" w:eastAsia="es-PA"/>
              </w:rPr>
              <w:t>conference</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31896879" w14:textId="1FD5F328"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6,012</w:t>
            </w:r>
          </w:p>
        </w:tc>
        <w:tc>
          <w:tcPr>
            <w:tcW w:w="320" w:type="pct"/>
            <w:tcBorders>
              <w:top w:val="nil"/>
              <w:left w:val="nil"/>
              <w:bottom w:val="single" w:sz="4" w:space="0" w:color="auto"/>
              <w:right w:val="single" w:sz="4" w:space="0" w:color="auto"/>
            </w:tcBorders>
            <w:shd w:val="clear" w:color="auto" w:fill="auto"/>
            <w:noWrap/>
            <w:vAlign w:val="center"/>
            <w:hideMark/>
          </w:tcPr>
          <w:p w14:paraId="7F79BB40" w14:textId="7AE82DE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8,109</w:t>
            </w:r>
          </w:p>
        </w:tc>
        <w:tc>
          <w:tcPr>
            <w:tcW w:w="320" w:type="pct"/>
            <w:tcBorders>
              <w:top w:val="nil"/>
              <w:left w:val="nil"/>
              <w:bottom w:val="single" w:sz="4" w:space="0" w:color="auto"/>
              <w:right w:val="single" w:sz="4" w:space="0" w:color="auto"/>
            </w:tcBorders>
            <w:shd w:val="clear" w:color="auto" w:fill="auto"/>
            <w:noWrap/>
            <w:vAlign w:val="center"/>
            <w:hideMark/>
          </w:tcPr>
          <w:p w14:paraId="7C118985" w14:textId="77258383"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6,710</w:t>
            </w:r>
          </w:p>
        </w:tc>
        <w:tc>
          <w:tcPr>
            <w:tcW w:w="320" w:type="pct"/>
            <w:tcBorders>
              <w:top w:val="nil"/>
              <w:left w:val="nil"/>
              <w:bottom w:val="single" w:sz="4" w:space="0" w:color="auto"/>
              <w:right w:val="single" w:sz="4" w:space="0" w:color="auto"/>
            </w:tcBorders>
            <w:shd w:val="clear" w:color="auto" w:fill="auto"/>
            <w:noWrap/>
            <w:vAlign w:val="center"/>
            <w:hideMark/>
          </w:tcPr>
          <w:p w14:paraId="47D5BC83" w14:textId="4A3328C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6,710</w:t>
            </w:r>
          </w:p>
        </w:tc>
        <w:tc>
          <w:tcPr>
            <w:tcW w:w="320" w:type="pct"/>
            <w:tcBorders>
              <w:top w:val="nil"/>
              <w:left w:val="nil"/>
              <w:bottom w:val="single" w:sz="4" w:space="0" w:color="auto"/>
              <w:right w:val="single" w:sz="4" w:space="0" w:color="auto"/>
            </w:tcBorders>
            <w:shd w:val="clear" w:color="auto" w:fill="auto"/>
            <w:vAlign w:val="center"/>
            <w:hideMark/>
          </w:tcPr>
          <w:p w14:paraId="6DADB78B" w14:textId="1AEFA74B"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6,011</w:t>
            </w:r>
          </w:p>
        </w:tc>
        <w:tc>
          <w:tcPr>
            <w:tcW w:w="345" w:type="pct"/>
            <w:tcBorders>
              <w:top w:val="nil"/>
              <w:left w:val="nil"/>
              <w:bottom w:val="single" w:sz="4" w:space="0" w:color="auto"/>
              <w:right w:val="single" w:sz="4" w:space="0" w:color="auto"/>
            </w:tcBorders>
            <w:shd w:val="clear" w:color="auto" w:fill="auto"/>
            <w:noWrap/>
            <w:vAlign w:val="center"/>
            <w:hideMark/>
          </w:tcPr>
          <w:p w14:paraId="3C67340D" w14:textId="30907B9E"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33,552</w:t>
            </w:r>
          </w:p>
        </w:tc>
        <w:tc>
          <w:tcPr>
            <w:tcW w:w="304" w:type="pct"/>
            <w:tcBorders>
              <w:top w:val="nil"/>
              <w:left w:val="nil"/>
              <w:bottom w:val="single" w:sz="4" w:space="0" w:color="auto"/>
              <w:right w:val="single" w:sz="4" w:space="0" w:color="auto"/>
            </w:tcBorders>
            <w:shd w:val="clear" w:color="auto" w:fill="auto"/>
            <w:vAlign w:val="center"/>
            <w:hideMark/>
          </w:tcPr>
          <w:p w14:paraId="5E44A792" w14:textId="09DDF2C2"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16 </w:t>
            </w:r>
          </w:p>
        </w:tc>
      </w:tr>
      <w:tr w:rsidR="00AA37BF" w:rsidRPr="00D5168D" w14:paraId="64DE2684" w14:textId="77777777" w:rsidTr="00BE36FA">
        <w:trPr>
          <w:trHeight w:val="288"/>
        </w:trPr>
        <w:tc>
          <w:tcPr>
            <w:tcW w:w="444" w:type="pct"/>
            <w:tcBorders>
              <w:top w:val="nil"/>
              <w:left w:val="single" w:sz="4" w:space="0" w:color="auto"/>
              <w:bottom w:val="single" w:sz="4" w:space="0" w:color="auto"/>
              <w:right w:val="single" w:sz="4" w:space="0" w:color="auto"/>
            </w:tcBorders>
            <w:shd w:val="clear" w:color="auto" w:fill="auto"/>
            <w:noWrap/>
            <w:vAlign w:val="center"/>
            <w:hideMark/>
          </w:tcPr>
          <w:p w14:paraId="6A8BDB0E" w14:textId="77777777" w:rsidR="00AA37BF" w:rsidRPr="00D5168D" w:rsidRDefault="00AA37BF" w:rsidP="007F1188">
            <w:pPr>
              <w:spacing w:after="0"/>
              <w:jc w:val="left"/>
              <w:rPr>
                <w:rFonts w:eastAsia="Times New Roman" w:cs="Calibri"/>
                <w:color w:val="000000"/>
                <w:sz w:val="22"/>
                <w:szCs w:val="22"/>
                <w:lang w:val="es-PA" w:eastAsia="es-PA"/>
              </w:rPr>
            </w:pPr>
            <w:r w:rsidRPr="00D5168D">
              <w:rPr>
                <w:rFonts w:eastAsia="Times New Roman" w:cs="Calibri"/>
                <w:color w:val="000000"/>
                <w:sz w:val="22"/>
                <w:szCs w:val="22"/>
                <w:lang w:val="es-PA" w:eastAsia="es-PA"/>
              </w:rPr>
              <w:t> </w:t>
            </w:r>
          </w:p>
        </w:tc>
        <w:tc>
          <w:tcPr>
            <w:tcW w:w="409" w:type="pct"/>
            <w:tcBorders>
              <w:top w:val="nil"/>
              <w:left w:val="nil"/>
              <w:bottom w:val="single" w:sz="4" w:space="0" w:color="auto"/>
              <w:right w:val="single" w:sz="4" w:space="0" w:color="auto"/>
            </w:tcBorders>
            <w:shd w:val="clear" w:color="auto" w:fill="auto"/>
            <w:vAlign w:val="center"/>
            <w:hideMark/>
          </w:tcPr>
          <w:p w14:paraId="125F9615" w14:textId="77777777" w:rsidR="00AA37BF" w:rsidRPr="00D5168D" w:rsidRDefault="00AA37BF" w:rsidP="007F1188">
            <w:pPr>
              <w:spacing w:after="0"/>
              <w:jc w:val="left"/>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4" w:type="pct"/>
            <w:tcBorders>
              <w:top w:val="nil"/>
              <w:left w:val="nil"/>
              <w:bottom w:val="single" w:sz="4" w:space="0" w:color="auto"/>
              <w:right w:val="single" w:sz="4" w:space="0" w:color="auto"/>
            </w:tcBorders>
            <w:shd w:val="clear" w:color="auto" w:fill="auto"/>
            <w:vAlign w:val="center"/>
            <w:hideMark/>
          </w:tcPr>
          <w:p w14:paraId="780D6FFA"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6" w:type="pct"/>
            <w:tcBorders>
              <w:top w:val="nil"/>
              <w:left w:val="nil"/>
              <w:bottom w:val="single" w:sz="4" w:space="0" w:color="auto"/>
              <w:right w:val="single" w:sz="4" w:space="0" w:color="auto"/>
            </w:tcBorders>
            <w:shd w:val="clear" w:color="auto" w:fill="auto"/>
            <w:vAlign w:val="center"/>
            <w:hideMark/>
          </w:tcPr>
          <w:p w14:paraId="368DCD8C"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9" w:type="pct"/>
            <w:tcBorders>
              <w:top w:val="nil"/>
              <w:left w:val="nil"/>
              <w:bottom w:val="single" w:sz="4" w:space="0" w:color="auto"/>
              <w:right w:val="single" w:sz="4" w:space="0" w:color="auto"/>
            </w:tcBorders>
            <w:shd w:val="clear" w:color="auto" w:fill="auto"/>
            <w:noWrap/>
            <w:vAlign w:val="center"/>
            <w:hideMark/>
          </w:tcPr>
          <w:p w14:paraId="791333EB"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c>
          <w:tcPr>
            <w:tcW w:w="950" w:type="pct"/>
            <w:tcBorders>
              <w:top w:val="nil"/>
              <w:left w:val="nil"/>
              <w:bottom w:val="single" w:sz="4" w:space="0" w:color="auto"/>
              <w:right w:val="single" w:sz="4" w:space="0" w:color="auto"/>
            </w:tcBorders>
            <w:shd w:val="clear" w:color="auto" w:fill="auto"/>
            <w:noWrap/>
            <w:vAlign w:val="center"/>
            <w:hideMark/>
          </w:tcPr>
          <w:p w14:paraId="70BBCA2F" w14:textId="77777777" w:rsidR="00AA37BF" w:rsidRPr="00D5168D" w:rsidRDefault="00AA37BF" w:rsidP="007F1188">
            <w:pPr>
              <w:spacing w:after="0"/>
              <w:rPr>
                <w:rFonts w:eastAsia="Times New Roman" w:cs="Calibri"/>
                <w:b/>
                <w:bCs/>
                <w:color w:val="000000"/>
                <w:sz w:val="18"/>
                <w:szCs w:val="18"/>
                <w:lang w:val="es-PA" w:eastAsia="es-PA"/>
              </w:rPr>
            </w:pPr>
            <w:proofErr w:type="gramStart"/>
            <w:r w:rsidRPr="00D5168D">
              <w:rPr>
                <w:rFonts w:eastAsia="Times New Roman" w:cs="Calibri"/>
                <w:b/>
                <w:bCs/>
                <w:color w:val="000000"/>
                <w:sz w:val="18"/>
                <w:szCs w:val="18"/>
                <w:lang w:val="es-PA" w:eastAsia="es-PA"/>
              </w:rPr>
              <w:t>Total</w:t>
            </w:r>
            <w:proofErr w:type="gram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Outcome</w:t>
            </w:r>
            <w:proofErr w:type="spellEnd"/>
            <w:r w:rsidRPr="00D5168D">
              <w:rPr>
                <w:rFonts w:eastAsia="Times New Roman" w:cs="Calibri"/>
                <w:b/>
                <w:bCs/>
                <w:color w:val="000000"/>
                <w:sz w:val="18"/>
                <w:szCs w:val="18"/>
                <w:lang w:val="es-PA" w:eastAsia="es-PA"/>
              </w:rPr>
              <w:t xml:space="preserve"> 2</w:t>
            </w:r>
          </w:p>
        </w:tc>
        <w:tc>
          <w:tcPr>
            <w:tcW w:w="319" w:type="pct"/>
            <w:tcBorders>
              <w:top w:val="nil"/>
              <w:left w:val="nil"/>
              <w:bottom w:val="single" w:sz="4" w:space="0" w:color="auto"/>
              <w:right w:val="single" w:sz="4" w:space="0" w:color="auto"/>
            </w:tcBorders>
            <w:shd w:val="clear" w:color="auto" w:fill="auto"/>
            <w:noWrap/>
            <w:vAlign w:val="center"/>
            <w:hideMark/>
          </w:tcPr>
          <w:p w14:paraId="6F486B2D" w14:textId="73CA1DA8"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638,930</w:t>
            </w:r>
          </w:p>
        </w:tc>
        <w:tc>
          <w:tcPr>
            <w:tcW w:w="320" w:type="pct"/>
            <w:tcBorders>
              <w:top w:val="nil"/>
              <w:left w:val="nil"/>
              <w:bottom w:val="single" w:sz="4" w:space="0" w:color="auto"/>
              <w:right w:val="single" w:sz="4" w:space="0" w:color="auto"/>
            </w:tcBorders>
            <w:shd w:val="clear" w:color="auto" w:fill="auto"/>
            <w:noWrap/>
            <w:vAlign w:val="center"/>
            <w:hideMark/>
          </w:tcPr>
          <w:p w14:paraId="48449229" w14:textId="679C2374"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952,316</w:t>
            </w:r>
          </w:p>
        </w:tc>
        <w:tc>
          <w:tcPr>
            <w:tcW w:w="320" w:type="pct"/>
            <w:tcBorders>
              <w:top w:val="nil"/>
              <w:left w:val="nil"/>
              <w:bottom w:val="single" w:sz="4" w:space="0" w:color="auto"/>
              <w:right w:val="single" w:sz="4" w:space="0" w:color="auto"/>
            </w:tcBorders>
            <w:shd w:val="clear" w:color="auto" w:fill="auto"/>
            <w:noWrap/>
            <w:vAlign w:val="center"/>
            <w:hideMark/>
          </w:tcPr>
          <w:p w14:paraId="09A80FA1" w14:textId="32EA847B"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908,217</w:t>
            </w:r>
          </w:p>
        </w:tc>
        <w:tc>
          <w:tcPr>
            <w:tcW w:w="320" w:type="pct"/>
            <w:tcBorders>
              <w:top w:val="nil"/>
              <w:left w:val="nil"/>
              <w:bottom w:val="single" w:sz="4" w:space="0" w:color="auto"/>
              <w:right w:val="single" w:sz="4" w:space="0" w:color="auto"/>
            </w:tcBorders>
            <w:shd w:val="clear" w:color="auto" w:fill="auto"/>
            <w:noWrap/>
            <w:vAlign w:val="center"/>
            <w:hideMark/>
          </w:tcPr>
          <w:p w14:paraId="0F6C5A13" w14:textId="30CCD47F"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817,658</w:t>
            </w:r>
          </w:p>
        </w:tc>
        <w:tc>
          <w:tcPr>
            <w:tcW w:w="320" w:type="pct"/>
            <w:tcBorders>
              <w:top w:val="nil"/>
              <w:left w:val="nil"/>
              <w:bottom w:val="single" w:sz="4" w:space="0" w:color="auto"/>
              <w:right w:val="single" w:sz="4" w:space="0" w:color="auto"/>
            </w:tcBorders>
            <w:shd w:val="clear" w:color="auto" w:fill="auto"/>
            <w:noWrap/>
            <w:vAlign w:val="center"/>
            <w:hideMark/>
          </w:tcPr>
          <w:p w14:paraId="4AC8426D" w14:textId="62C364AF"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534,893</w:t>
            </w:r>
          </w:p>
        </w:tc>
        <w:tc>
          <w:tcPr>
            <w:tcW w:w="345" w:type="pct"/>
            <w:tcBorders>
              <w:top w:val="nil"/>
              <w:left w:val="nil"/>
              <w:bottom w:val="single" w:sz="4" w:space="0" w:color="auto"/>
              <w:right w:val="single" w:sz="4" w:space="0" w:color="auto"/>
            </w:tcBorders>
            <w:shd w:val="clear" w:color="auto" w:fill="auto"/>
            <w:noWrap/>
            <w:vAlign w:val="center"/>
            <w:hideMark/>
          </w:tcPr>
          <w:p w14:paraId="7FA919EC" w14:textId="325A65C3"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3,852,014</w:t>
            </w:r>
          </w:p>
        </w:tc>
        <w:tc>
          <w:tcPr>
            <w:tcW w:w="304" w:type="pct"/>
            <w:tcBorders>
              <w:top w:val="nil"/>
              <w:left w:val="nil"/>
              <w:bottom w:val="single" w:sz="4" w:space="0" w:color="auto"/>
              <w:right w:val="single" w:sz="4" w:space="0" w:color="auto"/>
            </w:tcBorders>
            <w:shd w:val="clear" w:color="auto" w:fill="auto"/>
            <w:vAlign w:val="center"/>
            <w:hideMark/>
          </w:tcPr>
          <w:p w14:paraId="15547A22"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r>
      <w:tr w:rsidR="00AA37BF" w:rsidRPr="00D5168D" w14:paraId="56D9FBDB" w14:textId="77777777" w:rsidTr="00BE36FA">
        <w:trPr>
          <w:trHeight w:val="288"/>
        </w:trPr>
        <w:tc>
          <w:tcPr>
            <w:tcW w:w="444" w:type="pct"/>
            <w:vMerge w:val="restart"/>
            <w:tcBorders>
              <w:top w:val="nil"/>
              <w:left w:val="single" w:sz="4" w:space="0" w:color="auto"/>
              <w:bottom w:val="single" w:sz="4" w:space="0" w:color="auto"/>
              <w:right w:val="single" w:sz="4" w:space="0" w:color="auto"/>
            </w:tcBorders>
            <w:shd w:val="clear" w:color="auto" w:fill="auto"/>
            <w:vAlign w:val="center"/>
            <w:hideMark/>
          </w:tcPr>
          <w:p w14:paraId="397890B0" w14:textId="77777777" w:rsidR="00AA37BF" w:rsidRPr="00D5168D" w:rsidRDefault="00AA37BF" w:rsidP="007F1188">
            <w:pPr>
              <w:spacing w:after="0"/>
              <w:jc w:val="center"/>
              <w:rPr>
                <w:rFonts w:eastAsia="Times New Roman" w:cs="Calibri"/>
                <w:b/>
                <w:bCs/>
                <w:color w:val="000000"/>
                <w:sz w:val="18"/>
                <w:szCs w:val="18"/>
                <w:lang w:eastAsia="es-PA"/>
              </w:rPr>
            </w:pPr>
            <w:r w:rsidRPr="00D5168D">
              <w:rPr>
                <w:rFonts w:eastAsia="Times New Roman" w:cs="Calibri"/>
                <w:b/>
                <w:bCs/>
                <w:color w:val="000000"/>
                <w:sz w:val="18"/>
                <w:szCs w:val="18"/>
                <w:lang w:eastAsia="es-PA"/>
              </w:rPr>
              <w:t>COMPONENT 3:</w:t>
            </w:r>
            <w:r w:rsidRPr="00D5168D">
              <w:rPr>
                <w:rFonts w:eastAsia="Times New Roman" w:cs="Calibri"/>
                <w:b/>
                <w:bCs/>
                <w:color w:val="000000"/>
                <w:sz w:val="18"/>
                <w:szCs w:val="18"/>
                <w:lang w:eastAsia="es-PA"/>
              </w:rPr>
              <w:br/>
              <w:t>Innovative financing and scaling-up</w:t>
            </w:r>
          </w:p>
        </w:tc>
        <w:tc>
          <w:tcPr>
            <w:tcW w:w="409" w:type="pct"/>
            <w:vMerge w:val="restart"/>
            <w:tcBorders>
              <w:top w:val="nil"/>
              <w:left w:val="single" w:sz="4" w:space="0" w:color="auto"/>
              <w:bottom w:val="single" w:sz="4" w:space="0" w:color="auto"/>
              <w:right w:val="single" w:sz="4" w:space="0" w:color="auto"/>
            </w:tcBorders>
            <w:shd w:val="clear" w:color="auto" w:fill="auto"/>
            <w:vAlign w:val="center"/>
            <w:hideMark/>
          </w:tcPr>
          <w:p w14:paraId="615377A4"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OTS</w:t>
            </w:r>
          </w:p>
        </w:tc>
        <w:tc>
          <w:tcPr>
            <w:tcW w:w="314" w:type="pct"/>
            <w:vMerge w:val="restart"/>
            <w:tcBorders>
              <w:top w:val="nil"/>
              <w:left w:val="single" w:sz="4" w:space="0" w:color="auto"/>
              <w:bottom w:val="single" w:sz="4" w:space="0" w:color="auto"/>
              <w:right w:val="single" w:sz="4" w:space="0" w:color="auto"/>
            </w:tcBorders>
            <w:shd w:val="clear" w:color="auto" w:fill="auto"/>
            <w:vAlign w:val="center"/>
            <w:hideMark/>
          </w:tcPr>
          <w:p w14:paraId="5A21C843"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62000</w:t>
            </w:r>
          </w:p>
        </w:tc>
        <w:tc>
          <w:tcPr>
            <w:tcW w:w="316" w:type="pct"/>
            <w:vMerge w:val="restart"/>
            <w:tcBorders>
              <w:top w:val="nil"/>
              <w:left w:val="nil"/>
              <w:right w:val="single" w:sz="4" w:space="0" w:color="auto"/>
            </w:tcBorders>
            <w:shd w:val="clear" w:color="auto" w:fill="auto"/>
            <w:vAlign w:val="center"/>
            <w:hideMark/>
          </w:tcPr>
          <w:p w14:paraId="5D0C8B94" w14:textId="265049B7" w:rsidR="00AA37BF" w:rsidRPr="00D5168D" w:rsidRDefault="00AA37BF" w:rsidP="00DF5BA7">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GEF </w:t>
            </w:r>
            <w:proofErr w:type="spellStart"/>
            <w:r w:rsidRPr="00D5168D">
              <w:rPr>
                <w:rFonts w:eastAsia="Times New Roman" w:cs="Calibri"/>
                <w:b/>
                <w:bCs/>
                <w:color w:val="000000"/>
                <w:sz w:val="18"/>
                <w:szCs w:val="18"/>
                <w:lang w:val="es-PA" w:eastAsia="es-PA"/>
              </w:rPr>
              <w:t>Trustee</w:t>
            </w:r>
            <w:proofErr w:type="spellEnd"/>
            <w:r w:rsidRPr="00D5168D">
              <w:rPr>
                <w:rFonts w:eastAsia="Times New Roman" w:cs="Calibri"/>
                <w:b/>
                <w:bCs/>
                <w:color w:val="000000"/>
                <w:sz w:val="18"/>
                <w:szCs w:val="18"/>
                <w:lang w:val="es-PA" w:eastAsia="es-PA"/>
              </w:rPr>
              <w:t xml:space="preserve"> </w:t>
            </w:r>
          </w:p>
        </w:tc>
        <w:tc>
          <w:tcPr>
            <w:tcW w:w="319" w:type="pct"/>
            <w:tcBorders>
              <w:top w:val="nil"/>
              <w:left w:val="nil"/>
              <w:bottom w:val="single" w:sz="4" w:space="0" w:color="auto"/>
              <w:right w:val="single" w:sz="4" w:space="0" w:color="auto"/>
            </w:tcBorders>
            <w:shd w:val="clear" w:color="auto" w:fill="auto"/>
            <w:noWrap/>
            <w:vAlign w:val="center"/>
            <w:hideMark/>
          </w:tcPr>
          <w:p w14:paraId="4553936B"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71300</w:t>
            </w:r>
          </w:p>
        </w:tc>
        <w:tc>
          <w:tcPr>
            <w:tcW w:w="950" w:type="pct"/>
            <w:tcBorders>
              <w:top w:val="nil"/>
              <w:left w:val="nil"/>
              <w:bottom w:val="single" w:sz="4" w:space="0" w:color="auto"/>
              <w:right w:val="single" w:sz="4" w:space="0" w:color="auto"/>
            </w:tcBorders>
            <w:shd w:val="clear" w:color="auto" w:fill="auto"/>
            <w:vAlign w:val="center"/>
            <w:hideMark/>
          </w:tcPr>
          <w:p w14:paraId="324B43DE"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Local </w:t>
            </w:r>
            <w:proofErr w:type="spellStart"/>
            <w:r w:rsidRPr="00D5168D">
              <w:rPr>
                <w:rFonts w:eastAsia="Times New Roman" w:cs="Calibri"/>
                <w:color w:val="000000"/>
                <w:sz w:val="18"/>
                <w:szCs w:val="18"/>
                <w:lang w:val="es-PA" w:eastAsia="es-PA"/>
              </w:rPr>
              <w:t>Consultants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0C7766E1" w14:textId="2A4C1802"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125,520</w:t>
            </w:r>
          </w:p>
        </w:tc>
        <w:tc>
          <w:tcPr>
            <w:tcW w:w="320" w:type="pct"/>
            <w:tcBorders>
              <w:top w:val="nil"/>
              <w:left w:val="nil"/>
              <w:bottom w:val="single" w:sz="4" w:space="0" w:color="auto"/>
              <w:right w:val="single" w:sz="4" w:space="0" w:color="auto"/>
            </w:tcBorders>
            <w:shd w:val="clear" w:color="auto" w:fill="auto"/>
            <w:noWrap/>
            <w:vAlign w:val="center"/>
            <w:hideMark/>
          </w:tcPr>
          <w:p w14:paraId="5BB2874D" w14:textId="2D96F743"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125,520</w:t>
            </w:r>
          </w:p>
        </w:tc>
        <w:tc>
          <w:tcPr>
            <w:tcW w:w="320" w:type="pct"/>
            <w:tcBorders>
              <w:top w:val="nil"/>
              <w:left w:val="nil"/>
              <w:bottom w:val="single" w:sz="4" w:space="0" w:color="auto"/>
              <w:right w:val="single" w:sz="4" w:space="0" w:color="auto"/>
            </w:tcBorders>
            <w:shd w:val="clear" w:color="auto" w:fill="auto"/>
            <w:noWrap/>
            <w:vAlign w:val="center"/>
            <w:hideMark/>
          </w:tcPr>
          <w:p w14:paraId="6AFD6C56" w14:textId="6186F4B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125,520</w:t>
            </w:r>
          </w:p>
        </w:tc>
        <w:tc>
          <w:tcPr>
            <w:tcW w:w="320" w:type="pct"/>
            <w:tcBorders>
              <w:top w:val="nil"/>
              <w:left w:val="nil"/>
              <w:bottom w:val="single" w:sz="4" w:space="0" w:color="auto"/>
              <w:right w:val="single" w:sz="4" w:space="0" w:color="auto"/>
            </w:tcBorders>
            <w:shd w:val="clear" w:color="auto" w:fill="auto"/>
            <w:noWrap/>
            <w:vAlign w:val="center"/>
            <w:hideMark/>
          </w:tcPr>
          <w:p w14:paraId="17321781" w14:textId="46298EC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125,520</w:t>
            </w:r>
          </w:p>
        </w:tc>
        <w:tc>
          <w:tcPr>
            <w:tcW w:w="320" w:type="pct"/>
            <w:tcBorders>
              <w:top w:val="nil"/>
              <w:left w:val="nil"/>
              <w:bottom w:val="single" w:sz="4" w:space="0" w:color="auto"/>
              <w:right w:val="single" w:sz="4" w:space="0" w:color="auto"/>
            </w:tcBorders>
            <w:shd w:val="clear" w:color="auto" w:fill="auto"/>
            <w:vAlign w:val="center"/>
            <w:hideMark/>
          </w:tcPr>
          <w:p w14:paraId="77BC77DE" w14:textId="24328339"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125,520</w:t>
            </w:r>
          </w:p>
        </w:tc>
        <w:tc>
          <w:tcPr>
            <w:tcW w:w="345" w:type="pct"/>
            <w:tcBorders>
              <w:top w:val="nil"/>
              <w:left w:val="nil"/>
              <w:bottom w:val="single" w:sz="4" w:space="0" w:color="auto"/>
              <w:right w:val="single" w:sz="4" w:space="0" w:color="auto"/>
            </w:tcBorders>
            <w:shd w:val="clear" w:color="auto" w:fill="auto"/>
            <w:noWrap/>
            <w:vAlign w:val="center"/>
            <w:hideMark/>
          </w:tcPr>
          <w:p w14:paraId="144F6ED8" w14:textId="11C8BF6A"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627,600</w:t>
            </w:r>
          </w:p>
        </w:tc>
        <w:tc>
          <w:tcPr>
            <w:tcW w:w="304" w:type="pct"/>
            <w:tcBorders>
              <w:top w:val="nil"/>
              <w:left w:val="nil"/>
              <w:bottom w:val="single" w:sz="4" w:space="0" w:color="auto"/>
              <w:right w:val="single" w:sz="4" w:space="0" w:color="auto"/>
            </w:tcBorders>
            <w:shd w:val="clear" w:color="auto" w:fill="auto"/>
            <w:vAlign w:val="center"/>
            <w:hideMark/>
          </w:tcPr>
          <w:p w14:paraId="465C1D39" w14:textId="67F1B12F"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17 </w:t>
            </w:r>
          </w:p>
        </w:tc>
      </w:tr>
      <w:tr w:rsidR="00AA37BF" w:rsidRPr="00D5168D" w14:paraId="1E7C5A76"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039FECD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294D6CEA"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1A581611"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40534179" w14:textId="52316C43" w:rsidR="00AA37BF" w:rsidRPr="00D5168D" w:rsidRDefault="00AA37BF" w:rsidP="007F1188">
            <w:pPr>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55039ABE"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71600</w:t>
            </w:r>
          </w:p>
        </w:tc>
        <w:tc>
          <w:tcPr>
            <w:tcW w:w="950" w:type="pct"/>
            <w:tcBorders>
              <w:top w:val="nil"/>
              <w:left w:val="nil"/>
              <w:bottom w:val="single" w:sz="4" w:space="0" w:color="auto"/>
              <w:right w:val="single" w:sz="4" w:space="0" w:color="auto"/>
            </w:tcBorders>
            <w:shd w:val="clear" w:color="auto" w:fill="auto"/>
            <w:noWrap/>
            <w:vAlign w:val="center"/>
            <w:hideMark/>
          </w:tcPr>
          <w:p w14:paraId="0654586C"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Travel</w:t>
            </w:r>
          </w:p>
        </w:tc>
        <w:tc>
          <w:tcPr>
            <w:tcW w:w="319" w:type="pct"/>
            <w:tcBorders>
              <w:top w:val="nil"/>
              <w:left w:val="nil"/>
              <w:bottom w:val="single" w:sz="4" w:space="0" w:color="auto"/>
              <w:right w:val="single" w:sz="4" w:space="0" w:color="auto"/>
            </w:tcBorders>
            <w:shd w:val="clear" w:color="auto" w:fill="auto"/>
            <w:noWrap/>
            <w:vAlign w:val="center"/>
            <w:hideMark/>
          </w:tcPr>
          <w:p w14:paraId="6CD0E233" w14:textId="608A1F40"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3,075</w:t>
            </w:r>
          </w:p>
        </w:tc>
        <w:tc>
          <w:tcPr>
            <w:tcW w:w="320" w:type="pct"/>
            <w:tcBorders>
              <w:top w:val="nil"/>
              <w:left w:val="nil"/>
              <w:bottom w:val="single" w:sz="4" w:space="0" w:color="auto"/>
              <w:right w:val="single" w:sz="4" w:space="0" w:color="auto"/>
            </w:tcBorders>
            <w:shd w:val="clear" w:color="auto" w:fill="auto"/>
            <w:noWrap/>
            <w:vAlign w:val="center"/>
            <w:hideMark/>
          </w:tcPr>
          <w:p w14:paraId="2482BCDC" w14:textId="2F8BCE6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3,076</w:t>
            </w:r>
          </w:p>
        </w:tc>
        <w:tc>
          <w:tcPr>
            <w:tcW w:w="320" w:type="pct"/>
            <w:tcBorders>
              <w:top w:val="nil"/>
              <w:left w:val="nil"/>
              <w:bottom w:val="single" w:sz="4" w:space="0" w:color="auto"/>
              <w:right w:val="single" w:sz="4" w:space="0" w:color="auto"/>
            </w:tcBorders>
            <w:shd w:val="clear" w:color="auto" w:fill="auto"/>
            <w:noWrap/>
            <w:vAlign w:val="center"/>
            <w:hideMark/>
          </w:tcPr>
          <w:p w14:paraId="469400FD" w14:textId="002EC03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3,075</w:t>
            </w:r>
          </w:p>
        </w:tc>
        <w:tc>
          <w:tcPr>
            <w:tcW w:w="320" w:type="pct"/>
            <w:tcBorders>
              <w:top w:val="nil"/>
              <w:left w:val="nil"/>
              <w:bottom w:val="single" w:sz="4" w:space="0" w:color="auto"/>
              <w:right w:val="single" w:sz="4" w:space="0" w:color="auto"/>
            </w:tcBorders>
            <w:shd w:val="clear" w:color="auto" w:fill="auto"/>
            <w:noWrap/>
            <w:vAlign w:val="center"/>
            <w:hideMark/>
          </w:tcPr>
          <w:p w14:paraId="36F6C52C" w14:textId="619651C6"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3,076</w:t>
            </w:r>
          </w:p>
        </w:tc>
        <w:tc>
          <w:tcPr>
            <w:tcW w:w="320" w:type="pct"/>
            <w:tcBorders>
              <w:top w:val="nil"/>
              <w:left w:val="nil"/>
              <w:bottom w:val="single" w:sz="4" w:space="0" w:color="auto"/>
              <w:right w:val="single" w:sz="4" w:space="0" w:color="auto"/>
            </w:tcBorders>
            <w:shd w:val="clear" w:color="auto" w:fill="auto"/>
            <w:vAlign w:val="center"/>
            <w:hideMark/>
          </w:tcPr>
          <w:p w14:paraId="33F70BF7" w14:textId="527AB23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3,076</w:t>
            </w:r>
          </w:p>
        </w:tc>
        <w:tc>
          <w:tcPr>
            <w:tcW w:w="345" w:type="pct"/>
            <w:tcBorders>
              <w:top w:val="nil"/>
              <w:left w:val="nil"/>
              <w:bottom w:val="single" w:sz="4" w:space="0" w:color="auto"/>
              <w:right w:val="single" w:sz="4" w:space="0" w:color="auto"/>
            </w:tcBorders>
            <w:shd w:val="clear" w:color="auto" w:fill="auto"/>
            <w:noWrap/>
            <w:vAlign w:val="center"/>
            <w:hideMark/>
          </w:tcPr>
          <w:p w14:paraId="2792DA8C" w14:textId="58C638F8"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15,378</w:t>
            </w:r>
          </w:p>
        </w:tc>
        <w:tc>
          <w:tcPr>
            <w:tcW w:w="304" w:type="pct"/>
            <w:tcBorders>
              <w:top w:val="nil"/>
              <w:left w:val="nil"/>
              <w:bottom w:val="single" w:sz="4" w:space="0" w:color="auto"/>
              <w:right w:val="single" w:sz="4" w:space="0" w:color="auto"/>
            </w:tcBorders>
            <w:shd w:val="clear" w:color="auto" w:fill="auto"/>
            <w:vAlign w:val="center"/>
            <w:hideMark/>
          </w:tcPr>
          <w:p w14:paraId="47D70234" w14:textId="05CE94D7"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18 </w:t>
            </w:r>
          </w:p>
        </w:tc>
      </w:tr>
      <w:tr w:rsidR="00AA37BF" w:rsidRPr="00D5168D" w14:paraId="3A05A053"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23A724FB"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5E4268E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34C051B2"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510AEE55" w14:textId="41A3DB98" w:rsidR="00AA37BF" w:rsidRPr="00D5168D" w:rsidRDefault="00AA37BF" w:rsidP="007F1188">
            <w:pPr>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2B661676"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72100</w:t>
            </w:r>
          </w:p>
        </w:tc>
        <w:tc>
          <w:tcPr>
            <w:tcW w:w="950" w:type="pct"/>
            <w:tcBorders>
              <w:top w:val="nil"/>
              <w:left w:val="nil"/>
              <w:bottom w:val="single" w:sz="4" w:space="0" w:color="auto"/>
              <w:right w:val="single" w:sz="4" w:space="0" w:color="auto"/>
            </w:tcBorders>
            <w:shd w:val="clear" w:color="auto" w:fill="auto"/>
            <w:noWrap/>
            <w:vAlign w:val="center"/>
            <w:hideMark/>
          </w:tcPr>
          <w:p w14:paraId="06786FB5"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Contractual </w:t>
            </w:r>
            <w:proofErr w:type="spellStart"/>
            <w:r w:rsidRPr="00D5168D">
              <w:rPr>
                <w:rFonts w:eastAsia="Times New Roman" w:cs="Calibri"/>
                <w:color w:val="000000"/>
                <w:sz w:val="18"/>
                <w:szCs w:val="18"/>
                <w:lang w:val="es-PA" w:eastAsia="es-PA"/>
              </w:rPr>
              <w:t>services</w:t>
            </w:r>
            <w:proofErr w:type="spellEnd"/>
            <w:r w:rsidRPr="00D5168D">
              <w:rPr>
                <w:rFonts w:eastAsia="Times New Roman" w:cs="Calibri"/>
                <w:color w:val="000000"/>
                <w:sz w:val="18"/>
                <w:szCs w:val="18"/>
                <w:lang w:val="es-PA" w:eastAsia="es-PA"/>
              </w:rPr>
              <w:t xml:space="preserve"> - </w:t>
            </w:r>
            <w:proofErr w:type="spellStart"/>
            <w:r w:rsidRPr="00D5168D">
              <w:rPr>
                <w:rFonts w:eastAsia="Times New Roman" w:cs="Calibri"/>
                <w:color w:val="000000"/>
                <w:sz w:val="18"/>
                <w:szCs w:val="18"/>
                <w:lang w:val="es-PA" w:eastAsia="es-PA"/>
              </w:rPr>
              <w:t>Companies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55622721" w14:textId="3BB0B288"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157,773</w:t>
            </w:r>
          </w:p>
        </w:tc>
        <w:tc>
          <w:tcPr>
            <w:tcW w:w="320" w:type="pct"/>
            <w:tcBorders>
              <w:top w:val="nil"/>
              <w:left w:val="nil"/>
              <w:bottom w:val="single" w:sz="4" w:space="0" w:color="auto"/>
              <w:right w:val="single" w:sz="4" w:space="0" w:color="auto"/>
            </w:tcBorders>
            <w:shd w:val="clear" w:color="auto" w:fill="auto"/>
            <w:noWrap/>
            <w:vAlign w:val="center"/>
            <w:hideMark/>
          </w:tcPr>
          <w:p w14:paraId="3183F58E" w14:textId="03303DA6"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520,603</w:t>
            </w:r>
          </w:p>
        </w:tc>
        <w:tc>
          <w:tcPr>
            <w:tcW w:w="320" w:type="pct"/>
            <w:tcBorders>
              <w:top w:val="nil"/>
              <w:left w:val="nil"/>
              <w:bottom w:val="single" w:sz="4" w:space="0" w:color="auto"/>
              <w:right w:val="single" w:sz="4" w:space="0" w:color="auto"/>
            </w:tcBorders>
            <w:shd w:val="clear" w:color="auto" w:fill="auto"/>
            <w:noWrap/>
            <w:vAlign w:val="center"/>
            <w:hideMark/>
          </w:tcPr>
          <w:p w14:paraId="2E7016E3" w14:textId="2EA87E05"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574,018</w:t>
            </w:r>
          </w:p>
        </w:tc>
        <w:tc>
          <w:tcPr>
            <w:tcW w:w="320" w:type="pct"/>
            <w:tcBorders>
              <w:top w:val="nil"/>
              <w:left w:val="nil"/>
              <w:bottom w:val="single" w:sz="4" w:space="0" w:color="auto"/>
              <w:right w:val="single" w:sz="4" w:space="0" w:color="auto"/>
            </w:tcBorders>
            <w:shd w:val="clear" w:color="auto" w:fill="auto"/>
            <w:noWrap/>
            <w:vAlign w:val="center"/>
            <w:hideMark/>
          </w:tcPr>
          <w:p w14:paraId="1D2AD530" w14:textId="79A269C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225,347</w:t>
            </w:r>
          </w:p>
        </w:tc>
        <w:tc>
          <w:tcPr>
            <w:tcW w:w="320" w:type="pct"/>
            <w:tcBorders>
              <w:top w:val="nil"/>
              <w:left w:val="nil"/>
              <w:bottom w:val="single" w:sz="4" w:space="0" w:color="auto"/>
              <w:right w:val="single" w:sz="4" w:space="0" w:color="auto"/>
            </w:tcBorders>
            <w:shd w:val="clear" w:color="auto" w:fill="auto"/>
            <w:vAlign w:val="center"/>
            <w:hideMark/>
          </w:tcPr>
          <w:p w14:paraId="0F415A4C" w14:textId="26CC3B1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206,659</w:t>
            </w:r>
          </w:p>
        </w:tc>
        <w:tc>
          <w:tcPr>
            <w:tcW w:w="345" w:type="pct"/>
            <w:tcBorders>
              <w:top w:val="nil"/>
              <w:left w:val="nil"/>
              <w:bottom w:val="single" w:sz="4" w:space="0" w:color="auto"/>
              <w:right w:val="single" w:sz="4" w:space="0" w:color="auto"/>
            </w:tcBorders>
            <w:shd w:val="clear" w:color="auto" w:fill="auto"/>
            <w:noWrap/>
            <w:vAlign w:val="center"/>
            <w:hideMark/>
          </w:tcPr>
          <w:p w14:paraId="5931D080" w14:textId="2B40486E"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1,684,400</w:t>
            </w:r>
          </w:p>
        </w:tc>
        <w:tc>
          <w:tcPr>
            <w:tcW w:w="304" w:type="pct"/>
            <w:tcBorders>
              <w:top w:val="nil"/>
              <w:left w:val="nil"/>
              <w:bottom w:val="single" w:sz="4" w:space="0" w:color="auto"/>
              <w:right w:val="single" w:sz="4" w:space="0" w:color="auto"/>
            </w:tcBorders>
            <w:shd w:val="clear" w:color="auto" w:fill="auto"/>
            <w:vAlign w:val="center"/>
            <w:hideMark/>
          </w:tcPr>
          <w:p w14:paraId="6718B5DC" w14:textId="2470916E"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19 </w:t>
            </w:r>
          </w:p>
        </w:tc>
      </w:tr>
      <w:tr w:rsidR="00AA37BF" w:rsidRPr="00D5168D" w14:paraId="3C953126" w14:textId="77777777" w:rsidTr="005328ED">
        <w:trPr>
          <w:trHeight w:val="288"/>
        </w:trPr>
        <w:tc>
          <w:tcPr>
            <w:tcW w:w="444" w:type="pct"/>
            <w:vMerge/>
            <w:tcBorders>
              <w:top w:val="nil"/>
              <w:left w:val="single" w:sz="4" w:space="0" w:color="auto"/>
              <w:bottom w:val="single" w:sz="4" w:space="0" w:color="auto"/>
              <w:right w:val="single" w:sz="4" w:space="0" w:color="auto"/>
            </w:tcBorders>
            <w:vAlign w:val="center"/>
            <w:hideMark/>
          </w:tcPr>
          <w:p w14:paraId="32A42335"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5DE77953"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1426538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1D5F0483" w14:textId="4A6C86EA" w:rsidR="00AA37BF" w:rsidRPr="00D5168D" w:rsidRDefault="00AA37BF" w:rsidP="007F1188">
            <w:pPr>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613CDE58"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72800</w:t>
            </w:r>
          </w:p>
        </w:tc>
        <w:tc>
          <w:tcPr>
            <w:tcW w:w="950" w:type="pct"/>
            <w:tcBorders>
              <w:top w:val="nil"/>
              <w:left w:val="nil"/>
              <w:bottom w:val="single" w:sz="4" w:space="0" w:color="auto"/>
              <w:right w:val="single" w:sz="4" w:space="0" w:color="auto"/>
            </w:tcBorders>
            <w:shd w:val="clear" w:color="auto" w:fill="auto"/>
            <w:noWrap/>
            <w:vAlign w:val="center"/>
            <w:hideMark/>
          </w:tcPr>
          <w:p w14:paraId="772ABE1E" w14:textId="77777777" w:rsidR="00AA37BF" w:rsidRPr="00D5168D" w:rsidRDefault="00AA37BF" w:rsidP="007F1188">
            <w:pPr>
              <w:spacing w:after="0"/>
              <w:rPr>
                <w:rFonts w:eastAsia="Times New Roman" w:cs="Calibri"/>
                <w:color w:val="000000"/>
                <w:sz w:val="18"/>
                <w:szCs w:val="18"/>
                <w:lang w:val="es-PA" w:eastAsia="es-PA"/>
              </w:rPr>
            </w:pPr>
            <w:proofErr w:type="spellStart"/>
            <w:r w:rsidRPr="00D5168D">
              <w:rPr>
                <w:rFonts w:eastAsia="Times New Roman" w:cs="Calibri"/>
                <w:color w:val="000000"/>
                <w:sz w:val="18"/>
                <w:szCs w:val="18"/>
                <w:lang w:val="es-PA" w:eastAsia="es-PA"/>
              </w:rPr>
              <w:t>Information</w:t>
            </w:r>
            <w:proofErr w:type="spellEnd"/>
            <w:r w:rsidRPr="00D5168D">
              <w:rPr>
                <w:rFonts w:eastAsia="Times New Roman" w:cs="Calibri"/>
                <w:color w:val="000000"/>
                <w:sz w:val="18"/>
                <w:szCs w:val="18"/>
                <w:lang w:val="es-PA" w:eastAsia="es-PA"/>
              </w:rPr>
              <w:t xml:space="preserve"> </w:t>
            </w:r>
            <w:proofErr w:type="spellStart"/>
            <w:r w:rsidRPr="00D5168D">
              <w:rPr>
                <w:rFonts w:eastAsia="Times New Roman" w:cs="Calibri"/>
                <w:color w:val="000000"/>
                <w:sz w:val="18"/>
                <w:szCs w:val="18"/>
                <w:lang w:val="es-PA" w:eastAsia="es-PA"/>
              </w:rPr>
              <w:t>Technology</w:t>
            </w:r>
            <w:proofErr w:type="spellEnd"/>
            <w:r w:rsidRPr="00D5168D">
              <w:rPr>
                <w:rFonts w:eastAsia="Times New Roman" w:cs="Calibri"/>
                <w:color w:val="000000"/>
                <w:sz w:val="18"/>
                <w:szCs w:val="18"/>
                <w:lang w:val="es-PA" w:eastAsia="es-PA"/>
              </w:rPr>
              <w:t xml:space="preserve"> </w:t>
            </w:r>
            <w:proofErr w:type="spellStart"/>
            <w:r w:rsidRPr="00D5168D">
              <w:rPr>
                <w:rFonts w:eastAsia="Times New Roman" w:cs="Calibri"/>
                <w:color w:val="000000"/>
                <w:sz w:val="18"/>
                <w:szCs w:val="18"/>
                <w:lang w:val="es-PA" w:eastAsia="es-PA"/>
              </w:rPr>
              <w:t>Equipmt</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3DCC712C" w14:textId="72654F6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7,269</w:t>
            </w:r>
          </w:p>
        </w:tc>
        <w:tc>
          <w:tcPr>
            <w:tcW w:w="320" w:type="pct"/>
            <w:tcBorders>
              <w:top w:val="nil"/>
              <w:left w:val="nil"/>
              <w:bottom w:val="single" w:sz="4" w:space="0" w:color="auto"/>
              <w:right w:val="single" w:sz="4" w:space="0" w:color="auto"/>
            </w:tcBorders>
            <w:shd w:val="clear" w:color="auto" w:fill="auto"/>
            <w:noWrap/>
            <w:vAlign w:val="center"/>
          </w:tcPr>
          <w:p w14:paraId="671E6A97" w14:textId="3353FFBE"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noWrap/>
            <w:vAlign w:val="center"/>
          </w:tcPr>
          <w:p w14:paraId="14EC193F" w14:textId="51CFFE1A"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noWrap/>
            <w:vAlign w:val="center"/>
          </w:tcPr>
          <w:p w14:paraId="40913910" w14:textId="45AE7BCB"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vAlign w:val="center"/>
          </w:tcPr>
          <w:p w14:paraId="1E46F6FA" w14:textId="339DBED3" w:rsidR="00AA37BF" w:rsidRPr="00D5168D" w:rsidRDefault="00AA37BF" w:rsidP="00BE36FA">
            <w:pPr>
              <w:spacing w:after="0"/>
              <w:jc w:val="right"/>
              <w:rPr>
                <w:rFonts w:eastAsia="Times New Roman" w:cs="Calibri"/>
                <w:sz w:val="18"/>
                <w:szCs w:val="18"/>
                <w:lang w:val="es-PA" w:eastAsia="es-PA"/>
              </w:rPr>
            </w:pPr>
          </w:p>
        </w:tc>
        <w:tc>
          <w:tcPr>
            <w:tcW w:w="345" w:type="pct"/>
            <w:tcBorders>
              <w:top w:val="nil"/>
              <w:left w:val="nil"/>
              <w:bottom w:val="single" w:sz="4" w:space="0" w:color="auto"/>
              <w:right w:val="single" w:sz="4" w:space="0" w:color="auto"/>
            </w:tcBorders>
            <w:shd w:val="clear" w:color="auto" w:fill="auto"/>
            <w:noWrap/>
            <w:vAlign w:val="center"/>
            <w:hideMark/>
          </w:tcPr>
          <w:p w14:paraId="237D9855" w14:textId="2752FAFB"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7,269</w:t>
            </w:r>
          </w:p>
        </w:tc>
        <w:tc>
          <w:tcPr>
            <w:tcW w:w="304" w:type="pct"/>
            <w:tcBorders>
              <w:top w:val="nil"/>
              <w:left w:val="nil"/>
              <w:bottom w:val="single" w:sz="4" w:space="0" w:color="auto"/>
              <w:right w:val="single" w:sz="4" w:space="0" w:color="auto"/>
            </w:tcBorders>
            <w:shd w:val="clear" w:color="auto" w:fill="auto"/>
            <w:vAlign w:val="center"/>
            <w:hideMark/>
          </w:tcPr>
          <w:p w14:paraId="2449C19C" w14:textId="3519ED12"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20 </w:t>
            </w:r>
          </w:p>
        </w:tc>
      </w:tr>
      <w:tr w:rsidR="00AA37BF" w:rsidRPr="00D5168D" w14:paraId="215CF596"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428B507A"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759B31B5"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5DCEE15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64A7B8B8" w14:textId="3ABF6D85" w:rsidR="00AA37BF" w:rsidRPr="00D5168D" w:rsidRDefault="00AA37BF" w:rsidP="007F1188">
            <w:pPr>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11665D30"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74200</w:t>
            </w:r>
          </w:p>
        </w:tc>
        <w:tc>
          <w:tcPr>
            <w:tcW w:w="950" w:type="pct"/>
            <w:tcBorders>
              <w:top w:val="nil"/>
              <w:left w:val="nil"/>
              <w:bottom w:val="single" w:sz="4" w:space="0" w:color="auto"/>
              <w:right w:val="single" w:sz="4" w:space="0" w:color="auto"/>
            </w:tcBorders>
            <w:shd w:val="clear" w:color="auto" w:fill="auto"/>
            <w:noWrap/>
            <w:vAlign w:val="center"/>
            <w:hideMark/>
          </w:tcPr>
          <w:p w14:paraId="1F11B4F5" w14:textId="77777777" w:rsidR="00AA37BF" w:rsidRPr="00D5168D" w:rsidRDefault="00AA37BF" w:rsidP="007F1188">
            <w:pPr>
              <w:spacing w:after="0"/>
              <w:rPr>
                <w:rFonts w:eastAsia="Times New Roman" w:cs="Calibri"/>
                <w:color w:val="000000"/>
                <w:sz w:val="18"/>
                <w:szCs w:val="18"/>
                <w:lang w:eastAsia="es-PA"/>
              </w:rPr>
            </w:pPr>
            <w:r w:rsidRPr="00D5168D">
              <w:rPr>
                <w:rFonts w:eastAsia="Times New Roman" w:cs="Calibri"/>
                <w:color w:val="000000"/>
                <w:sz w:val="18"/>
                <w:szCs w:val="18"/>
                <w:lang w:eastAsia="es-PA"/>
              </w:rPr>
              <w:t xml:space="preserve">Audio </w:t>
            </w:r>
            <w:proofErr w:type="spellStart"/>
            <w:r w:rsidRPr="00D5168D">
              <w:rPr>
                <w:rFonts w:eastAsia="Times New Roman" w:cs="Calibri"/>
                <w:color w:val="000000"/>
                <w:sz w:val="18"/>
                <w:szCs w:val="18"/>
                <w:lang w:eastAsia="es-PA"/>
              </w:rPr>
              <w:t>Visual&amp;Print</w:t>
            </w:r>
            <w:proofErr w:type="spellEnd"/>
            <w:r w:rsidRPr="00D5168D">
              <w:rPr>
                <w:rFonts w:eastAsia="Times New Roman" w:cs="Calibri"/>
                <w:color w:val="000000"/>
                <w:sz w:val="18"/>
                <w:szCs w:val="18"/>
                <w:lang w:eastAsia="es-PA"/>
              </w:rPr>
              <w:t xml:space="preserve"> Prod Costs</w:t>
            </w:r>
          </w:p>
        </w:tc>
        <w:tc>
          <w:tcPr>
            <w:tcW w:w="319" w:type="pct"/>
            <w:tcBorders>
              <w:top w:val="nil"/>
              <w:left w:val="nil"/>
              <w:bottom w:val="single" w:sz="4" w:space="0" w:color="auto"/>
              <w:right w:val="single" w:sz="4" w:space="0" w:color="auto"/>
            </w:tcBorders>
            <w:shd w:val="clear" w:color="auto" w:fill="auto"/>
            <w:noWrap/>
            <w:vAlign w:val="center"/>
            <w:hideMark/>
          </w:tcPr>
          <w:p w14:paraId="0557EF87" w14:textId="204CD94E"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3,957</w:t>
            </w:r>
          </w:p>
        </w:tc>
        <w:tc>
          <w:tcPr>
            <w:tcW w:w="320" w:type="pct"/>
            <w:tcBorders>
              <w:top w:val="nil"/>
              <w:left w:val="nil"/>
              <w:bottom w:val="single" w:sz="4" w:space="0" w:color="auto"/>
              <w:right w:val="single" w:sz="4" w:space="0" w:color="auto"/>
            </w:tcBorders>
            <w:shd w:val="clear" w:color="auto" w:fill="auto"/>
            <w:noWrap/>
            <w:vAlign w:val="center"/>
            <w:hideMark/>
          </w:tcPr>
          <w:p w14:paraId="198CBD53" w14:textId="14D76C1D"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3,957</w:t>
            </w:r>
          </w:p>
        </w:tc>
        <w:tc>
          <w:tcPr>
            <w:tcW w:w="320" w:type="pct"/>
            <w:tcBorders>
              <w:top w:val="nil"/>
              <w:left w:val="nil"/>
              <w:bottom w:val="single" w:sz="4" w:space="0" w:color="auto"/>
              <w:right w:val="single" w:sz="4" w:space="0" w:color="auto"/>
            </w:tcBorders>
            <w:shd w:val="clear" w:color="auto" w:fill="auto"/>
            <w:noWrap/>
            <w:vAlign w:val="center"/>
            <w:hideMark/>
          </w:tcPr>
          <w:p w14:paraId="4747E43B" w14:textId="72E9782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3,957</w:t>
            </w:r>
          </w:p>
        </w:tc>
        <w:tc>
          <w:tcPr>
            <w:tcW w:w="320" w:type="pct"/>
            <w:tcBorders>
              <w:top w:val="nil"/>
              <w:left w:val="nil"/>
              <w:bottom w:val="single" w:sz="4" w:space="0" w:color="auto"/>
              <w:right w:val="single" w:sz="4" w:space="0" w:color="auto"/>
            </w:tcBorders>
            <w:shd w:val="clear" w:color="auto" w:fill="auto"/>
            <w:noWrap/>
            <w:vAlign w:val="center"/>
            <w:hideMark/>
          </w:tcPr>
          <w:p w14:paraId="2C0B856D" w14:textId="477569E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3,957</w:t>
            </w:r>
          </w:p>
        </w:tc>
        <w:tc>
          <w:tcPr>
            <w:tcW w:w="320" w:type="pct"/>
            <w:tcBorders>
              <w:top w:val="nil"/>
              <w:left w:val="nil"/>
              <w:bottom w:val="single" w:sz="4" w:space="0" w:color="auto"/>
              <w:right w:val="single" w:sz="4" w:space="0" w:color="auto"/>
            </w:tcBorders>
            <w:shd w:val="clear" w:color="auto" w:fill="auto"/>
            <w:vAlign w:val="center"/>
            <w:hideMark/>
          </w:tcPr>
          <w:p w14:paraId="510A5FD8" w14:textId="15E954E9"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3,956</w:t>
            </w:r>
          </w:p>
        </w:tc>
        <w:tc>
          <w:tcPr>
            <w:tcW w:w="345" w:type="pct"/>
            <w:tcBorders>
              <w:top w:val="nil"/>
              <w:left w:val="nil"/>
              <w:bottom w:val="single" w:sz="4" w:space="0" w:color="auto"/>
              <w:right w:val="single" w:sz="4" w:space="0" w:color="auto"/>
            </w:tcBorders>
            <w:shd w:val="clear" w:color="auto" w:fill="auto"/>
            <w:noWrap/>
            <w:vAlign w:val="center"/>
            <w:hideMark/>
          </w:tcPr>
          <w:p w14:paraId="160BB29E" w14:textId="33DA24F7"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19,784</w:t>
            </w:r>
          </w:p>
        </w:tc>
        <w:tc>
          <w:tcPr>
            <w:tcW w:w="304" w:type="pct"/>
            <w:tcBorders>
              <w:top w:val="nil"/>
              <w:left w:val="nil"/>
              <w:bottom w:val="single" w:sz="4" w:space="0" w:color="auto"/>
              <w:right w:val="single" w:sz="4" w:space="0" w:color="auto"/>
            </w:tcBorders>
            <w:shd w:val="clear" w:color="auto" w:fill="auto"/>
            <w:vAlign w:val="center"/>
            <w:hideMark/>
          </w:tcPr>
          <w:p w14:paraId="59D0265F" w14:textId="636AD39C"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21 </w:t>
            </w:r>
          </w:p>
        </w:tc>
      </w:tr>
      <w:tr w:rsidR="00AA37BF" w:rsidRPr="00D5168D" w14:paraId="1B33726A"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064644A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50C36C64"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74220FF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bottom w:val="single" w:sz="4" w:space="0" w:color="auto"/>
              <w:right w:val="single" w:sz="4" w:space="0" w:color="auto"/>
            </w:tcBorders>
            <w:shd w:val="clear" w:color="auto" w:fill="auto"/>
            <w:vAlign w:val="center"/>
            <w:hideMark/>
          </w:tcPr>
          <w:p w14:paraId="59CC710B" w14:textId="71853B22" w:rsidR="00AA37BF" w:rsidRPr="00D5168D" w:rsidRDefault="00AA37BF" w:rsidP="007F1188">
            <w:pPr>
              <w:spacing w:after="0"/>
              <w:jc w:val="left"/>
              <w:rPr>
                <w:rFonts w:eastAsia="Times New Roman" w:cs="Calibri"/>
                <w:color w:val="000000"/>
                <w:sz w:val="22"/>
                <w:szCs w:val="22"/>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131990E2"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75700</w:t>
            </w:r>
          </w:p>
        </w:tc>
        <w:tc>
          <w:tcPr>
            <w:tcW w:w="950" w:type="pct"/>
            <w:tcBorders>
              <w:top w:val="nil"/>
              <w:left w:val="nil"/>
              <w:bottom w:val="single" w:sz="4" w:space="0" w:color="auto"/>
              <w:right w:val="single" w:sz="4" w:space="0" w:color="auto"/>
            </w:tcBorders>
            <w:shd w:val="clear" w:color="auto" w:fill="auto"/>
            <w:noWrap/>
            <w:vAlign w:val="center"/>
            <w:hideMark/>
          </w:tcPr>
          <w:p w14:paraId="56D7F86E"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Training, workshop, </w:t>
            </w:r>
            <w:proofErr w:type="spellStart"/>
            <w:r w:rsidRPr="00D5168D">
              <w:rPr>
                <w:rFonts w:eastAsia="Times New Roman" w:cs="Calibri"/>
                <w:color w:val="000000"/>
                <w:sz w:val="18"/>
                <w:szCs w:val="18"/>
                <w:lang w:val="es-PA" w:eastAsia="es-PA"/>
              </w:rPr>
              <w:t>conference</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366274FE" w14:textId="7ED4A325"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5,592</w:t>
            </w:r>
          </w:p>
        </w:tc>
        <w:tc>
          <w:tcPr>
            <w:tcW w:w="320" w:type="pct"/>
            <w:tcBorders>
              <w:top w:val="nil"/>
              <w:left w:val="nil"/>
              <w:bottom w:val="single" w:sz="4" w:space="0" w:color="auto"/>
              <w:right w:val="single" w:sz="4" w:space="0" w:color="auto"/>
            </w:tcBorders>
            <w:shd w:val="clear" w:color="auto" w:fill="auto"/>
            <w:noWrap/>
            <w:vAlign w:val="center"/>
            <w:hideMark/>
          </w:tcPr>
          <w:p w14:paraId="7A2F16BA" w14:textId="5C7C2BF8"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9,786</w:t>
            </w:r>
          </w:p>
        </w:tc>
        <w:tc>
          <w:tcPr>
            <w:tcW w:w="320" w:type="pct"/>
            <w:tcBorders>
              <w:top w:val="nil"/>
              <w:left w:val="nil"/>
              <w:bottom w:val="single" w:sz="4" w:space="0" w:color="auto"/>
              <w:right w:val="single" w:sz="4" w:space="0" w:color="auto"/>
            </w:tcBorders>
            <w:shd w:val="clear" w:color="auto" w:fill="auto"/>
            <w:noWrap/>
            <w:vAlign w:val="center"/>
            <w:hideMark/>
          </w:tcPr>
          <w:p w14:paraId="7B87D155" w14:textId="46D99EB2"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9,786</w:t>
            </w:r>
          </w:p>
        </w:tc>
        <w:tc>
          <w:tcPr>
            <w:tcW w:w="320" w:type="pct"/>
            <w:tcBorders>
              <w:top w:val="nil"/>
              <w:left w:val="nil"/>
              <w:bottom w:val="single" w:sz="4" w:space="0" w:color="auto"/>
              <w:right w:val="single" w:sz="4" w:space="0" w:color="auto"/>
            </w:tcBorders>
            <w:shd w:val="clear" w:color="auto" w:fill="auto"/>
            <w:noWrap/>
            <w:vAlign w:val="center"/>
            <w:hideMark/>
          </w:tcPr>
          <w:p w14:paraId="24769C26" w14:textId="01D1CED3"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6,990</w:t>
            </w:r>
          </w:p>
        </w:tc>
        <w:tc>
          <w:tcPr>
            <w:tcW w:w="320" w:type="pct"/>
            <w:tcBorders>
              <w:top w:val="nil"/>
              <w:left w:val="nil"/>
              <w:bottom w:val="single" w:sz="4" w:space="0" w:color="auto"/>
              <w:right w:val="single" w:sz="4" w:space="0" w:color="auto"/>
            </w:tcBorders>
            <w:shd w:val="clear" w:color="auto" w:fill="auto"/>
            <w:vAlign w:val="center"/>
            <w:hideMark/>
          </w:tcPr>
          <w:p w14:paraId="7551116D" w14:textId="1444DEDD"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4,194</w:t>
            </w:r>
          </w:p>
        </w:tc>
        <w:tc>
          <w:tcPr>
            <w:tcW w:w="345" w:type="pct"/>
            <w:tcBorders>
              <w:top w:val="nil"/>
              <w:left w:val="nil"/>
              <w:bottom w:val="single" w:sz="4" w:space="0" w:color="auto"/>
              <w:right w:val="single" w:sz="4" w:space="0" w:color="auto"/>
            </w:tcBorders>
            <w:shd w:val="clear" w:color="auto" w:fill="auto"/>
            <w:noWrap/>
            <w:vAlign w:val="center"/>
            <w:hideMark/>
          </w:tcPr>
          <w:p w14:paraId="42168892" w14:textId="2B88489E"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36,348</w:t>
            </w:r>
          </w:p>
        </w:tc>
        <w:tc>
          <w:tcPr>
            <w:tcW w:w="304" w:type="pct"/>
            <w:tcBorders>
              <w:top w:val="nil"/>
              <w:left w:val="nil"/>
              <w:bottom w:val="single" w:sz="4" w:space="0" w:color="auto"/>
              <w:right w:val="single" w:sz="4" w:space="0" w:color="auto"/>
            </w:tcBorders>
            <w:shd w:val="clear" w:color="auto" w:fill="auto"/>
            <w:vAlign w:val="center"/>
            <w:hideMark/>
          </w:tcPr>
          <w:p w14:paraId="75821A2F" w14:textId="371B103F"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22 </w:t>
            </w:r>
          </w:p>
        </w:tc>
      </w:tr>
      <w:tr w:rsidR="00AA37BF" w:rsidRPr="00D5168D" w14:paraId="677C58DB" w14:textId="77777777" w:rsidTr="00BE36FA">
        <w:trPr>
          <w:trHeight w:val="288"/>
        </w:trPr>
        <w:tc>
          <w:tcPr>
            <w:tcW w:w="444" w:type="pct"/>
            <w:tcBorders>
              <w:top w:val="nil"/>
              <w:left w:val="single" w:sz="4" w:space="0" w:color="auto"/>
              <w:bottom w:val="single" w:sz="4" w:space="0" w:color="auto"/>
              <w:right w:val="single" w:sz="4" w:space="0" w:color="auto"/>
            </w:tcBorders>
            <w:shd w:val="clear" w:color="auto" w:fill="auto"/>
            <w:noWrap/>
            <w:vAlign w:val="center"/>
            <w:hideMark/>
          </w:tcPr>
          <w:p w14:paraId="1FB9115F" w14:textId="77777777" w:rsidR="00AA37BF" w:rsidRPr="00D5168D" w:rsidRDefault="00AA37BF" w:rsidP="007F1188">
            <w:pPr>
              <w:spacing w:after="0"/>
              <w:jc w:val="left"/>
              <w:rPr>
                <w:rFonts w:eastAsia="Times New Roman" w:cs="Calibri"/>
                <w:color w:val="000000"/>
                <w:sz w:val="22"/>
                <w:szCs w:val="22"/>
                <w:lang w:val="es-PA" w:eastAsia="es-PA"/>
              </w:rPr>
            </w:pPr>
            <w:r w:rsidRPr="00D5168D">
              <w:rPr>
                <w:rFonts w:eastAsia="Times New Roman" w:cs="Calibri"/>
                <w:color w:val="000000"/>
                <w:sz w:val="22"/>
                <w:szCs w:val="22"/>
                <w:lang w:val="es-PA" w:eastAsia="es-PA"/>
              </w:rPr>
              <w:t> </w:t>
            </w:r>
          </w:p>
        </w:tc>
        <w:tc>
          <w:tcPr>
            <w:tcW w:w="409" w:type="pct"/>
            <w:tcBorders>
              <w:top w:val="nil"/>
              <w:left w:val="nil"/>
              <w:bottom w:val="single" w:sz="4" w:space="0" w:color="auto"/>
              <w:right w:val="single" w:sz="4" w:space="0" w:color="auto"/>
            </w:tcBorders>
            <w:shd w:val="clear" w:color="auto" w:fill="auto"/>
            <w:vAlign w:val="center"/>
            <w:hideMark/>
          </w:tcPr>
          <w:p w14:paraId="19DC1A38" w14:textId="77777777" w:rsidR="00AA37BF" w:rsidRPr="00D5168D" w:rsidRDefault="00AA37BF" w:rsidP="007F1188">
            <w:pPr>
              <w:spacing w:after="0"/>
              <w:jc w:val="left"/>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4" w:type="pct"/>
            <w:tcBorders>
              <w:top w:val="nil"/>
              <w:left w:val="nil"/>
              <w:bottom w:val="single" w:sz="4" w:space="0" w:color="auto"/>
              <w:right w:val="single" w:sz="4" w:space="0" w:color="auto"/>
            </w:tcBorders>
            <w:shd w:val="clear" w:color="auto" w:fill="auto"/>
            <w:vAlign w:val="center"/>
            <w:hideMark/>
          </w:tcPr>
          <w:p w14:paraId="2BE68C5E"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6" w:type="pct"/>
            <w:tcBorders>
              <w:top w:val="nil"/>
              <w:left w:val="nil"/>
              <w:bottom w:val="single" w:sz="4" w:space="0" w:color="auto"/>
              <w:right w:val="single" w:sz="4" w:space="0" w:color="auto"/>
            </w:tcBorders>
            <w:shd w:val="clear" w:color="auto" w:fill="auto"/>
            <w:vAlign w:val="center"/>
            <w:hideMark/>
          </w:tcPr>
          <w:p w14:paraId="46A3CA90"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9" w:type="pct"/>
            <w:tcBorders>
              <w:top w:val="nil"/>
              <w:left w:val="nil"/>
              <w:bottom w:val="single" w:sz="4" w:space="0" w:color="auto"/>
              <w:right w:val="single" w:sz="4" w:space="0" w:color="auto"/>
            </w:tcBorders>
            <w:shd w:val="clear" w:color="auto" w:fill="auto"/>
            <w:noWrap/>
            <w:vAlign w:val="center"/>
            <w:hideMark/>
          </w:tcPr>
          <w:p w14:paraId="149EDD0B"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c>
          <w:tcPr>
            <w:tcW w:w="950" w:type="pct"/>
            <w:tcBorders>
              <w:top w:val="nil"/>
              <w:left w:val="nil"/>
              <w:bottom w:val="single" w:sz="4" w:space="0" w:color="auto"/>
              <w:right w:val="single" w:sz="4" w:space="0" w:color="auto"/>
            </w:tcBorders>
            <w:shd w:val="clear" w:color="auto" w:fill="auto"/>
            <w:noWrap/>
            <w:vAlign w:val="center"/>
            <w:hideMark/>
          </w:tcPr>
          <w:p w14:paraId="2D92A399" w14:textId="77777777" w:rsidR="00AA37BF" w:rsidRPr="00D5168D" w:rsidRDefault="00AA37BF" w:rsidP="007F1188">
            <w:pPr>
              <w:spacing w:after="0"/>
              <w:rPr>
                <w:rFonts w:eastAsia="Times New Roman" w:cs="Calibri"/>
                <w:b/>
                <w:bCs/>
                <w:color w:val="000000"/>
                <w:sz w:val="18"/>
                <w:szCs w:val="18"/>
                <w:lang w:val="es-PA" w:eastAsia="es-PA"/>
              </w:rPr>
            </w:pPr>
            <w:proofErr w:type="gramStart"/>
            <w:r w:rsidRPr="00D5168D">
              <w:rPr>
                <w:rFonts w:eastAsia="Times New Roman" w:cs="Calibri"/>
                <w:b/>
                <w:bCs/>
                <w:color w:val="000000"/>
                <w:sz w:val="18"/>
                <w:szCs w:val="18"/>
                <w:lang w:val="es-PA" w:eastAsia="es-PA"/>
              </w:rPr>
              <w:t>Total</w:t>
            </w:r>
            <w:proofErr w:type="gram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Outcome</w:t>
            </w:r>
            <w:proofErr w:type="spellEnd"/>
            <w:r w:rsidRPr="00D5168D">
              <w:rPr>
                <w:rFonts w:eastAsia="Times New Roman" w:cs="Calibri"/>
                <w:b/>
                <w:bCs/>
                <w:color w:val="000000"/>
                <w:sz w:val="18"/>
                <w:szCs w:val="18"/>
                <w:lang w:val="es-PA" w:eastAsia="es-PA"/>
              </w:rPr>
              <w:t xml:space="preserve"> 3</w:t>
            </w:r>
          </w:p>
        </w:tc>
        <w:tc>
          <w:tcPr>
            <w:tcW w:w="319" w:type="pct"/>
            <w:tcBorders>
              <w:top w:val="nil"/>
              <w:left w:val="nil"/>
              <w:bottom w:val="single" w:sz="4" w:space="0" w:color="auto"/>
              <w:right w:val="single" w:sz="4" w:space="0" w:color="auto"/>
            </w:tcBorders>
            <w:shd w:val="clear" w:color="auto" w:fill="auto"/>
            <w:noWrap/>
            <w:vAlign w:val="center"/>
            <w:hideMark/>
          </w:tcPr>
          <w:p w14:paraId="6D9AEBB0" w14:textId="640F658A"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303,186</w:t>
            </w:r>
          </w:p>
        </w:tc>
        <w:tc>
          <w:tcPr>
            <w:tcW w:w="320" w:type="pct"/>
            <w:tcBorders>
              <w:top w:val="nil"/>
              <w:left w:val="nil"/>
              <w:bottom w:val="single" w:sz="4" w:space="0" w:color="auto"/>
              <w:right w:val="single" w:sz="4" w:space="0" w:color="auto"/>
            </w:tcBorders>
            <w:shd w:val="clear" w:color="auto" w:fill="auto"/>
            <w:noWrap/>
            <w:vAlign w:val="center"/>
            <w:hideMark/>
          </w:tcPr>
          <w:p w14:paraId="6B50A73C" w14:textId="3DDFC2C7"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662,942</w:t>
            </w:r>
          </w:p>
        </w:tc>
        <w:tc>
          <w:tcPr>
            <w:tcW w:w="320" w:type="pct"/>
            <w:tcBorders>
              <w:top w:val="nil"/>
              <w:left w:val="nil"/>
              <w:bottom w:val="single" w:sz="4" w:space="0" w:color="auto"/>
              <w:right w:val="single" w:sz="4" w:space="0" w:color="auto"/>
            </w:tcBorders>
            <w:shd w:val="clear" w:color="auto" w:fill="auto"/>
            <w:noWrap/>
            <w:vAlign w:val="center"/>
            <w:hideMark/>
          </w:tcPr>
          <w:p w14:paraId="102CA302" w14:textId="5414F73F"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716,356</w:t>
            </w:r>
          </w:p>
        </w:tc>
        <w:tc>
          <w:tcPr>
            <w:tcW w:w="320" w:type="pct"/>
            <w:tcBorders>
              <w:top w:val="nil"/>
              <w:left w:val="nil"/>
              <w:bottom w:val="single" w:sz="4" w:space="0" w:color="auto"/>
              <w:right w:val="single" w:sz="4" w:space="0" w:color="auto"/>
            </w:tcBorders>
            <w:shd w:val="clear" w:color="auto" w:fill="auto"/>
            <w:noWrap/>
            <w:vAlign w:val="center"/>
            <w:hideMark/>
          </w:tcPr>
          <w:p w14:paraId="1B764118" w14:textId="0B086B7C"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364,890</w:t>
            </w:r>
          </w:p>
        </w:tc>
        <w:tc>
          <w:tcPr>
            <w:tcW w:w="320" w:type="pct"/>
            <w:tcBorders>
              <w:top w:val="nil"/>
              <w:left w:val="nil"/>
              <w:bottom w:val="single" w:sz="4" w:space="0" w:color="auto"/>
              <w:right w:val="single" w:sz="4" w:space="0" w:color="auto"/>
            </w:tcBorders>
            <w:shd w:val="clear" w:color="auto" w:fill="auto"/>
            <w:noWrap/>
            <w:vAlign w:val="center"/>
            <w:hideMark/>
          </w:tcPr>
          <w:p w14:paraId="22AC067E" w14:textId="5041CBEB"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343,405</w:t>
            </w:r>
          </w:p>
        </w:tc>
        <w:tc>
          <w:tcPr>
            <w:tcW w:w="345" w:type="pct"/>
            <w:tcBorders>
              <w:top w:val="nil"/>
              <w:left w:val="nil"/>
              <w:bottom w:val="single" w:sz="4" w:space="0" w:color="auto"/>
              <w:right w:val="single" w:sz="4" w:space="0" w:color="auto"/>
            </w:tcBorders>
            <w:shd w:val="clear" w:color="auto" w:fill="auto"/>
            <w:noWrap/>
            <w:vAlign w:val="center"/>
            <w:hideMark/>
          </w:tcPr>
          <w:p w14:paraId="3C81E245" w14:textId="2C55D9BC" w:rsidR="00AA37BF" w:rsidRPr="00D5168D" w:rsidRDefault="00AA37BF" w:rsidP="00BE36FA">
            <w:pPr>
              <w:spacing w:after="0"/>
              <w:jc w:val="right"/>
              <w:rPr>
                <w:rFonts w:eastAsia="Times New Roman" w:cs="Calibri"/>
                <w:b/>
                <w:sz w:val="18"/>
                <w:szCs w:val="18"/>
                <w:lang w:val="es-PA" w:eastAsia="es-PA"/>
              </w:rPr>
            </w:pPr>
            <w:r w:rsidRPr="00D5168D">
              <w:rPr>
                <w:rFonts w:eastAsia="Times New Roman"/>
                <w:b/>
                <w:bCs/>
                <w:sz w:val="18"/>
                <w:szCs w:val="18"/>
              </w:rPr>
              <w:t>2,390,779</w:t>
            </w:r>
          </w:p>
        </w:tc>
        <w:tc>
          <w:tcPr>
            <w:tcW w:w="304" w:type="pct"/>
            <w:tcBorders>
              <w:top w:val="nil"/>
              <w:left w:val="nil"/>
              <w:bottom w:val="single" w:sz="4" w:space="0" w:color="auto"/>
              <w:right w:val="single" w:sz="4" w:space="0" w:color="auto"/>
            </w:tcBorders>
            <w:shd w:val="clear" w:color="auto" w:fill="auto"/>
            <w:vAlign w:val="center"/>
            <w:hideMark/>
          </w:tcPr>
          <w:p w14:paraId="5DD24A61" w14:textId="77777777"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cs="Calibri"/>
                <w:i/>
                <w:iCs/>
                <w:color w:val="000000"/>
                <w:sz w:val="18"/>
                <w:szCs w:val="18"/>
                <w:lang w:val="es-PA" w:eastAsia="es-PA"/>
              </w:rPr>
              <w:t> </w:t>
            </w:r>
          </w:p>
        </w:tc>
      </w:tr>
      <w:tr w:rsidR="00AA37BF" w:rsidRPr="00D5168D" w14:paraId="74416666" w14:textId="77777777" w:rsidTr="00BE36FA">
        <w:trPr>
          <w:trHeight w:val="288"/>
        </w:trPr>
        <w:tc>
          <w:tcPr>
            <w:tcW w:w="444" w:type="pct"/>
            <w:vMerge w:val="restart"/>
            <w:tcBorders>
              <w:top w:val="nil"/>
              <w:left w:val="single" w:sz="4" w:space="0" w:color="auto"/>
              <w:bottom w:val="single" w:sz="4" w:space="0" w:color="auto"/>
              <w:right w:val="single" w:sz="4" w:space="0" w:color="auto"/>
            </w:tcBorders>
            <w:shd w:val="clear" w:color="auto" w:fill="auto"/>
            <w:vAlign w:val="center"/>
            <w:hideMark/>
          </w:tcPr>
          <w:p w14:paraId="6EBCD740" w14:textId="77777777" w:rsidR="00AA37BF" w:rsidRPr="00D5168D" w:rsidRDefault="00AA37BF" w:rsidP="007F1188">
            <w:pPr>
              <w:spacing w:after="0"/>
              <w:jc w:val="center"/>
              <w:rPr>
                <w:rFonts w:eastAsia="Times New Roman" w:cs="Calibri"/>
                <w:b/>
                <w:bCs/>
                <w:color w:val="000000"/>
                <w:sz w:val="18"/>
                <w:szCs w:val="18"/>
                <w:lang w:eastAsia="es-PA"/>
              </w:rPr>
            </w:pPr>
            <w:r w:rsidRPr="00D5168D">
              <w:rPr>
                <w:rFonts w:eastAsia="Times New Roman" w:cs="Calibri"/>
                <w:b/>
                <w:bCs/>
                <w:color w:val="000000"/>
                <w:sz w:val="18"/>
                <w:szCs w:val="18"/>
                <w:lang w:eastAsia="es-PA"/>
              </w:rPr>
              <w:t>COMPONENT 4:</w:t>
            </w:r>
          </w:p>
          <w:p w14:paraId="2869BFCC" w14:textId="7747CABB" w:rsidR="00AA37BF" w:rsidRPr="00D5168D" w:rsidRDefault="00AA37BF" w:rsidP="0038024E">
            <w:pPr>
              <w:spacing w:after="0"/>
              <w:jc w:val="center"/>
              <w:rPr>
                <w:rFonts w:eastAsia="Times New Roman" w:cs="Calibri"/>
                <w:b/>
                <w:bCs/>
                <w:color w:val="000000"/>
                <w:sz w:val="18"/>
                <w:szCs w:val="18"/>
                <w:lang w:eastAsia="es-PA"/>
              </w:rPr>
            </w:pPr>
            <w:r w:rsidRPr="00D5168D">
              <w:rPr>
                <w:rFonts w:eastAsia="Times New Roman" w:cs="Calibri"/>
                <w:b/>
                <w:bCs/>
                <w:color w:val="000000"/>
                <w:sz w:val="18"/>
                <w:szCs w:val="18"/>
                <w:lang w:eastAsia="es-PA"/>
              </w:rPr>
              <w:t>Advocacy, Knowledge Exchange, Capacity Building and Partnerships</w:t>
            </w:r>
          </w:p>
        </w:tc>
        <w:tc>
          <w:tcPr>
            <w:tcW w:w="409" w:type="pct"/>
            <w:vMerge w:val="restart"/>
            <w:tcBorders>
              <w:top w:val="nil"/>
              <w:left w:val="single" w:sz="4" w:space="0" w:color="auto"/>
              <w:bottom w:val="single" w:sz="4" w:space="0" w:color="auto"/>
              <w:right w:val="single" w:sz="4" w:space="0" w:color="auto"/>
            </w:tcBorders>
            <w:shd w:val="clear" w:color="auto" w:fill="auto"/>
            <w:vAlign w:val="center"/>
            <w:hideMark/>
          </w:tcPr>
          <w:p w14:paraId="7BEFC0B5"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OTS</w:t>
            </w:r>
          </w:p>
        </w:tc>
        <w:tc>
          <w:tcPr>
            <w:tcW w:w="314" w:type="pct"/>
            <w:vMerge w:val="restart"/>
            <w:tcBorders>
              <w:top w:val="nil"/>
              <w:left w:val="single" w:sz="4" w:space="0" w:color="auto"/>
              <w:bottom w:val="single" w:sz="4" w:space="0" w:color="auto"/>
              <w:right w:val="single" w:sz="4" w:space="0" w:color="auto"/>
            </w:tcBorders>
            <w:shd w:val="clear" w:color="auto" w:fill="auto"/>
            <w:vAlign w:val="center"/>
            <w:hideMark/>
          </w:tcPr>
          <w:p w14:paraId="37C0EA86"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62000</w:t>
            </w:r>
          </w:p>
        </w:tc>
        <w:tc>
          <w:tcPr>
            <w:tcW w:w="316" w:type="pct"/>
            <w:vMerge w:val="restart"/>
            <w:tcBorders>
              <w:top w:val="nil"/>
              <w:left w:val="single" w:sz="4" w:space="0" w:color="auto"/>
              <w:bottom w:val="single" w:sz="4" w:space="0" w:color="auto"/>
              <w:right w:val="single" w:sz="4" w:space="0" w:color="auto"/>
            </w:tcBorders>
            <w:shd w:val="clear" w:color="auto" w:fill="auto"/>
            <w:vAlign w:val="center"/>
            <w:hideMark/>
          </w:tcPr>
          <w:p w14:paraId="7EF1D970"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GEF </w:t>
            </w:r>
            <w:proofErr w:type="spellStart"/>
            <w:r w:rsidRPr="00D5168D">
              <w:rPr>
                <w:rFonts w:eastAsia="Times New Roman" w:cs="Calibri"/>
                <w:b/>
                <w:bCs/>
                <w:color w:val="000000"/>
                <w:sz w:val="18"/>
                <w:szCs w:val="18"/>
                <w:lang w:val="es-PA" w:eastAsia="es-PA"/>
              </w:rPr>
              <w:t>Trustee</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1F2F97D3"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71300</w:t>
            </w:r>
          </w:p>
        </w:tc>
        <w:tc>
          <w:tcPr>
            <w:tcW w:w="950" w:type="pct"/>
            <w:tcBorders>
              <w:top w:val="nil"/>
              <w:left w:val="nil"/>
              <w:bottom w:val="single" w:sz="4" w:space="0" w:color="auto"/>
              <w:right w:val="single" w:sz="4" w:space="0" w:color="auto"/>
            </w:tcBorders>
            <w:shd w:val="clear" w:color="auto" w:fill="auto"/>
            <w:vAlign w:val="center"/>
            <w:hideMark/>
          </w:tcPr>
          <w:p w14:paraId="7FE0301F"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Local </w:t>
            </w:r>
            <w:proofErr w:type="spellStart"/>
            <w:r w:rsidRPr="00D5168D">
              <w:rPr>
                <w:rFonts w:eastAsia="Times New Roman" w:cs="Calibri"/>
                <w:color w:val="000000"/>
                <w:sz w:val="18"/>
                <w:szCs w:val="18"/>
                <w:lang w:val="es-PA" w:eastAsia="es-PA"/>
              </w:rPr>
              <w:t>Consultants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56A3177C" w14:textId="0189E332"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57,297</w:t>
            </w:r>
          </w:p>
        </w:tc>
        <w:tc>
          <w:tcPr>
            <w:tcW w:w="320" w:type="pct"/>
            <w:tcBorders>
              <w:top w:val="nil"/>
              <w:left w:val="nil"/>
              <w:bottom w:val="single" w:sz="4" w:space="0" w:color="auto"/>
              <w:right w:val="single" w:sz="4" w:space="0" w:color="auto"/>
            </w:tcBorders>
            <w:shd w:val="clear" w:color="auto" w:fill="auto"/>
            <w:noWrap/>
            <w:vAlign w:val="center"/>
            <w:hideMark/>
          </w:tcPr>
          <w:p w14:paraId="49C8E48F" w14:textId="4DAFE35E"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91,814</w:t>
            </w:r>
          </w:p>
        </w:tc>
        <w:tc>
          <w:tcPr>
            <w:tcW w:w="320" w:type="pct"/>
            <w:tcBorders>
              <w:top w:val="nil"/>
              <w:left w:val="nil"/>
              <w:bottom w:val="single" w:sz="4" w:space="0" w:color="auto"/>
              <w:right w:val="single" w:sz="4" w:space="0" w:color="auto"/>
            </w:tcBorders>
            <w:shd w:val="clear" w:color="auto" w:fill="auto"/>
            <w:noWrap/>
            <w:vAlign w:val="center"/>
            <w:hideMark/>
          </w:tcPr>
          <w:p w14:paraId="3AF52D19" w14:textId="282D503E"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60,749</w:t>
            </w:r>
          </w:p>
        </w:tc>
        <w:tc>
          <w:tcPr>
            <w:tcW w:w="320" w:type="pct"/>
            <w:tcBorders>
              <w:top w:val="nil"/>
              <w:left w:val="nil"/>
              <w:bottom w:val="single" w:sz="4" w:space="0" w:color="auto"/>
              <w:right w:val="single" w:sz="4" w:space="0" w:color="auto"/>
            </w:tcBorders>
            <w:shd w:val="clear" w:color="auto" w:fill="auto"/>
            <w:noWrap/>
            <w:vAlign w:val="center"/>
            <w:hideMark/>
          </w:tcPr>
          <w:p w14:paraId="6ACFE82E" w14:textId="69B1B602"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43,491</w:t>
            </w:r>
          </w:p>
        </w:tc>
        <w:tc>
          <w:tcPr>
            <w:tcW w:w="320" w:type="pct"/>
            <w:tcBorders>
              <w:top w:val="nil"/>
              <w:left w:val="nil"/>
              <w:bottom w:val="single" w:sz="4" w:space="0" w:color="auto"/>
              <w:right w:val="single" w:sz="4" w:space="0" w:color="auto"/>
            </w:tcBorders>
            <w:shd w:val="clear" w:color="auto" w:fill="auto"/>
            <w:vAlign w:val="center"/>
            <w:hideMark/>
          </w:tcPr>
          <w:p w14:paraId="450B0D38" w14:textId="60B78F3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43,491</w:t>
            </w:r>
          </w:p>
        </w:tc>
        <w:tc>
          <w:tcPr>
            <w:tcW w:w="345" w:type="pct"/>
            <w:tcBorders>
              <w:top w:val="nil"/>
              <w:left w:val="nil"/>
              <w:bottom w:val="single" w:sz="4" w:space="0" w:color="auto"/>
              <w:right w:val="single" w:sz="4" w:space="0" w:color="auto"/>
            </w:tcBorders>
            <w:shd w:val="clear" w:color="auto" w:fill="auto"/>
            <w:noWrap/>
            <w:vAlign w:val="center"/>
            <w:hideMark/>
          </w:tcPr>
          <w:p w14:paraId="5406F562" w14:textId="28A9E77C"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296,842</w:t>
            </w:r>
          </w:p>
        </w:tc>
        <w:tc>
          <w:tcPr>
            <w:tcW w:w="304" w:type="pct"/>
            <w:tcBorders>
              <w:top w:val="nil"/>
              <w:left w:val="nil"/>
              <w:bottom w:val="single" w:sz="4" w:space="0" w:color="auto"/>
              <w:right w:val="single" w:sz="4" w:space="0" w:color="auto"/>
            </w:tcBorders>
            <w:shd w:val="clear" w:color="auto" w:fill="auto"/>
            <w:vAlign w:val="center"/>
            <w:hideMark/>
          </w:tcPr>
          <w:p w14:paraId="2A009ADA" w14:textId="7FF10EAC"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23 </w:t>
            </w:r>
          </w:p>
        </w:tc>
      </w:tr>
      <w:tr w:rsidR="00AA37BF" w:rsidRPr="00D5168D" w14:paraId="7EC60DDE"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0C0242A8"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4DC3D43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6CB109C2"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5ED0582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79D1BF2E"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71600</w:t>
            </w:r>
          </w:p>
        </w:tc>
        <w:tc>
          <w:tcPr>
            <w:tcW w:w="950" w:type="pct"/>
            <w:tcBorders>
              <w:top w:val="nil"/>
              <w:left w:val="nil"/>
              <w:bottom w:val="single" w:sz="4" w:space="0" w:color="auto"/>
              <w:right w:val="single" w:sz="4" w:space="0" w:color="auto"/>
            </w:tcBorders>
            <w:shd w:val="clear" w:color="auto" w:fill="auto"/>
            <w:noWrap/>
            <w:vAlign w:val="center"/>
            <w:hideMark/>
          </w:tcPr>
          <w:p w14:paraId="7EA035B4"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Travel</w:t>
            </w:r>
          </w:p>
        </w:tc>
        <w:tc>
          <w:tcPr>
            <w:tcW w:w="319" w:type="pct"/>
            <w:tcBorders>
              <w:top w:val="nil"/>
              <w:left w:val="nil"/>
              <w:bottom w:val="single" w:sz="4" w:space="0" w:color="auto"/>
              <w:right w:val="single" w:sz="4" w:space="0" w:color="auto"/>
            </w:tcBorders>
            <w:shd w:val="clear" w:color="auto" w:fill="auto"/>
            <w:noWrap/>
            <w:vAlign w:val="center"/>
            <w:hideMark/>
          </w:tcPr>
          <w:p w14:paraId="63392D1B" w14:textId="546F3BB1"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46,600</w:t>
            </w:r>
          </w:p>
        </w:tc>
        <w:tc>
          <w:tcPr>
            <w:tcW w:w="320" w:type="pct"/>
            <w:tcBorders>
              <w:top w:val="nil"/>
              <w:left w:val="nil"/>
              <w:bottom w:val="single" w:sz="4" w:space="0" w:color="auto"/>
              <w:right w:val="single" w:sz="4" w:space="0" w:color="auto"/>
            </w:tcBorders>
            <w:shd w:val="clear" w:color="auto" w:fill="auto"/>
            <w:noWrap/>
            <w:vAlign w:val="center"/>
            <w:hideMark/>
          </w:tcPr>
          <w:p w14:paraId="2384423F" w14:textId="3E033B14"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46,600</w:t>
            </w:r>
          </w:p>
        </w:tc>
        <w:tc>
          <w:tcPr>
            <w:tcW w:w="320" w:type="pct"/>
            <w:tcBorders>
              <w:top w:val="nil"/>
              <w:left w:val="nil"/>
              <w:bottom w:val="single" w:sz="4" w:space="0" w:color="auto"/>
              <w:right w:val="single" w:sz="4" w:space="0" w:color="auto"/>
            </w:tcBorders>
            <w:shd w:val="clear" w:color="auto" w:fill="auto"/>
            <w:noWrap/>
            <w:vAlign w:val="center"/>
            <w:hideMark/>
          </w:tcPr>
          <w:p w14:paraId="23EE31C5" w14:textId="64546C21"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46,600</w:t>
            </w:r>
          </w:p>
        </w:tc>
        <w:tc>
          <w:tcPr>
            <w:tcW w:w="320" w:type="pct"/>
            <w:tcBorders>
              <w:top w:val="nil"/>
              <w:left w:val="nil"/>
              <w:bottom w:val="single" w:sz="4" w:space="0" w:color="auto"/>
              <w:right w:val="single" w:sz="4" w:space="0" w:color="auto"/>
            </w:tcBorders>
            <w:shd w:val="clear" w:color="auto" w:fill="auto"/>
            <w:noWrap/>
            <w:vAlign w:val="center"/>
            <w:hideMark/>
          </w:tcPr>
          <w:p w14:paraId="03F825F7" w14:textId="482823DF"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46,600</w:t>
            </w:r>
          </w:p>
        </w:tc>
        <w:tc>
          <w:tcPr>
            <w:tcW w:w="320" w:type="pct"/>
            <w:tcBorders>
              <w:top w:val="nil"/>
              <w:left w:val="nil"/>
              <w:bottom w:val="single" w:sz="4" w:space="0" w:color="auto"/>
              <w:right w:val="single" w:sz="4" w:space="0" w:color="auto"/>
            </w:tcBorders>
            <w:shd w:val="clear" w:color="auto" w:fill="auto"/>
            <w:vAlign w:val="center"/>
            <w:hideMark/>
          </w:tcPr>
          <w:p w14:paraId="61D52E93" w14:textId="3D5DC3A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46,600</w:t>
            </w:r>
          </w:p>
        </w:tc>
        <w:tc>
          <w:tcPr>
            <w:tcW w:w="345" w:type="pct"/>
            <w:tcBorders>
              <w:top w:val="nil"/>
              <w:left w:val="nil"/>
              <w:bottom w:val="single" w:sz="4" w:space="0" w:color="auto"/>
              <w:right w:val="single" w:sz="4" w:space="0" w:color="auto"/>
            </w:tcBorders>
            <w:shd w:val="clear" w:color="auto" w:fill="auto"/>
            <w:noWrap/>
            <w:vAlign w:val="center"/>
            <w:hideMark/>
          </w:tcPr>
          <w:p w14:paraId="4A689FEF" w14:textId="0B8CD18D"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233,000</w:t>
            </w:r>
          </w:p>
        </w:tc>
        <w:tc>
          <w:tcPr>
            <w:tcW w:w="304" w:type="pct"/>
            <w:tcBorders>
              <w:top w:val="nil"/>
              <w:left w:val="nil"/>
              <w:bottom w:val="single" w:sz="4" w:space="0" w:color="auto"/>
              <w:right w:val="single" w:sz="4" w:space="0" w:color="auto"/>
            </w:tcBorders>
            <w:shd w:val="clear" w:color="auto" w:fill="auto"/>
            <w:vAlign w:val="center"/>
            <w:hideMark/>
          </w:tcPr>
          <w:p w14:paraId="2ACC6832" w14:textId="14443FD4"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24 </w:t>
            </w:r>
          </w:p>
        </w:tc>
      </w:tr>
      <w:tr w:rsidR="00AA37BF" w:rsidRPr="00D5168D" w14:paraId="07A61721" w14:textId="77777777" w:rsidTr="005328ED">
        <w:trPr>
          <w:trHeight w:val="288"/>
        </w:trPr>
        <w:tc>
          <w:tcPr>
            <w:tcW w:w="444" w:type="pct"/>
            <w:vMerge/>
            <w:tcBorders>
              <w:top w:val="nil"/>
              <w:left w:val="single" w:sz="4" w:space="0" w:color="auto"/>
              <w:bottom w:val="single" w:sz="4" w:space="0" w:color="auto"/>
              <w:right w:val="single" w:sz="4" w:space="0" w:color="auto"/>
            </w:tcBorders>
            <w:vAlign w:val="center"/>
            <w:hideMark/>
          </w:tcPr>
          <w:p w14:paraId="0F0EF75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4C33511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67BBD28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2B893F38"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4B4B1292"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72100</w:t>
            </w:r>
          </w:p>
        </w:tc>
        <w:tc>
          <w:tcPr>
            <w:tcW w:w="950" w:type="pct"/>
            <w:tcBorders>
              <w:top w:val="nil"/>
              <w:left w:val="nil"/>
              <w:bottom w:val="single" w:sz="4" w:space="0" w:color="auto"/>
              <w:right w:val="single" w:sz="4" w:space="0" w:color="auto"/>
            </w:tcBorders>
            <w:shd w:val="clear" w:color="auto" w:fill="auto"/>
            <w:noWrap/>
            <w:vAlign w:val="center"/>
            <w:hideMark/>
          </w:tcPr>
          <w:p w14:paraId="1A1452F8"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Contractual </w:t>
            </w:r>
            <w:proofErr w:type="spellStart"/>
            <w:r w:rsidRPr="00D5168D">
              <w:rPr>
                <w:rFonts w:eastAsia="Times New Roman" w:cs="Calibri"/>
                <w:color w:val="000000"/>
                <w:sz w:val="18"/>
                <w:szCs w:val="18"/>
                <w:lang w:val="es-PA" w:eastAsia="es-PA"/>
              </w:rPr>
              <w:t>services</w:t>
            </w:r>
            <w:proofErr w:type="spellEnd"/>
            <w:r w:rsidRPr="00D5168D">
              <w:rPr>
                <w:rFonts w:eastAsia="Times New Roman" w:cs="Calibri"/>
                <w:color w:val="000000"/>
                <w:sz w:val="18"/>
                <w:szCs w:val="18"/>
                <w:lang w:val="es-PA" w:eastAsia="es-PA"/>
              </w:rPr>
              <w:t xml:space="preserve"> - </w:t>
            </w:r>
            <w:proofErr w:type="spellStart"/>
            <w:r w:rsidRPr="00D5168D">
              <w:rPr>
                <w:rFonts w:eastAsia="Times New Roman" w:cs="Calibri"/>
                <w:color w:val="000000"/>
                <w:sz w:val="18"/>
                <w:szCs w:val="18"/>
                <w:lang w:val="es-PA" w:eastAsia="es-PA"/>
              </w:rPr>
              <w:t>Companies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18BFA519" w14:textId="75C91F09"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46,657</w:t>
            </w:r>
          </w:p>
        </w:tc>
        <w:tc>
          <w:tcPr>
            <w:tcW w:w="320" w:type="pct"/>
            <w:tcBorders>
              <w:top w:val="nil"/>
              <w:left w:val="nil"/>
              <w:bottom w:val="single" w:sz="4" w:space="0" w:color="auto"/>
              <w:right w:val="single" w:sz="4" w:space="0" w:color="auto"/>
            </w:tcBorders>
            <w:shd w:val="clear" w:color="auto" w:fill="auto"/>
            <w:noWrap/>
            <w:vAlign w:val="center"/>
          </w:tcPr>
          <w:p w14:paraId="0B2D81FB" w14:textId="112EBCFE"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noWrap/>
            <w:vAlign w:val="center"/>
          </w:tcPr>
          <w:p w14:paraId="6BE0421D" w14:textId="4E0E2F05"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noWrap/>
            <w:vAlign w:val="center"/>
          </w:tcPr>
          <w:p w14:paraId="15553AC3" w14:textId="28CFFC48" w:rsidR="00AA37BF" w:rsidRPr="00D5168D" w:rsidRDefault="00AA37BF" w:rsidP="00BE36FA">
            <w:pPr>
              <w:spacing w:after="0"/>
              <w:jc w:val="right"/>
              <w:rPr>
                <w:rFonts w:eastAsia="Times New Roman" w:cs="Calibri"/>
                <w:sz w:val="18"/>
                <w:szCs w:val="18"/>
                <w:lang w:val="es-PA" w:eastAsia="es-PA"/>
              </w:rPr>
            </w:pPr>
          </w:p>
        </w:tc>
        <w:tc>
          <w:tcPr>
            <w:tcW w:w="320" w:type="pct"/>
            <w:tcBorders>
              <w:top w:val="nil"/>
              <w:left w:val="nil"/>
              <w:bottom w:val="single" w:sz="4" w:space="0" w:color="auto"/>
              <w:right w:val="single" w:sz="4" w:space="0" w:color="auto"/>
            </w:tcBorders>
            <w:shd w:val="clear" w:color="auto" w:fill="auto"/>
            <w:vAlign w:val="center"/>
          </w:tcPr>
          <w:p w14:paraId="01BC17CC" w14:textId="3886DCC3" w:rsidR="00AA37BF" w:rsidRPr="00D5168D" w:rsidRDefault="00AA37BF" w:rsidP="00BE36FA">
            <w:pPr>
              <w:spacing w:after="0"/>
              <w:jc w:val="right"/>
              <w:rPr>
                <w:rFonts w:eastAsia="Times New Roman" w:cs="Calibri"/>
                <w:sz w:val="18"/>
                <w:szCs w:val="18"/>
                <w:lang w:val="es-PA" w:eastAsia="es-PA"/>
              </w:rPr>
            </w:pPr>
          </w:p>
        </w:tc>
        <w:tc>
          <w:tcPr>
            <w:tcW w:w="345" w:type="pct"/>
            <w:tcBorders>
              <w:top w:val="nil"/>
              <w:left w:val="nil"/>
              <w:bottom w:val="single" w:sz="4" w:space="0" w:color="auto"/>
              <w:right w:val="single" w:sz="4" w:space="0" w:color="auto"/>
            </w:tcBorders>
            <w:shd w:val="clear" w:color="auto" w:fill="auto"/>
            <w:noWrap/>
            <w:vAlign w:val="center"/>
            <w:hideMark/>
          </w:tcPr>
          <w:p w14:paraId="27E98F21" w14:textId="4F10D1EB"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46,657</w:t>
            </w:r>
          </w:p>
        </w:tc>
        <w:tc>
          <w:tcPr>
            <w:tcW w:w="304" w:type="pct"/>
            <w:tcBorders>
              <w:top w:val="nil"/>
              <w:left w:val="nil"/>
              <w:bottom w:val="single" w:sz="4" w:space="0" w:color="auto"/>
              <w:right w:val="single" w:sz="4" w:space="0" w:color="auto"/>
            </w:tcBorders>
            <w:shd w:val="clear" w:color="auto" w:fill="auto"/>
            <w:vAlign w:val="center"/>
            <w:hideMark/>
          </w:tcPr>
          <w:p w14:paraId="4624AA4D" w14:textId="643ABF65"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25 </w:t>
            </w:r>
          </w:p>
        </w:tc>
      </w:tr>
      <w:tr w:rsidR="00AA37BF" w:rsidRPr="00D5168D" w14:paraId="1EC0B4CD"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09D2079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5979BA9D"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2DF910E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470AF93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0B067CE9"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74200</w:t>
            </w:r>
          </w:p>
        </w:tc>
        <w:tc>
          <w:tcPr>
            <w:tcW w:w="950" w:type="pct"/>
            <w:tcBorders>
              <w:top w:val="nil"/>
              <w:left w:val="nil"/>
              <w:bottom w:val="single" w:sz="4" w:space="0" w:color="auto"/>
              <w:right w:val="single" w:sz="4" w:space="0" w:color="auto"/>
            </w:tcBorders>
            <w:shd w:val="clear" w:color="auto" w:fill="auto"/>
            <w:noWrap/>
            <w:vAlign w:val="center"/>
            <w:hideMark/>
          </w:tcPr>
          <w:p w14:paraId="12F29B4A" w14:textId="77777777" w:rsidR="00AA37BF" w:rsidRPr="00D5168D" w:rsidRDefault="00AA37BF" w:rsidP="007F1188">
            <w:pPr>
              <w:spacing w:after="0"/>
              <w:rPr>
                <w:rFonts w:eastAsia="Times New Roman" w:cs="Calibri"/>
                <w:color w:val="000000"/>
                <w:sz w:val="18"/>
                <w:szCs w:val="18"/>
                <w:lang w:eastAsia="es-PA"/>
              </w:rPr>
            </w:pPr>
            <w:r w:rsidRPr="00D5168D">
              <w:rPr>
                <w:rFonts w:eastAsia="Times New Roman" w:cs="Calibri"/>
                <w:color w:val="000000"/>
                <w:sz w:val="18"/>
                <w:szCs w:val="18"/>
                <w:lang w:eastAsia="es-PA"/>
              </w:rPr>
              <w:t>Audio Visual &amp; Print Prod Costs</w:t>
            </w:r>
          </w:p>
        </w:tc>
        <w:tc>
          <w:tcPr>
            <w:tcW w:w="319" w:type="pct"/>
            <w:tcBorders>
              <w:top w:val="nil"/>
              <w:left w:val="nil"/>
              <w:bottom w:val="single" w:sz="4" w:space="0" w:color="auto"/>
              <w:right w:val="single" w:sz="4" w:space="0" w:color="auto"/>
            </w:tcBorders>
            <w:shd w:val="clear" w:color="auto" w:fill="auto"/>
            <w:noWrap/>
            <w:vAlign w:val="center"/>
            <w:hideMark/>
          </w:tcPr>
          <w:p w14:paraId="003C128B" w14:textId="0BE86B6A"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4,640</w:t>
            </w:r>
          </w:p>
        </w:tc>
        <w:tc>
          <w:tcPr>
            <w:tcW w:w="320" w:type="pct"/>
            <w:tcBorders>
              <w:top w:val="nil"/>
              <w:left w:val="nil"/>
              <w:bottom w:val="single" w:sz="4" w:space="0" w:color="auto"/>
              <w:right w:val="single" w:sz="4" w:space="0" w:color="auto"/>
            </w:tcBorders>
            <w:shd w:val="clear" w:color="auto" w:fill="auto"/>
            <w:noWrap/>
            <w:vAlign w:val="center"/>
            <w:hideMark/>
          </w:tcPr>
          <w:p w14:paraId="1BA01BDD" w14:textId="76D4C8B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4,640</w:t>
            </w:r>
          </w:p>
        </w:tc>
        <w:tc>
          <w:tcPr>
            <w:tcW w:w="320" w:type="pct"/>
            <w:tcBorders>
              <w:top w:val="nil"/>
              <w:left w:val="nil"/>
              <w:bottom w:val="single" w:sz="4" w:space="0" w:color="auto"/>
              <w:right w:val="single" w:sz="4" w:space="0" w:color="auto"/>
            </w:tcBorders>
            <w:shd w:val="clear" w:color="auto" w:fill="auto"/>
            <w:noWrap/>
            <w:vAlign w:val="center"/>
            <w:hideMark/>
          </w:tcPr>
          <w:p w14:paraId="6859BE0F" w14:textId="31A98C02"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4,640</w:t>
            </w:r>
          </w:p>
        </w:tc>
        <w:tc>
          <w:tcPr>
            <w:tcW w:w="320" w:type="pct"/>
            <w:tcBorders>
              <w:top w:val="nil"/>
              <w:left w:val="nil"/>
              <w:bottom w:val="single" w:sz="4" w:space="0" w:color="auto"/>
              <w:right w:val="single" w:sz="4" w:space="0" w:color="auto"/>
            </w:tcBorders>
            <w:shd w:val="clear" w:color="auto" w:fill="auto"/>
            <w:noWrap/>
            <w:vAlign w:val="center"/>
            <w:hideMark/>
          </w:tcPr>
          <w:p w14:paraId="55DD2655" w14:textId="7ED1FFD2"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4,640</w:t>
            </w:r>
          </w:p>
        </w:tc>
        <w:tc>
          <w:tcPr>
            <w:tcW w:w="320" w:type="pct"/>
            <w:tcBorders>
              <w:top w:val="nil"/>
              <w:left w:val="nil"/>
              <w:bottom w:val="single" w:sz="4" w:space="0" w:color="auto"/>
              <w:right w:val="single" w:sz="4" w:space="0" w:color="auto"/>
            </w:tcBorders>
            <w:shd w:val="clear" w:color="auto" w:fill="auto"/>
            <w:vAlign w:val="center"/>
            <w:hideMark/>
          </w:tcPr>
          <w:p w14:paraId="20145F66" w14:textId="7218D87C"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4,640</w:t>
            </w:r>
          </w:p>
        </w:tc>
        <w:tc>
          <w:tcPr>
            <w:tcW w:w="345" w:type="pct"/>
            <w:tcBorders>
              <w:top w:val="nil"/>
              <w:left w:val="nil"/>
              <w:bottom w:val="single" w:sz="4" w:space="0" w:color="auto"/>
              <w:right w:val="single" w:sz="4" w:space="0" w:color="auto"/>
            </w:tcBorders>
            <w:shd w:val="clear" w:color="auto" w:fill="auto"/>
            <w:noWrap/>
            <w:vAlign w:val="center"/>
            <w:hideMark/>
          </w:tcPr>
          <w:p w14:paraId="489CA1B3" w14:textId="390654D3"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23,200</w:t>
            </w:r>
          </w:p>
        </w:tc>
        <w:tc>
          <w:tcPr>
            <w:tcW w:w="304" w:type="pct"/>
            <w:tcBorders>
              <w:top w:val="nil"/>
              <w:left w:val="nil"/>
              <w:bottom w:val="single" w:sz="4" w:space="0" w:color="auto"/>
              <w:right w:val="single" w:sz="4" w:space="0" w:color="auto"/>
            </w:tcBorders>
            <w:shd w:val="clear" w:color="auto" w:fill="auto"/>
            <w:vAlign w:val="center"/>
            <w:hideMark/>
          </w:tcPr>
          <w:p w14:paraId="3BF41B1B" w14:textId="32E15C03"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26 </w:t>
            </w:r>
          </w:p>
        </w:tc>
      </w:tr>
      <w:tr w:rsidR="00AA37BF" w:rsidRPr="00D5168D" w14:paraId="5D953589"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61E4D5B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auto"/>
              <w:right w:val="single" w:sz="4" w:space="0" w:color="auto"/>
            </w:tcBorders>
            <w:vAlign w:val="center"/>
            <w:hideMark/>
          </w:tcPr>
          <w:p w14:paraId="22E7C4F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307D134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495842F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5A0DA07F"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75700</w:t>
            </w:r>
          </w:p>
        </w:tc>
        <w:tc>
          <w:tcPr>
            <w:tcW w:w="950" w:type="pct"/>
            <w:tcBorders>
              <w:top w:val="nil"/>
              <w:left w:val="nil"/>
              <w:bottom w:val="single" w:sz="4" w:space="0" w:color="auto"/>
              <w:right w:val="single" w:sz="4" w:space="0" w:color="auto"/>
            </w:tcBorders>
            <w:shd w:val="clear" w:color="auto" w:fill="auto"/>
            <w:noWrap/>
            <w:vAlign w:val="center"/>
            <w:hideMark/>
          </w:tcPr>
          <w:p w14:paraId="57D30CC4"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Training, workshop, </w:t>
            </w:r>
            <w:proofErr w:type="spellStart"/>
            <w:r w:rsidRPr="00D5168D">
              <w:rPr>
                <w:rFonts w:eastAsia="Times New Roman" w:cs="Calibri"/>
                <w:color w:val="000000"/>
                <w:sz w:val="18"/>
                <w:szCs w:val="18"/>
                <w:lang w:val="es-PA" w:eastAsia="es-PA"/>
              </w:rPr>
              <w:t>conference</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569D92DE" w14:textId="31A8E43B"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22,462</w:t>
            </w:r>
          </w:p>
        </w:tc>
        <w:tc>
          <w:tcPr>
            <w:tcW w:w="320" w:type="pct"/>
            <w:tcBorders>
              <w:top w:val="nil"/>
              <w:left w:val="nil"/>
              <w:bottom w:val="single" w:sz="4" w:space="0" w:color="auto"/>
              <w:right w:val="single" w:sz="4" w:space="0" w:color="auto"/>
            </w:tcBorders>
            <w:shd w:val="clear" w:color="auto" w:fill="auto"/>
            <w:noWrap/>
            <w:vAlign w:val="center"/>
            <w:hideMark/>
          </w:tcPr>
          <w:p w14:paraId="76183C6A" w14:textId="73F7028E"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8,481</w:t>
            </w:r>
          </w:p>
        </w:tc>
        <w:tc>
          <w:tcPr>
            <w:tcW w:w="320" w:type="pct"/>
            <w:tcBorders>
              <w:top w:val="nil"/>
              <w:left w:val="nil"/>
              <w:bottom w:val="single" w:sz="4" w:space="0" w:color="auto"/>
              <w:right w:val="single" w:sz="4" w:space="0" w:color="auto"/>
            </w:tcBorders>
            <w:shd w:val="clear" w:color="auto" w:fill="auto"/>
            <w:noWrap/>
            <w:vAlign w:val="center"/>
            <w:hideMark/>
          </w:tcPr>
          <w:p w14:paraId="1AD2B2AF" w14:textId="74BE9243"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8,481</w:t>
            </w:r>
          </w:p>
        </w:tc>
        <w:tc>
          <w:tcPr>
            <w:tcW w:w="320" w:type="pct"/>
            <w:tcBorders>
              <w:top w:val="nil"/>
              <w:left w:val="nil"/>
              <w:bottom w:val="single" w:sz="4" w:space="0" w:color="auto"/>
              <w:right w:val="single" w:sz="4" w:space="0" w:color="auto"/>
            </w:tcBorders>
            <w:shd w:val="clear" w:color="auto" w:fill="auto"/>
            <w:noWrap/>
            <w:vAlign w:val="center"/>
            <w:hideMark/>
          </w:tcPr>
          <w:p w14:paraId="201DA6F0" w14:textId="25E89B85"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8,481</w:t>
            </w:r>
          </w:p>
        </w:tc>
        <w:tc>
          <w:tcPr>
            <w:tcW w:w="320" w:type="pct"/>
            <w:tcBorders>
              <w:top w:val="nil"/>
              <w:left w:val="nil"/>
              <w:bottom w:val="single" w:sz="4" w:space="0" w:color="auto"/>
              <w:right w:val="single" w:sz="4" w:space="0" w:color="auto"/>
            </w:tcBorders>
            <w:shd w:val="clear" w:color="auto" w:fill="auto"/>
            <w:vAlign w:val="center"/>
            <w:hideMark/>
          </w:tcPr>
          <w:p w14:paraId="2C9A03FB" w14:textId="74A86320" w:rsidR="00AA37BF" w:rsidRPr="00D5168D" w:rsidRDefault="00AA37BF" w:rsidP="00BE36FA">
            <w:pPr>
              <w:spacing w:after="0"/>
              <w:jc w:val="right"/>
              <w:rPr>
                <w:rFonts w:eastAsia="Times New Roman" w:cs="Calibri"/>
                <w:sz w:val="18"/>
                <w:szCs w:val="18"/>
                <w:lang w:val="es-PA" w:eastAsia="es-PA"/>
              </w:rPr>
            </w:pPr>
            <w:r w:rsidRPr="00D5168D">
              <w:rPr>
                <w:rFonts w:eastAsia="Times New Roman"/>
                <w:sz w:val="18"/>
                <w:szCs w:val="18"/>
              </w:rPr>
              <w:t>3,821</w:t>
            </w:r>
          </w:p>
        </w:tc>
        <w:tc>
          <w:tcPr>
            <w:tcW w:w="345" w:type="pct"/>
            <w:tcBorders>
              <w:top w:val="nil"/>
              <w:left w:val="nil"/>
              <w:bottom w:val="single" w:sz="4" w:space="0" w:color="auto"/>
              <w:right w:val="single" w:sz="4" w:space="0" w:color="auto"/>
            </w:tcBorders>
            <w:shd w:val="clear" w:color="auto" w:fill="auto"/>
            <w:noWrap/>
            <w:vAlign w:val="center"/>
            <w:hideMark/>
          </w:tcPr>
          <w:p w14:paraId="2B976FE7" w14:textId="5A45F9DE"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51,726</w:t>
            </w:r>
          </w:p>
        </w:tc>
        <w:tc>
          <w:tcPr>
            <w:tcW w:w="304" w:type="pct"/>
            <w:tcBorders>
              <w:top w:val="nil"/>
              <w:left w:val="nil"/>
              <w:bottom w:val="single" w:sz="4" w:space="0" w:color="auto"/>
              <w:right w:val="single" w:sz="4" w:space="0" w:color="auto"/>
            </w:tcBorders>
            <w:shd w:val="clear" w:color="auto" w:fill="auto"/>
            <w:vAlign w:val="center"/>
            <w:hideMark/>
          </w:tcPr>
          <w:p w14:paraId="6BACC1D7" w14:textId="5EC3044C"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27 </w:t>
            </w:r>
          </w:p>
        </w:tc>
      </w:tr>
      <w:tr w:rsidR="00AA37BF" w:rsidRPr="00D5168D" w14:paraId="2373C489" w14:textId="77777777" w:rsidTr="00BE36FA">
        <w:trPr>
          <w:trHeight w:val="288"/>
        </w:trPr>
        <w:tc>
          <w:tcPr>
            <w:tcW w:w="444" w:type="pct"/>
            <w:tcBorders>
              <w:top w:val="nil"/>
              <w:left w:val="single" w:sz="4" w:space="0" w:color="auto"/>
              <w:bottom w:val="single" w:sz="4" w:space="0" w:color="auto"/>
              <w:right w:val="single" w:sz="4" w:space="0" w:color="auto"/>
            </w:tcBorders>
            <w:shd w:val="clear" w:color="auto" w:fill="auto"/>
            <w:noWrap/>
            <w:vAlign w:val="center"/>
            <w:hideMark/>
          </w:tcPr>
          <w:p w14:paraId="4033C048" w14:textId="77777777" w:rsidR="00AA37BF" w:rsidRPr="00D5168D" w:rsidRDefault="00AA37BF" w:rsidP="007F1188">
            <w:pPr>
              <w:spacing w:after="0"/>
              <w:jc w:val="left"/>
              <w:rPr>
                <w:rFonts w:eastAsia="Times New Roman" w:cs="Calibri"/>
                <w:color w:val="000000"/>
                <w:sz w:val="22"/>
                <w:szCs w:val="22"/>
                <w:lang w:val="es-PA" w:eastAsia="es-PA"/>
              </w:rPr>
            </w:pPr>
            <w:r w:rsidRPr="00D5168D">
              <w:rPr>
                <w:rFonts w:eastAsia="Times New Roman" w:cs="Calibri"/>
                <w:color w:val="000000"/>
                <w:sz w:val="22"/>
                <w:szCs w:val="22"/>
                <w:lang w:val="es-PA" w:eastAsia="es-PA"/>
              </w:rPr>
              <w:t> </w:t>
            </w:r>
          </w:p>
        </w:tc>
        <w:tc>
          <w:tcPr>
            <w:tcW w:w="409" w:type="pct"/>
            <w:tcBorders>
              <w:top w:val="nil"/>
              <w:left w:val="nil"/>
              <w:bottom w:val="single" w:sz="4" w:space="0" w:color="auto"/>
              <w:right w:val="single" w:sz="4" w:space="0" w:color="auto"/>
            </w:tcBorders>
            <w:shd w:val="clear" w:color="auto" w:fill="auto"/>
            <w:vAlign w:val="center"/>
            <w:hideMark/>
          </w:tcPr>
          <w:p w14:paraId="1C645922" w14:textId="77777777" w:rsidR="00AA37BF" w:rsidRPr="00D5168D" w:rsidRDefault="00AA37BF" w:rsidP="007F1188">
            <w:pPr>
              <w:spacing w:after="0"/>
              <w:jc w:val="left"/>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4" w:type="pct"/>
            <w:tcBorders>
              <w:top w:val="nil"/>
              <w:left w:val="nil"/>
              <w:bottom w:val="single" w:sz="4" w:space="0" w:color="auto"/>
              <w:right w:val="single" w:sz="4" w:space="0" w:color="auto"/>
            </w:tcBorders>
            <w:shd w:val="clear" w:color="auto" w:fill="auto"/>
            <w:vAlign w:val="center"/>
            <w:hideMark/>
          </w:tcPr>
          <w:p w14:paraId="50BC320F"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6" w:type="pct"/>
            <w:tcBorders>
              <w:top w:val="nil"/>
              <w:left w:val="nil"/>
              <w:bottom w:val="single" w:sz="4" w:space="0" w:color="auto"/>
              <w:right w:val="single" w:sz="4" w:space="0" w:color="auto"/>
            </w:tcBorders>
            <w:shd w:val="clear" w:color="auto" w:fill="auto"/>
            <w:vAlign w:val="center"/>
            <w:hideMark/>
          </w:tcPr>
          <w:p w14:paraId="5ED958F1"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9" w:type="pct"/>
            <w:tcBorders>
              <w:top w:val="nil"/>
              <w:left w:val="nil"/>
              <w:bottom w:val="single" w:sz="4" w:space="0" w:color="auto"/>
              <w:right w:val="single" w:sz="4" w:space="0" w:color="auto"/>
            </w:tcBorders>
            <w:shd w:val="clear" w:color="auto" w:fill="auto"/>
            <w:noWrap/>
            <w:vAlign w:val="center"/>
            <w:hideMark/>
          </w:tcPr>
          <w:p w14:paraId="5335FA2E"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c>
          <w:tcPr>
            <w:tcW w:w="950" w:type="pct"/>
            <w:tcBorders>
              <w:top w:val="nil"/>
              <w:left w:val="nil"/>
              <w:bottom w:val="single" w:sz="4" w:space="0" w:color="auto"/>
              <w:right w:val="single" w:sz="4" w:space="0" w:color="auto"/>
            </w:tcBorders>
            <w:shd w:val="clear" w:color="auto" w:fill="auto"/>
            <w:noWrap/>
            <w:vAlign w:val="center"/>
            <w:hideMark/>
          </w:tcPr>
          <w:p w14:paraId="58CB8E60" w14:textId="77777777" w:rsidR="00AA37BF" w:rsidRPr="00D5168D" w:rsidRDefault="00AA37BF" w:rsidP="007F1188">
            <w:pPr>
              <w:spacing w:after="0"/>
              <w:rPr>
                <w:rFonts w:eastAsia="Times New Roman" w:cs="Calibri"/>
                <w:b/>
                <w:bCs/>
                <w:color w:val="000000"/>
                <w:sz w:val="18"/>
                <w:szCs w:val="18"/>
                <w:lang w:val="es-PA" w:eastAsia="es-PA"/>
              </w:rPr>
            </w:pPr>
            <w:proofErr w:type="gramStart"/>
            <w:r w:rsidRPr="00D5168D">
              <w:rPr>
                <w:rFonts w:eastAsia="Times New Roman" w:cs="Calibri"/>
                <w:b/>
                <w:bCs/>
                <w:color w:val="000000"/>
                <w:sz w:val="18"/>
                <w:szCs w:val="18"/>
                <w:lang w:val="es-PA" w:eastAsia="es-PA"/>
              </w:rPr>
              <w:t>Total</w:t>
            </w:r>
            <w:proofErr w:type="gram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Outcome</w:t>
            </w:r>
            <w:proofErr w:type="spellEnd"/>
            <w:r w:rsidRPr="00D5168D">
              <w:rPr>
                <w:rFonts w:eastAsia="Times New Roman" w:cs="Calibri"/>
                <w:b/>
                <w:bCs/>
                <w:color w:val="000000"/>
                <w:sz w:val="18"/>
                <w:szCs w:val="18"/>
                <w:lang w:val="es-PA" w:eastAsia="es-PA"/>
              </w:rPr>
              <w:t xml:space="preserve"> 4</w:t>
            </w:r>
          </w:p>
        </w:tc>
        <w:tc>
          <w:tcPr>
            <w:tcW w:w="319" w:type="pct"/>
            <w:tcBorders>
              <w:top w:val="nil"/>
              <w:left w:val="nil"/>
              <w:bottom w:val="single" w:sz="4" w:space="0" w:color="auto"/>
              <w:right w:val="single" w:sz="4" w:space="0" w:color="auto"/>
            </w:tcBorders>
            <w:shd w:val="clear" w:color="auto" w:fill="auto"/>
            <w:noWrap/>
            <w:vAlign w:val="center"/>
            <w:hideMark/>
          </w:tcPr>
          <w:p w14:paraId="1421E6A6" w14:textId="27A64B38"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177,656</w:t>
            </w:r>
          </w:p>
        </w:tc>
        <w:tc>
          <w:tcPr>
            <w:tcW w:w="320" w:type="pct"/>
            <w:tcBorders>
              <w:top w:val="nil"/>
              <w:left w:val="nil"/>
              <w:bottom w:val="single" w:sz="4" w:space="0" w:color="auto"/>
              <w:right w:val="single" w:sz="4" w:space="0" w:color="auto"/>
            </w:tcBorders>
            <w:shd w:val="clear" w:color="auto" w:fill="auto"/>
            <w:noWrap/>
            <w:vAlign w:val="center"/>
            <w:hideMark/>
          </w:tcPr>
          <w:p w14:paraId="739A25C0" w14:textId="6F6EC51D"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151,535</w:t>
            </w:r>
          </w:p>
        </w:tc>
        <w:tc>
          <w:tcPr>
            <w:tcW w:w="320" w:type="pct"/>
            <w:tcBorders>
              <w:top w:val="nil"/>
              <w:left w:val="nil"/>
              <w:bottom w:val="single" w:sz="4" w:space="0" w:color="auto"/>
              <w:right w:val="single" w:sz="4" w:space="0" w:color="auto"/>
            </w:tcBorders>
            <w:shd w:val="clear" w:color="auto" w:fill="auto"/>
            <w:noWrap/>
            <w:vAlign w:val="center"/>
            <w:hideMark/>
          </w:tcPr>
          <w:p w14:paraId="7BA72078" w14:textId="41C7E23D"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120,470</w:t>
            </w:r>
          </w:p>
        </w:tc>
        <w:tc>
          <w:tcPr>
            <w:tcW w:w="320" w:type="pct"/>
            <w:tcBorders>
              <w:top w:val="nil"/>
              <w:left w:val="nil"/>
              <w:bottom w:val="single" w:sz="4" w:space="0" w:color="auto"/>
              <w:right w:val="single" w:sz="4" w:space="0" w:color="auto"/>
            </w:tcBorders>
            <w:shd w:val="clear" w:color="auto" w:fill="auto"/>
            <w:noWrap/>
            <w:vAlign w:val="center"/>
            <w:hideMark/>
          </w:tcPr>
          <w:p w14:paraId="5595A72F" w14:textId="0A5AB741"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103,212</w:t>
            </w:r>
          </w:p>
        </w:tc>
        <w:tc>
          <w:tcPr>
            <w:tcW w:w="320" w:type="pct"/>
            <w:tcBorders>
              <w:top w:val="nil"/>
              <w:left w:val="nil"/>
              <w:bottom w:val="single" w:sz="4" w:space="0" w:color="auto"/>
              <w:right w:val="single" w:sz="4" w:space="0" w:color="auto"/>
            </w:tcBorders>
            <w:shd w:val="clear" w:color="auto" w:fill="auto"/>
            <w:noWrap/>
            <w:vAlign w:val="center"/>
            <w:hideMark/>
          </w:tcPr>
          <w:p w14:paraId="693B9F32" w14:textId="6BDBCE4F"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98,552</w:t>
            </w:r>
          </w:p>
        </w:tc>
        <w:tc>
          <w:tcPr>
            <w:tcW w:w="345" w:type="pct"/>
            <w:tcBorders>
              <w:top w:val="nil"/>
              <w:left w:val="nil"/>
              <w:bottom w:val="single" w:sz="4" w:space="0" w:color="auto"/>
              <w:right w:val="single" w:sz="4" w:space="0" w:color="auto"/>
            </w:tcBorders>
            <w:shd w:val="clear" w:color="auto" w:fill="auto"/>
            <w:noWrap/>
            <w:vAlign w:val="center"/>
            <w:hideMark/>
          </w:tcPr>
          <w:p w14:paraId="2F573B4C" w14:textId="4773BBFA" w:rsidR="00AA37BF" w:rsidRPr="00D5168D" w:rsidRDefault="00AA37BF" w:rsidP="00BE36FA">
            <w:pPr>
              <w:spacing w:after="0"/>
              <w:jc w:val="right"/>
              <w:rPr>
                <w:rFonts w:eastAsia="Times New Roman"/>
                <w:b/>
                <w:sz w:val="18"/>
                <w:szCs w:val="18"/>
              </w:rPr>
            </w:pPr>
            <w:r w:rsidRPr="00D5168D">
              <w:rPr>
                <w:rFonts w:eastAsia="Times New Roman"/>
                <w:b/>
                <w:bCs/>
                <w:sz w:val="18"/>
                <w:szCs w:val="18"/>
              </w:rPr>
              <w:t>651,425</w:t>
            </w:r>
          </w:p>
        </w:tc>
        <w:tc>
          <w:tcPr>
            <w:tcW w:w="304" w:type="pct"/>
            <w:tcBorders>
              <w:top w:val="nil"/>
              <w:left w:val="nil"/>
              <w:bottom w:val="single" w:sz="4" w:space="0" w:color="auto"/>
              <w:right w:val="single" w:sz="4" w:space="0" w:color="auto"/>
            </w:tcBorders>
            <w:shd w:val="clear" w:color="auto" w:fill="auto"/>
            <w:vAlign w:val="center"/>
            <w:hideMark/>
          </w:tcPr>
          <w:p w14:paraId="408AAF4C" w14:textId="77777777"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cs="Calibri"/>
                <w:i/>
                <w:iCs/>
                <w:color w:val="000000"/>
                <w:sz w:val="18"/>
                <w:szCs w:val="18"/>
                <w:lang w:val="es-PA" w:eastAsia="es-PA"/>
              </w:rPr>
              <w:t> </w:t>
            </w:r>
          </w:p>
        </w:tc>
      </w:tr>
      <w:tr w:rsidR="00AA37BF" w:rsidRPr="00D5168D" w14:paraId="4F63C414" w14:textId="77777777" w:rsidTr="005328ED">
        <w:trPr>
          <w:trHeight w:val="288"/>
        </w:trPr>
        <w:tc>
          <w:tcPr>
            <w:tcW w:w="444" w:type="pct"/>
            <w:vMerge w:val="restart"/>
            <w:tcBorders>
              <w:top w:val="nil"/>
              <w:left w:val="single" w:sz="4" w:space="0" w:color="auto"/>
              <w:bottom w:val="single" w:sz="4" w:space="0" w:color="auto"/>
              <w:right w:val="single" w:sz="4" w:space="0" w:color="auto"/>
            </w:tcBorders>
            <w:shd w:val="clear" w:color="auto" w:fill="auto"/>
            <w:vAlign w:val="center"/>
            <w:hideMark/>
          </w:tcPr>
          <w:p w14:paraId="2B479203" w14:textId="77777777" w:rsidR="00AA37BF" w:rsidRPr="00D5168D" w:rsidRDefault="00AA37BF" w:rsidP="007F1188">
            <w:pPr>
              <w:spacing w:after="0"/>
              <w:jc w:val="center"/>
              <w:rPr>
                <w:rFonts w:eastAsia="Times New Roman" w:cs="Calibri"/>
                <w:b/>
                <w:bCs/>
                <w:color w:val="000000"/>
                <w:sz w:val="18"/>
                <w:szCs w:val="18"/>
                <w:lang w:eastAsia="es-PA"/>
              </w:rPr>
            </w:pPr>
            <w:r w:rsidRPr="00D5168D">
              <w:rPr>
                <w:rFonts w:eastAsia="Times New Roman" w:cs="Calibri"/>
                <w:b/>
                <w:bCs/>
                <w:color w:val="000000"/>
                <w:sz w:val="18"/>
                <w:szCs w:val="18"/>
                <w:lang w:eastAsia="es-PA"/>
              </w:rPr>
              <w:t xml:space="preserve">COMPONENT 5: Monitoring and Evaluation (M&amp;E)  </w:t>
            </w:r>
          </w:p>
        </w:tc>
        <w:tc>
          <w:tcPr>
            <w:tcW w:w="409" w:type="pct"/>
            <w:vMerge w:val="restart"/>
            <w:tcBorders>
              <w:top w:val="nil"/>
              <w:left w:val="single" w:sz="4" w:space="0" w:color="auto"/>
              <w:bottom w:val="single" w:sz="4" w:space="0" w:color="000000"/>
              <w:right w:val="single" w:sz="4" w:space="0" w:color="auto"/>
            </w:tcBorders>
            <w:shd w:val="clear" w:color="auto" w:fill="auto"/>
            <w:vAlign w:val="center"/>
            <w:hideMark/>
          </w:tcPr>
          <w:p w14:paraId="73B9598C"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OTS </w:t>
            </w:r>
          </w:p>
        </w:tc>
        <w:tc>
          <w:tcPr>
            <w:tcW w:w="314" w:type="pct"/>
            <w:vMerge w:val="restart"/>
            <w:tcBorders>
              <w:top w:val="nil"/>
              <w:left w:val="single" w:sz="4" w:space="0" w:color="auto"/>
              <w:bottom w:val="single" w:sz="4" w:space="0" w:color="auto"/>
              <w:right w:val="single" w:sz="4" w:space="0" w:color="auto"/>
            </w:tcBorders>
            <w:shd w:val="clear" w:color="auto" w:fill="auto"/>
            <w:vAlign w:val="center"/>
            <w:hideMark/>
          </w:tcPr>
          <w:p w14:paraId="28AD559C"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62000</w:t>
            </w:r>
          </w:p>
        </w:tc>
        <w:tc>
          <w:tcPr>
            <w:tcW w:w="316" w:type="pct"/>
            <w:vMerge w:val="restart"/>
            <w:tcBorders>
              <w:top w:val="nil"/>
              <w:left w:val="nil"/>
              <w:right w:val="single" w:sz="4" w:space="0" w:color="auto"/>
            </w:tcBorders>
            <w:shd w:val="clear" w:color="auto" w:fill="auto"/>
            <w:vAlign w:val="center"/>
            <w:hideMark/>
          </w:tcPr>
          <w:p w14:paraId="693A0565"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p w14:paraId="71EDD792"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p w14:paraId="4C73F1C0"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GEF </w:t>
            </w:r>
            <w:proofErr w:type="spellStart"/>
            <w:r w:rsidRPr="00D5168D">
              <w:rPr>
                <w:rFonts w:eastAsia="Times New Roman" w:cs="Calibri"/>
                <w:b/>
                <w:bCs/>
                <w:color w:val="000000"/>
                <w:sz w:val="18"/>
                <w:szCs w:val="18"/>
                <w:lang w:val="es-PA" w:eastAsia="es-PA"/>
              </w:rPr>
              <w:t>Trustee</w:t>
            </w:r>
            <w:proofErr w:type="spellEnd"/>
            <w:r w:rsidRPr="00D5168D">
              <w:rPr>
                <w:rFonts w:eastAsia="Times New Roman" w:cs="Calibri"/>
                <w:b/>
                <w:bCs/>
                <w:color w:val="000000"/>
                <w:sz w:val="18"/>
                <w:szCs w:val="18"/>
                <w:lang w:val="es-PA" w:eastAsia="es-PA"/>
              </w:rPr>
              <w:t xml:space="preserve">  </w:t>
            </w:r>
          </w:p>
          <w:p w14:paraId="1CB9FDFE" w14:textId="170E3A61" w:rsidR="00AA37BF" w:rsidRPr="00D5168D" w:rsidRDefault="00AA37BF" w:rsidP="007F1188">
            <w:pPr>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9" w:type="pct"/>
            <w:tcBorders>
              <w:top w:val="nil"/>
              <w:left w:val="nil"/>
              <w:bottom w:val="single" w:sz="4" w:space="0" w:color="auto"/>
              <w:right w:val="single" w:sz="4" w:space="0" w:color="auto"/>
            </w:tcBorders>
            <w:shd w:val="clear" w:color="auto" w:fill="auto"/>
            <w:noWrap/>
            <w:vAlign w:val="center"/>
            <w:hideMark/>
          </w:tcPr>
          <w:p w14:paraId="2651B538"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71200</w:t>
            </w:r>
          </w:p>
        </w:tc>
        <w:tc>
          <w:tcPr>
            <w:tcW w:w="950" w:type="pct"/>
            <w:tcBorders>
              <w:top w:val="nil"/>
              <w:left w:val="nil"/>
              <w:bottom w:val="single" w:sz="4" w:space="0" w:color="auto"/>
              <w:right w:val="single" w:sz="4" w:space="0" w:color="auto"/>
            </w:tcBorders>
            <w:shd w:val="clear" w:color="auto" w:fill="auto"/>
            <w:vAlign w:val="center"/>
            <w:hideMark/>
          </w:tcPr>
          <w:p w14:paraId="27A1E4CF"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International </w:t>
            </w:r>
            <w:proofErr w:type="spellStart"/>
            <w:r w:rsidRPr="00D5168D">
              <w:rPr>
                <w:rFonts w:eastAsia="Times New Roman" w:cs="Calibri"/>
                <w:color w:val="000000"/>
                <w:sz w:val="18"/>
                <w:szCs w:val="18"/>
                <w:lang w:val="es-PA" w:eastAsia="es-PA"/>
              </w:rPr>
              <w:t>Consultants</w:t>
            </w:r>
            <w:proofErr w:type="spellEnd"/>
          </w:p>
        </w:tc>
        <w:tc>
          <w:tcPr>
            <w:tcW w:w="319" w:type="pct"/>
            <w:tcBorders>
              <w:top w:val="nil"/>
              <w:left w:val="nil"/>
              <w:bottom w:val="single" w:sz="4" w:space="0" w:color="auto"/>
              <w:right w:val="single" w:sz="4" w:space="0" w:color="auto"/>
            </w:tcBorders>
            <w:shd w:val="clear" w:color="auto" w:fill="auto"/>
            <w:noWrap/>
            <w:vAlign w:val="center"/>
          </w:tcPr>
          <w:p w14:paraId="08D3AD46" w14:textId="4A4050F2"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noWrap/>
            <w:vAlign w:val="center"/>
          </w:tcPr>
          <w:p w14:paraId="3BAB0243" w14:textId="49151E83"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noWrap/>
            <w:vAlign w:val="center"/>
            <w:hideMark/>
          </w:tcPr>
          <w:p w14:paraId="2A82A825" w14:textId="5739377F" w:rsidR="00AA37BF" w:rsidRPr="00D5168D" w:rsidRDefault="00AA37BF" w:rsidP="00BE36FA">
            <w:pPr>
              <w:spacing w:after="0"/>
              <w:jc w:val="right"/>
              <w:rPr>
                <w:rFonts w:eastAsia="Times New Roman"/>
                <w:sz w:val="18"/>
                <w:szCs w:val="18"/>
              </w:rPr>
            </w:pPr>
            <w:r w:rsidRPr="00D5168D">
              <w:rPr>
                <w:rFonts w:eastAsia="Times New Roman"/>
                <w:sz w:val="18"/>
                <w:szCs w:val="18"/>
              </w:rPr>
              <w:t>28,092</w:t>
            </w:r>
          </w:p>
        </w:tc>
        <w:tc>
          <w:tcPr>
            <w:tcW w:w="320" w:type="pct"/>
            <w:tcBorders>
              <w:top w:val="nil"/>
              <w:left w:val="nil"/>
              <w:bottom w:val="single" w:sz="4" w:space="0" w:color="auto"/>
              <w:right w:val="single" w:sz="4" w:space="0" w:color="auto"/>
            </w:tcBorders>
            <w:shd w:val="clear" w:color="auto" w:fill="auto"/>
            <w:noWrap/>
            <w:vAlign w:val="center"/>
            <w:hideMark/>
          </w:tcPr>
          <w:p w14:paraId="71796B2E" w14:textId="206E2716"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vAlign w:val="center"/>
            <w:hideMark/>
          </w:tcPr>
          <w:p w14:paraId="5A11B873" w14:textId="56505472" w:rsidR="00AA37BF" w:rsidRPr="00D5168D" w:rsidRDefault="00AA37BF" w:rsidP="00BE36FA">
            <w:pPr>
              <w:spacing w:after="0"/>
              <w:jc w:val="right"/>
              <w:rPr>
                <w:rFonts w:eastAsia="Times New Roman"/>
                <w:sz w:val="18"/>
                <w:szCs w:val="18"/>
              </w:rPr>
            </w:pPr>
            <w:r w:rsidRPr="00D5168D">
              <w:rPr>
                <w:rFonts w:eastAsia="Times New Roman"/>
                <w:sz w:val="18"/>
                <w:szCs w:val="18"/>
              </w:rPr>
              <w:t>66,839</w:t>
            </w:r>
          </w:p>
        </w:tc>
        <w:tc>
          <w:tcPr>
            <w:tcW w:w="345" w:type="pct"/>
            <w:tcBorders>
              <w:top w:val="nil"/>
              <w:left w:val="nil"/>
              <w:bottom w:val="single" w:sz="4" w:space="0" w:color="auto"/>
              <w:right w:val="single" w:sz="4" w:space="0" w:color="auto"/>
            </w:tcBorders>
            <w:shd w:val="clear" w:color="auto" w:fill="auto"/>
            <w:noWrap/>
            <w:vAlign w:val="center"/>
            <w:hideMark/>
          </w:tcPr>
          <w:p w14:paraId="74DDED9D" w14:textId="28521616" w:rsidR="00AA37BF" w:rsidRPr="00D5168D" w:rsidRDefault="00AA37BF" w:rsidP="00BE36FA">
            <w:pPr>
              <w:spacing w:after="0"/>
              <w:jc w:val="right"/>
              <w:rPr>
                <w:rFonts w:eastAsia="Times New Roman"/>
                <w:b/>
                <w:sz w:val="18"/>
                <w:szCs w:val="18"/>
              </w:rPr>
            </w:pPr>
            <w:r w:rsidRPr="00D5168D">
              <w:rPr>
                <w:rFonts w:eastAsia="Times New Roman"/>
                <w:b/>
                <w:bCs/>
                <w:sz w:val="18"/>
                <w:szCs w:val="18"/>
              </w:rPr>
              <w:t>94,931</w:t>
            </w:r>
          </w:p>
        </w:tc>
        <w:tc>
          <w:tcPr>
            <w:tcW w:w="304" w:type="pct"/>
            <w:tcBorders>
              <w:top w:val="nil"/>
              <w:left w:val="nil"/>
              <w:bottom w:val="single" w:sz="4" w:space="0" w:color="auto"/>
              <w:right w:val="single" w:sz="4" w:space="0" w:color="auto"/>
            </w:tcBorders>
            <w:shd w:val="clear" w:color="auto" w:fill="auto"/>
            <w:vAlign w:val="center"/>
            <w:hideMark/>
          </w:tcPr>
          <w:p w14:paraId="00F19813" w14:textId="4140DC14"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28 </w:t>
            </w:r>
          </w:p>
        </w:tc>
      </w:tr>
      <w:tr w:rsidR="00AA37BF" w:rsidRPr="00D5168D" w14:paraId="7FF1F030"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41660F6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036ABDF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310564E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36FC94B0" w14:textId="0271F7BF" w:rsidR="00AA37BF" w:rsidRPr="00D5168D" w:rsidRDefault="00AA37BF" w:rsidP="007F1188">
            <w:pPr>
              <w:jc w:val="center"/>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12E0E235"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71300</w:t>
            </w:r>
          </w:p>
        </w:tc>
        <w:tc>
          <w:tcPr>
            <w:tcW w:w="950" w:type="pct"/>
            <w:tcBorders>
              <w:top w:val="nil"/>
              <w:left w:val="nil"/>
              <w:bottom w:val="single" w:sz="4" w:space="0" w:color="auto"/>
              <w:right w:val="single" w:sz="4" w:space="0" w:color="auto"/>
            </w:tcBorders>
            <w:shd w:val="clear" w:color="auto" w:fill="auto"/>
            <w:vAlign w:val="center"/>
            <w:hideMark/>
          </w:tcPr>
          <w:p w14:paraId="5852BC8E"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Local </w:t>
            </w:r>
            <w:proofErr w:type="spellStart"/>
            <w:r w:rsidRPr="00D5168D">
              <w:rPr>
                <w:rFonts w:eastAsia="Times New Roman" w:cs="Calibri"/>
                <w:color w:val="000000"/>
                <w:sz w:val="18"/>
                <w:szCs w:val="18"/>
                <w:lang w:val="es-PA" w:eastAsia="es-PA"/>
              </w:rPr>
              <w:t>Consultants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7918815A" w14:textId="7DDB465B" w:rsidR="00AA37BF" w:rsidRPr="00D5168D" w:rsidRDefault="00AA37BF" w:rsidP="00BE36FA">
            <w:pPr>
              <w:spacing w:after="0"/>
              <w:jc w:val="right"/>
              <w:rPr>
                <w:rFonts w:eastAsia="Times New Roman"/>
                <w:sz w:val="18"/>
                <w:szCs w:val="18"/>
              </w:rPr>
            </w:pPr>
            <w:r w:rsidRPr="00D5168D">
              <w:rPr>
                <w:rFonts w:eastAsia="Times New Roman"/>
                <w:sz w:val="18"/>
                <w:szCs w:val="18"/>
              </w:rPr>
              <w:t>6,631</w:t>
            </w:r>
          </w:p>
        </w:tc>
        <w:tc>
          <w:tcPr>
            <w:tcW w:w="320" w:type="pct"/>
            <w:tcBorders>
              <w:top w:val="nil"/>
              <w:left w:val="nil"/>
              <w:bottom w:val="single" w:sz="4" w:space="0" w:color="auto"/>
              <w:right w:val="single" w:sz="4" w:space="0" w:color="auto"/>
            </w:tcBorders>
            <w:shd w:val="clear" w:color="auto" w:fill="auto"/>
            <w:noWrap/>
            <w:vAlign w:val="center"/>
            <w:hideMark/>
          </w:tcPr>
          <w:p w14:paraId="3C275DDF" w14:textId="548657D4" w:rsidR="00AA37BF" w:rsidRPr="00D5168D" w:rsidRDefault="00AA37BF" w:rsidP="00BE36FA">
            <w:pPr>
              <w:spacing w:after="0"/>
              <w:jc w:val="right"/>
              <w:rPr>
                <w:rFonts w:eastAsia="Times New Roman"/>
                <w:sz w:val="18"/>
                <w:szCs w:val="18"/>
              </w:rPr>
            </w:pPr>
            <w:r w:rsidRPr="00D5168D">
              <w:rPr>
                <w:rFonts w:eastAsia="Times New Roman"/>
                <w:sz w:val="18"/>
                <w:szCs w:val="18"/>
              </w:rPr>
              <w:t>6,632</w:t>
            </w:r>
          </w:p>
        </w:tc>
        <w:tc>
          <w:tcPr>
            <w:tcW w:w="320" w:type="pct"/>
            <w:tcBorders>
              <w:top w:val="nil"/>
              <w:left w:val="nil"/>
              <w:bottom w:val="single" w:sz="4" w:space="0" w:color="auto"/>
              <w:right w:val="single" w:sz="4" w:space="0" w:color="auto"/>
            </w:tcBorders>
            <w:shd w:val="clear" w:color="auto" w:fill="auto"/>
            <w:noWrap/>
            <w:vAlign w:val="center"/>
            <w:hideMark/>
          </w:tcPr>
          <w:p w14:paraId="4D48F75F" w14:textId="10F09CB0" w:rsidR="00AA37BF" w:rsidRPr="00D5168D" w:rsidRDefault="00AA37BF" w:rsidP="00BE36FA">
            <w:pPr>
              <w:spacing w:after="0"/>
              <w:jc w:val="right"/>
              <w:rPr>
                <w:rFonts w:eastAsia="Times New Roman"/>
                <w:sz w:val="18"/>
                <w:szCs w:val="18"/>
              </w:rPr>
            </w:pPr>
            <w:r w:rsidRPr="00D5168D">
              <w:rPr>
                <w:rFonts w:eastAsia="Times New Roman"/>
                <w:sz w:val="18"/>
                <w:szCs w:val="18"/>
              </w:rPr>
              <w:t>26,674</w:t>
            </w:r>
          </w:p>
        </w:tc>
        <w:tc>
          <w:tcPr>
            <w:tcW w:w="320" w:type="pct"/>
            <w:tcBorders>
              <w:top w:val="nil"/>
              <w:left w:val="nil"/>
              <w:bottom w:val="single" w:sz="4" w:space="0" w:color="auto"/>
              <w:right w:val="single" w:sz="4" w:space="0" w:color="auto"/>
            </w:tcBorders>
            <w:shd w:val="clear" w:color="auto" w:fill="auto"/>
            <w:noWrap/>
            <w:vAlign w:val="center"/>
            <w:hideMark/>
          </w:tcPr>
          <w:p w14:paraId="0346DCAB" w14:textId="19D53012" w:rsidR="00AA37BF" w:rsidRPr="00D5168D" w:rsidRDefault="00AA37BF" w:rsidP="00BE36FA">
            <w:pPr>
              <w:spacing w:after="0"/>
              <w:jc w:val="right"/>
              <w:rPr>
                <w:rFonts w:eastAsia="Times New Roman"/>
                <w:sz w:val="18"/>
                <w:szCs w:val="18"/>
              </w:rPr>
            </w:pPr>
            <w:r w:rsidRPr="00D5168D">
              <w:rPr>
                <w:rFonts w:eastAsia="Times New Roman"/>
                <w:sz w:val="18"/>
                <w:szCs w:val="18"/>
              </w:rPr>
              <w:t>6,632</w:t>
            </w:r>
          </w:p>
        </w:tc>
        <w:tc>
          <w:tcPr>
            <w:tcW w:w="320" w:type="pct"/>
            <w:tcBorders>
              <w:top w:val="nil"/>
              <w:left w:val="nil"/>
              <w:bottom w:val="single" w:sz="4" w:space="0" w:color="auto"/>
              <w:right w:val="single" w:sz="4" w:space="0" w:color="auto"/>
            </w:tcBorders>
            <w:shd w:val="clear" w:color="auto" w:fill="auto"/>
            <w:vAlign w:val="center"/>
            <w:hideMark/>
          </w:tcPr>
          <w:p w14:paraId="508C47D7" w14:textId="3614E3B2" w:rsidR="00AA37BF" w:rsidRPr="00D5168D" w:rsidRDefault="00AA37BF" w:rsidP="00BE36FA">
            <w:pPr>
              <w:spacing w:after="0"/>
              <w:jc w:val="right"/>
              <w:rPr>
                <w:rFonts w:eastAsia="Times New Roman"/>
                <w:sz w:val="18"/>
                <w:szCs w:val="18"/>
              </w:rPr>
            </w:pPr>
            <w:r w:rsidRPr="00D5168D">
              <w:rPr>
                <w:rFonts w:eastAsia="Times New Roman"/>
                <w:sz w:val="18"/>
                <w:szCs w:val="18"/>
              </w:rPr>
              <w:t>31,961</w:t>
            </w:r>
          </w:p>
        </w:tc>
        <w:tc>
          <w:tcPr>
            <w:tcW w:w="345" w:type="pct"/>
            <w:tcBorders>
              <w:top w:val="nil"/>
              <w:left w:val="nil"/>
              <w:bottom w:val="single" w:sz="4" w:space="0" w:color="auto"/>
              <w:right w:val="single" w:sz="4" w:space="0" w:color="auto"/>
            </w:tcBorders>
            <w:shd w:val="clear" w:color="auto" w:fill="auto"/>
            <w:noWrap/>
            <w:vAlign w:val="center"/>
            <w:hideMark/>
          </w:tcPr>
          <w:p w14:paraId="30ACD408" w14:textId="125AB233" w:rsidR="00AA37BF" w:rsidRPr="00D5168D" w:rsidRDefault="00AA37BF" w:rsidP="00BE36FA">
            <w:pPr>
              <w:spacing w:after="0"/>
              <w:jc w:val="right"/>
              <w:rPr>
                <w:rFonts w:eastAsia="Times New Roman"/>
                <w:b/>
                <w:sz w:val="18"/>
                <w:szCs w:val="18"/>
              </w:rPr>
            </w:pPr>
            <w:r w:rsidRPr="00D5168D">
              <w:rPr>
                <w:rFonts w:eastAsia="Times New Roman"/>
                <w:b/>
                <w:bCs/>
                <w:sz w:val="18"/>
                <w:szCs w:val="18"/>
              </w:rPr>
              <w:t>78,530</w:t>
            </w:r>
          </w:p>
        </w:tc>
        <w:tc>
          <w:tcPr>
            <w:tcW w:w="304" w:type="pct"/>
            <w:tcBorders>
              <w:top w:val="nil"/>
              <w:left w:val="nil"/>
              <w:bottom w:val="single" w:sz="4" w:space="0" w:color="auto"/>
              <w:right w:val="single" w:sz="4" w:space="0" w:color="auto"/>
            </w:tcBorders>
            <w:shd w:val="clear" w:color="auto" w:fill="auto"/>
            <w:vAlign w:val="center"/>
            <w:hideMark/>
          </w:tcPr>
          <w:p w14:paraId="714F07FA" w14:textId="0C952C28"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29 </w:t>
            </w:r>
          </w:p>
        </w:tc>
      </w:tr>
      <w:tr w:rsidR="00AA37BF" w:rsidRPr="00D5168D" w14:paraId="05D2B0EC"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7F9850B4"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115CFF8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37C4AF4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right w:val="single" w:sz="4" w:space="0" w:color="auto"/>
            </w:tcBorders>
            <w:shd w:val="clear" w:color="auto" w:fill="auto"/>
            <w:vAlign w:val="center"/>
            <w:hideMark/>
          </w:tcPr>
          <w:p w14:paraId="0F85BFBE" w14:textId="264487A2" w:rsidR="00AA37BF" w:rsidRPr="00D5168D" w:rsidRDefault="00AA37BF" w:rsidP="007F1188">
            <w:pPr>
              <w:jc w:val="center"/>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19199A4B"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71600</w:t>
            </w:r>
          </w:p>
        </w:tc>
        <w:tc>
          <w:tcPr>
            <w:tcW w:w="950" w:type="pct"/>
            <w:tcBorders>
              <w:top w:val="nil"/>
              <w:left w:val="nil"/>
              <w:bottom w:val="single" w:sz="4" w:space="0" w:color="auto"/>
              <w:right w:val="single" w:sz="4" w:space="0" w:color="auto"/>
            </w:tcBorders>
            <w:shd w:val="clear" w:color="auto" w:fill="auto"/>
            <w:vAlign w:val="center"/>
            <w:hideMark/>
          </w:tcPr>
          <w:p w14:paraId="0640E08E"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Travel</w:t>
            </w:r>
          </w:p>
        </w:tc>
        <w:tc>
          <w:tcPr>
            <w:tcW w:w="319" w:type="pct"/>
            <w:tcBorders>
              <w:top w:val="nil"/>
              <w:left w:val="nil"/>
              <w:bottom w:val="single" w:sz="4" w:space="0" w:color="auto"/>
              <w:right w:val="single" w:sz="4" w:space="0" w:color="auto"/>
            </w:tcBorders>
            <w:shd w:val="clear" w:color="auto" w:fill="auto"/>
            <w:noWrap/>
            <w:vAlign w:val="center"/>
            <w:hideMark/>
          </w:tcPr>
          <w:p w14:paraId="01F348A2" w14:textId="21D900C8" w:rsidR="00AA37BF" w:rsidRPr="00D5168D" w:rsidRDefault="00AA37BF" w:rsidP="00BE36FA">
            <w:pPr>
              <w:spacing w:after="0"/>
              <w:jc w:val="right"/>
              <w:rPr>
                <w:rFonts w:eastAsia="Times New Roman"/>
                <w:sz w:val="18"/>
                <w:szCs w:val="18"/>
              </w:rPr>
            </w:pPr>
            <w:r w:rsidRPr="00D5168D">
              <w:rPr>
                <w:rFonts w:eastAsia="Times New Roman"/>
                <w:sz w:val="18"/>
                <w:szCs w:val="18"/>
              </w:rPr>
              <w:t>778</w:t>
            </w:r>
          </w:p>
        </w:tc>
        <w:tc>
          <w:tcPr>
            <w:tcW w:w="320" w:type="pct"/>
            <w:tcBorders>
              <w:top w:val="nil"/>
              <w:left w:val="nil"/>
              <w:bottom w:val="single" w:sz="4" w:space="0" w:color="auto"/>
              <w:right w:val="single" w:sz="4" w:space="0" w:color="auto"/>
            </w:tcBorders>
            <w:shd w:val="clear" w:color="auto" w:fill="auto"/>
            <w:noWrap/>
            <w:vAlign w:val="center"/>
            <w:hideMark/>
          </w:tcPr>
          <w:p w14:paraId="6D36264C" w14:textId="18D45682" w:rsidR="00AA37BF" w:rsidRPr="00D5168D" w:rsidRDefault="00AA37BF" w:rsidP="00BE36FA">
            <w:pPr>
              <w:spacing w:after="0"/>
              <w:jc w:val="right"/>
              <w:rPr>
                <w:rFonts w:eastAsia="Times New Roman"/>
                <w:sz w:val="18"/>
                <w:szCs w:val="18"/>
              </w:rPr>
            </w:pPr>
            <w:r w:rsidRPr="00D5168D">
              <w:rPr>
                <w:rFonts w:eastAsia="Times New Roman"/>
                <w:sz w:val="18"/>
                <w:szCs w:val="18"/>
              </w:rPr>
              <w:t>777</w:t>
            </w:r>
          </w:p>
        </w:tc>
        <w:tc>
          <w:tcPr>
            <w:tcW w:w="320" w:type="pct"/>
            <w:tcBorders>
              <w:top w:val="nil"/>
              <w:left w:val="nil"/>
              <w:bottom w:val="single" w:sz="4" w:space="0" w:color="auto"/>
              <w:right w:val="single" w:sz="4" w:space="0" w:color="auto"/>
            </w:tcBorders>
            <w:shd w:val="clear" w:color="auto" w:fill="auto"/>
            <w:noWrap/>
            <w:vAlign w:val="center"/>
            <w:hideMark/>
          </w:tcPr>
          <w:p w14:paraId="51681B56" w14:textId="2971C099" w:rsidR="00AA37BF" w:rsidRPr="00D5168D" w:rsidRDefault="00AA37BF" w:rsidP="00BE36FA">
            <w:pPr>
              <w:spacing w:after="0"/>
              <w:jc w:val="right"/>
              <w:rPr>
                <w:rFonts w:eastAsia="Times New Roman"/>
                <w:sz w:val="18"/>
                <w:szCs w:val="18"/>
              </w:rPr>
            </w:pPr>
            <w:r w:rsidRPr="00D5168D">
              <w:rPr>
                <w:rFonts w:eastAsia="Times New Roman"/>
                <w:sz w:val="18"/>
                <w:szCs w:val="18"/>
              </w:rPr>
              <w:t>6,221</w:t>
            </w:r>
          </w:p>
        </w:tc>
        <w:tc>
          <w:tcPr>
            <w:tcW w:w="320" w:type="pct"/>
            <w:tcBorders>
              <w:top w:val="nil"/>
              <w:left w:val="nil"/>
              <w:bottom w:val="single" w:sz="4" w:space="0" w:color="auto"/>
              <w:right w:val="single" w:sz="4" w:space="0" w:color="auto"/>
            </w:tcBorders>
            <w:shd w:val="clear" w:color="auto" w:fill="auto"/>
            <w:noWrap/>
            <w:vAlign w:val="center"/>
            <w:hideMark/>
          </w:tcPr>
          <w:p w14:paraId="21ED880A" w14:textId="0982A542" w:rsidR="00AA37BF" w:rsidRPr="00D5168D" w:rsidRDefault="00AA37BF" w:rsidP="00BE36FA">
            <w:pPr>
              <w:spacing w:after="0"/>
              <w:jc w:val="right"/>
              <w:rPr>
                <w:rFonts w:eastAsia="Times New Roman"/>
                <w:sz w:val="18"/>
                <w:szCs w:val="18"/>
              </w:rPr>
            </w:pPr>
            <w:r w:rsidRPr="00D5168D">
              <w:rPr>
                <w:rFonts w:eastAsia="Times New Roman"/>
                <w:sz w:val="18"/>
                <w:szCs w:val="18"/>
              </w:rPr>
              <w:t>778</w:t>
            </w:r>
          </w:p>
        </w:tc>
        <w:tc>
          <w:tcPr>
            <w:tcW w:w="320" w:type="pct"/>
            <w:tcBorders>
              <w:top w:val="nil"/>
              <w:left w:val="nil"/>
              <w:bottom w:val="single" w:sz="4" w:space="0" w:color="auto"/>
              <w:right w:val="single" w:sz="4" w:space="0" w:color="auto"/>
            </w:tcBorders>
            <w:shd w:val="clear" w:color="auto" w:fill="auto"/>
            <w:vAlign w:val="center"/>
            <w:hideMark/>
          </w:tcPr>
          <w:p w14:paraId="30889A49" w14:textId="5360D8F7" w:rsidR="00AA37BF" w:rsidRPr="00D5168D" w:rsidRDefault="00AA37BF" w:rsidP="00BE36FA">
            <w:pPr>
              <w:spacing w:after="0"/>
              <w:jc w:val="right"/>
              <w:rPr>
                <w:rFonts w:eastAsia="Times New Roman"/>
                <w:sz w:val="18"/>
                <w:szCs w:val="18"/>
              </w:rPr>
            </w:pPr>
            <w:r w:rsidRPr="00D5168D">
              <w:rPr>
                <w:rFonts w:eastAsia="Times New Roman"/>
                <w:sz w:val="18"/>
                <w:szCs w:val="18"/>
              </w:rPr>
              <w:t>10,225</w:t>
            </w:r>
          </w:p>
        </w:tc>
        <w:tc>
          <w:tcPr>
            <w:tcW w:w="345" w:type="pct"/>
            <w:tcBorders>
              <w:top w:val="nil"/>
              <w:left w:val="nil"/>
              <w:bottom w:val="single" w:sz="4" w:space="0" w:color="auto"/>
              <w:right w:val="single" w:sz="4" w:space="0" w:color="auto"/>
            </w:tcBorders>
            <w:shd w:val="clear" w:color="auto" w:fill="auto"/>
            <w:noWrap/>
            <w:vAlign w:val="center"/>
            <w:hideMark/>
          </w:tcPr>
          <w:p w14:paraId="0393B445" w14:textId="05276A55" w:rsidR="00AA37BF" w:rsidRPr="00D5168D" w:rsidRDefault="00AA37BF" w:rsidP="00BE36FA">
            <w:pPr>
              <w:spacing w:after="0"/>
              <w:jc w:val="right"/>
              <w:rPr>
                <w:rFonts w:eastAsia="Times New Roman"/>
                <w:b/>
                <w:sz w:val="18"/>
                <w:szCs w:val="18"/>
              </w:rPr>
            </w:pPr>
            <w:r w:rsidRPr="00D5168D">
              <w:rPr>
                <w:rFonts w:eastAsia="Times New Roman"/>
                <w:b/>
                <w:bCs/>
                <w:sz w:val="18"/>
                <w:szCs w:val="18"/>
              </w:rPr>
              <w:t>18,779</w:t>
            </w:r>
          </w:p>
        </w:tc>
        <w:tc>
          <w:tcPr>
            <w:tcW w:w="304" w:type="pct"/>
            <w:tcBorders>
              <w:top w:val="nil"/>
              <w:left w:val="nil"/>
              <w:bottom w:val="single" w:sz="4" w:space="0" w:color="auto"/>
              <w:right w:val="single" w:sz="4" w:space="0" w:color="auto"/>
            </w:tcBorders>
            <w:shd w:val="clear" w:color="auto" w:fill="auto"/>
            <w:vAlign w:val="center"/>
            <w:hideMark/>
          </w:tcPr>
          <w:p w14:paraId="5477750F" w14:textId="0E2FD0C8"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30 </w:t>
            </w:r>
          </w:p>
        </w:tc>
      </w:tr>
      <w:tr w:rsidR="00AA37BF" w:rsidRPr="00D5168D" w14:paraId="26C89E65"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7ED9F37F"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0A5F3DF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02D8AC5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left w:val="nil"/>
              <w:bottom w:val="single" w:sz="4" w:space="0" w:color="auto"/>
              <w:right w:val="single" w:sz="4" w:space="0" w:color="auto"/>
            </w:tcBorders>
            <w:shd w:val="clear" w:color="auto" w:fill="auto"/>
            <w:vAlign w:val="center"/>
            <w:hideMark/>
          </w:tcPr>
          <w:p w14:paraId="4D58FC6B" w14:textId="26774F55" w:rsidR="00AA37BF" w:rsidRPr="00D5168D" w:rsidRDefault="00AA37BF" w:rsidP="007F1188">
            <w:pPr>
              <w:spacing w:after="0"/>
              <w:jc w:val="center"/>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69D87B26"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75700</w:t>
            </w:r>
          </w:p>
        </w:tc>
        <w:tc>
          <w:tcPr>
            <w:tcW w:w="950" w:type="pct"/>
            <w:tcBorders>
              <w:top w:val="nil"/>
              <w:left w:val="nil"/>
              <w:bottom w:val="single" w:sz="4" w:space="0" w:color="auto"/>
              <w:right w:val="single" w:sz="4" w:space="0" w:color="auto"/>
            </w:tcBorders>
            <w:shd w:val="clear" w:color="auto" w:fill="auto"/>
            <w:vAlign w:val="center"/>
            <w:hideMark/>
          </w:tcPr>
          <w:p w14:paraId="30F94F53"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Training, workshop, </w:t>
            </w:r>
            <w:proofErr w:type="spellStart"/>
            <w:r w:rsidRPr="00D5168D">
              <w:rPr>
                <w:rFonts w:eastAsia="Times New Roman" w:cs="Calibri"/>
                <w:color w:val="000000"/>
                <w:sz w:val="18"/>
                <w:szCs w:val="18"/>
                <w:lang w:val="es-PA" w:eastAsia="es-PA"/>
              </w:rPr>
              <w:t>conference</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6764F9EB" w14:textId="72F33856" w:rsidR="00AA37BF" w:rsidRPr="00D5168D" w:rsidRDefault="00AA37BF" w:rsidP="00BE36FA">
            <w:pPr>
              <w:spacing w:after="0"/>
              <w:jc w:val="right"/>
              <w:rPr>
                <w:rFonts w:eastAsia="Times New Roman"/>
                <w:sz w:val="18"/>
                <w:szCs w:val="18"/>
              </w:rPr>
            </w:pPr>
            <w:r w:rsidRPr="00D5168D">
              <w:rPr>
                <w:rFonts w:eastAsia="Times New Roman"/>
                <w:sz w:val="18"/>
                <w:szCs w:val="18"/>
              </w:rPr>
              <w:t>4,660</w:t>
            </w:r>
          </w:p>
        </w:tc>
        <w:tc>
          <w:tcPr>
            <w:tcW w:w="320" w:type="pct"/>
            <w:tcBorders>
              <w:top w:val="nil"/>
              <w:left w:val="nil"/>
              <w:bottom w:val="single" w:sz="4" w:space="0" w:color="auto"/>
              <w:right w:val="single" w:sz="4" w:space="0" w:color="auto"/>
            </w:tcBorders>
            <w:shd w:val="clear" w:color="auto" w:fill="auto"/>
            <w:noWrap/>
            <w:vAlign w:val="center"/>
            <w:hideMark/>
          </w:tcPr>
          <w:p w14:paraId="27D49340" w14:textId="3CDE424C"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noWrap/>
            <w:vAlign w:val="center"/>
            <w:hideMark/>
          </w:tcPr>
          <w:p w14:paraId="2121C0CA" w14:textId="2370B18A" w:rsidR="00AA37BF" w:rsidRPr="00D5168D" w:rsidRDefault="00AA37BF" w:rsidP="00BE36FA">
            <w:pPr>
              <w:spacing w:after="0"/>
              <w:jc w:val="right"/>
              <w:rPr>
                <w:rFonts w:eastAsia="Times New Roman"/>
                <w:sz w:val="18"/>
                <w:szCs w:val="18"/>
              </w:rPr>
            </w:pPr>
            <w:r w:rsidRPr="00D5168D">
              <w:rPr>
                <w:rFonts w:eastAsia="Times New Roman"/>
                <w:sz w:val="18"/>
                <w:szCs w:val="18"/>
              </w:rPr>
              <w:t>932</w:t>
            </w:r>
          </w:p>
        </w:tc>
        <w:tc>
          <w:tcPr>
            <w:tcW w:w="320" w:type="pct"/>
            <w:tcBorders>
              <w:top w:val="nil"/>
              <w:left w:val="nil"/>
              <w:bottom w:val="single" w:sz="4" w:space="0" w:color="auto"/>
              <w:right w:val="single" w:sz="4" w:space="0" w:color="auto"/>
            </w:tcBorders>
            <w:shd w:val="clear" w:color="auto" w:fill="auto"/>
            <w:noWrap/>
            <w:vAlign w:val="center"/>
            <w:hideMark/>
          </w:tcPr>
          <w:p w14:paraId="26EDC440" w14:textId="35A22624"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vAlign w:val="center"/>
            <w:hideMark/>
          </w:tcPr>
          <w:p w14:paraId="0A8E8DF1" w14:textId="5DAC900A" w:rsidR="00AA37BF" w:rsidRPr="00D5168D" w:rsidRDefault="00AA37BF" w:rsidP="00BE36FA">
            <w:pPr>
              <w:spacing w:after="0"/>
              <w:jc w:val="right"/>
              <w:rPr>
                <w:rFonts w:eastAsia="Times New Roman"/>
                <w:sz w:val="18"/>
                <w:szCs w:val="18"/>
              </w:rPr>
            </w:pPr>
            <w:r w:rsidRPr="00D5168D">
              <w:rPr>
                <w:rFonts w:eastAsia="Times New Roman"/>
                <w:sz w:val="18"/>
                <w:szCs w:val="18"/>
              </w:rPr>
              <w:t>1,398</w:t>
            </w:r>
          </w:p>
        </w:tc>
        <w:tc>
          <w:tcPr>
            <w:tcW w:w="345" w:type="pct"/>
            <w:tcBorders>
              <w:top w:val="nil"/>
              <w:left w:val="nil"/>
              <w:bottom w:val="single" w:sz="4" w:space="0" w:color="auto"/>
              <w:right w:val="single" w:sz="4" w:space="0" w:color="auto"/>
            </w:tcBorders>
            <w:shd w:val="clear" w:color="auto" w:fill="auto"/>
            <w:noWrap/>
            <w:vAlign w:val="center"/>
            <w:hideMark/>
          </w:tcPr>
          <w:p w14:paraId="19E7FCFE" w14:textId="76BC7192" w:rsidR="00AA37BF" w:rsidRPr="00D5168D" w:rsidRDefault="00AA37BF" w:rsidP="00BE36FA">
            <w:pPr>
              <w:spacing w:after="0"/>
              <w:jc w:val="right"/>
              <w:rPr>
                <w:rFonts w:eastAsia="Times New Roman"/>
                <w:b/>
                <w:sz w:val="18"/>
                <w:szCs w:val="18"/>
              </w:rPr>
            </w:pPr>
            <w:r w:rsidRPr="00D5168D">
              <w:rPr>
                <w:rFonts w:eastAsia="Times New Roman"/>
                <w:b/>
                <w:bCs/>
                <w:sz w:val="18"/>
                <w:szCs w:val="18"/>
              </w:rPr>
              <w:t>6,990</w:t>
            </w:r>
          </w:p>
        </w:tc>
        <w:tc>
          <w:tcPr>
            <w:tcW w:w="304" w:type="pct"/>
            <w:tcBorders>
              <w:top w:val="nil"/>
              <w:left w:val="nil"/>
              <w:bottom w:val="single" w:sz="4" w:space="0" w:color="auto"/>
              <w:right w:val="single" w:sz="4" w:space="0" w:color="auto"/>
            </w:tcBorders>
            <w:shd w:val="clear" w:color="auto" w:fill="auto"/>
            <w:vAlign w:val="center"/>
            <w:hideMark/>
          </w:tcPr>
          <w:p w14:paraId="73E156B7" w14:textId="6F17F750"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31 </w:t>
            </w:r>
          </w:p>
        </w:tc>
      </w:tr>
      <w:tr w:rsidR="00AA37BF" w:rsidRPr="00D5168D" w14:paraId="1041BCFD"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7971628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tcBorders>
              <w:top w:val="nil"/>
              <w:left w:val="nil"/>
              <w:bottom w:val="single" w:sz="4" w:space="0" w:color="auto"/>
              <w:right w:val="single" w:sz="4" w:space="0" w:color="auto"/>
            </w:tcBorders>
            <w:shd w:val="clear" w:color="auto" w:fill="auto"/>
            <w:vAlign w:val="center"/>
            <w:hideMark/>
          </w:tcPr>
          <w:p w14:paraId="0DDDCD15" w14:textId="77777777" w:rsidR="00AA37BF" w:rsidRPr="00D5168D" w:rsidRDefault="00AA37BF" w:rsidP="007F1188">
            <w:pPr>
              <w:spacing w:after="0"/>
              <w:jc w:val="left"/>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4" w:type="pct"/>
            <w:tcBorders>
              <w:top w:val="nil"/>
              <w:left w:val="nil"/>
              <w:bottom w:val="single" w:sz="4" w:space="0" w:color="auto"/>
              <w:right w:val="single" w:sz="4" w:space="0" w:color="auto"/>
            </w:tcBorders>
            <w:shd w:val="clear" w:color="auto" w:fill="auto"/>
            <w:vAlign w:val="center"/>
            <w:hideMark/>
          </w:tcPr>
          <w:p w14:paraId="111151CF"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6" w:type="pct"/>
            <w:tcBorders>
              <w:top w:val="nil"/>
              <w:left w:val="nil"/>
              <w:bottom w:val="single" w:sz="4" w:space="0" w:color="auto"/>
              <w:right w:val="single" w:sz="4" w:space="0" w:color="auto"/>
            </w:tcBorders>
            <w:shd w:val="clear" w:color="auto" w:fill="auto"/>
            <w:vAlign w:val="center"/>
            <w:hideMark/>
          </w:tcPr>
          <w:p w14:paraId="607C27FF"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9" w:type="pct"/>
            <w:tcBorders>
              <w:top w:val="nil"/>
              <w:left w:val="nil"/>
              <w:bottom w:val="single" w:sz="4" w:space="0" w:color="auto"/>
              <w:right w:val="single" w:sz="4" w:space="0" w:color="auto"/>
            </w:tcBorders>
            <w:shd w:val="clear" w:color="auto" w:fill="auto"/>
            <w:noWrap/>
            <w:vAlign w:val="center"/>
            <w:hideMark/>
          </w:tcPr>
          <w:p w14:paraId="16174B83"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c>
          <w:tcPr>
            <w:tcW w:w="950" w:type="pct"/>
            <w:tcBorders>
              <w:top w:val="nil"/>
              <w:left w:val="nil"/>
              <w:bottom w:val="single" w:sz="4" w:space="0" w:color="auto"/>
              <w:right w:val="single" w:sz="4" w:space="0" w:color="auto"/>
            </w:tcBorders>
            <w:shd w:val="clear" w:color="auto" w:fill="auto"/>
            <w:vAlign w:val="center"/>
            <w:hideMark/>
          </w:tcPr>
          <w:p w14:paraId="16B8AD52" w14:textId="77777777" w:rsidR="00AA37BF" w:rsidRPr="00D5168D" w:rsidRDefault="00AA37BF" w:rsidP="007F1188">
            <w:pPr>
              <w:spacing w:after="0"/>
              <w:rPr>
                <w:rFonts w:eastAsia="Times New Roman" w:cs="Calibri"/>
                <w:b/>
                <w:bCs/>
                <w:color w:val="000000"/>
                <w:sz w:val="18"/>
                <w:szCs w:val="18"/>
                <w:lang w:val="es-PA" w:eastAsia="es-PA"/>
              </w:rPr>
            </w:pPr>
            <w:proofErr w:type="gramStart"/>
            <w:r w:rsidRPr="00D5168D">
              <w:rPr>
                <w:rFonts w:eastAsia="Times New Roman" w:cs="Calibri"/>
                <w:b/>
                <w:bCs/>
                <w:color w:val="000000"/>
                <w:sz w:val="18"/>
                <w:szCs w:val="18"/>
                <w:lang w:val="es-PA" w:eastAsia="es-PA"/>
              </w:rPr>
              <w:t>Total</w:t>
            </w:r>
            <w:proofErr w:type="gramEnd"/>
            <w:r w:rsidRPr="00D5168D">
              <w:rPr>
                <w:rFonts w:eastAsia="Times New Roman" w:cs="Calibri"/>
                <w:b/>
                <w:bCs/>
                <w:color w:val="000000"/>
                <w:sz w:val="18"/>
                <w:szCs w:val="18"/>
                <w:lang w:val="es-PA" w:eastAsia="es-PA"/>
              </w:rPr>
              <w:t xml:space="preserve"> </w:t>
            </w:r>
            <w:proofErr w:type="spellStart"/>
            <w:r w:rsidRPr="00D5168D">
              <w:rPr>
                <w:rFonts w:eastAsia="Times New Roman" w:cs="Calibri"/>
                <w:b/>
                <w:bCs/>
                <w:color w:val="000000"/>
                <w:sz w:val="18"/>
                <w:szCs w:val="18"/>
                <w:lang w:val="es-PA" w:eastAsia="es-PA"/>
              </w:rPr>
              <w:t>Outcome</w:t>
            </w:r>
            <w:proofErr w:type="spellEnd"/>
            <w:r w:rsidRPr="00D5168D">
              <w:rPr>
                <w:rFonts w:eastAsia="Times New Roman" w:cs="Calibri"/>
                <w:b/>
                <w:bCs/>
                <w:color w:val="000000"/>
                <w:sz w:val="18"/>
                <w:szCs w:val="18"/>
                <w:lang w:val="es-PA" w:eastAsia="es-PA"/>
              </w:rPr>
              <w:t xml:space="preserve"> 5</w:t>
            </w:r>
          </w:p>
        </w:tc>
        <w:tc>
          <w:tcPr>
            <w:tcW w:w="319" w:type="pct"/>
            <w:tcBorders>
              <w:top w:val="nil"/>
              <w:left w:val="nil"/>
              <w:bottom w:val="single" w:sz="4" w:space="0" w:color="auto"/>
              <w:right w:val="single" w:sz="4" w:space="0" w:color="auto"/>
            </w:tcBorders>
            <w:shd w:val="clear" w:color="auto" w:fill="auto"/>
            <w:noWrap/>
            <w:vAlign w:val="center"/>
            <w:hideMark/>
          </w:tcPr>
          <w:p w14:paraId="45DDD644" w14:textId="49EEB046"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12,069</w:t>
            </w:r>
          </w:p>
        </w:tc>
        <w:tc>
          <w:tcPr>
            <w:tcW w:w="320" w:type="pct"/>
            <w:tcBorders>
              <w:top w:val="nil"/>
              <w:left w:val="nil"/>
              <w:bottom w:val="single" w:sz="4" w:space="0" w:color="auto"/>
              <w:right w:val="single" w:sz="4" w:space="0" w:color="auto"/>
            </w:tcBorders>
            <w:shd w:val="clear" w:color="auto" w:fill="auto"/>
            <w:noWrap/>
            <w:vAlign w:val="center"/>
            <w:hideMark/>
          </w:tcPr>
          <w:p w14:paraId="6A71C05F" w14:textId="7E5B0DA8"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7,409</w:t>
            </w:r>
          </w:p>
        </w:tc>
        <w:tc>
          <w:tcPr>
            <w:tcW w:w="320" w:type="pct"/>
            <w:tcBorders>
              <w:top w:val="nil"/>
              <w:left w:val="nil"/>
              <w:bottom w:val="single" w:sz="4" w:space="0" w:color="auto"/>
              <w:right w:val="single" w:sz="4" w:space="0" w:color="auto"/>
            </w:tcBorders>
            <w:shd w:val="clear" w:color="auto" w:fill="auto"/>
            <w:noWrap/>
            <w:vAlign w:val="center"/>
            <w:hideMark/>
          </w:tcPr>
          <w:p w14:paraId="28EDFC44" w14:textId="435F417A"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61,919</w:t>
            </w:r>
          </w:p>
        </w:tc>
        <w:tc>
          <w:tcPr>
            <w:tcW w:w="320" w:type="pct"/>
            <w:tcBorders>
              <w:top w:val="nil"/>
              <w:left w:val="nil"/>
              <w:bottom w:val="single" w:sz="4" w:space="0" w:color="auto"/>
              <w:right w:val="single" w:sz="4" w:space="0" w:color="auto"/>
            </w:tcBorders>
            <w:shd w:val="clear" w:color="auto" w:fill="auto"/>
            <w:noWrap/>
            <w:vAlign w:val="center"/>
            <w:hideMark/>
          </w:tcPr>
          <w:p w14:paraId="4CF38AEE" w14:textId="4E09E47C"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7,410</w:t>
            </w:r>
          </w:p>
        </w:tc>
        <w:tc>
          <w:tcPr>
            <w:tcW w:w="320" w:type="pct"/>
            <w:tcBorders>
              <w:top w:val="nil"/>
              <w:left w:val="nil"/>
              <w:bottom w:val="single" w:sz="4" w:space="0" w:color="auto"/>
              <w:right w:val="single" w:sz="4" w:space="0" w:color="auto"/>
            </w:tcBorders>
            <w:shd w:val="clear" w:color="auto" w:fill="auto"/>
            <w:noWrap/>
            <w:vAlign w:val="center"/>
            <w:hideMark/>
          </w:tcPr>
          <w:p w14:paraId="36259837" w14:textId="51C61073"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110,423</w:t>
            </w:r>
          </w:p>
        </w:tc>
        <w:tc>
          <w:tcPr>
            <w:tcW w:w="345" w:type="pct"/>
            <w:tcBorders>
              <w:top w:val="nil"/>
              <w:left w:val="nil"/>
              <w:bottom w:val="single" w:sz="4" w:space="0" w:color="auto"/>
              <w:right w:val="single" w:sz="4" w:space="0" w:color="auto"/>
            </w:tcBorders>
            <w:shd w:val="clear" w:color="auto" w:fill="auto"/>
            <w:noWrap/>
            <w:vAlign w:val="center"/>
            <w:hideMark/>
          </w:tcPr>
          <w:p w14:paraId="5B4D41F5" w14:textId="4E5F8395" w:rsidR="00AA37BF" w:rsidRPr="00D5168D" w:rsidRDefault="00AA37BF" w:rsidP="00BE36FA">
            <w:pPr>
              <w:spacing w:after="0"/>
              <w:jc w:val="right"/>
              <w:rPr>
                <w:rFonts w:eastAsia="Times New Roman"/>
                <w:b/>
                <w:sz w:val="18"/>
                <w:szCs w:val="18"/>
              </w:rPr>
            </w:pPr>
            <w:r w:rsidRPr="00D5168D">
              <w:rPr>
                <w:rFonts w:eastAsia="Times New Roman"/>
                <w:b/>
                <w:bCs/>
                <w:sz w:val="18"/>
                <w:szCs w:val="18"/>
              </w:rPr>
              <w:t>199,230</w:t>
            </w:r>
          </w:p>
        </w:tc>
        <w:tc>
          <w:tcPr>
            <w:tcW w:w="304" w:type="pct"/>
            <w:tcBorders>
              <w:top w:val="nil"/>
              <w:left w:val="nil"/>
              <w:bottom w:val="single" w:sz="4" w:space="0" w:color="auto"/>
              <w:right w:val="single" w:sz="4" w:space="0" w:color="auto"/>
            </w:tcBorders>
            <w:shd w:val="clear" w:color="auto" w:fill="auto"/>
            <w:vAlign w:val="center"/>
            <w:hideMark/>
          </w:tcPr>
          <w:p w14:paraId="3DE834E3" w14:textId="77777777"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cs="Calibri"/>
                <w:i/>
                <w:iCs/>
                <w:color w:val="000000"/>
                <w:sz w:val="18"/>
                <w:szCs w:val="18"/>
                <w:lang w:val="es-PA" w:eastAsia="es-PA"/>
              </w:rPr>
              <w:t> </w:t>
            </w:r>
          </w:p>
        </w:tc>
      </w:tr>
      <w:tr w:rsidR="00AA37BF" w:rsidRPr="00D5168D" w14:paraId="4BABB939" w14:textId="77777777" w:rsidTr="00BE36FA">
        <w:trPr>
          <w:trHeight w:val="288"/>
        </w:trPr>
        <w:tc>
          <w:tcPr>
            <w:tcW w:w="444" w:type="pct"/>
            <w:vMerge w:val="restart"/>
            <w:tcBorders>
              <w:top w:val="nil"/>
              <w:left w:val="single" w:sz="4" w:space="0" w:color="auto"/>
              <w:bottom w:val="single" w:sz="4" w:space="0" w:color="auto"/>
              <w:right w:val="single" w:sz="4" w:space="0" w:color="auto"/>
            </w:tcBorders>
            <w:shd w:val="clear" w:color="auto" w:fill="auto"/>
            <w:vAlign w:val="center"/>
            <w:hideMark/>
          </w:tcPr>
          <w:p w14:paraId="44FBE531"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Project MANAGEMENT UNIT</w:t>
            </w:r>
          </w:p>
        </w:tc>
        <w:tc>
          <w:tcPr>
            <w:tcW w:w="409" w:type="pct"/>
            <w:vMerge w:val="restart"/>
            <w:tcBorders>
              <w:top w:val="nil"/>
              <w:left w:val="single" w:sz="4" w:space="0" w:color="auto"/>
              <w:bottom w:val="single" w:sz="4" w:space="0" w:color="000000"/>
              <w:right w:val="single" w:sz="4" w:space="0" w:color="auto"/>
            </w:tcBorders>
            <w:shd w:val="clear" w:color="auto" w:fill="auto"/>
            <w:vAlign w:val="center"/>
            <w:hideMark/>
          </w:tcPr>
          <w:p w14:paraId="0E9453E2"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OTS</w:t>
            </w:r>
          </w:p>
        </w:tc>
        <w:tc>
          <w:tcPr>
            <w:tcW w:w="314" w:type="pct"/>
            <w:vMerge w:val="restart"/>
            <w:tcBorders>
              <w:top w:val="nil"/>
              <w:left w:val="single" w:sz="4" w:space="0" w:color="auto"/>
              <w:bottom w:val="single" w:sz="4" w:space="0" w:color="auto"/>
              <w:right w:val="single" w:sz="4" w:space="0" w:color="auto"/>
            </w:tcBorders>
            <w:shd w:val="clear" w:color="auto" w:fill="auto"/>
            <w:vAlign w:val="center"/>
            <w:hideMark/>
          </w:tcPr>
          <w:p w14:paraId="6B62B8BA"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62000</w:t>
            </w:r>
          </w:p>
        </w:tc>
        <w:tc>
          <w:tcPr>
            <w:tcW w:w="316" w:type="pct"/>
            <w:vMerge w:val="restart"/>
            <w:tcBorders>
              <w:top w:val="nil"/>
              <w:left w:val="single" w:sz="4" w:space="0" w:color="auto"/>
              <w:bottom w:val="single" w:sz="4" w:space="0" w:color="auto"/>
              <w:right w:val="single" w:sz="4" w:space="0" w:color="auto"/>
            </w:tcBorders>
            <w:shd w:val="clear" w:color="auto" w:fill="auto"/>
            <w:vAlign w:val="center"/>
            <w:hideMark/>
          </w:tcPr>
          <w:p w14:paraId="4555972E" w14:textId="77777777" w:rsidR="00AA37BF" w:rsidRPr="00D5168D" w:rsidRDefault="00AA37BF" w:rsidP="007F1188">
            <w:pPr>
              <w:spacing w:after="0"/>
              <w:jc w:val="center"/>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xml:space="preserve">GEF </w:t>
            </w:r>
            <w:proofErr w:type="spellStart"/>
            <w:r w:rsidRPr="00D5168D">
              <w:rPr>
                <w:rFonts w:eastAsia="Times New Roman" w:cs="Calibri"/>
                <w:b/>
                <w:bCs/>
                <w:color w:val="000000"/>
                <w:sz w:val="18"/>
                <w:szCs w:val="18"/>
                <w:lang w:val="es-PA" w:eastAsia="es-PA"/>
              </w:rPr>
              <w:t>Trustee</w:t>
            </w:r>
            <w:proofErr w:type="spellEnd"/>
            <w:r w:rsidRPr="00D5168D">
              <w:rPr>
                <w:rFonts w:eastAsia="Times New Roman" w:cs="Calibri"/>
                <w:b/>
                <w:bCs/>
                <w:color w:val="000000"/>
                <w:sz w:val="18"/>
                <w:szCs w:val="18"/>
                <w:lang w:val="es-PA" w:eastAsia="es-PA"/>
              </w:rPr>
              <w:t xml:space="preserve"> </w:t>
            </w:r>
          </w:p>
        </w:tc>
        <w:tc>
          <w:tcPr>
            <w:tcW w:w="319" w:type="pct"/>
            <w:tcBorders>
              <w:top w:val="nil"/>
              <w:left w:val="nil"/>
              <w:bottom w:val="single" w:sz="4" w:space="0" w:color="auto"/>
              <w:right w:val="single" w:sz="4" w:space="0" w:color="auto"/>
            </w:tcBorders>
            <w:shd w:val="clear" w:color="auto" w:fill="auto"/>
            <w:noWrap/>
            <w:vAlign w:val="center"/>
            <w:hideMark/>
          </w:tcPr>
          <w:p w14:paraId="7F9590DB"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71300</w:t>
            </w:r>
          </w:p>
        </w:tc>
        <w:tc>
          <w:tcPr>
            <w:tcW w:w="950" w:type="pct"/>
            <w:tcBorders>
              <w:top w:val="nil"/>
              <w:left w:val="nil"/>
              <w:bottom w:val="single" w:sz="4" w:space="0" w:color="auto"/>
              <w:right w:val="single" w:sz="4" w:space="0" w:color="auto"/>
            </w:tcBorders>
            <w:shd w:val="clear" w:color="auto" w:fill="auto"/>
            <w:vAlign w:val="center"/>
            <w:hideMark/>
          </w:tcPr>
          <w:p w14:paraId="27E316E6"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Local </w:t>
            </w:r>
            <w:proofErr w:type="spellStart"/>
            <w:r w:rsidRPr="00D5168D">
              <w:rPr>
                <w:rFonts w:eastAsia="Times New Roman" w:cs="Calibri"/>
                <w:color w:val="000000"/>
                <w:sz w:val="18"/>
                <w:szCs w:val="18"/>
                <w:lang w:val="es-PA" w:eastAsia="es-PA"/>
              </w:rPr>
              <w:t>Consultants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4DF23A6A" w14:textId="3D48A594" w:rsidR="00AA37BF" w:rsidRPr="00D5168D" w:rsidRDefault="00034E90" w:rsidP="00BE36FA">
            <w:pPr>
              <w:spacing w:after="0"/>
              <w:jc w:val="right"/>
              <w:rPr>
                <w:rFonts w:eastAsia="Times New Roman"/>
                <w:color w:val="FF0000"/>
                <w:sz w:val="18"/>
                <w:szCs w:val="18"/>
              </w:rPr>
            </w:pPr>
            <w:r w:rsidRPr="00D5168D">
              <w:rPr>
                <w:rFonts w:eastAsia="Times New Roman"/>
                <w:color w:val="FF0000"/>
                <w:sz w:val="18"/>
                <w:szCs w:val="18"/>
              </w:rPr>
              <w:t>91,680</w:t>
            </w:r>
          </w:p>
        </w:tc>
        <w:tc>
          <w:tcPr>
            <w:tcW w:w="320" w:type="pct"/>
            <w:tcBorders>
              <w:top w:val="nil"/>
              <w:left w:val="nil"/>
              <w:bottom w:val="single" w:sz="4" w:space="0" w:color="auto"/>
              <w:right w:val="single" w:sz="4" w:space="0" w:color="auto"/>
            </w:tcBorders>
            <w:shd w:val="clear" w:color="auto" w:fill="auto"/>
            <w:noWrap/>
            <w:vAlign w:val="center"/>
            <w:hideMark/>
          </w:tcPr>
          <w:p w14:paraId="60B7CB93" w14:textId="5FEA449E" w:rsidR="00AA37BF" w:rsidRPr="00D5168D" w:rsidRDefault="00AA37BF" w:rsidP="00BE36FA">
            <w:pPr>
              <w:spacing w:after="0"/>
              <w:jc w:val="right"/>
              <w:rPr>
                <w:rFonts w:eastAsia="Times New Roman"/>
                <w:sz w:val="18"/>
                <w:szCs w:val="18"/>
              </w:rPr>
            </w:pPr>
            <w:r w:rsidRPr="00D5168D">
              <w:rPr>
                <w:rFonts w:eastAsia="Times New Roman"/>
                <w:sz w:val="18"/>
                <w:szCs w:val="18"/>
              </w:rPr>
              <w:t>91,680</w:t>
            </w:r>
          </w:p>
        </w:tc>
        <w:tc>
          <w:tcPr>
            <w:tcW w:w="320" w:type="pct"/>
            <w:tcBorders>
              <w:top w:val="nil"/>
              <w:left w:val="nil"/>
              <w:bottom w:val="single" w:sz="4" w:space="0" w:color="auto"/>
              <w:right w:val="single" w:sz="4" w:space="0" w:color="auto"/>
            </w:tcBorders>
            <w:shd w:val="clear" w:color="auto" w:fill="auto"/>
            <w:noWrap/>
            <w:vAlign w:val="center"/>
            <w:hideMark/>
          </w:tcPr>
          <w:p w14:paraId="0609A2CB" w14:textId="6209EA85" w:rsidR="00AA37BF" w:rsidRPr="00D5168D" w:rsidRDefault="00AA37BF" w:rsidP="00BE36FA">
            <w:pPr>
              <w:spacing w:after="0"/>
              <w:jc w:val="right"/>
              <w:rPr>
                <w:rFonts w:eastAsia="Times New Roman"/>
                <w:sz w:val="18"/>
                <w:szCs w:val="18"/>
              </w:rPr>
            </w:pPr>
            <w:r w:rsidRPr="00D5168D">
              <w:rPr>
                <w:rFonts w:eastAsia="Times New Roman"/>
                <w:sz w:val="18"/>
                <w:szCs w:val="18"/>
              </w:rPr>
              <w:t>91,680</w:t>
            </w:r>
          </w:p>
        </w:tc>
        <w:tc>
          <w:tcPr>
            <w:tcW w:w="320" w:type="pct"/>
            <w:tcBorders>
              <w:top w:val="nil"/>
              <w:left w:val="nil"/>
              <w:bottom w:val="single" w:sz="4" w:space="0" w:color="auto"/>
              <w:right w:val="single" w:sz="4" w:space="0" w:color="auto"/>
            </w:tcBorders>
            <w:shd w:val="clear" w:color="auto" w:fill="auto"/>
            <w:noWrap/>
            <w:vAlign w:val="center"/>
            <w:hideMark/>
          </w:tcPr>
          <w:p w14:paraId="3AB6F7CD" w14:textId="395242DF" w:rsidR="00AA37BF" w:rsidRPr="00D5168D" w:rsidRDefault="00AA37BF" w:rsidP="00BE36FA">
            <w:pPr>
              <w:spacing w:after="0"/>
              <w:jc w:val="right"/>
              <w:rPr>
                <w:rFonts w:eastAsia="Times New Roman"/>
                <w:sz w:val="18"/>
                <w:szCs w:val="18"/>
              </w:rPr>
            </w:pPr>
            <w:r w:rsidRPr="00D5168D">
              <w:rPr>
                <w:rFonts w:eastAsia="Times New Roman"/>
                <w:sz w:val="18"/>
                <w:szCs w:val="18"/>
              </w:rPr>
              <w:t>91,680</w:t>
            </w:r>
          </w:p>
        </w:tc>
        <w:tc>
          <w:tcPr>
            <w:tcW w:w="320" w:type="pct"/>
            <w:tcBorders>
              <w:top w:val="nil"/>
              <w:left w:val="nil"/>
              <w:bottom w:val="single" w:sz="4" w:space="0" w:color="auto"/>
              <w:right w:val="single" w:sz="4" w:space="0" w:color="auto"/>
            </w:tcBorders>
            <w:shd w:val="clear" w:color="auto" w:fill="auto"/>
            <w:vAlign w:val="center"/>
            <w:hideMark/>
          </w:tcPr>
          <w:p w14:paraId="184D33D7" w14:textId="51811898" w:rsidR="00AA37BF" w:rsidRPr="00D5168D" w:rsidRDefault="00AA37BF" w:rsidP="00BE36FA">
            <w:pPr>
              <w:spacing w:after="0"/>
              <w:jc w:val="right"/>
              <w:rPr>
                <w:rFonts w:eastAsia="Times New Roman"/>
                <w:sz w:val="18"/>
                <w:szCs w:val="18"/>
              </w:rPr>
            </w:pPr>
            <w:r w:rsidRPr="00D5168D">
              <w:rPr>
                <w:rFonts w:eastAsia="Times New Roman"/>
                <w:sz w:val="18"/>
                <w:szCs w:val="18"/>
              </w:rPr>
              <w:t>91,680</w:t>
            </w:r>
          </w:p>
        </w:tc>
        <w:tc>
          <w:tcPr>
            <w:tcW w:w="345" w:type="pct"/>
            <w:tcBorders>
              <w:top w:val="nil"/>
              <w:left w:val="nil"/>
              <w:bottom w:val="single" w:sz="4" w:space="0" w:color="auto"/>
              <w:right w:val="single" w:sz="4" w:space="0" w:color="auto"/>
            </w:tcBorders>
            <w:shd w:val="clear" w:color="auto" w:fill="auto"/>
            <w:noWrap/>
            <w:vAlign w:val="center"/>
            <w:hideMark/>
          </w:tcPr>
          <w:p w14:paraId="64CA73B4" w14:textId="01BA06E7" w:rsidR="00AA37BF" w:rsidRPr="00D5168D" w:rsidRDefault="00AA37BF" w:rsidP="00BE36FA">
            <w:pPr>
              <w:spacing w:after="0"/>
              <w:jc w:val="right"/>
              <w:rPr>
                <w:rFonts w:eastAsia="Times New Roman"/>
                <w:b/>
                <w:color w:val="FF0000"/>
                <w:sz w:val="18"/>
                <w:szCs w:val="18"/>
              </w:rPr>
            </w:pPr>
            <w:r w:rsidRPr="00D5168D">
              <w:rPr>
                <w:rFonts w:eastAsia="Times New Roman"/>
                <w:b/>
                <w:bCs/>
                <w:color w:val="FF0000"/>
                <w:sz w:val="18"/>
                <w:szCs w:val="18"/>
              </w:rPr>
              <w:t>458,40</w:t>
            </w:r>
            <w:r w:rsidR="00034E90" w:rsidRPr="00D5168D">
              <w:rPr>
                <w:rFonts w:eastAsia="Times New Roman"/>
                <w:b/>
                <w:bCs/>
                <w:color w:val="FF0000"/>
                <w:sz w:val="18"/>
                <w:szCs w:val="18"/>
              </w:rPr>
              <w:t>0</w:t>
            </w:r>
          </w:p>
        </w:tc>
        <w:tc>
          <w:tcPr>
            <w:tcW w:w="304" w:type="pct"/>
            <w:tcBorders>
              <w:top w:val="nil"/>
              <w:left w:val="nil"/>
              <w:bottom w:val="single" w:sz="4" w:space="0" w:color="auto"/>
              <w:right w:val="single" w:sz="4" w:space="0" w:color="auto"/>
            </w:tcBorders>
            <w:shd w:val="clear" w:color="auto" w:fill="auto"/>
            <w:vAlign w:val="center"/>
            <w:hideMark/>
          </w:tcPr>
          <w:p w14:paraId="45C5ADDC" w14:textId="19B8A5BB"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32 </w:t>
            </w:r>
          </w:p>
        </w:tc>
      </w:tr>
      <w:tr w:rsidR="00AA37BF" w:rsidRPr="00D5168D" w14:paraId="6B751128" w14:textId="77777777" w:rsidTr="005328ED">
        <w:trPr>
          <w:trHeight w:val="288"/>
        </w:trPr>
        <w:tc>
          <w:tcPr>
            <w:tcW w:w="444" w:type="pct"/>
            <w:vMerge/>
            <w:tcBorders>
              <w:top w:val="nil"/>
              <w:left w:val="single" w:sz="4" w:space="0" w:color="auto"/>
              <w:bottom w:val="single" w:sz="4" w:space="0" w:color="auto"/>
              <w:right w:val="single" w:sz="4" w:space="0" w:color="auto"/>
            </w:tcBorders>
            <w:vAlign w:val="center"/>
            <w:hideMark/>
          </w:tcPr>
          <w:p w14:paraId="15ED938E"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56426BE0"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4D31608B"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7A518B1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2552B07A"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72200</w:t>
            </w:r>
          </w:p>
        </w:tc>
        <w:tc>
          <w:tcPr>
            <w:tcW w:w="950" w:type="pct"/>
            <w:tcBorders>
              <w:top w:val="nil"/>
              <w:left w:val="nil"/>
              <w:bottom w:val="single" w:sz="4" w:space="0" w:color="auto"/>
              <w:right w:val="single" w:sz="4" w:space="0" w:color="auto"/>
            </w:tcBorders>
            <w:shd w:val="clear" w:color="auto" w:fill="auto"/>
            <w:noWrap/>
            <w:vAlign w:val="center"/>
            <w:hideMark/>
          </w:tcPr>
          <w:p w14:paraId="7049032C" w14:textId="77777777" w:rsidR="00AA37BF" w:rsidRPr="00D5168D" w:rsidRDefault="00AA37BF" w:rsidP="007F1188">
            <w:pPr>
              <w:spacing w:after="0"/>
              <w:rPr>
                <w:rFonts w:eastAsia="Times New Roman" w:cs="Calibri"/>
                <w:color w:val="000000"/>
                <w:sz w:val="18"/>
                <w:szCs w:val="18"/>
                <w:lang w:val="es-PA" w:eastAsia="es-PA"/>
              </w:rPr>
            </w:pPr>
            <w:proofErr w:type="spellStart"/>
            <w:r w:rsidRPr="00D5168D">
              <w:rPr>
                <w:rFonts w:eastAsia="Times New Roman" w:cs="Calibri"/>
                <w:color w:val="000000"/>
                <w:sz w:val="18"/>
                <w:szCs w:val="18"/>
                <w:lang w:val="es-PA" w:eastAsia="es-PA"/>
              </w:rPr>
              <w:t>Equipment</w:t>
            </w:r>
            <w:proofErr w:type="spellEnd"/>
            <w:r w:rsidRPr="00D5168D">
              <w:rPr>
                <w:rFonts w:eastAsia="Times New Roman" w:cs="Calibri"/>
                <w:color w:val="000000"/>
                <w:sz w:val="18"/>
                <w:szCs w:val="18"/>
                <w:lang w:val="es-PA" w:eastAsia="es-PA"/>
              </w:rPr>
              <w:t xml:space="preserve"> and </w:t>
            </w:r>
            <w:proofErr w:type="spellStart"/>
            <w:r w:rsidRPr="00D5168D">
              <w:rPr>
                <w:rFonts w:eastAsia="Times New Roman" w:cs="Calibri"/>
                <w:color w:val="000000"/>
                <w:sz w:val="18"/>
                <w:szCs w:val="18"/>
                <w:lang w:val="es-PA" w:eastAsia="es-PA"/>
              </w:rPr>
              <w:t>Furniture</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3C0B9A6F" w14:textId="2CC397E2" w:rsidR="00AA37BF" w:rsidRPr="00D5168D" w:rsidRDefault="00034E90" w:rsidP="00BE36FA">
            <w:pPr>
              <w:spacing w:after="0"/>
              <w:jc w:val="right"/>
              <w:rPr>
                <w:rFonts w:eastAsia="Times New Roman"/>
                <w:color w:val="FF0000"/>
                <w:sz w:val="18"/>
                <w:szCs w:val="18"/>
              </w:rPr>
            </w:pPr>
            <w:r w:rsidRPr="00D5168D">
              <w:rPr>
                <w:rFonts w:eastAsia="Times New Roman"/>
                <w:color w:val="FF0000"/>
                <w:sz w:val="18"/>
                <w:szCs w:val="18"/>
              </w:rPr>
              <w:t>2,799</w:t>
            </w:r>
          </w:p>
        </w:tc>
        <w:tc>
          <w:tcPr>
            <w:tcW w:w="320" w:type="pct"/>
            <w:tcBorders>
              <w:top w:val="nil"/>
              <w:left w:val="nil"/>
              <w:bottom w:val="single" w:sz="4" w:space="0" w:color="auto"/>
              <w:right w:val="single" w:sz="4" w:space="0" w:color="auto"/>
            </w:tcBorders>
            <w:shd w:val="clear" w:color="auto" w:fill="auto"/>
            <w:noWrap/>
            <w:vAlign w:val="center"/>
          </w:tcPr>
          <w:p w14:paraId="24305A16" w14:textId="22D08259"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noWrap/>
            <w:vAlign w:val="center"/>
          </w:tcPr>
          <w:p w14:paraId="6DFCB596" w14:textId="3B96CA02"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noWrap/>
            <w:vAlign w:val="center"/>
          </w:tcPr>
          <w:p w14:paraId="12CF3328" w14:textId="5165706C"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vAlign w:val="center"/>
          </w:tcPr>
          <w:p w14:paraId="31EA3C28" w14:textId="289E0653" w:rsidR="00AA37BF" w:rsidRPr="00D5168D" w:rsidRDefault="00AA37BF" w:rsidP="00BE36FA">
            <w:pPr>
              <w:spacing w:after="0"/>
              <w:jc w:val="right"/>
              <w:rPr>
                <w:rFonts w:eastAsia="Times New Roman"/>
                <w:sz w:val="18"/>
                <w:szCs w:val="18"/>
              </w:rPr>
            </w:pPr>
          </w:p>
        </w:tc>
        <w:tc>
          <w:tcPr>
            <w:tcW w:w="345" w:type="pct"/>
            <w:tcBorders>
              <w:top w:val="nil"/>
              <w:left w:val="nil"/>
              <w:bottom w:val="single" w:sz="4" w:space="0" w:color="auto"/>
              <w:right w:val="single" w:sz="4" w:space="0" w:color="auto"/>
            </w:tcBorders>
            <w:shd w:val="clear" w:color="auto" w:fill="auto"/>
            <w:noWrap/>
            <w:vAlign w:val="center"/>
            <w:hideMark/>
          </w:tcPr>
          <w:p w14:paraId="02128DF9" w14:textId="1F79D810" w:rsidR="00AA37BF" w:rsidRPr="00D5168D" w:rsidRDefault="00AA37BF" w:rsidP="00BE36FA">
            <w:pPr>
              <w:spacing w:after="0"/>
              <w:jc w:val="right"/>
              <w:rPr>
                <w:rFonts w:eastAsia="Times New Roman"/>
                <w:b/>
                <w:color w:val="FF0000"/>
                <w:sz w:val="18"/>
                <w:szCs w:val="18"/>
              </w:rPr>
            </w:pPr>
            <w:r w:rsidRPr="00D5168D">
              <w:rPr>
                <w:rFonts w:eastAsia="Times New Roman"/>
                <w:b/>
                <w:bCs/>
                <w:color w:val="FF0000"/>
                <w:sz w:val="18"/>
                <w:szCs w:val="18"/>
              </w:rPr>
              <w:t>2,79</w:t>
            </w:r>
            <w:r w:rsidR="00034E90" w:rsidRPr="00D5168D">
              <w:rPr>
                <w:rFonts w:eastAsia="Times New Roman"/>
                <w:b/>
                <w:bCs/>
                <w:color w:val="FF0000"/>
                <w:sz w:val="18"/>
                <w:szCs w:val="18"/>
              </w:rPr>
              <w:t>9</w:t>
            </w:r>
          </w:p>
        </w:tc>
        <w:tc>
          <w:tcPr>
            <w:tcW w:w="304" w:type="pct"/>
            <w:tcBorders>
              <w:top w:val="nil"/>
              <w:left w:val="nil"/>
              <w:bottom w:val="single" w:sz="4" w:space="0" w:color="auto"/>
              <w:right w:val="single" w:sz="4" w:space="0" w:color="auto"/>
            </w:tcBorders>
            <w:shd w:val="clear" w:color="auto" w:fill="auto"/>
            <w:vAlign w:val="center"/>
            <w:hideMark/>
          </w:tcPr>
          <w:p w14:paraId="1CDD28DB" w14:textId="2347EE65"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33 </w:t>
            </w:r>
          </w:p>
        </w:tc>
      </w:tr>
      <w:tr w:rsidR="00AA37BF" w:rsidRPr="00D5168D" w14:paraId="44E08A7B"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052013D6"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3AA5A639"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7FE6BC5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51D50597"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7444488B"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72500</w:t>
            </w:r>
          </w:p>
        </w:tc>
        <w:tc>
          <w:tcPr>
            <w:tcW w:w="950" w:type="pct"/>
            <w:tcBorders>
              <w:top w:val="nil"/>
              <w:left w:val="nil"/>
              <w:bottom w:val="single" w:sz="4" w:space="0" w:color="auto"/>
              <w:right w:val="single" w:sz="4" w:space="0" w:color="auto"/>
            </w:tcBorders>
            <w:shd w:val="clear" w:color="auto" w:fill="auto"/>
            <w:noWrap/>
            <w:vAlign w:val="center"/>
            <w:hideMark/>
          </w:tcPr>
          <w:p w14:paraId="7AA002C4" w14:textId="77777777" w:rsidR="00AA37BF" w:rsidRPr="00D5168D" w:rsidRDefault="00AA37BF" w:rsidP="007F1188">
            <w:pPr>
              <w:spacing w:after="0"/>
              <w:rPr>
                <w:rFonts w:eastAsia="Times New Roman" w:cs="Calibri"/>
                <w:color w:val="000000"/>
                <w:sz w:val="18"/>
                <w:szCs w:val="18"/>
                <w:lang w:val="es-PA" w:eastAsia="es-PA"/>
              </w:rPr>
            </w:pPr>
            <w:proofErr w:type="spellStart"/>
            <w:r w:rsidRPr="00D5168D">
              <w:rPr>
                <w:rFonts w:eastAsia="Times New Roman" w:cs="Calibri"/>
                <w:color w:val="000000"/>
                <w:sz w:val="18"/>
                <w:szCs w:val="18"/>
                <w:lang w:val="es-PA" w:eastAsia="es-PA"/>
              </w:rPr>
              <w:t>Supplies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67970639" w14:textId="1FBF5E81" w:rsidR="00AA37BF" w:rsidRPr="00D5168D" w:rsidRDefault="00AA37BF" w:rsidP="00BE36FA">
            <w:pPr>
              <w:spacing w:after="0"/>
              <w:jc w:val="right"/>
              <w:rPr>
                <w:rFonts w:eastAsia="Times New Roman"/>
                <w:sz w:val="18"/>
                <w:szCs w:val="18"/>
              </w:rPr>
            </w:pPr>
            <w:r w:rsidRPr="00D5168D">
              <w:rPr>
                <w:rFonts w:eastAsia="Times New Roman"/>
                <w:sz w:val="18"/>
                <w:szCs w:val="18"/>
              </w:rPr>
              <w:t>615</w:t>
            </w:r>
          </w:p>
        </w:tc>
        <w:tc>
          <w:tcPr>
            <w:tcW w:w="320" w:type="pct"/>
            <w:tcBorders>
              <w:top w:val="nil"/>
              <w:left w:val="nil"/>
              <w:bottom w:val="single" w:sz="4" w:space="0" w:color="auto"/>
              <w:right w:val="single" w:sz="4" w:space="0" w:color="auto"/>
            </w:tcBorders>
            <w:shd w:val="clear" w:color="auto" w:fill="auto"/>
            <w:noWrap/>
            <w:vAlign w:val="center"/>
            <w:hideMark/>
          </w:tcPr>
          <w:p w14:paraId="27D69DA3" w14:textId="137E98A3" w:rsidR="00AA37BF" w:rsidRPr="00D5168D" w:rsidRDefault="00AA37BF" w:rsidP="00BE36FA">
            <w:pPr>
              <w:spacing w:after="0"/>
              <w:jc w:val="right"/>
              <w:rPr>
                <w:rFonts w:eastAsia="Times New Roman"/>
                <w:sz w:val="18"/>
                <w:szCs w:val="18"/>
              </w:rPr>
            </w:pPr>
            <w:r w:rsidRPr="00D5168D">
              <w:rPr>
                <w:rFonts w:eastAsia="Times New Roman"/>
                <w:sz w:val="18"/>
                <w:szCs w:val="18"/>
              </w:rPr>
              <w:t>615</w:t>
            </w:r>
          </w:p>
        </w:tc>
        <w:tc>
          <w:tcPr>
            <w:tcW w:w="320" w:type="pct"/>
            <w:tcBorders>
              <w:top w:val="nil"/>
              <w:left w:val="nil"/>
              <w:bottom w:val="single" w:sz="4" w:space="0" w:color="auto"/>
              <w:right w:val="single" w:sz="4" w:space="0" w:color="auto"/>
            </w:tcBorders>
            <w:shd w:val="clear" w:color="auto" w:fill="auto"/>
            <w:noWrap/>
            <w:vAlign w:val="center"/>
            <w:hideMark/>
          </w:tcPr>
          <w:p w14:paraId="6F6A4363" w14:textId="26A5541D" w:rsidR="00AA37BF" w:rsidRPr="00D5168D" w:rsidRDefault="00AA37BF" w:rsidP="00BE36FA">
            <w:pPr>
              <w:spacing w:after="0"/>
              <w:jc w:val="right"/>
              <w:rPr>
                <w:rFonts w:eastAsia="Times New Roman"/>
                <w:sz w:val="18"/>
                <w:szCs w:val="18"/>
              </w:rPr>
            </w:pPr>
            <w:r w:rsidRPr="00D5168D">
              <w:rPr>
                <w:rFonts w:eastAsia="Times New Roman"/>
                <w:sz w:val="18"/>
                <w:szCs w:val="18"/>
              </w:rPr>
              <w:t>615</w:t>
            </w:r>
          </w:p>
        </w:tc>
        <w:tc>
          <w:tcPr>
            <w:tcW w:w="320" w:type="pct"/>
            <w:tcBorders>
              <w:top w:val="nil"/>
              <w:left w:val="nil"/>
              <w:bottom w:val="single" w:sz="4" w:space="0" w:color="auto"/>
              <w:right w:val="single" w:sz="4" w:space="0" w:color="auto"/>
            </w:tcBorders>
            <w:shd w:val="clear" w:color="auto" w:fill="auto"/>
            <w:noWrap/>
            <w:vAlign w:val="center"/>
            <w:hideMark/>
          </w:tcPr>
          <w:p w14:paraId="5AA8309D" w14:textId="0D51F850" w:rsidR="00AA37BF" w:rsidRPr="00D5168D" w:rsidRDefault="00AA37BF" w:rsidP="00BE36FA">
            <w:pPr>
              <w:spacing w:after="0"/>
              <w:jc w:val="right"/>
              <w:rPr>
                <w:rFonts w:eastAsia="Times New Roman"/>
                <w:sz w:val="18"/>
                <w:szCs w:val="18"/>
              </w:rPr>
            </w:pPr>
            <w:r w:rsidRPr="00D5168D">
              <w:rPr>
                <w:rFonts w:eastAsia="Times New Roman"/>
                <w:sz w:val="18"/>
                <w:szCs w:val="18"/>
              </w:rPr>
              <w:t>615</w:t>
            </w:r>
          </w:p>
        </w:tc>
        <w:tc>
          <w:tcPr>
            <w:tcW w:w="320" w:type="pct"/>
            <w:tcBorders>
              <w:top w:val="nil"/>
              <w:left w:val="nil"/>
              <w:bottom w:val="single" w:sz="4" w:space="0" w:color="auto"/>
              <w:right w:val="single" w:sz="4" w:space="0" w:color="auto"/>
            </w:tcBorders>
            <w:shd w:val="clear" w:color="auto" w:fill="auto"/>
            <w:vAlign w:val="center"/>
            <w:hideMark/>
          </w:tcPr>
          <w:p w14:paraId="015DD66C" w14:textId="20B85045" w:rsidR="00AA37BF" w:rsidRPr="00D5168D" w:rsidRDefault="00AA37BF" w:rsidP="00BE36FA">
            <w:pPr>
              <w:spacing w:after="0"/>
              <w:jc w:val="right"/>
              <w:rPr>
                <w:rFonts w:eastAsia="Times New Roman"/>
                <w:sz w:val="18"/>
                <w:szCs w:val="18"/>
              </w:rPr>
            </w:pPr>
            <w:r w:rsidRPr="00D5168D">
              <w:rPr>
                <w:rFonts w:eastAsia="Times New Roman"/>
                <w:sz w:val="18"/>
                <w:szCs w:val="18"/>
              </w:rPr>
              <w:t>615</w:t>
            </w:r>
          </w:p>
        </w:tc>
        <w:tc>
          <w:tcPr>
            <w:tcW w:w="345" w:type="pct"/>
            <w:tcBorders>
              <w:top w:val="nil"/>
              <w:left w:val="nil"/>
              <w:bottom w:val="single" w:sz="4" w:space="0" w:color="auto"/>
              <w:right w:val="single" w:sz="4" w:space="0" w:color="auto"/>
            </w:tcBorders>
            <w:shd w:val="clear" w:color="auto" w:fill="auto"/>
            <w:noWrap/>
            <w:vAlign w:val="center"/>
            <w:hideMark/>
          </w:tcPr>
          <w:p w14:paraId="07F7A97B" w14:textId="5446FB33" w:rsidR="00AA37BF" w:rsidRPr="00D5168D" w:rsidRDefault="00AA37BF" w:rsidP="00BE36FA">
            <w:pPr>
              <w:spacing w:after="0"/>
              <w:jc w:val="right"/>
              <w:rPr>
                <w:rFonts w:eastAsia="Times New Roman"/>
                <w:b/>
                <w:sz w:val="18"/>
                <w:szCs w:val="18"/>
              </w:rPr>
            </w:pPr>
            <w:r w:rsidRPr="00D5168D">
              <w:rPr>
                <w:rFonts w:eastAsia="Times New Roman"/>
                <w:b/>
                <w:bCs/>
                <w:sz w:val="18"/>
                <w:szCs w:val="18"/>
              </w:rPr>
              <w:t>3,075</w:t>
            </w:r>
          </w:p>
        </w:tc>
        <w:tc>
          <w:tcPr>
            <w:tcW w:w="304" w:type="pct"/>
            <w:tcBorders>
              <w:top w:val="nil"/>
              <w:left w:val="nil"/>
              <w:bottom w:val="single" w:sz="4" w:space="0" w:color="auto"/>
              <w:right w:val="single" w:sz="4" w:space="0" w:color="auto"/>
            </w:tcBorders>
            <w:shd w:val="clear" w:color="auto" w:fill="auto"/>
            <w:vAlign w:val="center"/>
            <w:hideMark/>
          </w:tcPr>
          <w:p w14:paraId="432D88A9" w14:textId="7AC709E1"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34 </w:t>
            </w:r>
          </w:p>
        </w:tc>
      </w:tr>
      <w:tr w:rsidR="00AA37BF" w:rsidRPr="00D5168D" w14:paraId="43B36AFD" w14:textId="77777777" w:rsidTr="005328ED">
        <w:trPr>
          <w:trHeight w:val="288"/>
        </w:trPr>
        <w:tc>
          <w:tcPr>
            <w:tcW w:w="444" w:type="pct"/>
            <w:vMerge/>
            <w:tcBorders>
              <w:top w:val="nil"/>
              <w:left w:val="single" w:sz="4" w:space="0" w:color="auto"/>
              <w:bottom w:val="single" w:sz="4" w:space="0" w:color="auto"/>
              <w:right w:val="single" w:sz="4" w:space="0" w:color="auto"/>
            </w:tcBorders>
            <w:vAlign w:val="center"/>
            <w:hideMark/>
          </w:tcPr>
          <w:p w14:paraId="752D72FD"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6BA139BC"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2330DBCF"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246D4714"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0F4C8A8F"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72800</w:t>
            </w:r>
          </w:p>
        </w:tc>
        <w:tc>
          <w:tcPr>
            <w:tcW w:w="950" w:type="pct"/>
            <w:tcBorders>
              <w:top w:val="nil"/>
              <w:left w:val="nil"/>
              <w:bottom w:val="single" w:sz="4" w:space="0" w:color="auto"/>
              <w:right w:val="single" w:sz="4" w:space="0" w:color="auto"/>
            </w:tcBorders>
            <w:shd w:val="clear" w:color="auto" w:fill="auto"/>
            <w:vAlign w:val="center"/>
            <w:hideMark/>
          </w:tcPr>
          <w:p w14:paraId="066C3D96" w14:textId="77777777" w:rsidR="00AA37BF" w:rsidRPr="00D5168D" w:rsidRDefault="00AA37BF" w:rsidP="007F1188">
            <w:pPr>
              <w:spacing w:after="0"/>
              <w:rPr>
                <w:rFonts w:eastAsia="Times New Roman" w:cs="Calibri"/>
                <w:color w:val="000000"/>
                <w:sz w:val="18"/>
                <w:szCs w:val="18"/>
                <w:lang w:val="es-PA" w:eastAsia="es-PA"/>
              </w:rPr>
            </w:pPr>
            <w:proofErr w:type="spellStart"/>
            <w:r w:rsidRPr="00D5168D">
              <w:rPr>
                <w:rFonts w:eastAsia="Times New Roman" w:cs="Calibri"/>
                <w:color w:val="000000"/>
                <w:sz w:val="18"/>
                <w:szCs w:val="18"/>
                <w:lang w:val="es-PA" w:eastAsia="es-PA"/>
              </w:rPr>
              <w:t>Information</w:t>
            </w:r>
            <w:proofErr w:type="spellEnd"/>
            <w:r w:rsidRPr="00D5168D">
              <w:rPr>
                <w:rFonts w:eastAsia="Times New Roman" w:cs="Calibri"/>
                <w:color w:val="000000"/>
                <w:sz w:val="18"/>
                <w:szCs w:val="18"/>
                <w:lang w:val="es-PA" w:eastAsia="es-PA"/>
              </w:rPr>
              <w:t xml:space="preserve"> </w:t>
            </w:r>
            <w:proofErr w:type="spellStart"/>
            <w:r w:rsidRPr="00D5168D">
              <w:rPr>
                <w:rFonts w:eastAsia="Times New Roman" w:cs="Calibri"/>
                <w:color w:val="000000"/>
                <w:sz w:val="18"/>
                <w:szCs w:val="18"/>
                <w:lang w:val="es-PA" w:eastAsia="es-PA"/>
              </w:rPr>
              <w:t>Technology</w:t>
            </w:r>
            <w:proofErr w:type="spellEnd"/>
            <w:r w:rsidRPr="00D5168D">
              <w:rPr>
                <w:rFonts w:eastAsia="Times New Roman" w:cs="Calibri"/>
                <w:color w:val="000000"/>
                <w:sz w:val="18"/>
                <w:szCs w:val="18"/>
                <w:lang w:val="es-PA" w:eastAsia="es-PA"/>
              </w:rPr>
              <w:t xml:space="preserve"> </w:t>
            </w:r>
            <w:proofErr w:type="spellStart"/>
            <w:r w:rsidRPr="00D5168D">
              <w:rPr>
                <w:rFonts w:eastAsia="Times New Roman" w:cs="Calibri"/>
                <w:color w:val="000000"/>
                <w:sz w:val="18"/>
                <w:szCs w:val="18"/>
                <w:lang w:val="es-PA" w:eastAsia="es-PA"/>
              </w:rPr>
              <w:t>equipment</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0183485C" w14:textId="53DD85BC" w:rsidR="00AA37BF" w:rsidRPr="00D5168D" w:rsidRDefault="00AA37BF" w:rsidP="00BE36FA">
            <w:pPr>
              <w:spacing w:after="0"/>
              <w:jc w:val="right"/>
              <w:rPr>
                <w:rFonts w:eastAsia="Times New Roman"/>
                <w:sz w:val="18"/>
                <w:szCs w:val="18"/>
              </w:rPr>
            </w:pPr>
            <w:r w:rsidRPr="00D5168D">
              <w:rPr>
                <w:rFonts w:eastAsia="Times New Roman"/>
                <w:sz w:val="18"/>
                <w:szCs w:val="18"/>
              </w:rPr>
              <w:t>3,758</w:t>
            </w:r>
          </w:p>
        </w:tc>
        <w:tc>
          <w:tcPr>
            <w:tcW w:w="320" w:type="pct"/>
            <w:tcBorders>
              <w:top w:val="nil"/>
              <w:left w:val="nil"/>
              <w:bottom w:val="single" w:sz="4" w:space="0" w:color="auto"/>
              <w:right w:val="single" w:sz="4" w:space="0" w:color="auto"/>
            </w:tcBorders>
            <w:shd w:val="clear" w:color="auto" w:fill="auto"/>
            <w:noWrap/>
            <w:vAlign w:val="center"/>
          </w:tcPr>
          <w:p w14:paraId="247BB2FC" w14:textId="40005073"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noWrap/>
            <w:vAlign w:val="center"/>
          </w:tcPr>
          <w:p w14:paraId="388E44EA" w14:textId="38B62D9A"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noWrap/>
            <w:vAlign w:val="center"/>
          </w:tcPr>
          <w:p w14:paraId="44F6A268" w14:textId="18BD7ECD" w:rsidR="00AA37BF" w:rsidRPr="00D5168D" w:rsidRDefault="00AA37BF" w:rsidP="00BE36FA">
            <w:pPr>
              <w:spacing w:after="0"/>
              <w:jc w:val="right"/>
              <w:rPr>
                <w:rFonts w:eastAsia="Times New Roman"/>
                <w:sz w:val="18"/>
                <w:szCs w:val="18"/>
              </w:rPr>
            </w:pPr>
          </w:p>
        </w:tc>
        <w:tc>
          <w:tcPr>
            <w:tcW w:w="320" w:type="pct"/>
            <w:tcBorders>
              <w:top w:val="nil"/>
              <w:left w:val="nil"/>
              <w:bottom w:val="single" w:sz="4" w:space="0" w:color="auto"/>
              <w:right w:val="single" w:sz="4" w:space="0" w:color="auto"/>
            </w:tcBorders>
            <w:shd w:val="clear" w:color="auto" w:fill="auto"/>
            <w:vAlign w:val="center"/>
          </w:tcPr>
          <w:p w14:paraId="44C14666" w14:textId="34255F15" w:rsidR="00AA37BF" w:rsidRPr="00D5168D" w:rsidRDefault="00AA37BF" w:rsidP="00BE36FA">
            <w:pPr>
              <w:spacing w:after="0"/>
              <w:jc w:val="right"/>
              <w:rPr>
                <w:rFonts w:eastAsia="Times New Roman"/>
                <w:sz w:val="18"/>
                <w:szCs w:val="18"/>
              </w:rPr>
            </w:pPr>
          </w:p>
        </w:tc>
        <w:tc>
          <w:tcPr>
            <w:tcW w:w="345" w:type="pct"/>
            <w:tcBorders>
              <w:top w:val="nil"/>
              <w:left w:val="nil"/>
              <w:bottom w:val="single" w:sz="4" w:space="0" w:color="auto"/>
              <w:right w:val="single" w:sz="4" w:space="0" w:color="auto"/>
            </w:tcBorders>
            <w:shd w:val="clear" w:color="auto" w:fill="auto"/>
            <w:noWrap/>
            <w:vAlign w:val="center"/>
            <w:hideMark/>
          </w:tcPr>
          <w:p w14:paraId="45B68FFF" w14:textId="39AEC3CD" w:rsidR="00AA37BF" w:rsidRPr="00D5168D" w:rsidRDefault="00AA37BF" w:rsidP="00BE36FA">
            <w:pPr>
              <w:spacing w:after="0"/>
              <w:jc w:val="right"/>
              <w:rPr>
                <w:rFonts w:eastAsia="Times New Roman"/>
                <w:b/>
                <w:sz w:val="18"/>
                <w:szCs w:val="18"/>
              </w:rPr>
            </w:pPr>
            <w:r w:rsidRPr="00D5168D">
              <w:rPr>
                <w:rFonts w:eastAsia="Times New Roman"/>
                <w:b/>
                <w:bCs/>
                <w:sz w:val="18"/>
                <w:szCs w:val="18"/>
              </w:rPr>
              <w:t>3,758</w:t>
            </w:r>
          </w:p>
        </w:tc>
        <w:tc>
          <w:tcPr>
            <w:tcW w:w="304" w:type="pct"/>
            <w:tcBorders>
              <w:top w:val="nil"/>
              <w:left w:val="nil"/>
              <w:bottom w:val="single" w:sz="4" w:space="0" w:color="auto"/>
              <w:right w:val="single" w:sz="4" w:space="0" w:color="auto"/>
            </w:tcBorders>
            <w:shd w:val="clear" w:color="auto" w:fill="auto"/>
            <w:vAlign w:val="center"/>
            <w:hideMark/>
          </w:tcPr>
          <w:p w14:paraId="07BEF46B" w14:textId="7713B454"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35 </w:t>
            </w:r>
          </w:p>
        </w:tc>
      </w:tr>
      <w:tr w:rsidR="00AA37BF" w:rsidRPr="00D5168D" w14:paraId="73314273"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551C35A3"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vMerge/>
            <w:tcBorders>
              <w:top w:val="nil"/>
              <w:left w:val="single" w:sz="4" w:space="0" w:color="auto"/>
              <w:bottom w:val="single" w:sz="4" w:space="0" w:color="000000"/>
              <w:right w:val="single" w:sz="4" w:space="0" w:color="auto"/>
            </w:tcBorders>
            <w:vAlign w:val="center"/>
            <w:hideMark/>
          </w:tcPr>
          <w:p w14:paraId="3642A43A"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4" w:type="pct"/>
            <w:vMerge/>
            <w:tcBorders>
              <w:top w:val="nil"/>
              <w:left w:val="single" w:sz="4" w:space="0" w:color="auto"/>
              <w:bottom w:val="single" w:sz="4" w:space="0" w:color="auto"/>
              <w:right w:val="single" w:sz="4" w:space="0" w:color="auto"/>
            </w:tcBorders>
            <w:vAlign w:val="center"/>
            <w:hideMark/>
          </w:tcPr>
          <w:p w14:paraId="35A32222"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6" w:type="pct"/>
            <w:vMerge/>
            <w:tcBorders>
              <w:top w:val="nil"/>
              <w:left w:val="single" w:sz="4" w:space="0" w:color="auto"/>
              <w:bottom w:val="single" w:sz="4" w:space="0" w:color="auto"/>
              <w:right w:val="single" w:sz="4" w:space="0" w:color="auto"/>
            </w:tcBorders>
            <w:vAlign w:val="center"/>
            <w:hideMark/>
          </w:tcPr>
          <w:p w14:paraId="4E613CC1"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319" w:type="pct"/>
            <w:tcBorders>
              <w:top w:val="nil"/>
              <w:left w:val="nil"/>
              <w:bottom w:val="single" w:sz="4" w:space="0" w:color="auto"/>
              <w:right w:val="single" w:sz="4" w:space="0" w:color="auto"/>
            </w:tcBorders>
            <w:shd w:val="clear" w:color="auto" w:fill="auto"/>
            <w:noWrap/>
            <w:vAlign w:val="center"/>
            <w:hideMark/>
          </w:tcPr>
          <w:p w14:paraId="0364A01E"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74100</w:t>
            </w:r>
          </w:p>
        </w:tc>
        <w:tc>
          <w:tcPr>
            <w:tcW w:w="950" w:type="pct"/>
            <w:tcBorders>
              <w:top w:val="nil"/>
              <w:left w:val="nil"/>
              <w:bottom w:val="single" w:sz="4" w:space="0" w:color="auto"/>
              <w:right w:val="single" w:sz="4" w:space="0" w:color="auto"/>
            </w:tcBorders>
            <w:shd w:val="clear" w:color="auto" w:fill="auto"/>
            <w:noWrap/>
            <w:vAlign w:val="center"/>
            <w:hideMark/>
          </w:tcPr>
          <w:p w14:paraId="465F56DF"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xml:space="preserve">Professional </w:t>
            </w:r>
            <w:proofErr w:type="spellStart"/>
            <w:r w:rsidRPr="00D5168D">
              <w:rPr>
                <w:rFonts w:eastAsia="Times New Roman" w:cs="Calibri"/>
                <w:color w:val="000000"/>
                <w:sz w:val="18"/>
                <w:szCs w:val="18"/>
                <w:lang w:val="es-PA" w:eastAsia="es-PA"/>
              </w:rPr>
              <w:t>Services</w:t>
            </w:r>
            <w:proofErr w:type="spellEnd"/>
          </w:p>
        </w:tc>
        <w:tc>
          <w:tcPr>
            <w:tcW w:w="319" w:type="pct"/>
            <w:tcBorders>
              <w:top w:val="nil"/>
              <w:left w:val="nil"/>
              <w:bottom w:val="single" w:sz="4" w:space="0" w:color="auto"/>
              <w:right w:val="single" w:sz="4" w:space="0" w:color="auto"/>
            </w:tcBorders>
            <w:shd w:val="clear" w:color="auto" w:fill="auto"/>
            <w:noWrap/>
            <w:vAlign w:val="center"/>
            <w:hideMark/>
          </w:tcPr>
          <w:p w14:paraId="529476C9" w14:textId="3FE946AC" w:rsidR="00AA37BF" w:rsidRPr="00D5168D" w:rsidRDefault="00AA37BF" w:rsidP="00BE36FA">
            <w:pPr>
              <w:spacing w:after="0"/>
              <w:jc w:val="right"/>
              <w:rPr>
                <w:rFonts w:eastAsia="Times New Roman"/>
                <w:sz w:val="18"/>
                <w:szCs w:val="18"/>
              </w:rPr>
            </w:pPr>
            <w:r w:rsidRPr="00D5168D">
              <w:rPr>
                <w:rFonts w:eastAsia="Times New Roman"/>
                <w:sz w:val="18"/>
                <w:szCs w:val="18"/>
              </w:rPr>
              <w:t>4,660</w:t>
            </w:r>
          </w:p>
        </w:tc>
        <w:tc>
          <w:tcPr>
            <w:tcW w:w="320" w:type="pct"/>
            <w:tcBorders>
              <w:top w:val="nil"/>
              <w:left w:val="nil"/>
              <w:bottom w:val="single" w:sz="4" w:space="0" w:color="auto"/>
              <w:right w:val="single" w:sz="4" w:space="0" w:color="auto"/>
            </w:tcBorders>
            <w:shd w:val="clear" w:color="auto" w:fill="auto"/>
            <w:noWrap/>
            <w:vAlign w:val="center"/>
            <w:hideMark/>
          </w:tcPr>
          <w:p w14:paraId="249DEBB1" w14:textId="55837A1B" w:rsidR="00AA37BF" w:rsidRPr="00D5168D" w:rsidRDefault="00AA37BF" w:rsidP="00BE36FA">
            <w:pPr>
              <w:spacing w:after="0"/>
              <w:jc w:val="right"/>
              <w:rPr>
                <w:rFonts w:eastAsia="Times New Roman"/>
                <w:sz w:val="18"/>
                <w:szCs w:val="18"/>
              </w:rPr>
            </w:pPr>
            <w:r w:rsidRPr="00D5168D">
              <w:rPr>
                <w:rFonts w:eastAsia="Times New Roman"/>
                <w:sz w:val="18"/>
                <w:szCs w:val="18"/>
              </w:rPr>
              <w:t>4,660</w:t>
            </w:r>
          </w:p>
        </w:tc>
        <w:tc>
          <w:tcPr>
            <w:tcW w:w="320" w:type="pct"/>
            <w:tcBorders>
              <w:top w:val="nil"/>
              <w:left w:val="nil"/>
              <w:bottom w:val="single" w:sz="4" w:space="0" w:color="auto"/>
              <w:right w:val="single" w:sz="4" w:space="0" w:color="auto"/>
            </w:tcBorders>
            <w:shd w:val="clear" w:color="auto" w:fill="auto"/>
            <w:noWrap/>
            <w:vAlign w:val="center"/>
            <w:hideMark/>
          </w:tcPr>
          <w:p w14:paraId="5967A3A4" w14:textId="2E79A2A2" w:rsidR="00AA37BF" w:rsidRPr="00D5168D" w:rsidRDefault="00AA37BF" w:rsidP="00BE36FA">
            <w:pPr>
              <w:spacing w:after="0"/>
              <w:jc w:val="right"/>
              <w:rPr>
                <w:rFonts w:eastAsia="Times New Roman"/>
                <w:sz w:val="18"/>
                <w:szCs w:val="18"/>
              </w:rPr>
            </w:pPr>
            <w:r w:rsidRPr="00D5168D">
              <w:rPr>
                <w:rFonts w:eastAsia="Times New Roman"/>
                <w:sz w:val="18"/>
                <w:szCs w:val="18"/>
              </w:rPr>
              <w:t>4,660</w:t>
            </w:r>
          </w:p>
        </w:tc>
        <w:tc>
          <w:tcPr>
            <w:tcW w:w="320" w:type="pct"/>
            <w:tcBorders>
              <w:top w:val="nil"/>
              <w:left w:val="nil"/>
              <w:bottom w:val="single" w:sz="4" w:space="0" w:color="auto"/>
              <w:right w:val="single" w:sz="4" w:space="0" w:color="auto"/>
            </w:tcBorders>
            <w:shd w:val="clear" w:color="auto" w:fill="auto"/>
            <w:noWrap/>
            <w:vAlign w:val="center"/>
            <w:hideMark/>
          </w:tcPr>
          <w:p w14:paraId="77FDA936" w14:textId="1F031211" w:rsidR="00AA37BF" w:rsidRPr="00D5168D" w:rsidRDefault="00AA37BF" w:rsidP="00BE36FA">
            <w:pPr>
              <w:spacing w:after="0"/>
              <w:jc w:val="right"/>
              <w:rPr>
                <w:rFonts w:eastAsia="Times New Roman"/>
                <w:sz w:val="18"/>
                <w:szCs w:val="18"/>
              </w:rPr>
            </w:pPr>
            <w:r w:rsidRPr="00D5168D">
              <w:rPr>
                <w:rFonts w:eastAsia="Times New Roman"/>
                <w:sz w:val="18"/>
                <w:szCs w:val="18"/>
              </w:rPr>
              <w:t>4,660</w:t>
            </w:r>
          </w:p>
        </w:tc>
        <w:tc>
          <w:tcPr>
            <w:tcW w:w="320" w:type="pct"/>
            <w:tcBorders>
              <w:top w:val="nil"/>
              <w:left w:val="nil"/>
              <w:bottom w:val="single" w:sz="4" w:space="0" w:color="auto"/>
              <w:right w:val="single" w:sz="4" w:space="0" w:color="auto"/>
            </w:tcBorders>
            <w:shd w:val="clear" w:color="auto" w:fill="auto"/>
            <w:vAlign w:val="center"/>
            <w:hideMark/>
          </w:tcPr>
          <w:p w14:paraId="59516644" w14:textId="40664A33" w:rsidR="00AA37BF" w:rsidRPr="00D5168D" w:rsidRDefault="00AA37BF" w:rsidP="00BE36FA">
            <w:pPr>
              <w:spacing w:after="0"/>
              <w:jc w:val="right"/>
              <w:rPr>
                <w:rFonts w:eastAsia="Times New Roman"/>
                <w:sz w:val="18"/>
                <w:szCs w:val="18"/>
              </w:rPr>
            </w:pPr>
            <w:r w:rsidRPr="00D5168D">
              <w:rPr>
                <w:rFonts w:eastAsia="Times New Roman"/>
                <w:sz w:val="18"/>
                <w:szCs w:val="18"/>
              </w:rPr>
              <w:t>4,660</w:t>
            </w:r>
          </w:p>
        </w:tc>
        <w:tc>
          <w:tcPr>
            <w:tcW w:w="345" w:type="pct"/>
            <w:tcBorders>
              <w:top w:val="nil"/>
              <w:left w:val="nil"/>
              <w:bottom w:val="single" w:sz="4" w:space="0" w:color="auto"/>
              <w:right w:val="single" w:sz="4" w:space="0" w:color="auto"/>
            </w:tcBorders>
            <w:shd w:val="clear" w:color="auto" w:fill="auto"/>
            <w:noWrap/>
            <w:vAlign w:val="center"/>
            <w:hideMark/>
          </w:tcPr>
          <w:p w14:paraId="22CD1D0A" w14:textId="47B701DF" w:rsidR="00AA37BF" w:rsidRPr="00D5168D" w:rsidRDefault="00AA37BF" w:rsidP="00BE36FA">
            <w:pPr>
              <w:spacing w:after="0"/>
              <w:jc w:val="right"/>
              <w:rPr>
                <w:rFonts w:eastAsia="Times New Roman"/>
                <w:b/>
                <w:sz w:val="18"/>
                <w:szCs w:val="18"/>
              </w:rPr>
            </w:pPr>
            <w:r w:rsidRPr="00D5168D">
              <w:rPr>
                <w:rFonts w:eastAsia="Times New Roman"/>
                <w:b/>
                <w:bCs/>
                <w:sz w:val="18"/>
                <w:szCs w:val="18"/>
              </w:rPr>
              <w:t>23,300</w:t>
            </w:r>
          </w:p>
        </w:tc>
        <w:tc>
          <w:tcPr>
            <w:tcW w:w="304" w:type="pct"/>
            <w:tcBorders>
              <w:top w:val="nil"/>
              <w:left w:val="nil"/>
              <w:bottom w:val="single" w:sz="4" w:space="0" w:color="auto"/>
              <w:right w:val="single" w:sz="4" w:space="0" w:color="auto"/>
            </w:tcBorders>
            <w:shd w:val="clear" w:color="auto" w:fill="auto"/>
            <w:vAlign w:val="center"/>
            <w:hideMark/>
          </w:tcPr>
          <w:p w14:paraId="31DFD669" w14:textId="168FD11B" w:rsidR="00AA37BF" w:rsidRPr="00D5168D" w:rsidRDefault="00AA37BF" w:rsidP="007F1188">
            <w:pPr>
              <w:spacing w:after="0"/>
              <w:jc w:val="center"/>
              <w:rPr>
                <w:rFonts w:eastAsia="Times New Roman" w:cs="Calibri"/>
                <w:i/>
                <w:iCs/>
                <w:color w:val="000000"/>
                <w:sz w:val="18"/>
                <w:szCs w:val="18"/>
                <w:lang w:val="es-PA" w:eastAsia="es-PA"/>
              </w:rPr>
            </w:pPr>
            <w:r w:rsidRPr="00D5168D">
              <w:rPr>
                <w:rFonts w:eastAsia="Times New Roman"/>
                <w:i/>
                <w:sz w:val="18"/>
                <w:szCs w:val="18"/>
              </w:rPr>
              <w:t xml:space="preserve"> 36 </w:t>
            </w:r>
          </w:p>
        </w:tc>
      </w:tr>
      <w:tr w:rsidR="00AA37BF" w:rsidRPr="00D5168D" w14:paraId="5517AFDF" w14:textId="77777777" w:rsidTr="00BE36FA">
        <w:trPr>
          <w:trHeight w:val="288"/>
        </w:trPr>
        <w:tc>
          <w:tcPr>
            <w:tcW w:w="444" w:type="pct"/>
            <w:vMerge/>
            <w:tcBorders>
              <w:top w:val="nil"/>
              <w:left w:val="single" w:sz="4" w:space="0" w:color="auto"/>
              <w:bottom w:val="single" w:sz="4" w:space="0" w:color="auto"/>
              <w:right w:val="single" w:sz="4" w:space="0" w:color="auto"/>
            </w:tcBorders>
            <w:vAlign w:val="center"/>
            <w:hideMark/>
          </w:tcPr>
          <w:p w14:paraId="43CF1A7B" w14:textId="77777777" w:rsidR="00AA37BF" w:rsidRPr="00D5168D" w:rsidRDefault="00AA37BF" w:rsidP="007F1188">
            <w:pPr>
              <w:spacing w:after="0"/>
              <w:jc w:val="left"/>
              <w:rPr>
                <w:rFonts w:eastAsia="Times New Roman" w:cs="Calibri"/>
                <w:b/>
                <w:bCs/>
                <w:color w:val="000000"/>
                <w:sz w:val="18"/>
                <w:szCs w:val="18"/>
                <w:lang w:val="es-PA" w:eastAsia="es-PA"/>
              </w:rPr>
            </w:pPr>
          </w:p>
        </w:tc>
        <w:tc>
          <w:tcPr>
            <w:tcW w:w="409" w:type="pct"/>
            <w:tcBorders>
              <w:top w:val="nil"/>
              <w:left w:val="nil"/>
              <w:bottom w:val="single" w:sz="4" w:space="0" w:color="auto"/>
              <w:right w:val="single" w:sz="4" w:space="0" w:color="auto"/>
            </w:tcBorders>
            <w:shd w:val="clear" w:color="auto" w:fill="auto"/>
            <w:vAlign w:val="center"/>
            <w:hideMark/>
          </w:tcPr>
          <w:p w14:paraId="7B37BF51" w14:textId="77777777" w:rsidR="00AA37BF" w:rsidRPr="00D5168D" w:rsidRDefault="00AA37BF" w:rsidP="007F1188">
            <w:pPr>
              <w:spacing w:after="0"/>
              <w:jc w:val="left"/>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4" w:type="pct"/>
            <w:tcBorders>
              <w:top w:val="nil"/>
              <w:left w:val="nil"/>
              <w:bottom w:val="single" w:sz="4" w:space="0" w:color="auto"/>
              <w:right w:val="single" w:sz="4" w:space="0" w:color="auto"/>
            </w:tcBorders>
            <w:shd w:val="clear" w:color="auto" w:fill="auto"/>
            <w:vAlign w:val="center"/>
            <w:hideMark/>
          </w:tcPr>
          <w:p w14:paraId="24B37014"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6" w:type="pct"/>
            <w:tcBorders>
              <w:top w:val="nil"/>
              <w:left w:val="nil"/>
              <w:bottom w:val="single" w:sz="4" w:space="0" w:color="auto"/>
              <w:right w:val="single" w:sz="4" w:space="0" w:color="auto"/>
            </w:tcBorders>
            <w:shd w:val="clear" w:color="auto" w:fill="auto"/>
            <w:vAlign w:val="center"/>
            <w:hideMark/>
          </w:tcPr>
          <w:p w14:paraId="12DF673D"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9" w:type="pct"/>
            <w:tcBorders>
              <w:top w:val="nil"/>
              <w:left w:val="nil"/>
              <w:bottom w:val="single" w:sz="4" w:space="0" w:color="auto"/>
              <w:right w:val="single" w:sz="4" w:space="0" w:color="auto"/>
            </w:tcBorders>
            <w:shd w:val="clear" w:color="auto" w:fill="auto"/>
            <w:noWrap/>
            <w:vAlign w:val="center"/>
            <w:hideMark/>
          </w:tcPr>
          <w:p w14:paraId="1F885CF0"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c>
          <w:tcPr>
            <w:tcW w:w="950" w:type="pct"/>
            <w:tcBorders>
              <w:top w:val="nil"/>
              <w:left w:val="nil"/>
              <w:bottom w:val="single" w:sz="4" w:space="0" w:color="auto"/>
              <w:right w:val="single" w:sz="4" w:space="0" w:color="auto"/>
            </w:tcBorders>
            <w:shd w:val="clear" w:color="auto" w:fill="auto"/>
            <w:vAlign w:val="center"/>
            <w:hideMark/>
          </w:tcPr>
          <w:p w14:paraId="4D622B7E" w14:textId="77777777" w:rsidR="00AA37BF" w:rsidRPr="00D5168D" w:rsidRDefault="00AA37BF" w:rsidP="007F1188">
            <w:pPr>
              <w:spacing w:after="0"/>
              <w:rPr>
                <w:rFonts w:eastAsia="Times New Roman" w:cs="Calibri"/>
                <w:b/>
                <w:bCs/>
                <w:color w:val="000000"/>
                <w:sz w:val="18"/>
                <w:szCs w:val="18"/>
                <w:lang w:val="es-PA" w:eastAsia="es-PA"/>
              </w:rPr>
            </w:pPr>
            <w:proofErr w:type="gramStart"/>
            <w:r w:rsidRPr="00D5168D">
              <w:rPr>
                <w:rFonts w:eastAsia="Times New Roman" w:cs="Calibri"/>
                <w:b/>
                <w:bCs/>
                <w:color w:val="000000"/>
                <w:sz w:val="18"/>
                <w:szCs w:val="18"/>
                <w:lang w:val="es-PA" w:eastAsia="es-PA"/>
              </w:rPr>
              <w:t>Total</w:t>
            </w:r>
            <w:proofErr w:type="gramEnd"/>
            <w:r w:rsidRPr="00D5168D">
              <w:rPr>
                <w:rFonts w:eastAsia="Times New Roman" w:cs="Calibri"/>
                <w:b/>
                <w:bCs/>
                <w:color w:val="000000"/>
                <w:sz w:val="18"/>
                <w:szCs w:val="18"/>
                <w:lang w:val="es-PA" w:eastAsia="es-PA"/>
              </w:rPr>
              <w:t xml:space="preserve"> Management</w:t>
            </w:r>
          </w:p>
        </w:tc>
        <w:tc>
          <w:tcPr>
            <w:tcW w:w="319" w:type="pct"/>
            <w:tcBorders>
              <w:top w:val="nil"/>
              <w:left w:val="nil"/>
              <w:bottom w:val="single" w:sz="4" w:space="0" w:color="auto"/>
              <w:right w:val="single" w:sz="4" w:space="0" w:color="auto"/>
            </w:tcBorders>
            <w:shd w:val="clear" w:color="auto" w:fill="auto"/>
            <w:noWrap/>
            <w:vAlign w:val="center"/>
            <w:hideMark/>
          </w:tcPr>
          <w:p w14:paraId="4A2B657A" w14:textId="02C5F6C4" w:rsidR="00AA37BF" w:rsidRPr="00D5168D" w:rsidRDefault="00AA37BF" w:rsidP="00BE36FA">
            <w:pPr>
              <w:spacing w:after="0"/>
              <w:jc w:val="right"/>
              <w:rPr>
                <w:rFonts w:eastAsia="Times New Roman"/>
                <w:b/>
                <w:sz w:val="18"/>
                <w:szCs w:val="18"/>
              </w:rPr>
            </w:pPr>
            <w:r w:rsidRPr="00D5168D">
              <w:rPr>
                <w:rFonts w:eastAsia="Times New Roman"/>
                <w:b/>
                <w:bCs/>
                <w:sz w:val="18"/>
                <w:szCs w:val="18"/>
              </w:rPr>
              <w:t>103,512</w:t>
            </w:r>
          </w:p>
        </w:tc>
        <w:tc>
          <w:tcPr>
            <w:tcW w:w="320" w:type="pct"/>
            <w:tcBorders>
              <w:top w:val="nil"/>
              <w:left w:val="nil"/>
              <w:bottom w:val="single" w:sz="4" w:space="0" w:color="auto"/>
              <w:right w:val="single" w:sz="4" w:space="0" w:color="auto"/>
            </w:tcBorders>
            <w:shd w:val="clear" w:color="auto" w:fill="auto"/>
            <w:noWrap/>
            <w:vAlign w:val="center"/>
            <w:hideMark/>
          </w:tcPr>
          <w:p w14:paraId="7DE0D7F4" w14:textId="188339BB" w:rsidR="00AA37BF" w:rsidRPr="00D5168D" w:rsidRDefault="00AA37BF" w:rsidP="00BE36FA">
            <w:pPr>
              <w:spacing w:after="0"/>
              <w:jc w:val="right"/>
              <w:rPr>
                <w:rFonts w:eastAsia="Times New Roman"/>
                <w:b/>
                <w:sz w:val="18"/>
                <w:szCs w:val="18"/>
              </w:rPr>
            </w:pPr>
            <w:r w:rsidRPr="00D5168D">
              <w:rPr>
                <w:rFonts w:eastAsia="Times New Roman"/>
                <w:b/>
                <w:bCs/>
                <w:sz w:val="18"/>
                <w:szCs w:val="18"/>
              </w:rPr>
              <w:t>96,955</w:t>
            </w:r>
          </w:p>
        </w:tc>
        <w:tc>
          <w:tcPr>
            <w:tcW w:w="320" w:type="pct"/>
            <w:tcBorders>
              <w:top w:val="nil"/>
              <w:left w:val="nil"/>
              <w:bottom w:val="single" w:sz="4" w:space="0" w:color="auto"/>
              <w:right w:val="single" w:sz="4" w:space="0" w:color="auto"/>
            </w:tcBorders>
            <w:shd w:val="clear" w:color="auto" w:fill="auto"/>
            <w:noWrap/>
            <w:vAlign w:val="center"/>
            <w:hideMark/>
          </w:tcPr>
          <w:p w14:paraId="35C9954A" w14:textId="2BA881C0" w:rsidR="00AA37BF" w:rsidRPr="00D5168D" w:rsidRDefault="00AA37BF" w:rsidP="00BE36FA">
            <w:pPr>
              <w:spacing w:after="0"/>
              <w:jc w:val="right"/>
              <w:rPr>
                <w:rFonts w:eastAsia="Times New Roman"/>
                <w:b/>
                <w:sz w:val="18"/>
                <w:szCs w:val="18"/>
              </w:rPr>
            </w:pPr>
            <w:r w:rsidRPr="00D5168D">
              <w:rPr>
                <w:rFonts w:eastAsia="Times New Roman"/>
                <w:b/>
                <w:bCs/>
                <w:sz w:val="18"/>
                <w:szCs w:val="18"/>
              </w:rPr>
              <w:t>96,955</w:t>
            </w:r>
          </w:p>
        </w:tc>
        <w:tc>
          <w:tcPr>
            <w:tcW w:w="320" w:type="pct"/>
            <w:tcBorders>
              <w:top w:val="nil"/>
              <w:left w:val="nil"/>
              <w:bottom w:val="single" w:sz="4" w:space="0" w:color="auto"/>
              <w:right w:val="single" w:sz="4" w:space="0" w:color="auto"/>
            </w:tcBorders>
            <w:shd w:val="clear" w:color="auto" w:fill="auto"/>
            <w:noWrap/>
            <w:vAlign w:val="center"/>
            <w:hideMark/>
          </w:tcPr>
          <w:p w14:paraId="11711638" w14:textId="10392EA4" w:rsidR="00AA37BF" w:rsidRPr="00D5168D" w:rsidRDefault="00AA37BF" w:rsidP="00BE36FA">
            <w:pPr>
              <w:spacing w:after="0"/>
              <w:jc w:val="right"/>
              <w:rPr>
                <w:rFonts w:eastAsia="Times New Roman"/>
                <w:b/>
                <w:sz w:val="18"/>
                <w:szCs w:val="18"/>
              </w:rPr>
            </w:pPr>
            <w:r w:rsidRPr="00D5168D">
              <w:rPr>
                <w:rFonts w:eastAsia="Times New Roman"/>
                <w:b/>
                <w:bCs/>
                <w:sz w:val="18"/>
                <w:szCs w:val="18"/>
              </w:rPr>
              <w:t>96,955</w:t>
            </w:r>
          </w:p>
        </w:tc>
        <w:tc>
          <w:tcPr>
            <w:tcW w:w="320" w:type="pct"/>
            <w:tcBorders>
              <w:top w:val="nil"/>
              <w:left w:val="nil"/>
              <w:bottom w:val="single" w:sz="4" w:space="0" w:color="auto"/>
              <w:right w:val="single" w:sz="4" w:space="0" w:color="auto"/>
            </w:tcBorders>
            <w:shd w:val="clear" w:color="auto" w:fill="auto"/>
            <w:noWrap/>
            <w:vAlign w:val="center"/>
            <w:hideMark/>
          </w:tcPr>
          <w:p w14:paraId="3A6E301F" w14:textId="45B9D6DD" w:rsidR="00AA37BF" w:rsidRPr="00D5168D" w:rsidRDefault="00AA37BF" w:rsidP="00BE36FA">
            <w:pPr>
              <w:spacing w:after="0"/>
              <w:jc w:val="right"/>
              <w:rPr>
                <w:rFonts w:eastAsia="Times New Roman"/>
                <w:b/>
                <w:sz w:val="18"/>
                <w:szCs w:val="18"/>
              </w:rPr>
            </w:pPr>
            <w:r w:rsidRPr="00D5168D">
              <w:rPr>
                <w:rFonts w:eastAsia="Times New Roman"/>
                <w:b/>
                <w:bCs/>
                <w:sz w:val="18"/>
                <w:szCs w:val="18"/>
              </w:rPr>
              <w:t>96,955</w:t>
            </w:r>
          </w:p>
        </w:tc>
        <w:tc>
          <w:tcPr>
            <w:tcW w:w="345" w:type="pct"/>
            <w:tcBorders>
              <w:top w:val="nil"/>
              <w:left w:val="nil"/>
              <w:bottom w:val="single" w:sz="4" w:space="0" w:color="auto"/>
              <w:right w:val="single" w:sz="4" w:space="0" w:color="auto"/>
            </w:tcBorders>
            <w:shd w:val="clear" w:color="auto" w:fill="auto"/>
            <w:noWrap/>
            <w:vAlign w:val="center"/>
            <w:hideMark/>
          </w:tcPr>
          <w:p w14:paraId="3038DD92" w14:textId="670357BF" w:rsidR="00AA37BF" w:rsidRPr="00D5168D" w:rsidRDefault="00AA37BF" w:rsidP="00BE36FA">
            <w:pPr>
              <w:spacing w:after="0"/>
              <w:jc w:val="right"/>
              <w:rPr>
                <w:rFonts w:eastAsia="Times New Roman"/>
                <w:b/>
                <w:sz w:val="18"/>
                <w:szCs w:val="18"/>
              </w:rPr>
            </w:pPr>
            <w:r w:rsidRPr="00D5168D">
              <w:rPr>
                <w:rFonts w:eastAsia="Times New Roman"/>
                <w:b/>
                <w:bCs/>
                <w:sz w:val="18"/>
                <w:szCs w:val="18"/>
              </w:rPr>
              <w:t>491,332</w:t>
            </w:r>
          </w:p>
        </w:tc>
        <w:tc>
          <w:tcPr>
            <w:tcW w:w="304" w:type="pct"/>
            <w:tcBorders>
              <w:top w:val="nil"/>
              <w:left w:val="nil"/>
              <w:bottom w:val="single" w:sz="4" w:space="0" w:color="auto"/>
              <w:right w:val="single" w:sz="4" w:space="0" w:color="auto"/>
            </w:tcBorders>
            <w:shd w:val="clear" w:color="auto" w:fill="auto"/>
            <w:vAlign w:val="center"/>
            <w:hideMark/>
          </w:tcPr>
          <w:p w14:paraId="1098E862"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r>
      <w:tr w:rsidR="00AA37BF" w:rsidRPr="00D5168D" w14:paraId="21BCB495" w14:textId="77777777" w:rsidTr="00BE36FA">
        <w:trPr>
          <w:trHeight w:val="288"/>
        </w:trPr>
        <w:tc>
          <w:tcPr>
            <w:tcW w:w="444" w:type="pct"/>
            <w:tcBorders>
              <w:top w:val="nil"/>
              <w:left w:val="single" w:sz="4" w:space="0" w:color="auto"/>
              <w:bottom w:val="single" w:sz="4" w:space="0" w:color="auto"/>
              <w:right w:val="single" w:sz="4" w:space="0" w:color="auto"/>
            </w:tcBorders>
            <w:shd w:val="clear" w:color="auto" w:fill="auto"/>
            <w:noWrap/>
            <w:vAlign w:val="center"/>
            <w:hideMark/>
          </w:tcPr>
          <w:p w14:paraId="08C2E7AA" w14:textId="77777777" w:rsidR="00AA37BF" w:rsidRPr="00D5168D" w:rsidRDefault="00AA37BF" w:rsidP="007F1188">
            <w:pPr>
              <w:spacing w:after="0"/>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c>
          <w:tcPr>
            <w:tcW w:w="409" w:type="pct"/>
            <w:tcBorders>
              <w:top w:val="nil"/>
              <w:left w:val="nil"/>
              <w:bottom w:val="single" w:sz="4" w:space="0" w:color="auto"/>
              <w:right w:val="single" w:sz="4" w:space="0" w:color="auto"/>
            </w:tcBorders>
            <w:shd w:val="clear" w:color="auto" w:fill="auto"/>
            <w:vAlign w:val="center"/>
            <w:hideMark/>
          </w:tcPr>
          <w:p w14:paraId="383E1C95"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4" w:type="pct"/>
            <w:tcBorders>
              <w:top w:val="nil"/>
              <w:left w:val="nil"/>
              <w:bottom w:val="single" w:sz="4" w:space="0" w:color="auto"/>
              <w:right w:val="single" w:sz="4" w:space="0" w:color="auto"/>
            </w:tcBorders>
            <w:shd w:val="clear" w:color="auto" w:fill="auto"/>
            <w:vAlign w:val="center"/>
            <w:hideMark/>
          </w:tcPr>
          <w:p w14:paraId="41DB3FF8"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316" w:type="pct"/>
            <w:tcBorders>
              <w:top w:val="nil"/>
              <w:left w:val="nil"/>
              <w:bottom w:val="single" w:sz="4" w:space="0" w:color="auto"/>
              <w:right w:val="single" w:sz="4" w:space="0" w:color="auto"/>
            </w:tcBorders>
            <w:shd w:val="clear" w:color="auto" w:fill="auto"/>
            <w:vAlign w:val="center"/>
            <w:hideMark/>
          </w:tcPr>
          <w:p w14:paraId="1331DDA5" w14:textId="77777777" w:rsidR="00AA37BF" w:rsidRPr="00D5168D" w:rsidRDefault="00AA37BF" w:rsidP="007F1188">
            <w:pPr>
              <w:spacing w:after="0"/>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 </w:t>
            </w:r>
          </w:p>
        </w:tc>
        <w:tc>
          <w:tcPr>
            <w:tcW w:w="1269" w:type="pct"/>
            <w:gridSpan w:val="2"/>
            <w:tcBorders>
              <w:top w:val="single" w:sz="4" w:space="0" w:color="auto"/>
              <w:left w:val="nil"/>
              <w:bottom w:val="single" w:sz="4" w:space="0" w:color="auto"/>
              <w:right w:val="single" w:sz="4" w:space="0" w:color="auto"/>
            </w:tcBorders>
            <w:shd w:val="clear" w:color="auto" w:fill="auto"/>
            <w:noWrap/>
            <w:vAlign w:val="center"/>
            <w:hideMark/>
          </w:tcPr>
          <w:p w14:paraId="7B10C087" w14:textId="77777777" w:rsidR="00AA37BF" w:rsidRPr="00D5168D" w:rsidRDefault="00AA37BF" w:rsidP="007F1188">
            <w:pPr>
              <w:spacing w:after="0"/>
              <w:jc w:val="right"/>
              <w:rPr>
                <w:rFonts w:eastAsia="Times New Roman" w:cs="Calibri"/>
                <w:b/>
                <w:bCs/>
                <w:color w:val="000000"/>
                <w:sz w:val="18"/>
                <w:szCs w:val="18"/>
                <w:lang w:val="es-PA" w:eastAsia="es-PA"/>
              </w:rPr>
            </w:pPr>
            <w:r w:rsidRPr="00D5168D">
              <w:rPr>
                <w:rFonts w:eastAsia="Times New Roman" w:cs="Calibri"/>
                <w:b/>
                <w:bCs/>
                <w:color w:val="000000"/>
                <w:sz w:val="18"/>
                <w:szCs w:val="18"/>
                <w:lang w:val="es-PA" w:eastAsia="es-PA"/>
              </w:rPr>
              <w:t>PROJECT TOTAL</w:t>
            </w:r>
          </w:p>
        </w:tc>
        <w:tc>
          <w:tcPr>
            <w:tcW w:w="319" w:type="pct"/>
            <w:tcBorders>
              <w:top w:val="nil"/>
              <w:left w:val="nil"/>
              <w:bottom w:val="single" w:sz="4" w:space="0" w:color="auto"/>
              <w:right w:val="single" w:sz="4" w:space="0" w:color="auto"/>
            </w:tcBorders>
            <w:shd w:val="clear" w:color="auto" w:fill="auto"/>
            <w:noWrap/>
            <w:vAlign w:val="center"/>
            <w:hideMark/>
          </w:tcPr>
          <w:p w14:paraId="4CB70715" w14:textId="2F32CAD0"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1,715,136</w:t>
            </w:r>
          </w:p>
        </w:tc>
        <w:tc>
          <w:tcPr>
            <w:tcW w:w="320" w:type="pct"/>
            <w:tcBorders>
              <w:top w:val="nil"/>
              <w:left w:val="nil"/>
              <w:bottom w:val="single" w:sz="4" w:space="0" w:color="auto"/>
              <w:right w:val="single" w:sz="4" w:space="0" w:color="auto"/>
            </w:tcBorders>
            <w:shd w:val="clear" w:color="auto" w:fill="auto"/>
            <w:noWrap/>
            <w:vAlign w:val="center"/>
            <w:hideMark/>
          </w:tcPr>
          <w:p w14:paraId="24979D34" w14:textId="43B0108F"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2,614,260</w:t>
            </w:r>
          </w:p>
        </w:tc>
        <w:tc>
          <w:tcPr>
            <w:tcW w:w="320" w:type="pct"/>
            <w:tcBorders>
              <w:top w:val="nil"/>
              <w:left w:val="nil"/>
              <w:bottom w:val="single" w:sz="4" w:space="0" w:color="auto"/>
              <w:right w:val="single" w:sz="4" w:space="0" w:color="auto"/>
            </w:tcBorders>
            <w:shd w:val="clear" w:color="auto" w:fill="auto"/>
            <w:noWrap/>
            <w:vAlign w:val="center"/>
            <w:hideMark/>
          </w:tcPr>
          <w:p w14:paraId="67768EEF" w14:textId="1FD35F6F"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2,652,845</w:t>
            </w:r>
          </w:p>
        </w:tc>
        <w:tc>
          <w:tcPr>
            <w:tcW w:w="320" w:type="pct"/>
            <w:tcBorders>
              <w:top w:val="nil"/>
              <w:left w:val="nil"/>
              <w:bottom w:val="single" w:sz="4" w:space="0" w:color="auto"/>
              <w:right w:val="single" w:sz="4" w:space="0" w:color="auto"/>
            </w:tcBorders>
            <w:shd w:val="clear" w:color="auto" w:fill="auto"/>
            <w:noWrap/>
            <w:vAlign w:val="center"/>
            <w:hideMark/>
          </w:tcPr>
          <w:p w14:paraId="4A5645C2" w14:textId="3D869FBF"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1,809,943</w:t>
            </w:r>
          </w:p>
        </w:tc>
        <w:tc>
          <w:tcPr>
            <w:tcW w:w="320" w:type="pct"/>
            <w:tcBorders>
              <w:top w:val="nil"/>
              <w:left w:val="nil"/>
              <w:bottom w:val="single" w:sz="4" w:space="0" w:color="auto"/>
              <w:right w:val="single" w:sz="4" w:space="0" w:color="auto"/>
            </w:tcBorders>
            <w:shd w:val="clear" w:color="auto" w:fill="auto"/>
            <w:noWrap/>
            <w:vAlign w:val="center"/>
            <w:hideMark/>
          </w:tcPr>
          <w:p w14:paraId="6ABF02A2" w14:textId="70D3F58A" w:rsidR="00AA37BF" w:rsidRPr="00D5168D" w:rsidRDefault="00AA37BF" w:rsidP="00BE36FA">
            <w:pPr>
              <w:spacing w:after="0"/>
              <w:jc w:val="right"/>
              <w:rPr>
                <w:rFonts w:eastAsia="Times New Roman" w:cs="Calibri"/>
                <w:b/>
                <w:bCs/>
                <w:sz w:val="18"/>
                <w:szCs w:val="18"/>
                <w:lang w:val="es-PA" w:eastAsia="es-PA"/>
              </w:rPr>
            </w:pPr>
            <w:r w:rsidRPr="00D5168D">
              <w:rPr>
                <w:rFonts w:eastAsia="Times New Roman"/>
                <w:b/>
                <w:bCs/>
                <w:sz w:val="18"/>
                <w:szCs w:val="18"/>
              </w:rPr>
              <w:t>1,525,786</w:t>
            </w:r>
          </w:p>
        </w:tc>
        <w:tc>
          <w:tcPr>
            <w:tcW w:w="345" w:type="pct"/>
            <w:tcBorders>
              <w:top w:val="nil"/>
              <w:left w:val="nil"/>
              <w:bottom w:val="single" w:sz="4" w:space="0" w:color="auto"/>
              <w:right w:val="single" w:sz="4" w:space="0" w:color="auto"/>
            </w:tcBorders>
            <w:shd w:val="clear" w:color="auto" w:fill="auto"/>
            <w:noWrap/>
            <w:vAlign w:val="center"/>
            <w:hideMark/>
          </w:tcPr>
          <w:p w14:paraId="3CD4F4EA" w14:textId="4EF87BB8" w:rsidR="00AA37BF" w:rsidRPr="00D5168D" w:rsidRDefault="00AA37BF" w:rsidP="00BE36FA">
            <w:pPr>
              <w:spacing w:after="0"/>
              <w:jc w:val="right"/>
              <w:rPr>
                <w:rFonts w:eastAsia="Times New Roman"/>
                <w:b/>
                <w:sz w:val="18"/>
                <w:szCs w:val="18"/>
              </w:rPr>
            </w:pPr>
            <w:r w:rsidRPr="00D5168D">
              <w:rPr>
                <w:rFonts w:eastAsia="Times New Roman"/>
                <w:b/>
                <w:bCs/>
                <w:sz w:val="18"/>
                <w:szCs w:val="18"/>
              </w:rPr>
              <w:t>10,317,970</w:t>
            </w:r>
          </w:p>
        </w:tc>
        <w:tc>
          <w:tcPr>
            <w:tcW w:w="304" w:type="pct"/>
            <w:tcBorders>
              <w:top w:val="nil"/>
              <w:left w:val="nil"/>
              <w:bottom w:val="single" w:sz="4" w:space="0" w:color="auto"/>
              <w:right w:val="single" w:sz="4" w:space="0" w:color="auto"/>
            </w:tcBorders>
            <w:shd w:val="clear" w:color="auto" w:fill="auto"/>
            <w:vAlign w:val="center"/>
            <w:hideMark/>
          </w:tcPr>
          <w:p w14:paraId="50C49CB5" w14:textId="77777777" w:rsidR="00AA37BF" w:rsidRPr="00D5168D" w:rsidRDefault="00AA37BF" w:rsidP="007F1188">
            <w:pPr>
              <w:spacing w:after="0"/>
              <w:jc w:val="center"/>
              <w:rPr>
                <w:rFonts w:eastAsia="Times New Roman" w:cs="Calibri"/>
                <w:color w:val="000000"/>
                <w:sz w:val="18"/>
                <w:szCs w:val="18"/>
                <w:lang w:val="es-PA" w:eastAsia="es-PA"/>
              </w:rPr>
            </w:pPr>
            <w:r w:rsidRPr="00D5168D">
              <w:rPr>
                <w:rFonts w:eastAsia="Times New Roman" w:cs="Calibri"/>
                <w:color w:val="000000"/>
                <w:sz w:val="18"/>
                <w:szCs w:val="18"/>
                <w:lang w:val="es-PA" w:eastAsia="es-PA"/>
              </w:rPr>
              <w:t> </w:t>
            </w:r>
          </w:p>
        </w:tc>
      </w:tr>
    </w:tbl>
    <w:p w14:paraId="7B5FBC96" w14:textId="77777777" w:rsidR="008825FD" w:rsidRPr="00D5168D" w:rsidRDefault="008825FD" w:rsidP="00470E9A">
      <w:pPr>
        <w:rPr>
          <w:rFonts w:asciiTheme="minorHAnsi" w:hAnsiTheme="minorHAnsi" w:cstheme="minorHAnsi"/>
          <w:sz w:val="18"/>
          <w:szCs w:val="18"/>
        </w:rPr>
      </w:pPr>
    </w:p>
    <w:p w14:paraId="750D4778" w14:textId="77777777" w:rsidR="00470E9A" w:rsidRPr="00D5168D" w:rsidRDefault="00470E9A" w:rsidP="00470E9A">
      <w:pPr>
        <w:rPr>
          <w:rFonts w:asciiTheme="minorHAnsi" w:hAnsiTheme="minorHAnsi" w:cstheme="minorHAnsi"/>
          <w:sz w:val="18"/>
          <w:szCs w:val="18"/>
        </w:rPr>
      </w:pPr>
    </w:p>
    <w:p w14:paraId="6152BC3D" w14:textId="77777777" w:rsidR="00470E9A" w:rsidRPr="00D5168D" w:rsidRDefault="00470E9A" w:rsidP="00470E9A">
      <w:pPr>
        <w:rPr>
          <w:rFonts w:asciiTheme="minorHAnsi" w:hAnsiTheme="minorHAnsi" w:cstheme="minorHAnsi"/>
          <w:sz w:val="18"/>
          <w:szCs w:val="1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226"/>
        <w:gridCol w:w="1131"/>
        <w:gridCol w:w="1131"/>
        <w:gridCol w:w="1131"/>
        <w:gridCol w:w="1131"/>
        <w:gridCol w:w="1131"/>
        <w:gridCol w:w="1232"/>
      </w:tblGrid>
      <w:tr w:rsidR="000F526D" w:rsidRPr="00D5168D" w14:paraId="2DA6E139" w14:textId="77777777" w:rsidTr="00D25D14">
        <w:trPr>
          <w:jc w:val="center"/>
        </w:trPr>
        <w:tc>
          <w:tcPr>
            <w:tcW w:w="0" w:type="auto"/>
            <w:gridSpan w:val="7"/>
            <w:shd w:val="clear" w:color="auto" w:fill="auto"/>
            <w:vAlign w:val="bottom"/>
          </w:tcPr>
          <w:p w14:paraId="67331483" w14:textId="2149743A" w:rsidR="000F526D" w:rsidRPr="00D5168D" w:rsidRDefault="000F526D" w:rsidP="000F526D">
            <w:pPr>
              <w:jc w:val="left"/>
              <w:rPr>
                <w:b/>
                <w:szCs w:val="20"/>
              </w:rPr>
            </w:pPr>
            <w:r w:rsidRPr="00D5168D">
              <w:rPr>
                <w:b/>
                <w:color w:val="000000"/>
                <w:szCs w:val="20"/>
              </w:rPr>
              <w:t>Summary of Funds</w:t>
            </w:r>
          </w:p>
        </w:tc>
      </w:tr>
      <w:tr w:rsidR="000F526D" w:rsidRPr="00D5168D" w14:paraId="628E45BC" w14:textId="77777777" w:rsidTr="00D25D14">
        <w:trPr>
          <w:jc w:val="center"/>
        </w:trPr>
        <w:tc>
          <w:tcPr>
            <w:tcW w:w="0" w:type="auto"/>
            <w:shd w:val="clear" w:color="auto" w:fill="D9D9D9"/>
            <w:vAlign w:val="bottom"/>
          </w:tcPr>
          <w:p w14:paraId="761B164E" w14:textId="77777777" w:rsidR="000F526D" w:rsidRPr="00D5168D" w:rsidRDefault="000F526D" w:rsidP="002E095F">
            <w:pPr>
              <w:jc w:val="center"/>
              <w:rPr>
                <w:szCs w:val="20"/>
              </w:rPr>
            </w:pPr>
          </w:p>
        </w:tc>
        <w:tc>
          <w:tcPr>
            <w:tcW w:w="0" w:type="auto"/>
            <w:shd w:val="clear" w:color="auto" w:fill="D9D9D9"/>
            <w:vAlign w:val="bottom"/>
          </w:tcPr>
          <w:p w14:paraId="40C36FD6" w14:textId="77777777" w:rsidR="000F526D" w:rsidRPr="00D5168D" w:rsidRDefault="000F526D" w:rsidP="002E095F">
            <w:pPr>
              <w:jc w:val="center"/>
              <w:rPr>
                <w:szCs w:val="20"/>
              </w:rPr>
            </w:pPr>
            <w:r w:rsidRPr="00D5168D">
              <w:rPr>
                <w:szCs w:val="20"/>
              </w:rPr>
              <w:t>Amount</w:t>
            </w:r>
          </w:p>
          <w:p w14:paraId="3F183432" w14:textId="24A63751" w:rsidR="000F526D" w:rsidRPr="00D5168D" w:rsidRDefault="000F526D" w:rsidP="002E095F">
            <w:pPr>
              <w:jc w:val="center"/>
              <w:rPr>
                <w:szCs w:val="20"/>
              </w:rPr>
            </w:pPr>
            <w:r w:rsidRPr="00D5168D">
              <w:rPr>
                <w:szCs w:val="20"/>
              </w:rPr>
              <w:t>Year 1</w:t>
            </w:r>
          </w:p>
        </w:tc>
        <w:tc>
          <w:tcPr>
            <w:tcW w:w="0" w:type="auto"/>
            <w:shd w:val="clear" w:color="auto" w:fill="D9D9D9"/>
            <w:vAlign w:val="bottom"/>
          </w:tcPr>
          <w:p w14:paraId="2A0C9178" w14:textId="77777777" w:rsidR="000F526D" w:rsidRPr="00D5168D" w:rsidRDefault="000F526D" w:rsidP="002E095F">
            <w:pPr>
              <w:jc w:val="center"/>
              <w:rPr>
                <w:szCs w:val="20"/>
              </w:rPr>
            </w:pPr>
            <w:r w:rsidRPr="00D5168D">
              <w:rPr>
                <w:szCs w:val="20"/>
              </w:rPr>
              <w:t>Amount</w:t>
            </w:r>
          </w:p>
          <w:p w14:paraId="2C3BD4A6" w14:textId="3F3578D8" w:rsidR="000F526D" w:rsidRPr="00D5168D" w:rsidRDefault="000F526D" w:rsidP="002E095F">
            <w:pPr>
              <w:jc w:val="center"/>
              <w:rPr>
                <w:szCs w:val="20"/>
              </w:rPr>
            </w:pPr>
            <w:r w:rsidRPr="00D5168D">
              <w:rPr>
                <w:szCs w:val="20"/>
              </w:rPr>
              <w:t>Year 2</w:t>
            </w:r>
          </w:p>
        </w:tc>
        <w:tc>
          <w:tcPr>
            <w:tcW w:w="0" w:type="auto"/>
            <w:shd w:val="clear" w:color="auto" w:fill="D9D9D9"/>
            <w:vAlign w:val="bottom"/>
          </w:tcPr>
          <w:p w14:paraId="50BFF705" w14:textId="77777777" w:rsidR="000F526D" w:rsidRPr="00D5168D" w:rsidRDefault="000F526D" w:rsidP="002E095F">
            <w:pPr>
              <w:jc w:val="center"/>
              <w:rPr>
                <w:szCs w:val="20"/>
              </w:rPr>
            </w:pPr>
            <w:r w:rsidRPr="00D5168D">
              <w:rPr>
                <w:szCs w:val="20"/>
              </w:rPr>
              <w:t>Amount</w:t>
            </w:r>
          </w:p>
          <w:p w14:paraId="1F4E77C0" w14:textId="6F7465D0" w:rsidR="000F526D" w:rsidRPr="00D5168D" w:rsidRDefault="000F526D" w:rsidP="002E095F">
            <w:pPr>
              <w:jc w:val="center"/>
              <w:rPr>
                <w:szCs w:val="20"/>
              </w:rPr>
            </w:pPr>
            <w:r w:rsidRPr="00D5168D">
              <w:rPr>
                <w:szCs w:val="20"/>
              </w:rPr>
              <w:t>Year 3</w:t>
            </w:r>
          </w:p>
        </w:tc>
        <w:tc>
          <w:tcPr>
            <w:tcW w:w="0" w:type="auto"/>
            <w:shd w:val="clear" w:color="auto" w:fill="D9D9D9"/>
            <w:vAlign w:val="bottom"/>
          </w:tcPr>
          <w:p w14:paraId="52B791F4" w14:textId="77777777" w:rsidR="000F526D" w:rsidRPr="00D5168D" w:rsidRDefault="000F526D" w:rsidP="002E095F">
            <w:pPr>
              <w:jc w:val="center"/>
              <w:rPr>
                <w:szCs w:val="20"/>
              </w:rPr>
            </w:pPr>
            <w:r w:rsidRPr="00D5168D">
              <w:rPr>
                <w:szCs w:val="20"/>
              </w:rPr>
              <w:t>Amount</w:t>
            </w:r>
          </w:p>
          <w:p w14:paraId="70A657CB" w14:textId="67672A96" w:rsidR="000F526D" w:rsidRPr="00D5168D" w:rsidRDefault="000F526D" w:rsidP="002E095F">
            <w:pPr>
              <w:jc w:val="center"/>
              <w:rPr>
                <w:szCs w:val="20"/>
              </w:rPr>
            </w:pPr>
            <w:r w:rsidRPr="00D5168D">
              <w:rPr>
                <w:szCs w:val="20"/>
              </w:rPr>
              <w:t>Year 4</w:t>
            </w:r>
          </w:p>
        </w:tc>
        <w:tc>
          <w:tcPr>
            <w:tcW w:w="0" w:type="auto"/>
            <w:shd w:val="clear" w:color="auto" w:fill="D9D9D9"/>
            <w:vAlign w:val="bottom"/>
          </w:tcPr>
          <w:p w14:paraId="0B6355DB" w14:textId="77777777" w:rsidR="000F526D" w:rsidRPr="00D5168D" w:rsidRDefault="000F526D" w:rsidP="002E095F">
            <w:pPr>
              <w:jc w:val="center"/>
              <w:rPr>
                <w:szCs w:val="20"/>
              </w:rPr>
            </w:pPr>
            <w:r w:rsidRPr="00D5168D">
              <w:rPr>
                <w:szCs w:val="20"/>
              </w:rPr>
              <w:t>Amount</w:t>
            </w:r>
          </w:p>
          <w:p w14:paraId="15A5CA57" w14:textId="53D9DAB7" w:rsidR="000F526D" w:rsidRPr="00D5168D" w:rsidRDefault="000F526D" w:rsidP="002E095F">
            <w:pPr>
              <w:jc w:val="center"/>
              <w:rPr>
                <w:szCs w:val="20"/>
              </w:rPr>
            </w:pPr>
            <w:r w:rsidRPr="00D5168D">
              <w:rPr>
                <w:szCs w:val="20"/>
              </w:rPr>
              <w:t>Year 5</w:t>
            </w:r>
          </w:p>
        </w:tc>
        <w:tc>
          <w:tcPr>
            <w:tcW w:w="0" w:type="auto"/>
            <w:shd w:val="clear" w:color="auto" w:fill="D9D9D9"/>
            <w:vAlign w:val="bottom"/>
          </w:tcPr>
          <w:p w14:paraId="14502AFF" w14:textId="77777777" w:rsidR="000F526D" w:rsidRPr="00D5168D" w:rsidRDefault="000F526D" w:rsidP="002E095F">
            <w:pPr>
              <w:jc w:val="center"/>
              <w:rPr>
                <w:szCs w:val="20"/>
              </w:rPr>
            </w:pPr>
            <w:r w:rsidRPr="00D5168D">
              <w:rPr>
                <w:szCs w:val="20"/>
              </w:rPr>
              <w:t>Total</w:t>
            </w:r>
          </w:p>
        </w:tc>
      </w:tr>
      <w:tr w:rsidR="00AE3291" w:rsidRPr="00D5168D" w14:paraId="42B1625A" w14:textId="77777777" w:rsidTr="00AE3291">
        <w:trPr>
          <w:jc w:val="center"/>
        </w:trPr>
        <w:tc>
          <w:tcPr>
            <w:tcW w:w="0" w:type="auto"/>
            <w:shd w:val="clear" w:color="auto" w:fill="auto"/>
            <w:vAlign w:val="center"/>
          </w:tcPr>
          <w:p w14:paraId="071639FB" w14:textId="28B606BB" w:rsidR="00AE3291" w:rsidRPr="00D5168D" w:rsidRDefault="00AE3291" w:rsidP="00D25D14">
            <w:pPr>
              <w:jc w:val="right"/>
              <w:rPr>
                <w:b/>
                <w:szCs w:val="20"/>
              </w:rPr>
            </w:pPr>
            <w:r w:rsidRPr="00D5168D">
              <w:rPr>
                <w:b/>
                <w:szCs w:val="20"/>
              </w:rPr>
              <w:t>GEF grant administered by UNDP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BB0F3F" w14:textId="4ED818A3" w:rsidR="00AE3291" w:rsidRPr="00D5168D" w:rsidRDefault="00AE3291" w:rsidP="00D25D14">
            <w:pPr>
              <w:jc w:val="right"/>
              <w:rPr>
                <w:rFonts w:asciiTheme="minorHAnsi" w:eastAsia="Times New Roman" w:hAnsiTheme="minorHAnsi"/>
                <w:color w:val="000000"/>
                <w:szCs w:val="20"/>
              </w:rPr>
            </w:pPr>
            <w:r w:rsidRPr="00D5168D">
              <w:rPr>
                <w:rFonts w:eastAsia="Times New Roman"/>
                <w:color w:val="000000"/>
                <w:szCs w:val="20"/>
              </w:rPr>
              <w:t>1,715,136</w:t>
            </w:r>
          </w:p>
        </w:tc>
        <w:tc>
          <w:tcPr>
            <w:tcW w:w="0" w:type="auto"/>
            <w:tcBorders>
              <w:top w:val="single" w:sz="4" w:space="0" w:color="auto"/>
              <w:left w:val="nil"/>
              <w:bottom w:val="single" w:sz="4" w:space="0" w:color="auto"/>
              <w:right w:val="single" w:sz="4" w:space="0" w:color="auto"/>
            </w:tcBorders>
            <w:shd w:val="clear" w:color="auto" w:fill="auto"/>
            <w:vAlign w:val="center"/>
          </w:tcPr>
          <w:p w14:paraId="7544E582" w14:textId="5997CCFB" w:rsidR="00AE3291" w:rsidRPr="00D5168D" w:rsidRDefault="00AE3291" w:rsidP="00D25D14">
            <w:pPr>
              <w:jc w:val="right"/>
              <w:rPr>
                <w:rFonts w:asciiTheme="minorHAnsi" w:eastAsia="Times New Roman" w:hAnsiTheme="minorHAnsi"/>
                <w:color w:val="000000"/>
                <w:szCs w:val="20"/>
              </w:rPr>
            </w:pPr>
            <w:r w:rsidRPr="00D5168D">
              <w:rPr>
                <w:rFonts w:eastAsia="Times New Roman"/>
                <w:color w:val="000000"/>
                <w:szCs w:val="20"/>
              </w:rPr>
              <w:t>2,614,260</w:t>
            </w:r>
          </w:p>
        </w:tc>
        <w:tc>
          <w:tcPr>
            <w:tcW w:w="0" w:type="auto"/>
            <w:tcBorders>
              <w:top w:val="single" w:sz="4" w:space="0" w:color="auto"/>
              <w:left w:val="nil"/>
              <w:bottom w:val="single" w:sz="4" w:space="0" w:color="auto"/>
              <w:right w:val="single" w:sz="4" w:space="0" w:color="auto"/>
            </w:tcBorders>
            <w:shd w:val="clear" w:color="auto" w:fill="auto"/>
            <w:vAlign w:val="center"/>
          </w:tcPr>
          <w:p w14:paraId="6F25B5B8" w14:textId="19D20818" w:rsidR="00AE3291" w:rsidRPr="00D5168D" w:rsidRDefault="00AE3291" w:rsidP="00D25D14">
            <w:pPr>
              <w:jc w:val="right"/>
              <w:rPr>
                <w:rFonts w:asciiTheme="minorHAnsi" w:eastAsia="Times New Roman" w:hAnsiTheme="minorHAnsi"/>
                <w:color w:val="000000"/>
                <w:szCs w:val="20"/>
              </w:rPr>
            </w:pPr>
            <w:r w:rsidRPr="00D5168D">
              <w:rPr>
                <w:rFonts w:eastAsia="Times New Roman"/>
                <w:color w:val="000000"/>
                <w:szCs w:val="20"/>
              </w:rPr>
              <w:t>2,652,845</w:t>
            </w:r>
          </w:p>
        </w:tc>
        <w:tc>
          <w:tcPr>
            <w:tcW w:w="0" w:type="auto"/>
            <w:tcBorders>
              <w:top w:val="single" w:sz="4" w:space="0" w:color="auto"/>
              <w:left w:val="nil"/>
              <w:bottom w:val="single" w:sz="4" w:space="0" w:color="auto"/>
              <w:right w:val="single" w:sz="4" w:space="0" w:color="auto"/>
            </w:tcBorders>
            <w:shd w:val="clear" w:color="auto" w:fill="auto"/>
            <w:vAlign w:val="center"/>
          </w:tcPr>
          <w:p w14:paraId="14B939AD" w14:textId="2990EE68" w:rsidR="00AE3291" w:rsidRPr="00D5168D" w:rsidRDefault="00AE3291" w:rsidP="00D25D14">
            <w:pPr>
              <w:jc w:val="right"/>
              <w:rPr>
                <w:rFonts w:asciiTheme="minorHAnsi" w:eastAsia="Times New Roman" w:hAnsiTheme="minorHAnsi"/>
                <w:color w:val="000000"/>
                <w:szCs w:val="20"/>
              </w:rPr>
            </w:pPr>
            <w:r w:rsidRPr="00D5168D">
              <w:rPr>
                <w:rFonts w:eastAsia="Times New Roman"/>
                <w:color w:val="000000"/>
                <w:szCs w:val="20"/>
              </w:rPr>
              <w:t>1,809,943</w:t>
            </w:r>
          </w:p>
        </w:tc>
        <w:tc>
          <w:tcPr>
            <w:tcW w:w="0" w:type="auto"/>
            <w:tcBorders>
              <w:top w:val="single" w:sz="4" w:space="0" w:color="auto"/>
              <w:left w:val="nil"/>
              <w:bottom w:val="single" w:sz="4" w:space="0" w:color="auto"/>
              <w:right w:val="single" w:sz="4" w:space="0" w:color="auto"/>
            </w:tcBorders>
            <w:shd w:val="clear" w:color="auto" w:fill="auto"/>
            <w:vAlign w:val="center"/>
          </w:tcPr>
          <w:p w14:paraId="20E64FA2" w14:textId="5E717917" w:rsidR="00AE3291" w:rsidRPr="00D5168D" w:rsidRDefault="00AE3291" w:rsidP="00D25D14">
            <w:pPr>
              <w:jc w:val="right"/>
              <w:rPr>
                <w:rFonts w:asciiTheme="minorHAnsi" w:eastAsia="Times New Roman" w:hAnsiTheme="minorHAnsi"/>
                <w:color w:val="000000"/>
                <w:szCs w:val="20"/>
              </w:rPr>
            </w:pPr>
            <w:r w:rsidRPr="00D5168D">
              <w:rPr>
                <w:rFonts w:eastAsia="Times New Roman"/>
                <w:color w:val="000000"/>
                <w:szCs w:val="20"/>
              </w:rPr>
              <w:t>1,525,786</w:t>
            </w:r>
          </w:p>
        </w:tc>
        <w:tc>
          <w:tcPr>
            <w:tcW w:w="0" w:type="auto"/>
            <w:tcBorders>
              <w:top w:val="single" w:sz="4" w:space="0" w:color="auto"/>
              <w:left w:val="nil"/>
              <w:bottom w:val="single" w:sz="4" w:space="0" w:color="auto"/>
              <w:right w:val="single" w:sz="4" w:space="0" w:color="auto"/>
            </w:tcBorders>
            <w:shd w:val="clear" w:color="auto" w:fill="auto"/>
            <w:vAlign w:val="center"/>
          </w:tcPr>
          <w:p w14:paraId="3E89ACA7" w14:textId="142CF95E" w:rsidR="00AE3291" w:rsidRPr="00D5168D" w:rsidRDefault="00AE3291" w:rsidP="00D25D14">
            <w:pPr>
              <w:jc w:val="right"/>
              <w:rPr>
                <w:rFonts w:asciiTheme="minorHAnsi" w:hAnsiTheme="minorHAnsi"/>
                <w:b/>
                <w:color w:val="FF0000"/>
                <w:szCs w:val="20"/>
              </w:rPr>
            </w:pPr>
            <w:r w:rsidRPr="00D5168D">
              <w:rPr>
                <w:rFonts w:eastAsia="Times New Roman"/>
                <w:b/>
                <w:color w:val="000000"/>
                <w:szCs w:val="20"/>
              </w:rPr>
              <w:t>10,317,970</w:t>
            </w:r>
          </w:p>
        </w:tc>
      </w:tr>
      <w:tr w:rsidR="00D25D14" w:rsidRPr="00D5168D" w14:paraId="1D1186C8" w14:textId="77777777" w:rsidTr="00D25D14">
        <w:trPr>
          <w:jc w:val="center"/>
        </w:trPr>
        <w:tc>
          <w:tcPr>
            <w:tcW w:w="0" w:type="auto"/>
            <w:shd w:val="clear" w:color="auto" w:fill="auto"/>
          </w:tcPr>
          <w:p w14:paraId="573DB0DA" w14:textId="634C9579" w:rsidR="00D25D14" w:rsidRPr="00D5168D" w:rsidRDefault="00D25D14" w:rsidP="00D25D14">
            <w:pPr>
              <w:jc w:val="right"/>
              <w:rPr>
                <w:szCs w:val="20"/>
              </w:rPr>
            </w:pPr>
            <w:r w:rsidRPr="00D5168D">
              <w:rPr>
                <w:szCs w:val="20"/>
              </w:rPr>
              <w:t>Ministry of the Environment and Energy (MINAE)</w:t>
            </w:r>
          </w:p>
        </w:tc>
        <w:tc>
          <w:tcPr>
            <w:tcW w:w="0" w:type="auto"/>
            <w:tcBorders>
              <w:top w:val="nil"/>
              <w:left w:val="single" w:sz="4" w:space="0" w:color="auto"/>
              <w:bottom w:val="single" w:sz="4" w:space="0" w:color="auto"/>
              <w:right w:val="single" w:sz="4" w:space="0" w:color="auto"/>
            </w:tcBorders>
            <w:shd w:val="clear" w:color="auto" w:fill="auto"/>
            <w:vAlign w:val="center"/>
          </w:tcPr>
          <w:p w14:paraId="74B67DB9" w14:textId="50A00076"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50,000</w:t>
            </w:r>
          </w:p>
        </w:tc>
        <w:tc>
          <w:tcPr>
            <w:tcW w:w="0" w:type="auto"/>
            <w:tcBorders>
              <w:top w:val="nil"/>
              <w:left w:val="nil"/>
              <w:bottom w:val="single" w:sz="4" w:space="0" w:color="auto"/>
              <w:right w:val="single" w:sz="4" w:space="0" w:color="auto"/>
            </w:tcBorders>
            <w:shd w:val="clear" w:color="auto" w:fill="auto"/>
            <w:vAlign w:val="center"/>
          </w:tcPr>
          <w:p w14:paraId="18021CF1" w14:textId="6A2F2383"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50,000</w:t>
            </w:r>
          </w:p>
        </w:tc>
        <w:tc>
          <w:tcPr>
            <w:tcW w:w="0" w:type="auto"/>
            <w:tcBorders>
              <w:top w:val="nil"/>
              <w:left w:val="nil"/>
              <w:bottom w:val="single" w:sz="4" w:space="0" w:color="auto"/>
              <w:right w:val="single" w:sz="4" w:space="0" w:color="auto"/>
            </w:tcBorders>
            <w:shd w:val="clear" w:color="auto" w:fill="auto"/>
            <w:vAlign w:val="center"/>
          </w:tcPr>
          <w:p w14:paraId="241D1169" w14:textId="1321DF53"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50,000</w:t>
            </w:r>
          </w:p>
        </w:tc>
        <w:tc>
          <w:tcPr>
            <w:tcW w:w="0" w:type="auto"/>
            <w:tcBorders>
              <w:top w:val="nil"/>
              <w:left w:val="nil"/>
              <w:bottom w:val="single" w:sz="4" w:space="0" w:color="auto"/>
              <w:right w:val="single" w:sz="4" w:space="0" w:color="auto"/>
            </w:tcBorders>
            <w:shd w:val="clear" w:color="auto" w:fill="auto"/>
            <w:vAlign w:val="center"/>
          </w:tcPr>
          <w:p w14:paraId="0A31A40B" w14:textId="15830DDF"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50,000</w:t>
            </w:r>
          </w:p>
        </w:tc>
        <w:tc>
          <w:tcPr>
            <w:tcW w:w="0" w:type="auto"/>
            <w:tcBorders>
              <w:top w:val="nil"/>
              <w:left w:val="nil"/>
              <w:bottom w:val="single" w:sz="4" w:space="0" w:color="auto"/>
              <w:right w:val="single" w:sz="4" w:space="0" w:color="auto"/>
            </w:tcBorders>
            <w:shd w:val="clear" w:color="auto" w:fill="auto"/>
            <w:vAlign w:val="center"/>
          </w:tcPr>
          <w:p w14:paraId="2D6EE4A2" w14:textId="2CFA8F41"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50,000</w:t>
            </w:r>
          </w:p>
        </w:tc>
        <w:tc>
          <w:tcPr>
            <w:tcW w:w="0" w:type="auto"/>
            <w:tcBorders>
              <w:top w:val="nil"/>
              <w:left w:val="nil"/>
              <w:bottom w:val="single" w:sz="4" w:space="0" w:color="auto"/>
              <w:right w:val="single" w:sz="4" w:space="0" w:color="auto"/>
            </w:tcBorders>
            <w:shd w:val="clear" w:color="auto" w:fill="auto"/>
            <w:vAlign w:val="bottom"/>
          </w:tcPr>
          <w:p w14:paraId="1245DBE4" w14:textId="46613FF9" w:rsidR="00D25D14" w:rsidRPr="00D5168D" w:rsidRDefault="00D25D14" w:rsidP="00D25D14">
            <w:pPr>
              <w:jc w:val="right"/>
              <w:rPr>
                <w:rFonts w:asciiTheme="minorHAnsi" w:eastAsia="Times New Roman" w:hAnsiTheme="minorHAnsi"/>
                <w:b/>
                <w:bCs/>
                <w:color w:val="000000"/>
                <w:szCs w:val="20"/>
              </w:rPr>
            </w:pPr>
            <w:r w:rsidRPr="00D5168D">
              <w:rPr>
                <w:rFonts w:cs="Calibri"/>
                <w:b/>
                <w:color w:val="000000"/>
                <w:szCs w:val="20"/>
              </w:rPr>
              <w:t>250,000</w:t>
            </w:r>
          </w:p>
        </w:tc>
      </w:tr>
      <w:tr w:rsidR="00D25D14" w:rsidRPr="00D5168D" w14:paraId="5923A690" w14:textId="77777777" w:rsidTr="00D25D14">
        <w:trPr>
          <w:jc w:val="center"/>
        </w:trPr>
        <w:tc>
          <w:tcPr>
            <w:tcW w:w="0" w:type="auto"/>
            <w:shd w:val="clear" w:color="auto" w:fill="auto"/>
          </w:tcPr>
          <w:p w14:paraId="2A16EED0" w14:textId="3081AB00" w:rsidR="00D25D14" w:rsidRPr="00D5168D" w:rsidRDefault="00D25D14" w:rsidP="00D25D14">
            <w:pPr>
              <w:jc w:val="right"/>
              <w:rPr>
                <w:b/>
                <w:szCs w:val="20"/>
              </w:rPr>
            </w:pPr>
            <w:r w:rsidRPr="00D5168D">
              <w:rPr>
                <w:szCs w:val="20"/>
              </w:rPr>
              <w:t>National Institute of Aqueducts and Sewers (</w:t>
            </w:r>
            <w:proofErr w:type="spellStart"/>
            <w:r w:rsidRPr="00D5168D">
              <w:rPr>
                <w:szCs w:val="20"/>
              </w:rPr>
              <w:t>AyA</w:t>
            </w:r>
            <w:proofErr w:type="spellEnd"/>
            <w:r w:rsidRPr="00D5168D">
              <w:rPr>
                <w:szCs w:val="20"/>
              </w:rPr>
              <w:t>)</w:t>
            </w:r>
          </w:p>
        </w:tc>
        <w:tc>
          <w:tcPr>
            <w:tcW w:w="0" w:type="auto"/>
            <w:tcBorders>
              <w:top w:val="nil"/>
              <w:left w:val="single" w:sz="4" w:space="0" w:color="auto"/>
              <w:bottom w:val="single" w:sz="4" w:space="0" w:color="auto"/>
              <w:right w:val="single" w:sz="4" w:space="0" w:color="auto"/>
            </w:tcBorders>
            <w:shd w:val="clear" w:color="auto" w:fill="auto"/>
            <w:vAlign w:val="center"/>
          </w:tcPr>
          <w:p w14:paraId="4CD46C6A" w14:textId="7D766DC3" w:rsidR="00D25D14" w:rsidRPr="00D5168D" w:rsidRDefault="00D25D14" w:rsidP="00D25D14">
            <w:pPr>
              <w:jc w:val="right"/>
              <w:rPr>
                <w:rFonts w:asciiTheme="minorHAnsi" w:hAnsiTheme="minorHAnsi"/>
                <w:szCs w:val="20"/>
              </w:rPr>
            </w:pPr>
            <w:r w:rsidRPr="00D5168D">
              <w:rPr>
                <w:rFonts w:cs="Calibri"/>
                <w:color w:val="000000"/>
                <w:szCs w:val="20"/>
              </w:rPr>
              <w:t>5,600,000</w:t>
            </w:r>
          </w:p>
        </w:tc>
        <w:tc>
          <w:tcPr>
            <w:tcW w:w="0" w:type="auto"/>
            <w:tcBorders>
              <w:top w:val="nil"/>
              <w:left w:val="nil"/>
              <w:bottom w:val="single" w:sz="4" w:space="0" w:color="auto"/>
              <w:right w:val="single" w:sz="4" w:space="0" w:color="auto"/>
            </w:tcBorders>
            <w:shd w:val="clear" w:color="auto" w:fill="auto"/>
            <w:vAlign w:val="center"/>
          </w:tcPr>
          <w:p w14:paraId="0C5009F5" w14:textId="7EC61EF8" w:rsidR="00D25D14" w:rsidRPr="00D5168D" w:rsidRDefault="00D25D14" w:rsidP="00D25D14">
            <w:pPr>
              <w:jc w:val="right"/>
              <w:rPr>
                <w:rFonts w:asciiTheme="minorHAnsi" w:hAnsiTheme="minorHAnsi"/>
                <w:szCs w:val="20"/>
              </w:rPr>
            </w:pPr>
            <w:r w:rsidRPr="00D5168D">
              <w:rPr>
                <w:rFonts w:cs="Calibri"/>
                <w:color w:val="000000"/>
                <w:szCs w:val="20"/>
              </w:rPr>
              <w:t>5,600,000</w:t>
            </w:r>
          </w:p>
        </w:tc>
        <w:tc>
          <w:tcPr>
            <w:tcW w:w="0" w:type="auto"/>
            <w:tcBorders>
              <w:top w:val="nil"/>
              <w:left w:val="nil"/>
              <w:bottom w:val="single" w:sz="4" w:space="0" w:color="auto"/>
              <w:right w:val="single" w:sz="4" w:space="0" w:color="auto"/>
            </w:tcBorders>
            <w:shd w:val="clear" w:color="auto" w:fill="auto"/>
            <w:vAlign w:val="center"/>
          </w:tcPr>
          <w:p w14:paraId="759AC19C" w14:textId="1B1389E2" w:rsidR="00D25D14" w:rsidRPr="00D5168D" w:rsidRDefault="00D25D14" w:rsidP="00D25D14">
            <w:pPr>
              <w:jc w:val="right"/>
              <w:rPr>
                <w:rFonts w:asciiTheme="minorHAnsi" w:hAnsiTheme="minorHAnsi"/>
                <w:szCs w:val="20"/>
              </w:rPr>
            </w:pPr>
            <w:r w:rsidRPr="00D5168D">
              <w:rPr>
                <w:rFonts w:cs="Calibri"/>
                <w:color w:val="000000"/>
                <w:szCs w:val="20"/>
              </w:rPr>
              <w:t>5,600,000</w:t>
            </w:r>
          </w:p>
        </w:tc>
        <w:tc>
          <w:tcPr>
            <w:tcW w:w="0" w:type="auto"/>
            <w:tcBorders>
              <w:top w:val="nil"/>
              <w:left w:val="nil"/>
              <w:bottom w:val="single" w:sz="4" w:space="0" w:color="auto"/>
              <w:right w:val="single" w:sz="4" w:space="0" w:color="auto"/>
            </w:tcBorders>
            <w:shd w:val="clear" w:color="auto" w:fill="auto"/>
            <w:vAlign w:val="center"/>
          </w:tcPr>
          <w:p w14:paraId="4D02740F" w14:textId="4C4B43B4" w:rsidR="00D25D14" w:rsidRPr="00D5168D" w:rsidRDefault="00D25D14" w:rsidP="00D25D14">
            <w:pPr>
              <w:jc w:val="right"/>
              <w:rPr>
                <w:rFonts w:asciiTheme="minorHAnsi" w:hAnsiTheme="minorHAnsi"/>
                <w:szCs w:val="20"/>
              </w:rPr>
            </w:pPr>
            <w:r w:rsidRPr="00D5168D">
              <w:rPr>
                <w:rFonts w:cs="Calibri"/>
                <w:color w:val="000000"/>
                <w:szCs w:val="20"/>
              </w:rPr>
              <w:t>5,600,000</w:t>
            </w:r>
          </w:p>
        </w:tc>
        <w:tc>
          <w:tcPr>
            <w:tcW w:w="0" w:type="auto"/>
            <w:tcBorders>
              <w:top w:val="nil"/>
              <w:left w:val="nil"/>
              <w:bottom w:val="single" w:sz="4" w:space="0" w:color="auto"/>
              <w:right w:val="single" w:sz="4" w:space="0" w:color="auto"/>
            </w:tcBorders>
            <w:shd w:val="clear" w:color="auto" w:fill="auto"/>
            <w:vAlign w:val="center"/>
          </w:tcPr>
          <w:p w14:paraId="722B3CFC" w14:textId="5431E4D7" w:rsidR="00D25D14" w:rsidRPr="00D5168D" w:rsidRDefault="00D25D14" w:rsidP="00D25D14">
            <w:pPr>
              <w:jc w:val="right"/>
              <w:rPr>
                <w:rFonts w:asciiTheme="minorHAnsi" w:hAnsiTheme="minorHAnsi"/>
                <w:szCs w:val="20"/>
              </w:rPr>
            </w:pPr>
            <w:r w:rsidRPr="00D5168D">
              <w:rPr>
                <w:rFonts w:cs="Calibri"/>
                <w:color w:val="000000"/>
                <w:szCs w:val="20"/>
              </w:rPr>
              <w:t>5,600,000</w:t>
            </w:r>
          </w:p>
        </w:tc>
        <w:tc>
          <w:tcPr>
            <w:tcW w:w="0" w:type="auto"/>
            <w:tcBorders>
              <w:top w:val="nil"/>
              <w:left w:val="nil"/>
              <w:bottom w:val="single" w:sz="4" w:space="0" w:color="auto"/>
              <w:right w:val="single" w:sz="4" w:space="0" w:color="auto"/>
            </w:tcBorders>
            <w:shd w:val="clear" w:color="auto" w:fill="auto"/>
            <w:vAlign w:val="bottom"/>
          </w:tcPr>
          <w:p w14:paraId="7FCF9212" w14:textId="39B2AE46" w:rsidR="00D25D14" w:rsidRPr="00D5168D" w:rsidRDefault="00D25D14" w:rsidP="00D25D14">
            <w:pPr>
              <w:jc w:val="right"/>
              <w:rPr>
                <w:rFonts w:asciiTheme="minorHAnsi" w:hAnsiTheme="minorHAnsi"/>
                <w:b/>
                <w:szCs w:val="20"/>
              </w:rPr>
            </w:pPr>
            <w:r w:rsidRPr="00D5168D">
              <w:rPr>
                <w:rFonts w:cs="Calibri"/>
                <w:b/>
                <w:color w:val="000000"/>
                <w:szCs w:val="20"/>
              </w:rPr>
              <w:t>28,000,000</w:t>
            </w:r>
          </w:p>
        </w:tc>
      </w:tr>
      <w:tr w:rsidR="00D25D14" w:rsidRPr="00D5168D" w14:paraId="647E806C" w14:textId="77777777" w:rsidTr="00D25D14">
        <w:trPr>
          <w:jc w:val="center"/>
        </w:trPr>
        <w:tc>
          <w:tcPr>
            <w:tcW w:w="0" w:type="auto"/>
            <w:shd w:val="clear" w:color="auto" w:fill="auto"/>
          </w:tcPr>
          <w:p w14:paraId="47B9BD0D" w14:textId="39DA8748" w:rsidR="00D25D14" w:rsidRPr="00D5168D" w:rsidRDefault="00D25D14" w:rsidP="00D25D14">
            <w:pPr>
              <w:jc w:val="right"/>
              <w:rPr>
                <w:b/>
                <w:szCs w:val="20"/>
              </w:rPr>
            </w:pPr>
            <w:r w:rsidRPr="00D5168D">
              <w:rPr>
                <w:szCs w:val="20"/>
              </w:rPr>
              <w:t>Municipality San Jose</w:t>
            </w:r>
          </w:p>
        </w:tc>
        <w:tc>
          <w:tcPr>
            <w:tcW w:w="0" w:type="auto"/>
            <w:tcBorders>
              <w:top w:val="nil"/>
              <w:left w:val="single" w:sz="4" w:space="0" w:color="auto"/>
              <w:bottom w:val="single" w:sz="4" w:space="0" w:color="auto"/>
              <w:right w:val="single" w:sz="4" w:space="0" w:color="auto"/>
            </w:tcBorders>
            <w:shd w:val="clear" w:color="auto" w:fill="auto"/>
            <w:vAlign w:val="center"/>
          </w:tcPr>
          <w:p w14:paraId="3B96744A" w14:textId="720BAF72" w:rsidR="00D25D14" w:rsidRPr="00D5168D" w:rsidRDefault="00D25D14" w:rsidP="00D25D14">
            <w:pPr>
              <w:jc w:val="right"/>
              <w:rPr>
                <w:rFonts w:asciiTheme="minorHAnsi" w:hAnsiTheme="minorHAnsi"/>
                <w:szCs w:val="20"/>
              </w:rPr>
            </w:pPr>
            <w:r w:rsidRPr="00D5168D">
              <w:rPr>
                <w:rFonts w:cs="Calibri"/>
                <w:color w:val="000000"/>
                <w:szCs w:val="20"/>
              </w:rPr>
              <w:t>10,531,520</w:t>
            </w:r>
          </w:p>
        </w:tc>
        <w:tc>
          <w:tcPr>
            <w:tcW w:w="0" w:type="auto"/>
            <w:tcBorders>
              <w:top w:val="nil"/>
              <w:left w:val="nil"/>
              <w:bottom w:val="single" w:sz="4" w:space="0" w:color="auto"/>
              <w:right w:val="single" w:sz="4" w:space="0" w:color="auto"/>
            </w:tcBorders>
            <w:shd w:val="clear" w:color="auto" w:fill="auto"/>
            <w:vAlign w:val="center"/>
          </w:tcPr>
          <w:p w14:paraId="15F80930" w14:textId="24F7B088" w:rsidR="00D25D14" w:rsidRPr="00D5168D" w:rsidRDefault="00D25D14" w:rsidP="00D25D14">
            <w:pPr>
              <w:jc w:val="right"/>
              <w:rPr>
                <w:rFonts w:asciiTheme="minorHAnsi" w:hAnsiTheme="minorHAnsi"/>
                <w:szCs w:val="20"/>
              </w:rPr>
            </w:pPr>
            <w:r w:rsidRPr="00D5168D">
              <w:rPr>
                <w:rFonts w:cs="Calibri"/>
                <w:color w:val="000000"/>
                <w:szCs w:val="20"/>
              </w:rPr>
              <w:t>10,531,520</w:t>
            </w:r>
          </w:p>
        </w:tc>
        <w:tc>
          <w:tcPr>
            <w:tcW w:w="0" w:type="auto"/>
            <w:tcBorders>
              <w:top w:val="nil"/>
              <w:left w:val="nil"/>
              <w:bottom w:val="single" w:sz="4" w:space="0" w:color="auto"/>
              <w:right w:val="single" w:sz="4" w:space="0" w:color="auto"/>
            </w:tcBorders>
            <w:shd w:val="clear" w:color="auto" w:fill="auto"/>
            <w:vAlign w:val="center"/>
          </w:tcPr>
          <w:p w14:paraId="678522CB" w14:textId="15B61FB2" w:rsidR="00D25D14" w:rsidRPr="00D5168D" w:rsidRDefault="00D25D14" w:rsidP="00D25D14">
            <w:pPr>
              <w:jc w:val="right"/>
              <w:rPr>
                <w:rFonts w:asciiTheme="minorHAnsi" w:hAnsiTheme="minorHAnsi"/>
                <w:szCs w:val="20"/>
              </w:rPr>
            </w:pPr>
            <w:r w:rsidRPr="00D5168D">
              <w:rPr>
                <w:rFonts w:cs="Calibri"/>
                <w:color w:val="000000"/>
                <w:szCs w:val="20"/>
              </w:rPr>
              <w:t>10,531,520</w:t>
            </w:r>
          </w:p>
        </w:tc>
        <w:tc>
          <w:tcPr>
            <w:tcW w:w="0" w:type="auto"/>
            <w:tcBorders>
              <w:top w:val="nil"/>
              <w:left w:val="nil"/>
              <w:bottom w:val="single" w:sz="4" w:space="0" w:color="auto"/>
              <w:right w:val="single" w:sz="4" w:space="0" w:color="auto"/>
            </w:tcBorders>
            <w:shd w:val="clear" w:color="auto" w:fill="auto"/>
            <w:vAlign w:val="center"/>
          </w:tcPr>
          <w:p w14:paraId="7994B3F6" w14:textId="729B4C95" w:rsidR="00D25D14" w:rsidRPr="00D5168D" w:rsidRDefault="00D25D14" w:rsidP="00D25D14">
            <w:pPr>
              <w:jc w:val="right"/>
              <w:rPr>
                <w:rFonts w:asciiTheme="minorHAnsi" w:hAnsiTheme="minorHAnsi"/>
                <w:szCs w:val="20"/>
              </w:rPr>
            </w:pPr>
            <w:r w:rsidRPr="00D5168D">
              <w:rPr>
                <w:rFonts w:cs="Calibri"/>
                <w:color w:val="000000"/>
                <w:szCs w:val="20"/>
              </w:rPr>
              <w:t>10,531,520</w:t>
            </w:r>
          </w:p>
        </w:tc>
        <w:tc>
          <w:tcPr>
            <w:tcW w:w="0" w:type="auto"/>
            <w:tcBorders>
              <w:top w:val="nil"/>
              <w:left w:val="nil"/>
              <w:bottom w:val="single" w:sz="4" w:space="0" w:color="auto"/>
              <w:right w:val="single" w:sz="4" w:space="0" w:color="auto"/>
            </w:tcBorders>
            <w:shd w:val="clear" w:color="auto" w:fill="auto"/>
            <w:vAlign w:val="center"/>
          </w:tcPr>
          <w:p w14:paraId="58C8EBFC" w14:textId="0C915D48" w:rsidR="00D25D14" w:rsidRPr="00D5168D" w:rsidRDefault="00D25D14" w:rsidP="00D25D14">
            <w:pPr>
              <w:jc w:val="right"/>
              <w:rPr>
                <w:rFonts w:asciiTheme="minorHAnsi" w:hAnsiTheme="minorHAnsi"/>
                <w:szCs w:val="20"/>
              </w:rPr>
            </w:pPr>
            <w:r w:rsidRPr="00D5168D">
              <w:rPr>
                <w:rFonts w:cs="Calibri"/>
                <w:color w:val="000000"/>
                <w:szCs w:val="20"/>
              </w:rPr>
              <w:t>10,531,521</w:t>
            </w:r>
          </w:p>
        </w:tc>
        <w:tc>
          <w:tcPr>
            <w:tcW w:w="0" w:type="auto"/>
            <w:tcBorders>
              <w:top w:val="nil"/>
              <w:left w:val="nil"/>
              <w:bottom w:val="single" w:sz="4" w:space="0" w:color="auto"/>
              <w:right w:val="single" w:sz="4" w:space="0" w:color="auto"/>
            </w:tcBorders>
            <w:shd w:val="clear" w:color="auto" w:fill="auto"/>
            <w:vAlign w:val="bottom"/>
          </w:tcPr>
          <w:p w14:paraId="2F121A0F" w14:textId="03009B47" w:rsidR="00D25D14" w:rsidRPr="00D5168D" w:rsidRDefault="00D25D14" w:rsidP="00D25D14">
            <w:pPr>
              <w:jc w:val="right"/>
              <w:rPr>
                <w:rFonts w:asciiTheme="minorHAnsi" w:hAnsiTheme="minorHAnsi"/>
                <w:b/>
                <w:szCs w:val="20"/>
              </w:rPr>
            </w:pPr>
            <w:r w:rsidRPr="00D5168D">
              <w:rPr>
                <w:rFonts w:cs="Calibri"/>
                <w:b/>
                <w:color w:val="000000"/>
                <w:szCs w:val="20"/>
              </w:rPr>
              <w:t>52,657,601</w:t>
            </w:r>
          </w:p>
        </w:tc>
      </w:tr>
      <w:tr w:rsidR="00D25D14" w:rsidRPr="00D5168D" w14:paraId="7D42A55A" w14:textId="77777777" w:rsidTr="00D25D14">
        <w:trPr>
          <w:jc w:val="center"/>
        </w:trPr>
        <w:tc>
          <w:tcPr>
            <w:tcW w:w="0" w:type="auto"/>
            <w:shd w:val="clear" w:color="auto" w:fill="auto"/>
          </w:tcPr>
          <w:p w14:paraId="64119A4E" w14:textId="58982BA2" w:rsidR="00D25D14" w:rsidRPr="00D5168D" w:rsidRDefault="00D25D14" w:rsidP="00D25D14">
            <w:pPr>
              <w:jc w:val="right"/>
              <w:rPr>
                <w:b/>
                <w:szCs w:val="20"/>
              </w:rPr>
            </w:pPr>
            <w:r w:rsidRPr="00D5168D">
              <w:rPr>
                <w:szCs w:val="20"/>
              </w:rPr>
              <w:t>UNDP-BIOFIN</w:t>
            </w:r>
          </w:p>
        </w:tc>
        <w:tc>
          <w:tcPr>
            <w:tcW w:w="0" w:type="auto"/>
            <w:tcBorders>
              <w:top w:val="nil"/>
              <w:left w:val="single" w:sz="4" w:space="0" w:color="auto"/>
              <w:bottom w:val="single" w:sz="4" w:space="0" w:color="auto"/>
              <w:right w:val="single" w:sz="4" w:space="0" w:color="auto"/>
            </w:tcBorders>
            <w:shd w:val="clear" w:color="auto" w:fill="auto"/>
            <w:vAlign w:val="center"/>
          </w:tcPr>
          <w:p w14:paraId="125991D5" w14:textId="5A566E68" w:rsidR="00D25D14" w:rsidRPr="00D5168D" w:rsidRDefault="00D25D14" w:rsidP="00D25D14">
            <w:pPr>
              <w:jc w:val="right"/>
              <w:rPr>
                <w:rFonts w:asciiTheme="minorHAnsi" w:hAnsiTheme="minorHAnsi"/>
                <w:szCs w:val="20"/>
              </w:rPr>
            </w:pPr>
            <w:r w:rsidRPr="00D5168D">
              <w:rPr>
                <w:rFonts w:cs="Calibri"/>
                <w:color w:val="000000"/>
                <w:szCs w:val="20"/>
              </w:rPr>
              <w:t>450,000</w:t>
            </w:r>
          </w:p>
        </w:tc>
        <w:tc>
          <w:tcPr>
            <w:tcW w:w="0" w:type="auto"/>
            <w:tcBorders>
              <w:top w:val="nil"/>
              <w:left w:val="nil"/>
              <w:bottom w:val="single" w:sz="4" w:space="0" w:color="auto"/>
              <w:right w:val="single" w:sz="4" w:space="0" w:color="auto"/>
            </w:tcBorders>
            <w:shd w:val="clear" w:color="auto" w:fill="auto"/>
            <w:vAlign w:val="center"/>
          </w:tcPr>
          <w:p w14:paraId="113C56A6" w14:textId="7D6F8623" w:rsidR="00D25D14" w:rsidRPr="00D5168D" w:rsidRDefault="00D25D14" w:rsidP="00D25D14">
            <w:pPr>
              <w:jc w:val="right"/>
              <w:rPr>
                <w:rFonts w:asciiTheme="minorHAnsi" w:hAnsiTheme="minorHAnsi"/>
                <w:szCs w:val="20"/>
              </w:rPr>
            </w:pPr>
            <w:r w:rsidRPr="00D5168D">
              <w:rPr>
                <w:rFonts w:cs="Calibri"/>
                <w:color w:val="000000"/>
                <w:szCs w:val="20"/>
              </w:rPr>
              <w:t>450,000</w:t>
            </w:r>
          </w:p>
        </w:tc>
        <w:tc>
          <w:tcPr>
            <w:tcW w:w="0" w:type="auto"/>
            <w:tcBorders>
              <w:top w:val="nil"/>
              <w:left w:val="nil"/>
              <w:bottom w:val="single" w:sz="4" w:space="0" w:color="auto"/>
              <w:right w:val="single" w:sz="4" w:space="0" w:color="auto"/>
            </w:tcBorders>
            <w:shd w:val="clear" w:color="auto" w:fill="auto"/>
            <w:vAlign w:val="center"/>
          </w:tcPr>
          <w:p w14:paraId="52D4CF9B" w14:textId="6F5DE954" w:rsidR="00D25D14" w:rsidRPr="00D5168D" w:rsidRDefault="00D25D14" w:rsidP="00D25D14">
            <w:pPr>
              <w:jc w:val="right"/>
              <w:rPr>
                <w:rFonts w:asciiTheme="minorHAnsi" w:hAnsiTheme="minorHAnsi"/>
                <w:szCs w:val="20"/>
              </w:rPr>
            </w:pPr>
            <w:r w:rsidRPr="00D5168D">
              <w:rPr>
                <w:rFonts w:cs="Calibri"/>
                <w:color w:val="000000"/>
                <w:szCs w:val="20"/>
              </w:rPr>
              <w:t> </w:t>
            </w:r>
          </w:p>
        </w:tc>
        <w:tc>
          <w:tcPr>
            <w:tcW w:w="0" w:type="auto"/>
            <w:tcBorders>
              <w:top w:val="nil"/>
              <w:left w:val="nil"/>
              <w:bottom w:val="single" w:sz="4" w:space="0" w:color="auto"/>
              <w:right w:val="single" w:sz="4" w:space="0" w:color="auto"/>
            </w:tcBorders>
            <w:shd w:val="clear" w:color="auto" w:fill="auto"/>
            <w:vAlign w:val="center"/>
          </w:tcPr>
          <w:p w14:paraId="492D5B14" w14:textId="58262574" w:rsidR="00D25D14" w:rsidRPr="00D5168D" w:rsidRDefault="00D25D14" w:rsidP="00D25D14">
            <w:pPr>
              <w:jc w:val="right"/>
              <w:rPr>
                <w:rFonts w:asciiTheme="minorHAnsi" w:hAnsiTheme="minorHAnsi"/>
                <w:szCs w:val="20"/>
              </w:rPr>
            </w:pPr>
            <w:r w:rsidRPr="00D5168D">
              <w:rPr>
                <w:rFonts w:cs="Calibri"/>
                <w:color w:val="000000"/>
                <w:szCs w:val="20"/>
              </w:rPr>
              <w:t> </w:t>
            </w:r>
          </w:p>
        </w:tc>
        <w:tc>
          <w:tcPr>
            <w:tcW w:w="0" w:type="auto"/>
            <w:tcBorders>
              <w:top w:val="nil"/>
              <w:left w:val="nil"/>
              <w:bottom w:val="single" w:sz="4" w:space="0" w:color="auto"/>
              <w:right w:val="single" w:sz="4" w:space="0" w:color="auto"/>
            </w:tcBorders>
            <w:shd w:val="clear" w:color="auto" w:fill="auto"/>
            <w:vAlign w:val="center"/>
          </w:tcPr>
          <w:p w14:paraId="6C0BEC13" w14:textId="7047675F" w:rsidR="00D25D14" w:rsidRPr="00D5168D" w:rsidRDefault="00D25D14" w:rsidP="00D25D14">
            <w:pPr>
              <w:jc w:val="right"/>
              <w:rPr>
                <w:rFonts w:asciiTheme="minorHAnsi" w:hAnsiTheme="minorHAnsi"/>
                <w:szCs w:val="20"/>
              </w:rPr>
            </w:pPr>
            <w:r w:rsidRPr="00D5168D">
              <w:rPr>
                <w:rFonts w:cs="Calibri"/>
                <w:color w:val="000000"/>
                <w:szCs w:val="20"/>
              </w:rPr>
              <w:t> </w:t>
            </w:r>
          </w:p>
        </w:tc>
        <w:tc>
          <w:tcPr>
            <w:tcW w:w="0" w:type="auto"/>
            <w:tcBorders>
              <w:top w:val="nil"/>
              <w:left w:val="nil"/>
              <w:bottom w:val="single" w:sz="4" w:space="0" w:color="auto"/>
              <w:right w:val="single" w:sz="4" w:space="0" w:color="auto"/>
            </w:tcBorders>
            <w:shd w:val="clear" w:color="auto" w:fill="auto"/>
            <w:vAlign w:val="bottom"/>
          </w:tcPr>
          <w:p w14:paraId="206C7EA1" w14:textId="35D3B774" w:rsidR="00D25D14" w:rsidRPr="00D5168D" w:rsidRDefault="00D25D14" w:rsidP="00D25D14">
            <w:pPr>
              <w:jc w:val="right"/>
              <w:rPr>
                <w:rFonts w:asciiTheme="minorHAnsi" w:hAnsiTheme="minorHAnsi"/>
                <w:b/>
                <w:szCs w:val="20"/>
              </w:rPr>
            </w:pPr>
            <w:r w:rsidRPr="00D5168D">
              <w:rPr>
                <w:rFonts w:cs="Calibri"/>
                <w:b/>
                <w:color w:val="000000"/>
                <w:szCs w:val="20"/>
              </w:rPr>
              <w:t>900,000</w:t>
            </w:r>
          </w:p>
        </w:tc>
      </w:tr>
      <w:tr w:rsidR="00D25D14" w:rsidRPr="00D5168D" w14:paraId="41173675" w14:textId="77777777" w:rsidTr="00D25D14">
        <w:trPr>
          <w:jc w:val="center"/>
        </w:trPr>
        <w:tc>
          <w:tcPr>
            <w:tcW w:w="0" w:type="auto"/>
            <w:shd w:val="clear" w:color="auto" w:fill="auto"/>
          </w:tcPr>
          <w:p w14:paraId="706A1215" w14:textId="124E94DC" w:rsidR="00D25D14" w:rsidRPr="00D5168D" w:rsidRDefault="00D25D14" w:rsidP="00D25D14">
            <w:pPr>
              <w:jc w:val="right"/>
              <w:rPr>
                <w:szCs w:val="20"/>
              </w:rPr>
            </w:pPr>
            <w:r w:rsidRPr="00D5168D">
              <w:rPr>
                <w:szCs w:val="20"/>
              </w:rPr>
              <w:t>UNDP-NDC Support</w:t>
            </w:r>
          </w:p>
        </w:tc>
        <w:tc>
          <w:tcPr>
            <w:tcW w:w="0" w:type="auto"/>
            <w:tcBorders>
              <w:top w:val="nil"/>
              <w:left w:val="single" w:sz="4" w:space="0" w:color="auto"/>
              <w:bottom w:val="single" w:sz="4" w:space="0" w:color="auto"/>
              <w:right w:val="single" w:sz="4" w:space="0" w:color="auto"/>
            </w:tcBorders>
            <w:shd w:val="clear" w:color="auto" w:fill="auto"/>
            <w:vAlign w:val="center"/>
          </w:tcPr>
          <w:p w14:paraId="30449382" w14:textId="0C344DA3"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500,000</w:t>
            </w:r>
          </w:p>
        </w:tc>
        <w:tc>
          <w:tcPr>
            <w:tcW w:w="0" w:type="auto"/>
            <w:tcBorders>
              <w:top w:val="nil"/>
              <w:left w:val="nil"/>
              <w:bottom w:val="single" w:sz="4" w:space="0" w:color="auto"/>
              <w:right w:val="single" w:sz="4" w:space="0" w:color="auto"/>
            </w:tcBorders>
            <w:shd w:val="clear" w:color="auto" w:fill="auto"/>
            <w:vAlign w:val="center"/>
          </w:tcPr>
          <w:p w14:paraId="51DBC103" w14:textId="1D31054A"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500,000</w:t>
            </w:r>
          </w:p>
        </w:tc>
        <w:tc>
          <w:tcPr>
            <w:tcW w:w="0" w:type="auto"/>
            <w:tcBorders>
              <w:top w:val="nil"/>
              <w:left w:val="nil"/>
              <w:bottom w:val="single" w:sz="4" w:space="0" w:color="auto"/>
              <w:right w:val="single" w:sz="4" w:space="0" w:color="auto"/>
            </w:tcBorders>
            <w:shd w:val="clear" w:color="auto" w:fill="auto"/>
            <w:vAlign w:val="center"/>
          </w:tcPr>
          <w:p w14:paraId="7688614F" w14:textId="52F71DF0"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 </w:t>
            </w:r>
          </w:p>
        </w:tc>
        <w:tc>
          <w:tcPr>
            <w:tcW w:w="0" w:type="auto"/>
            <w:tcBorders>
              <w:top w:val="nil"/>
              <w:left w:val="nil"/>
              <w:bottom w:val="single" w:sz="4" w:space="0" w:color="auto"/>
              <w:right w:val="single" w:sz="4" w:space="0" w:color="auto"/>
            </w:tcBorders>
            <w:shd w:val="clear" w:color="auto" w:fill="auto"/>
            <w:vAlign w:val="center"/>
          </w:tcPr>
          <w:p w14:paraId="690A1001" w14:textId="719D9774"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 </w:t>
            </w:r>
          </w:p>
        </w:tc>
        <w:tc>
          <w:tcPr>
            <w:tcW w:w="0" w:type="auto"/>
            <w:tcBorders>
              <w:top w:val="nil"/>
              <w:left w:val="nil"/>
              <w:bottom w:val="single" w:sz="4" w:space="0" w:color="auto"/>
              <w:right w:val="single" w:sz="4" w:space="0" w:color="auto"/>
            </w:tcBorders>
            <w:shd w:val="clear" w:color="auto" w:fill="auto"/>
            <w:vAlign w:val="center"/>
          </w:tcPr>
          <w:p w14:paraId="4214DD64" w14:textId="2DF1AA33"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 </w:t>
            </w:r>
          </w:p>
        </w:tc>
        <w:tc>
          <w:tcPr>
            <w:tcW w:w="0" w:type="auto"/>
            <w:tcBorders>
              <w:top w:val="nil"/>
              <w:left w:val="nil"/>
              <w:bottom w:val="single" w:sz="4" w:space="0" w:color="auto"/>
              <w:right w:val="single" w:sz="4" w:space="0" w:color="auto"/>
            </w:tcBorders>
            <w:shd w:val="clear" w:color="auto" w:fill="auto"/>
            <w:vAlign w:val="bottom"/>
          </w:tcPr>
          <w:p w14:paraId="357E15CD" w14:textId="4E02D905" w:rsidR="00D25D14" w:rsidRPr="00D5168D" w:rsidRDefault="00D25D14" w:rsidP="00D25D14">
            <w:pPr>
              <w:jc w:val="right"/>
              <w:rPr>
                <w:rFonts w:asciiTheme="minorHAnsi" w:eastAsia="Times New Roman" w:hAnsiTheme="minorHAnsi"/>
                <w:b/>
                <w:color w:val="000000"/>
                <w:szCs w:val="20"/>
              </w:rPr>
            </w:pPr>
            <w:r w:rsidRPr="00D5168D">
              <w:rPr>
                <w:rFonts w:cs="Calibri"/>
                <w:b/>
                <w:color w:val="000000"/>
                <w:szCs w:val="20"/>
              </w:rPr>
              <w:t>1,000,000</w:t>
            </w:r>
          </w:p>
        </w:tc>
      </w:tr>
      <w:tr w:rsidR="00D25D14" w:rsidRPr="00D5168D" w14:paraId="03B6825E" w14:textId="77777777" w:rsidTr="00D25D14">
        <w:trPr>
          <w:jc w:val="center"/>
        </w:trPr>
        <w:tc>
          <w:tcPr>
            <w:tcW w:w="0" w:type="auto"/>
            <w:shd w:val="clear" w:color="auto" w:fill="auto"/>
          </w:tcPr>
          <w:p w14:paraId="1644960C" w14:textId="0B393B28" w:rsidR="00D25D14" w:rsidRPr="00D5168D" w:rsidRDefault="00D25D14" w:rsidP="00D25D14">
            <w:pPr>
              <w:jc w:val="right"/>
              <w:rPr>
                <w:szCs w:val="20"/>
              </w:rPr>
            </w:pPr>
            <w:r w:rsidRPr="00D5168D">
              <w:rPr>
                <w:szCs w:val="20"/>
              </w:rPr>
              <w:t>Costa Rican Railroad Institute (INCOFER)</w:t>
            </w:r>
          </w:p>
        </w:tc>
        <w:tc>
          <w:tcPr>
            <w:tcW w:w="0" w:type="auto"/>
            <w:tcBorders>
              <w:top w:val="nil"/>
              <w:left w:val="single" w:sz="4" w:space="0" w:color="auto"/>
              <w:bottom w:val="single" w:sz="4" w:space="0" w:color="auto"/>
              <w:right w:val="single" w:sz="4" w:space="0" w:color="auto"/>
            </w:tcBorders>
            <w:shd w:val="clear" w:color="auto" w:fill="auto"/>
            <w:vAlign w:val="center"/>
          </w:tcPr>
          <w:p w14:paraId="603D05B3" w14:textId="36D34278"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7,070,447</w:t>
            </w:r>
          </w:p>
        </w:tc>
        <w:tc>
          <w:tcPr>
            <w:tcW w:w="0" w:type="auto"/>
            <w:tcBorders>
              <w:top w:val="nil"/>
              <w:left w:val="nil"/>
              <w:bottom w:val="single" w:sz="4" w:space="0" w:color="auto"/>
              <w:right w:val="single" w:sz="4" w:space="0" w:color="auto"/>
            </w:tcBorders>
            <w:shd w:val="clear" w:color="auto" w:fill="auto"/>
            <w:vAlign w:val="center"/>
          </w:tcPr>
          <w:p w14:paraId="20109ED6" w14:textId="499ED179"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7,070,446</w:t>
            </w:r>
          </w:p>
        </w:tc>
        <w:tc>
          <w:tcPr>
            <w:tcW w:w="0" w:type="auto"/>
            <w:tcBorders>
              <w:top w:val="nil"/>
              <w:left w:val="nil"/>
              <w:bottom w:val="single" w:sz="4" w:space="0" w:color="auto"/>
              <w:right w:val="single" w:sz="4" w:space="0" w:color="auto"/>
            </w:tcBorders>
            <w:shd w:val="clear" w:color="auto" w:fill="auto"/>
            <w:vAlign w:val="center"/>
          </w:tcPr>
          <w:p w14:paraId="38AA466B" w14:textId="09E4A059"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 </w:t>
            </w:r>
          </w:p>
        </w:tc>
        <w:tc>
          <w:tcPr>
            <w:tcW w:w="0" w:type="auto"/>
            <w:tcBorders>
              <w:top w:val="nil"/>
              <w:left w:val="nil"/>
              <w:bottom w:val="single" w:sz="4" w:space="0" w:color="auto"/>
              <w:right w:val="single" w:sz="4" w:space="0" w:color="auto"/>
            </w:tcBorders>
            <w:shd w:val="clear" w:color="auto" w:fill="auto"/>
            <w:vAlign w:val="center"/>
          </w:tcPr>
          <w:p w14:paraId="775C4611" w14:textId="40003737"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 </w:t>
            </w:r>
          </w:p>
        </w:tc>
        <w:tc>
          <w:tcPr>
            <w:tcW w:w="0" w:type="auto"/>
            <w:tcBorders>
              <w:top w:val="nil"/>
              <w:left w:val="nil"/>
              <w:bottom w:val="single" w:sz="4" w:space="0" w:color="auto"/>
              <w:right w:val="single" w:sz="4" w:space="0" w:color="auto"/>
            </w:tcBorders>
            <w:shd w:val="clear" w:color="auto" w:fill="auto"/>
            <w:vAlign w:val="center"/>
          </w:tcPr>
          <w:p w14:paraId="29F8FA28" w14:textId="05B80BF2" w:rsidR="00D25D14" w:rsidRPr="00D5168D" w:rsidRDefault="00D25D14" w:rsidP="00D25D14">
            <w:pPr>
              <w:jc w:val="right"/>
              <w:rPr>
                <w:rFonts w:asciiTheme="minorHAnsi" w:eastAsia="Times New Roman" w:hAnsiTheme="minorHAnsi"/>
                <w:color w:val="000000"/>
                <w:szCs w:val="20"/>
              </w:rPr>
            </w:pPr>
            <w:r w:rsidRPr="00D5168D">
              <w:rPr>
                <w:rFonts w:cs="Calibri"/>
                <w:color w:val="000000"/>
                <w:szCs w:val="20"/>
              </w:rPr>
              <w:t> </w:t>
            </w:r>
          </w:p>
        </w:tc>
        <w:tc>
          <w:tcPr>
            <w:tcW w:w="0" w:type="auto"/>
            <w:tcBorders>
              <w:top w:val="nil"/>
              <w:left w:val="nil"/>
              <w:bottom w:val="single" w:sz="4" w:space="0" w:color="auto"/>
              <w:right w:val="single" w:sz="4" w:space="0" w:color="auto"/>
            </w:tcBorders>
            <w:shd w:val="clear" w:color="auto" w:fill="auto"/>
            <w:vAlign w:val="bottom"/>
          </w:tcPr>
          <w:p w14:paraId="4FA18D4C" w14:textId="55121646" w:rsidR="00D25D14" w:rsidRPr="00D5168D" w:rsidRDefault="00D25D14" w:rsidP="00D25D14">
            <w:pPr>
              <w:jc w:val="right"/>
              <w:rPr>
                <w:rFonts w:asciiTheme="minorHAnsi" w:eastAsia="Times New Roman" w:hAnsiTheme="minorHAnsi"/>
                <w:b/>
                <w:color w:val="000000"/>
                <w:szCs w:val="20"/>
              </w:rPr>
            </w:pPr>
            <w:r w:rsidRPr="00D5168D">
              <w:rPr>
                <w:rFonts w:cs="Calibri"/>
                <w:b/>
                <w:color w:val="000000"/>
                <w:szCs w:val="20"/>
              </w:rPr>
              <w:t>14,140,893</w:t>
            </w:r>
          </w:p>
        </w:tc>
      </w:tr>
      <w:tr w:rsidR="00D25D14" w:rsidRPr="00D5168D" w14:paraId="1857925A" w14:textId="77777777" w:rsidTr="00D25D14">
        <w:trPr>
          <w:jc w:val="center"/>
        </w:trPr>
        <w:tc>
          <w:tcPr>
            <w:tcW w:w="0" w:type="auto"/>
            <w:tcBorders>
              <w:bottom w:val="double" w:sz="4" w:space="0" w:color="auto"/>
            </w:tcBorders>
            <w:shd w:val="clear" w:color="auto" w:fill="auto"/>
          </w:tcPr>
          <w:p w14:paraId="457A0816" w14:textId="7C79C546" w:rsidR="00D25D14" w:rsidRPr="00D5168D" w:rsidRDefault="00D25D14" w:rsidP="00D25D14">
            <w:pPr>
              <w:jc w:val="right"/>
              <w:rPr>
                <w:b/>
                <w:szCs w:val="20"/>
              </w:rPr>
            </w:pPr>
            <w:r w:rsidRPr="00D5168D">
              <w:t>Organization of Tropical Studies (OTS)</w:t>
            </w:r>
          </w:p>
        </w:tc>
        <w:tc>
          <w:tcPr>
            <w:tcW w:w="0" w:type="auto"/>
            <w:tcBorders>
              <w:top w:val="nil"/>
              <w:left w:val="single" w:sz="4" w:space="0" w:color="auto"/>
              <w:bottom w:val="double" w:sz="6" w:space="0" w:color="auto"/>
              <w:right w:val="single" w:sz="4" w:space="0" w:color="auto"/>
            </w:tcBorders>
            <w:shd w:val="clear" w:color="auto" w:fill="auto"/>
            <w:vAlign w:val="center"/>
          </w:tcPr>
          <w:p w14:paraId="75951E03" w14:textId="7896D914" w:rsidR="00D25D14" w:rsidRPr="00D5168D" w:rsidRDefault="00D25D14" w:rsidP="00D25D14">
            <w:pPr>
              <w:jc w:val="right"/>
              <w:rPr>
                <w:rFonts w:asciiTheme="minorHAnsi" w:hAnsiTheme="minorHAnsi"/>
                <w:szCs w:val="20"/>
              </w:rPr>
            </w:pPr>
            <w:r w:rsidRPr="00D5168D">
              <w:rPr>
                <w:rFonts w:cs="Calibri"/>
                <w:color w:val="000000"/>
                <w:szCs w:val="20"/>
              </w:rPr>
              <w:t>436,600</w:t>
            </w:r>
          </w:p>
        </w:tc>
        <w:tc>
          <w:tcPr>
            <w:tcW w:w="0" w:type="auto"/>
            <w:tcBorders>
              <w:top w:val="nil"/>
              <w:left w:val="nil"/>
              <w:bottom w:val="double" w:sz="6" w:space="0" w:color="auto"/>
              <w:right w:val="single" w:sz="4" w:space="0" w:color="auto"/>
            </w:tcBorders>
            <w:shd w:val="clear" w:color="auto" w:fill="auto"/>
            <w:vAlign w:val="center"/>
          </w:tcPr>
          <w:p w14:paraId="74AD5A1D" w14:textId="4370B123" w:rsidR="00D25D14" w:rsidRPr="00D5168D" w:rsidRDefault="00D25D14" w:rsidP="00D25D14">
            <w:pPr>
              <w:jc w:val="right"/>
              <w:rPr>
                <w:rFonts w:asciiTheme="minorHAnsi" w:hAnsiTheme="minorHAnsi"/>
                <w:szCs w:val="20"/>
              </w:rPr>
            </w:pPr>
            <w:r w:rsidRPr="00D5168D">
              <w:rPr>
                <w:rFonts w:cs="Calibri"/>
                <w:color w:val="000000"/>
                <w:szCs w:val="20"/>
              </w:rPr>
              <w:t>436,600</w:t>
            </w:r>
          </w:p>
        </w:tc>
        <w:tc>
          <w:tcPr>
            <w:tcW w:w="0" w:type="auto"/>
            <w:tcBorders>
              <w:top w:val="nil"/>
              <w:left w:val="nil"/>
              <w:bottom w:val="double" w:sz="6" w:space="0" w:color="auto"/>
              <w:right w:val="single" w:sz="4" w:space="0" w:color="auto"/>
            </w:tcBorders>
            <w:shd w:val="clear" w:color="auto" w:fill="auto"/>
            <w:vAlign w:val="center"/>
          </w:tcPr>
          <w:p w14:paraId="396702A5" w14:textId="54BD7225" w:rsidR="00D25D14" w:rsidRPr="00D5168D" w:rsidRDefault="00D25D14" w:rsidP="00D25D14">
            <w:pPr>
              <w:jc w:val="right"/>
              <w:rPr>
                <w:rFonts w:asciiTheme="minorHAnsi" w:hAnsiTheme="minorHAnsi"/>
                <w:szCs w:val="20"/>
              </w:rPr>
            </w:pPr>
            <w:r w:rsidRPr="00D5168D">
              <w:rPr>
                <w:rFonts w:cs="Calibri"/>
                <w:color w:val="000000"/>
                <w:szCs w:val="20"/>
              </w:rPr>
              <w:t>436,600</w:t>
            </w:r>
          </w:p>
        </w:tc>
        <w:tc>
          <w:tcPr>
            <w:tcW w:w="0" w:type="auto"/>
            <w:tcBorders>
              <w:top w:val="nil"/>
              <w:left w:val="nil"/>
              <w:bottom w:val="double" w:sz="6" w:space="0" w:color="auto"/>
              <w:right w:val="single" w:sz="4" w:space="0" w:color="auto"/>
            </w:tcBorders>
            <w:shd w:val="clear" w:color="auto" w:fill="auto"/>
            <w:vAlign w:val="center"/>
          </w:tcPr>
          <w:p w14:paraId="3FDD5460" w14:textId="22C90B02" w:rsidR="00D25D14" w:rsidRPr="00D5168D" w:rsidRDefault="00D25D14" w:rsidP="00D25D14">
            <w:pPr>
              <w:jc w:val="right"/>
              <w:rPr>
                <w:rFonts w:asciiTheme="minorHAnsi" w:hAnsiTheme="minorHAnsi"/>
                <w:szCs w:val="20"/>
              </w:rPr>
            </w:pPr>
            <w:r w:rsidRPr="00D5168D">
              <w:rPr>
                <w:rFonts w:cs="Calibri"/>
                <w:color w:val="000000"/>
                <w:szCs w:val="20"/>
              </w:rPr>
              <w:t>436,600</w:t>
            </w:r>
          </w:p>
        </w:tc>
        <w:tc>
          <w:tcPr>
            <w:tcW w:w="0" w:type="auto"/>
            <w:tcBorders>
              <w:top w:val="nil"/>
              <w:left w:val="nil"/>
              <w:bottom w:val="double" w:sz="6" w:space="0" w:color="auto"/>
              <w:right w:val="single" w:sz="4" w:space="0" w:color="auto"/>
            </w:tcBorders>
            <w:shd w:val="clear" w:color="auto" w:fill="auto"/>
            <w:vAlign w:val="center"/>
          </w:tcPr>
          <w:p w14:paraId="28FAB7F3" w14:textId="501C672D" w:rsidR="00D25D14" w:rsidRPr="00D5168D" w:rsidRDefault="00D25D14" w:rsidP="00D25D14">
            <w:pPr>
              <w:jc w:val="right"/>
              <w:rPr>
                <w:rFonts w:asciiTheme="minorHAnsi" w:hAnsiTheme="minorHAnsi"/>
                <w:szCs w:val="20"/>
              </w:rPr>
            </w:pPr>
            <w:r w:rsidRPr="00D5168D">
              <w:rPr>
                <w:rFonts w:cs="Calibri"/>
                <w:color w:val="000000"/>
                <w:szCs w:val="20"/>
              </w:rPr>
              <w:t>436,600</w:t>
            </w:r>
          </w:p>
        </w:tc>
        <w:tc>
          <w:tcPr>
            <w:tcW w:w="0" w:type="auto"/>
            <w:tcBorders>
              <w:top w:val="nil"/>
              <w:left w:val="nil"/>
              <w:bottom w:val="double" w:sz="6" w:space="0" w:color="auto"/>
              <w:right w:val="single" w:sz="4" w:space="0" w:color="auto"/>
            </w:tcBorders>
            <w:shd w:val="clear" w:color="auto" w:fill="auto"/>
            <w:vAlign w:val="bottom"/>
          </w:tcPr>
          <w:p w14:paraId="356FAD49" w14:textId="10EC1C2F" w:rsidR="00D25D14" w:rsidRPr="00D5168D" w:rsidRDefault="00D25D14" w:rsidP="00D25D14">
            <w:pPr>
              <w:jc w:val="right"/>
              <w:rPr>
                <w:rFonts w:asciiTheme="minorHAnsi" w:hAnsiTheme="minorHAnsi"/>
                <w:b/>
                <w:szCs w:val="20"/>
              </w:rPr>
            </w:pPr>
            <w:r w:rsidRPr="00D5168D">
              <w:rPr>
                <w:rFonts w:cs="Calibri"/>
                <w:b/>
                <w:color w:val="000000"/>
                <w:szCs w:val="20"/>
              </w:rPr>
              <w:t>2,183,000</w:t>
            </w:r>
          </w:p>
        </w:tc>
      </w:tr>
      <w:tr w:rsidR="00AE3291" w:rsidRPr="00D5168D" w14:paraId="1466E2FE" w14:textId="77777777" w:rsidTr="00AE3291">
        <w:trPr>
          <w:jc w:val="center"/>
        </w:trPr>
        <w:tc>
          <w:tcPr>
            <w:tcW w:w="0" w:type="auto"/>
            <w:tcBorders>
              <w:top w:val="double" w:sz="4" w:space="0" w:color="auto"/>
            </w:tcBorders>
            <w:shd w:val="clear" w:color="auto" w:fill="D9D9D9"/>
            <w:vAlign w:val="center"/>
          </w:tcPr>
          <w:p w14:paraId="72964F73" w14:textId="77777777" w:rsidR="00AE3291" w:rsidRPr="00D5168D" w:rsidRDefault="00AE3291" w:rsidP="00D25D14">
            <w:pPr>
              <w:jc w:val="right"/>
              <w:rPr>
                <w:szCs w:val="20"/>
              </w:rPr>
            </w:pPr>
            <w:r w:rsidRPr="00D5168D">
              <w:rPr>
                <w:b/>
                <w:szCs w:val="20"/>
              </w:rPr>
              <w:t>TOTAL</w:t>
            </w:r>
          </w:p>
        </w:tc>
        <w:tc>
          <w:tcPr>
            <w:tcW w:w="0" w:type="auto"/>
            <w:tcBorders>
              <w:top w:val="nil"/>
              <w:left w:val="single" w:sz="4" w:space="0" w:color="auto"/>
              <w:bottom w:val="single" w:sz="4" w:space="0" w:color="auto"/>
              <w:right w:val="single" w:sz="4" w:space="0" w:color="auto"/>
            </w:tcBorders>
            <w:shd w:val="clear" w:color="auto" w:fill="auto"/>
            <w:vAlign w:val="center"/>
          </w:tcPr>
          <w:p w14:paraId="0B72D6EE" w14:textId="7BC2271F" w:rsidR="00AE3291" w:rsidRPr="00D5168D" w:rsidRDefault="00AE3291" w:rsidP="00D25D14">
            <w:pPr>
              <w:jc w:val="right"/>
              <w:rPr>
                <w:rFonts w:asciiTheme="minorHAnsi" w:hAnsiTheme="minorHAnsi"/>
                <w:b/>
                <w:szCs w:val="20"/>
              </w:rPr>
            </w:pPr>
            <w:r w:rsidRPr="00D5168D">
              <w:rPr>
                <w:rFonts w:eastAsia="Times New Roman"/>
                <w:b/>
                <w:color w:val="000000"/>
                <w:szCs w:val="20"/>
              </w:rPr>
              <w:t>26,353,703</w:t>
            </w:r>
          </w:p>
        </w:tc>
        <w:tc>
          <w:tcPr>
            <w:tcW w:w="0" w:type="auto"/>
            <w:tcBorders>
              <w:top w:val="nil"/>
              <w:left w:val="nil"/>
              <w:bottom w:val="single" w:sz="4" w:space="0" w:color="auto"/>
              <w:right w:val="single" w:sz="4" w:space="0" w:color="auto"/>
            </w:tcBorders>
            <w:shd w:val="clear" w:color="auto" w:fill="auto"/>
            <w:vAlign w:val="center"/>
          </w:tcPr>
          <w:p w14:paraId="4FAC2E85" w14:textId="2C2CC0F0" w:rsidR="00AE3291" w:rsidRPr="00D5168D" w:rsidRDefault="00AE3291" w:rsidP="00D25D14">
            <w:pPr>
              <w:jc w:val="right"/>
              <w:rPr>
                <w:rFonts w:asciiTheme="minorHAnsi" w:hAnsiTheme="minorHAnsi"/>
                <w:b/>
                <w:szCs w:val="20"/>
              </w:rPr>
            </w:pPr>
            <w:r w:rsidRPr="00D5168D">
              <w:rPr>
                <w:rFonts w:eastAsia="Times New Roman"/>
                <w:b/>
                <w:color w:val="000000"/>
                <w:szCs w:val="20"/>
              </w:rPr>
              <w:t>27,252,826</w:t>
            </w:r>
          </w:p>
        </w:tc>
        <w:tc>
          <w:tcPr>
            <w:tcW w:w="0" w:type="auto"/>
            <w:tcBorders>
              <w:top w:val="nil"/>
              <w:left w:val="nil"/>
              <w:bottom w:val="single" w:sz="4" w:space="0" w:color="auto"/>
              <w:right w:val="single" w:sz="4" w:space="0" w:color="auto"/>
            </w:tcBorders>
            <w:shd w:val="clear" w:color="auto" w:fill="auto"/>
            <w:vAlign w:val="center"/>
          </w:tcPr>
          <w:p w14:paraId="1B8177CA" w14:textId="3398AC61" w:rsidR="00AE3291" w:rsidRPr="00D5168D" w:rsidRDefault="00AE3291" w:rsidP="00D25D14">
            <w:pPr>
              <w:jc w:val="right"/>
              <w:rPr>
                <w:rFonts w:asciiTheme="minorHAnsi" w:hAnsiTheme="minorHAnsi"/>
                <w:b/>
                <w:szCs w:val="20"/>
              </w:rPr>
            </w:pPr>
            <w:r w:rsidRPr="00D5168D">
              <w:rPr>
                <w:rFonts w:eastAsia="Times New Roman"/>
                <w:b/>
                <w:color w:val="000000"/>
                <w:szCs w:val="20"/>
              </w:rPr>
              <w:t>19,270,965</w:t>
            </w:r>
          </w:p>
        </w:tc>
        <w:tc>
          <w:tcPr>
            <w:tcW w:w="0" w:type="auto"/>
            <w:tcBorders>
              <w:top w:val="nil"/>
              <w:left w:val="nil"/>
              <w:bottom w:val="single" w:sz="4" w:space="0" w:color="auto"/>
              <w:right w:val="single" w:sz="4" w:space="0" w:color="auto"/>
            </w:tcBorders>
            <w:shd w:val="clear" w:color="auto" w:fill="auto"/>
            <w:vAlign w:val="center"/>
          </w:tcPr>
          <w:p w14:paraId="50DD4132" w14:textId="124DB6EA" w:rsidR="00AE3291" w:rsidRPr="00D5168D" w:rsidRDefault="00AE3291" w:rsidP="00D25D14">
            <w:pPr>
              <w:jc w:val="right"/>
              <w:rPr>
                <w:rFonts w:asciiTheme="minorHAnsi" w:hAnsiTheme="minorHAnsi"/>
                <w:b/>
                <w:szCs w:val="20"/>
              </w:rPr>
            </w:pPr>
            <w:r w:rsidRPr="00D5168D">
              <w:rPr>
                <w:rFonts w:eastAsia="Times New Roman"/>
                <w:b/>
                <w:color w:val="000000"/>
                <w:szCs w:val="20"/>
              </w:rPr>
              <w:t>18,428,063</w:t>
            </w:r>
          </w:p>
        </w:tc>
        <w:tc>
          <w:tcPr>
            <w:tcW w:w="0" w:type="auto"/>
            <w:tcBorders>
              <w:top w:val="nil"/>
              <w:left w:val="nil"/>
              <w:bottom w:val="single" w:sz="4" w:space="0" w:color="auto"/>
              <w:right w:val="single" w:sz="4" w:space="0" w:color="auto"/>
            </w:tcBorders>
            <w:shd w:val="clear" w:color="auto" w:fill="auto"/>
            <w:vAlign w:val="center"/>
          </w:tcPr>
          <w:p w14:paraId="531AF993" w14:textId="1D971955" w:rsidR="00AE3291" w:rsidRPr="00D5168D" w:rsidRDefault="00AE3291" w:rsidP="00D25D14">
            <w:pPr>
              <w:jc w:val="right"/>
              <w:rPr>
                <w:rFonts w:asciiTheme="minorHAnsi" w:hAnsiTheme="minorHAnsi"/>
                <w:b/>
                <w:szCs w:val="20"/>
              </w:rPr>
            </w:pPr>
            <w:r w:rsidRPr="00D5168D">
              <w:rPr>
                <w:rFonts w:eastAsia="Times New Roman"/>
                <w:b/>
                <w:color w:val="000000"/>
                <w:szCs w:val="20"/>
              </w:rPr>
              <w:t>18,143,907</w:t>
            </w:r>
          </w:p>
        </w:tc>
        <w:tc>
          <w:tcPr>
            <w:tcW w:w="0" w:type="auto"/>
            <w:tcBorders>
              <w:top w:val="nil"/>
              <w:left w:val="nil"/>
              <w:bottom w:val="single" w:sz="4" w:space="0" w:color="auto"/>
              <w:right w:val="single" w:sz="4" w:space="0" w:color="auto"/>
            </w:tcBorders>
            <w:shd w:val="clear" w:color="auto" w:fill="auto"/>
            <w:vAlign w:val="bottom"/>
          </w:tcPr>
          <w:p w14:paraId="4CE55125" w14:textId="41144C24" w:rsidR="00AE3291" w:rsidRPr="00D5168D" w:rsidRDefault="00AE3291" w:rsidP="00D25D14">
            <w:pPr>
              <w:jc w:val="right"/>
              <w:rPr>
                <w:rFonts w:asciiTheme="minorHAnsi" w:hAnsiTheme="minorHAnsi"/>
                <w:b/>
                <w:szCs w:val="20"/>
              </w:rPr>
            </w:pPr>
            <w:r w:rsidRPr="00D5168D">
              <w:rPr>
                <w:rFonts w:cs="Calibri"/>
                <w:b/>
                <w:color w:val="000000"/>
                <w:szCs w:val="20"/>
              </w:rPr>
              <w:t>109,449,464</w:t>
            </w:r>
          </w:p>
        </w:tc>
      </w:tr>
    </w:tbl>
    <w:p w14:paraId="6E2D6FD5" w14:textId="77777777" w:rsidR="000F526D" w:rsidRPr="00D5168D" w:rsidRDefault="000F526D" w:rsidP="00470E9A">
      <w:pPr>
        <w:rPr>
          <w:rFonts w:asciiTheme="minorHAnsi" w:hAnsiTheme="minorHAnsi" w:cstheme="minorHAnsi"/>
          <w:sz w:val="18"/>
          <w:szCs w:val="18"/>
        </w:rPr>
      </w:pPr>
    </w:p>
    <w:p w14:paraId="60282135" w14:textId="77777777" w:rsidR="000F526D" w:rsidRPr="00D5168D" w:rsidRDefault="000F526D" w:rsidP="00470E9A">
      <w:pPr>
        <w:rPr>
          <w:rFonts w:asciiTheme="minorHAnsi" w:hAnsiTheme="minorHAnsi" w:cstheme="minorHAnsi"/>
          <w:sz w:val="18"/>
          <w:szCs w:val="18"/>
        </w:rPr>
      </w:pPr>
    </w:p>
    <w:tbl>
      <w:tblPr>
        <w:tblStyle w:val="TableGrid"/>
        <w:tblW w:w="5000" w:type="pct"/>
        <w:tblLook w:val="04A0" w:firstRow="1" w:lastRow="0" w:firstColumn="1" w:lastColumn="0" w:noHBand="0" w:noVBand="1"/>
      </w:tblPr>
      <w:tblGrid>
        <w:gridCol w:w="1243"/>
        <w:gridCol w:w="13147"/>
      </w:tblGrid>
      <w:tr w:rsidR="007F7586" w:rsidRPr="00D5168D" w14:paraId="7B3BC0D9" w14:textId="77777777" w:rsidTr="00445A1B">
        <w:tc>
          <w:tcPr>
            <w:tcW w:w="432" w:type="pct"/>
            <w:shd w:val="clear" w:color="auto" w:fill="D9D9D9" w:themeFill="background1" w:themeFillShade="D9"/>
          </w:tcPr>
          <w:p w14:paraId="6A873CC3" w14:textId="77777777" w:rsidR="007F7586" w:rsidRPr="00D5168D" w:rsidRDefault="007F7586" w:rsidP="00445A1B">
            <w:pPr>
              <w:rPr>
                <w:b/>
                <w:sz w:val="18"/>
                <w:szCs w:val="18"/>
              </w:rPr>
            </w:pPr>
            <w:r w:rsidRPr="00D5168D">
              <w:rPr>
                <w:rFonts w:cstheme="minorHAnsi"/>
                <w:b/>
                <w:sz w:val="18"/>
                <w:szCs w:val="18"/>
              </w:rPr>
              <w:t>Budget note number</w:t>
            </w:r>
          </w:p>
        </w:tc>
        <w:tc>
          <w:tcPr>
            <w:tcW w:w="4568" w:type="pct"/>
            <w:shd w:val="clear" w:color="auto" w:fill="D9D9D9" w:themeFill="background1" w:themeFillShade="D9"/>
          </w:tcPr>
          <w:p w14:paraId="6132F707" w14:textId="77777777" w:rsidR="007F7586" w:rsidRPr="00D5168D" w:rsidRDefault="007F7586" w:rsidP="00445A1B">
            <w:pPr>
              <w:rPr>
                <w:b/>
                <w:sz w:val="18"/>
                <w:szCs w:val="18"/>
              </w:rPr>
            </w:pPr>
            <w:r w:rsidRPr="00D5168D">
              <w:rPr>
                <w:b/>
                <w:sz w:val="18"/>
                <w:szCs w:val="18"/>
              </w:rPr>
              <w:t>Comments</w:t>
            </w:r>
          </w:p>
        </w:tc>
      </w:tr>
      <w:tr w:rsidR="007F7586" w:rsidRPr="00D5168D" w14:paraId="596B476B" w14:textId="77777777" w:rsidTr="00445A1B">
        <w:trPr>
          <w:trHeight w:val="161"/>
        </w:trPr>
        <w:tc>
          <w:tcPr>
            <w:tcW w:w="432" w:type="pct"/>
            <w:shd w:val="clear" w:color="auto" w:fill="D9D9D9" w:themeFill="background1" w:themeFillShade="D9"/>
          </w:tcPr>
          <w:p w14:paraId="3E6247F5" w14:textId="77777777" w:rsidR="007F7586" w:rsidRPr="00D5168D" w:rsidRDefault="007F7586" w:rsidP="00445A1B">
            <w:pPr>
              <w:rPr>
                <w:b/>
                <w:sz w:val="18"/>
                <w:szCs w:val="18"/>
              </w:rPr>
            </w:pPr>
          </w:p>
        </w:tc>
        <w:tc>
          <w:tcPr>
            <w:tcW w:w="4568" w:type="pct"/>
            <w:shd w:val="clear" w:color="auto" w:fill="D9D9D9" w:themeFill="background1" w:themeFillShade="D9"/>
          </w:tcPr>
          <w:p w14:paraId="5B6F570C" w14:textId="552B93B5" w:rsidR="007F7586" w:rsidRPr="00D5168D" w:rsidRDefault="007F7586" w:rsidP="00445A1B">
            <w:pPr>
              <w:rPr>
                <w:b/>
                <w:sz w:val="18"/>
                <w:szCs w:val="18"/>
              </w:rPr>
            </w:pPr>
            <w:r w:rsidRPr="00D5168D">
              <w:rPr>
                <w:b/>
                <w:sz w:val="18"/>
                <w:szCs w:val="18"/>
              </w:rPr>
              <w:t>Component 1. Evidence-based policy reform for a green economy and sustainable integrated urban planning</w:t>
            </w:r>
          </w:p>
        </w:tc>
      </w:tr>
      <w:tr w:rsidR="007F7586" w:rsidRPr="00D5168D" w14:paraId="565A2C9D" w14:textId="77777777" w:rsidTr="00931B67">
        <w:trPr>
          <w:trHeight w:val="944"/>
        </w:trPr>
        <w:tc>
          <w:tcPr>
            <w:tcW w:w="432" w:type="pct"/>
            <w:shd w:val="clear" w:color="auto" w:fill="FFFFFF" w:themeFill="background1"/>
          </w:tcPr>
          <w:p w14:paraId="039FA878" w14:textId="77777777" w:rsidR="007F7586" w:rsidRPr="00D5168D" w:rsidRDefault="007F7586" w:rsidP="00445A1B">
            <w:pPr>
              <w:rPr>
                <w:sz w:val="18"/>
                <w:szCs w:val="18"/>
              </w:rPr>
            </w:pPr>
            <w:r w:rsidRPr="00D5168D">
              <w:rPr>
                <w:sz w:val="18"/>
                <w:szCs w:val="18"/>
              </w:rPr>
              <w:t xml:space="preserve">1 </w:t>
            </w:r>
            <w:r w:rsidRPr="00D5168D">
              <w:rPr>
                <w:rStyle w:val="FootnoteReference"/>
                <w:rFonts w:ascii="Calibri" w:hAnsi="Calibri"/>
                <w:szCs w:val="18"/>
              </w:rPr>
              <w:footnoteReference w:id="37"/>
            </w:r>
          </w:p>
        </w:tc>
        <w:tc>
          <w:tcPr>
            <w:tcW w:w="4568" w:type="pct"/>
            <w:shd w:val="clear" w:color="auto" w:fill="FFFFFF" w:themeFill="background1"/>
          </w:tcPr>
          <w:p w14:paraId="43206685" w14:textId="77777777" w:rsidR="004C7801" w:rsidRPr="00D5168D" w:rsidRDefault="004C7801" w:rsidP="001D1F80">
            <w:pPr>
              <w:jc w:val="left"/>
              <w:rPr>
                <w:b/>
                <w:color w:val="000000"/>
                <w:sz w:val="18"/>
                <w:szCs w:val="18"/>
              </w:rPr>
            </w:pPr>
            <w:r w:rsidRPr="00D5168D">
              <w:rPr>
                <w:b/>
                <w:color w:val="000000"/>
                <w:sz w:val="18"/>
                <w:szCs w:val="18"/>
              </w:rPr>
              <w:t>71300       Local Consultants</w:t>
            </w:r>
          </w:p>
          <w:p w14:paraId="6C95BD1E" w14:textId="4CE65499" w:rsidR="004C7801" w:rsidRPr="00D5168D" w:rsidRDefault="004C7801" w:rsidP="001D1F80">
            <w:pPr>
              <w:jc w:val="left"/>
              <w:rPr>
                <w:b/>
                <w:color w:val="000000"/>
                <w:sz w:val="18"/>
                <w:szCs w:val="18"/>
              </w:rPr>
            </w:pPr>
            <w:r w:rsidRPr="00D5168D">
              <w:rPr>
                <w:b/>
                <w:color w:val="000000"/>
                <w:sz w:val="18"/>
                <w:szCs w:val="18"/>
              </w:rPr>
              <w:t xml:space="preserve">USD </w:t>
            </w:r>
            <w:r w:rsidRPr="00D5168D">
              <w:rPr>
                <w:rFonts w:eastAsia="Times New Roman"/>
                <w:b/>
                <w:bCs/>
                <w:sz w:val="18"/>
                <w:szCs w:val="18"/>
              </w:rPr>
              <w:t>1,272,000</w:t>
            </w:r>
          </w:p>
          <w:p w14:paraId="4D09DE79" w14:textId="48276A98" w:rsidR="004C7801" w:rsidRPr="00D5168D" w:rsidRDefault="001D1F80" w:rsidP="001D1F80">
            <w:pPr>
              <w:jc w:val="left"/>
              <w:rPr>
                <w:color w:val="000000"/>
                <w:sz w:val="18"/>
                <w:szCs w:val="18"/>
              </w:rPr>
            </w:pPr>
            <w:r w:rsidRPr="00D5168D">
              <w:rPr>
                <w:color w:val="000000"/>
                <w:sz w:val="18"/>
                <w:szCs w:val="18"/>
              </w:rPr>
              <w:t xml:space="preserve">• </w:t>
            </w:r>
            <w:r w:rsidR="004C7801" w:rsidRPr="00D5168D">
              <w:rPr>
                <w:color w:val="000000"/>
                <w:sz w:val="18"/>
                <w:szCs w:val="18"/>
              </w:rPr>
              <w:t xml:space="preserve">Leading advisor for political dialogue. Leads dialogue processes with political parties, the Legislative Assembly, the Executive Branch, and municipalities to assess the political feasibility of legal and institutional reforms. Total cost: USD </w:t>
            </w:r>
            <w:r w:rsidR="004C7801" w:rsidRPr="00D5168D">
              <w:rPr>
                <w:sz w:val="18"/>
                <w:szCs w:val="18"/>
              </w:rPr>
              <w:t>264,000; USD 5,500/month, for 48 months.</w:t>
            </w:r>
            <w:r w:rsidR="004C7801" w:rsidRPr="00D5168D">
              <w:rPr>
                <w:color w:val="000000"/>
                <w:sz w:val="18"/>
                <w:szCs w:val="18"/>
              </w:rPr>
              <w:t xml:space="preserve"> Outputs 1.1.1, 1.1.4, and 1.1.5. </w:t>
            </w:r>
          </w:p>
          <w:p w14:paraId="0EA8B6DB" w14:textId="16AAAD2B" w:rsidR="004C7801" w:rsidRPr="00D5168D" w:rsidRDefault="001D1F80" w:rsidP="001D1F80">
            <w:pPr>
              <w:jc w:val="left"/>
              <w:rPr>
                <w:color w:val="000000"/>
                <w:sz w:val="18"/>
                <w:szCs w:val="18"/>
              </w:rPr>
            </w:pPr>
            <w:r w:rsidRPr="00D5168D">
              <w:rPr>
                <w:color w:val="000000"/>
                <w:sz w:val="18"/>
                <w:szCs w:val="18"/>
              </w:rPr>
              <w:t xml:space="preserve">• </w:t>
            </w:r>
            <w:r w:rsidR="004C7801" w:rsidRPr="00D5168D">
              <w:rPr>
                <w:color w:val="000000"/>
                <w:sz w:val="18"/>
                <w:szCs w:val="18"/>
              </w:rPr>
              <w:t xml:space="preserve">Professional in economics, with knowledge and experience in fiscal policy. Leads the preparation of draft laws, analysis of social and economic impacts of tax reforms, municipal and national financial instruments, and cost/benefit studies. Part-time. Total cost: USD </w:t>
            </w:r>
            <w:r w:rsidR="004C7801" w:rsidRPr="00D5168D">
              <w:rPr>
                <w:sz w:val="18"/>
                <w:szCs w:val="18"/>
              </w:rPr>
              <w:t>111, 840; USD 3,728/month, 30</w:t>
            </w:r>
            <w:r w:rsidR="004C7801" w:rsidRPr="00D5168D">
              <w:rPr>
                <w:color w:val="000000"/>
                <w:sz w:val="18"/>
                <w:szCs w:val="18"/>
              </w:rPr>
              <w:t xml:space="preserve"> months </w:t>
            </w:r>
            <w:proofErr w:type="gramStart"/>
            <w:r w:rsidR="004C7801" w:rsidRPr="00D5168D">
              <w:rPr>
                <w:color w:val="000000"/>
                <w:sz w:val="18"/>
                <w:szCs w:val="18"/>
              </w:rPr>
              <w:t>during</w:t>
            </w:r>
            <w:proofErr w:type="gramEnd"/>
            <w:r w:rsidR="004C7801" w:rsidRPr="00D5168D">
              <w:rPr>
                <w:color w:val="000000"/>
                <w:sz w:val="18"/>
                <w:szCs w:val="18"/>
              </w:rPr>
              <w:t xml:space="preserve"> 5 years. Outputs 1.1.1, 1.1.4, 1.1.5, and 1.1.6.</w:t>
            </w:r>
          </w:p>
          <w:p w14:paraId="797B9C70" w14:textId="473C2F9F" w:rsidR="004C7801" w:rsidRPr="00D5168D" w:rsidRDefault="001D1F80" w:rsidP="001D1F80">
            <w:pPr>
              <w:jc w:val="left"/>
              <w:rPr>
                <w:color w:val="000000"/>
                <w:sz w:val="18"/>
                <w:szCs w:val="18"/>
              </w:rPr>
            </w:pPr>
            <w:r w:rsidRPr="00D5168D">
              <w:rPr>
                <w:color w:val="000000"/>
                <w:sz w:val="18"/>
                <w:szCs w:val="18"/>
              </w:rPr>
              <w:t xml:space="preserve">• </w:t>
            </w:r>
            <w:r w:rsidR="004C7801" w:rsidRPr="00D5168D">
              <w:rPr>
                <w:color w:val="000000"/>
                <w:sz w:val="18"/>
                <w:szCs w:val="18"/>
              </w:rPr>
              <w:t xml:space="preserve">Professional specialized in Urban Planning. Participates in the technical processes of the multilevel dialogue platforms, as well as in the definition of urban renewal areas, together with the municipalities, INVU, and other institutions involved. Part-time. Total cost: </w:t>
            </w:r>
            <w:r w:rsidR="000476CC" w:rsidRPr="00D5168D">
              <w:rPr>
                <w:sz w:val="18"/>
                <w:szCs w:val="18"/>
              </w:rPr>
              <w:t xml:space="preserve">USD </w:t>
            </w:r>
            <w:r w:rsidR="000476CC" w:rsidRPr="00D5168D">
              <w:rPr>
                <w:color w:val="FF0000"/>
                <w:sz w:val="18"/>
                <w:szCs w:val="18"/>
              </w:rPr>
              <w:t>186</w:t>
            </w:r>
            <w:r w:rsidR="004C7801" w:rsidRPr="00D5168D">
              <w:rPr>
                <w:color w:val="FF0000"/>
                <w:sz w:val="18"/>
                <w:szCs w:val="18"/>
              </w:rPr>
              <w:t>,000</w:t>
            </w:r>
            <w:r w:rsidR="004C7801" w:rsidRPr="00D5168D">
              <w:rPr>
                <w:sz w:val="18"/>
                <w:szCs w:val="18"/>
              </w:rPr>
              <w:t>; USD 3,100/month, 60 months</w:t>
            </w:r>
            <w:r w:rsidR="004C7801" w:rsidRPr="00D5168D">
              <w:rPr>
                <w:color w:val="000000"/>
                <w:sz w:val="18"/>
                <w:szCs w:val="18"/>
              </w:rPr>
              <w:t xml:space="preserve"> </w:t>
            </w:r>
            <w:proofErr w:type="gramStart"/>
            <w:r w:rsidR="004C7801" w:rsidRPr="00D5168D">
              <w:rPr>
                <w:color w:val="000000"/>
                <w:sz w:val="18"/>
                <w:szCs w:val="18"/>
              </w:rPr>
              <w:t>during</w:t>
            </w:r>
            <w:proofErr w:type="gramEnd"/>
            <w:r w:rsidR="004C7801" w:rsidRPr="00D5168D">
              <w:rPr>
                <w:color w:val="000000"/>
                <w:sz w:val="18"/>
                <w:szCs w:val="18"/>
              </w:rPr>
              <w:t xml:space="preserve"> 5 years. Outputs 1.1.1, 1.1.2, 1.1.3, 1.1.4, 1.1.7, 1.1.8</w:t>
            </w:r>
          </w:p>
          <w:p w14:paraId="162D6D53" w14:textId="0B363C8B" w:rsidR="004C7801" w:rsidRPr="00D5168D" w:rsidRDefault="001D1F80" w:rsidP="001D1F80">
            <w:pPr>
              <w:jc w:val="left"/>
              <w:rPr>
                <w:color w:val="000000"/>
                <w:sz w:val="18"/>
                <w:szCs w:val="18"/>
              </w:rPr>
            </w:pPr>
            <w:r w:rsidRPr="00D5168D">
              <w:rPr>
                <w:color w:val="000000"/>
                <w:sz w:val="18"/>
                <w:szCs w:val="18"/>
              </w:rPr>
              <w:t xml:space="preserve">• </w:t>
            </w:r>
            <w:r w:rsidR="004C7801" w:rsidRPr="00D5168D">
              <w:rPr>
                <w:color w:val="000000"/>
                <w:sz w:val="18"/>
                <w:szCs w:val="18"/>
              </w:rPr>
              <w:t xml:space="preserve">Law professional, with experience in environmental law and preparation of legal regulations. Development of proposals for law reforms, institutional and regulatory reforms, and supports legal processes that develop platforms for dialogue. Total cost: </w:t>
            </w:r>
            <w:r w:rsidR="004C7801" w:rsidRPr="00D5168D">
              <w:rPr>
                <w:sz w:val="18"/>
                <w:szCs w:val="18"/>
              </w:rPr>
              <w:t>USD 111,8400; USD 3,728/month, 30 months</w:t>
            </w:r>
            <w:r w:rsidR="004C7801" w:rsidRPr="00D5168D">
              <w:rPr>
                <w:color w:val="000000"/>
                <w:sz w:val="18"/>
                <w:szCs w:val="18"/>
              </w:rPr>
              <w:t xml:space="preserve"> </w:t>
            </w:r>
            <w:proofErr w:type="gramStart"/>
            <w:r w:rsidR="004C7801" w:rsidRPr="00D5168D">
              <w:rPr>
                <w:color w:val="000000"/>
                <w:sz w:val="18"/>
                <w:szCs w:val="18"/>
              </w:rPr>
              <w:t>during</w:t>
            </w:r>
            <w:proofErr w:type="gramEnd"/>
            <w:r w:rsidR="004C7801" w:rsidRPr="00D5168D">
              <w:rPr>
                <w:color w:val="000000"/>
                <w:sz w:val="18"/>
                <w:szCs w:val="18"/>
              </w:rPr>
              <w:t xml:space="preserve"> 5 years. Outputs 1.1.1, 1.1.2, 1.1.5, 1.1.6, and 1.1.7.</w:t>
            </w:r>
          </w:p>
          <w:p w14:paraId="67C7CDB6" w14:textId="0DE93682" w:rsidR="004C7801" w:rsidRPr="00D5168D" w:rsidRDefault="001D1F80" w:rsidP="001D1F80">
            <w:pPr>
              <w:jc w:val="left"/>
              <w:rPr>
                <w:color w:val="000000"/>
                <w:sz w:val="18"/>
                <w:szCs w:val="18"/>
              </w:rPr>
            </w:pPr>
            <w:r w:rsidRPr="00D5168D">
              <w:rPr>
                <w:color w:val="000000"/>
                <w:sz w:val="18"/>
                <w:szCs w:val="18"/>
              </w:rPr>
              <w:lastRenderedPageBreak/>
              <w:t xml:space="preserve">• </w:t>
            </w:r>
            <w:r w:rsidR="004C7801" w:rsidRPr="00D5168D">
              <w:rPr>
                <w:color w:val="000000"/>
                <w:sz w:val="18"/>
                <w:szCs w:val="18"/>
              </w:rPr>
              <w:t xml:space="preserve">GIS and Remote Sensing Expert. Manages the different digital tools that allow the planning and execution of Component 1 activities. Total cost: USD </w:t>
            </w:r>
            <w:r w:rsidR="004C7801" w:rsidRPr="00D5168D">
              <w:rPr>
                <w:sz w:val="18"/>
                <w:szCs w:val="18"/>
              </w:rPr>
              <w:t xml:space="preserve">86,676; USD 2,796/month; 31 </w:t>
            </w:r>
            <w:r w:rsidR="004C7801" w:rsidRPr="00D5168D">
              <w:rPr>
                <w:color w:val="000000"/>
                <w:sz w:val="18"/>
                <w:szCs w:val="18"/>
              </w:rPr>
              <w:t xml:space="preserve">months </w:t>
            </w:r>
            <w:proofErr w:type="gramStart"/>
            <w:r w:rsidR="004C7801" w:rsidRPr="00D5168D">
              <w:rPr>
                <w:color w:val="000000"/>
                <w:sz w:val="18"/>
                <w:szCs w:val="18"/>
              </w:rPr>
              <w:t>during</w:t>
            </w:r>
            <w:proofErr w:type="gramEnd"/>
            <w:r w:rsidR="004C7801" w:rsidRPr="00D5168D">
              <w:rPr>
                <w:color w:val="000000"/>
                <w:sz w:val="18"/>
                <w:szCs w:val="18"/>
              </w:rPr>
              <w:t xml:space="preserve"> 5 years. Outputs 1.1.1, 1.1.3, 1.1.7 and Outputs of Component 3 that require his/her services.</w:t>
            </w:r>
          </w:p>
          <w:p w14:paraId="772BA0AC" w14:textId="22A284AA" w:rsidR="004C7801" w:rsidRPr="00D5168D" w:rsidRDefault="001D1F80" w:rsidP="001D1F80">
            <w:pPr>
              <w:jc w:val="left"/>
              <w:rPr>
                <w:color w:val="000000"/>
                <w:sz w:val="18"/>
                <w:szCs w:val="18"/>
              </w:rPr>
            </w:pPr>
            <w:r w:rsidRPr="00D5168D">
              <w:rPr>
                <w:color w:val="000000"/>
                <w:sz w:val="18"/>
                <w:szCs w:val="18"/>
              </w:rPr>
              <w:t xml:space="preserve">• </w:t>
            </w:r>
            <w:r w:rsidR="004C7801" w:rsidRPr="00D5168D">
              <w:rPr>
                <w:color w:val="000000"/>
                <w:sz w:val="18"/>
                <w:szCs w:val="18"/>
              </w:rPr>
              <w:t xml:space="preserve">Expert in business processes. Promotes the analysis and generation of proposals for institutional reforms aligned to achieve the transition to a green and decarbonized economy. Total cost: </w:t>
            </w:r>
            <w:r w:rsidR="004C7801" w:rsidRPr="00D5168D">
              <w:rPr>
                <w:sz w:val="18"/>
                <w:szCs w:val="18"/>
              </w:rPr>
              <w:t>USD 134,208; USD 3,728/month; 36</w:t>
            </w:r>
            <w:r w:rsidR="004C7801" w:rsidRPr="00D5168D">
              <w:rPr>
                <w:color w:val="000000"/>
                <w:sz w:val="18"/>
                <w:szCs w:val="18"/>
              </w:rPr>
              <w:t xml:space="preserve"> months </w:t>
            </w:r>
            <w:proofErr w:type="gramStart"/>
            <w:r w:rsidR="004C7801" w:rsidRPr="00D5168D">
              <w:rPr>
                <w:color w:val="000000"/>
                <w:sz w:val="18"/>
                <w:szCs w:val="18"/>
              </w:rPr>
              <w:t>during</w:t>
            </w:r>
            <w:proofErr w:type="gramEnd"/>
            <w:r w:rsidR="004C7801" w:rsidRPr="00D5168D">
              <w:rPr>
                <w:color w:val="000000"/>
                <w:sz w:val="18"/>
                <w:szCs w:val="18"/>
              </w:rPr>
              <w:t xml:space="preserve"> 3 years (years 2, 3 and 4). Output 1.1.6.</w:t>
            </w:r>
          </w:p>
          <w:p w14:paraId="5FBFD35B" w14:textId="4E11310D" w:rsidR="004C7801" w:rsidRPr="00D5168D" w:rsidRDefault="001D1F80" w:rsidP="001D1F80">
            <w:pPr>
              <w:jc w:val="left"/>
              <w:rPr>
                <w:color w:val="000000"/>
                <w:sz w:val="18"/>
                <w:szCs w:val="18"/>
              </w:rPr>
            </w:pPr>
            <w:r w:rsidRPr="00D5168D">
              <w:rPr>
                <w:color w:val="000000"/>
                <w:sz w:val="18"/>
                <w:szCs w:val="18"/>
              </w:rPr>
              <w:t xml:space="preserve">• </w:t>
            </w:r>
            <w:r w:rsidR="004C7801" w:rsidRPr="00D5168D">
              <w:rPr>
                <w:color w:val="000000"/>
                <w:sz w:val="18"/>
                <w:szCs w:val="18"/>
              </w:rPr>
              <w:t xml:space="preserve">Professional in Social Sciences. Facilitates multi-stakeholder dialogue and promotes the participation of diverse sectors. </w:t>
            </w:r>
            <w:r w:rsidR="004C7801" w:rsidRPr="00D5168D">
              <w:rPr>
                <w:sz w:val="18"/>
                <w:szCs w:val="18"/>
              </w:rPr>
              <w:t>Total cost: USD 86,676; USD 2,796/month</w:t>
            </w:r>
            <w:r w:rsidR="004C7801" w:rsidRPr="00D5168D">
              <w:rPr>
                <w:color w:val="000000"/>
                <w:sz w:val="18"/>
                <w:szCs w:val="18"/>
              </w:rPr>
              <w:t xml:space="preserve">, for 31 months </w:t>
            </w:r>
            <w:proofErr w:type="gramStart"/>
            <w:r w:rsidR="004C7801" w:rsidRPr="00D5168D">
              <w:rPr>
                <w:color w:val="000000"/>
                <w:sz w:val="18"/>
                <w:szCs w:val="18"/>
              </w:rPr>
              <w:t>during</w:t>
            </w:r>
            <w:proofErr w:type="gramEnd"/>
            <w:r w:rsidR="004C7801" w:rsidRPr="00D5168D">
              <w:rPr>
                <w:color w:val="000000"/>
                <w:sz w:val="18"/>
                <w:szCs w:val="18"/>
              </w:rPr>
              <w:t xml:space="preserve"> 5 years. Outputs 1.1.1 to 1.1.8.</w:t>
            </w:r>
          </w:p>
          <w:p w14:paraId="5D1C210D" w14:textId="68E18BA8" w:rsidR="004C7801" w:rsidRPr="00D5168D" w:rsidRDefault="001D1F80" w:rsidP="001D1F80">
            <w:pPr>
              <w:jc w:val="left"/>
              <w:rPr>
                <w:color w:val="000000"/>
                <w:sz w:val="18"/>
                <w:szCs w:val="18"/>
              </w:rPr>
            </w:pPr>
            <w:r w:rsidRPr="00D5168D">
              <w:rPr>
                <w:color w:val="000000"/>
                <w:sz w:val="18"/>
                <w:szCs w:val="18"/>
              </w:rPr>
              <w:t xml:space="preserve">• </w:t>
            </w:r>
            <w:r w:rsidR="004C7801" w:rsidRPr="00D5168D">
              <w:rPr>
                <w:color w:val="000000"/>
                <w:sz w:val="18"/>
                <w:szCs w:val="18"/>
              </w:rPr>
              <w:t>Professional in Communication Sciences. Establishes the conditions to develop a communication strategy and supervises its implementation. Total cost:</w:t>
            </w:r>
            <w:r w:rsidR="000476CC" w:rsidRPr="00D5168D">
              <w:rPr>
                <w:color w:val="000000"/>
                <w:sz w:val="18"/>
                <w:szCs w:val="18"/>
              </w:rPr>
              <w:t xml:space="preserve"> USD </w:t>
            </w:r>
            <w:r w:rsidR="000476CC" w:rsidRPr="00D5168D">
              <w:rPr>
                <w:color w:val="FF0000"/>
                <w:sz w:val="18"/>
                <w:szCs w:val="18"/>
              </w:rPr>
              <w:t>170,000,</w:t>
            </w:r>
            <w:r w:rsidR="000476CC" w:rsidRPr="00D5168D">
              <w:rPr>
                <w:color w:val="000000"/>
                <w:sz w:val="18"/>
                <w:szCs w:val="18"/>
              </w:rPr>
              <w:t xml:space="preserve"> USD 3,400/month; </w:t>
            </w:r>
            <w:r w:rsidR="000476CC" w:rsidRPr="00D5168D">
              <w:rPr>
                <w:color w:val="FF0000"/>
                <w:sz w:val="18"/>
                <w:szCs w:val="18"/>
              </w:rPr>
              <w:t>5</w:t>
            </w:r>
            <w:r w:rsidR="004C7801" w:rsidRPr="00D5168D">
              <w:rPr>
                <w:color w:val="FF0000"/>
                <w:sz w:val="18"/>
                <w:szCs w:val="18"/>
              </w:rPr>
              <w:t>0</w:t>
            </w:r>
            <w:r w:rsidR="004C7801" w:rsidRPr="00D5168D">
              <w:rPr>
                <w:color w:val="000000"/>
                <w:sz w:val="18"/>
                <w:szCs w:val="18"/>
              </w:rPr>
              <w:t xml:space="preserve"> months </w:t>
            </w:r>
            <w:proofErr w:type="gramStart"/>
            <w:r w:rsidR="004C7801" w:rsidRPr="00D5168D">
              <w:rPr>
                <w:color w:val="000000"/>
                <w:sz w:val="18"/>
                <w:szCs w:val="18"/>
              </w:rPr>
              <w:t>during</w:t>
            </w:r>
            <w:proofErr w:type="gramEnd"/>
            <w:r w:rsidR="004C7801" w:rsidRPr="00D5168D">
              <w:rPr>
                <w:color w:val="000000"/>
                <w:sz w:val="18"/>
                <w:szCs w:val="18"/>
              </w:rPr>
              <w:t xml:space="preserve"> 5 years. Outputs 1.1.1 to 1.1.8. </w:t>
            </w:r>
          </w:p>
          <w:p w14:paraId="47A3149A" w14:textId="05A55118" w:rsidR="000A665B" w:rsidRPr="00D5168D" w:rsidRDefault="001D1F80" w:rsidP="00EA705F">
            <w:pPr>
              <w:jc w:val="left"/>
              <w:rPr>
                <w:sz w:val="18"/>
                <w:szCs w:val="18"/>
              </w:rPr>
            </w:pPr>
            <w:r w:rsidRPr="00D5168D">
              <w:rPr>
                <w:color w:val="000000"/>
                <w:sz w:val="18"/>
                <w:szCs w:val="18"/>
              </w:rPr>
              <w:t xml:space="preserve">• </w:t>
            </w:r>
            <w:r w:rsidR="00EA705F" w:rsidRPr="00D5168D">
              <w:rPr>
                <w:color w:val="000000"/>
                <w:sz w:val="18"/>
                <w:szCs w:val="18"/>
              </w:rPr>
              <w:t>M</w:t>
            </w:r>
            <w:r w:rsidR="004C7801" w:rsidRPr="00D5168D">
              <w:rPr>
                <w:color w:val="000000"/>
                <w:sz w:val="18"/>
                <w:szCs w:val="18"/>
              </w:rPr>
              <w:t>ultistakeholder facilitator</w:t>
            </w:r>
            <w:r w:rsidR="00EA705F" w:rsidRPr="00D5168D">
              <w:rPr>
                <w:color w:val="000000"/>
                <w:sz w:val="18"/>
                <w:szCs w:val="18"/>
              </w:rPr>
              <w:t xml:space="preserve">. </w:t>
            </w:r>
            <w:r w:rsidR="00EA705F" w:rsidRPr="00D5168D">
              <w:rPr>
                <w:rFonts w:hint="eastAsia"/>
                <w:color w:val="000000"/>
                <w:sz w:val="18"/>
                <w:szCs w:val="18"/>
              </w:rPr>
              <w:t>Supports the project coordinator and different project specialists on the management of relationships with project partners</w:t>
            </w:r>
            <w:r w:rsidR="00EA705F" w:rsidRPr="00D5168D">
              <w:rPr>
                <w:color w:val="000000"/>
                <w:sz w:val="18"/>
                <w:szCs w:val="18"/>
              </w:rPr>
              <w:t xml:space="preserve"> and advises on development of participation methodologies.</w:t>
            </w:r>
            <w:r w:rsidR="004C7801" w:rsidRPr="00D5168D">
              <w:rPr>
                <w:color w:val="000000"/>
                <w:sz w:val="18"/>
                <w:szCs w:val="18"/>
              </w:rPr>
              <w:t xml:space="preserve"> Total cost: 120,760; 3</w:t>
            </w:r>
            <w:r w:rsidR="00EA705F" w:rsidRPr="00D5168D">
              <w:rPr>
                <w:color w:val="000000"/>
                <w:sz w:val="18"/>
                <w:szCs w:val="18"/>
              </w:rPr>
              <w:t>,</w:t>
            </w:r>
            <w:r w:rsidR="004C7801" w:rsidRPr="00D5168D">
              <w:rPr>
                <w:color w:val="000000"/>
                <w:sz w:val="18"/>
                <w:szCs w:val="18"/>
              </w:rPr>
              <w:t xml:space="preserve">019/month, 40 Months </w:t>
            </w:r>
            <w:proofErr w:type="gramStart"/>
            <w:r w:rsidR="004C7801" w:rsidRPr="00D5168D">
              <w:rPr>
                <w:color w:val="000000"/>
                <w:sz w:val="18"/>
                <w:szCs w:val="18"/>
              </w:rPr>
              <w:t>during</w:t>
            </w:r>
            <w:proofErr w:type="gramEnd"/>
            <w:r w:rsidR="004C7801" w:rsidRPr="00D5168D">
              <w:rPr>
                <w:color w:val="000000"/>
                <w:sz w:val="18"/>
                <w:szCs w:val="18"/>
              </w:rPr>
              <w:t xml:space="preserve"> 5 years</w:t>
            </w:r>
            <w:r w:rsidR="00EA705F" w:rsidRPr="00D5168D">
              <w:rPr>
                <w:color w:val="000000"/>
                <w:sz w:val="18"/>
                <w:szCs w:val="18"/>
              </w:rPr>
              <w:t>. Outputs 1.1.1 to 1.1.8.</w:t>
            </w:r>
          </w:p>
        </w:tc>
      </w:tr>
      <w:tr w:rsidR="007F7586" w:rsidRPr="00D5168D" w14:paraId="67799F8A" w14:textId="77777777" w:rsidTr="00445A1B">
        <w:tc>
          <w:tcPr>
            <w:tcW w:w="432" w:type="pct"/>
            <w:shd w:val="clear" w:color="auto" w:fill="FFFFFF" w:themeFill="background1"/>
          </w:tcPr>
          <w:p w14:paraId="5C6E669D" w14:textId="77777777" w:rsidR="007F7586" w:rsidRPr="00D5168D" w:rsidRDefault="007F7586" w:rsidP="00445A1B">
            <w:pPr>
              <w:rPr>
                <w:sz w:val="18"/>
                <w:szCs w:val="18"/>
              </w:rPr>
            </w:pPr>
            <w:r w:rsidRPr="00D5168D">
              <w:rPr>
                <w:sz w:val="18"/>
                <w:szCs w:val="18"/>
              </w:rPr>
              <w:lastRenderedPageBreak/>
              <w:t>2</w:t>
            </w:r>
          </w:p>
        </w:tc>
        <w:tc>
          <w:tcPr>
            <w:tcW w:w="4568" w:type="pct"/>
            <w:shd w:val="clear" w:color="auto" w:fill="FFFFFF" w:themeFill="background1"/>
          </w:tcPr>
          <w:p w14:paraId="12637E3D" w14:textId="77777777" w:rsidR="007F7586" w:rsidRPr="00D5168D" w:rsidRDefault="007F7586" w:rsidP="00445A1B">
            <w:pPr>
              <w:contextualSpacing/>
              <w:rPr>
                <w:b/>
                <w:sz w:val="18"/>
                <w:szCs w:val="18"/>
              </w:rPr>
            </w:pPr>
            <w:r w:rsidRPr="00D5168D">
              <w:rPr>
                <w:b/>
                <w:sz w:val="18"/>
                <w:szCs w:val="18"/>
              </w:rPr>
              <w:t>71600      Travel</w:t>
            </w:r>
          </w:p>
          <w:p w14:paraId="30C37D19" w14:textId="1C94CDB4" w:rsidR="004C7801" w:rsidRPr="00D5168D" w:rsidRDefault="001B3096" w:rsidP="004C7801">
            <w:pPr>
              <w:rPr>
                <w:b/>
                <w:sz w:val="18"/>
                <w:szCs w:val="18"/>
              </w:rPr>
            </w:pPr>
            <w:r w:rsidRPr="00D5168D">
              <w:rPr>
                <w:b/>
                <w:sz w:val="18"/>
                <w:szCs w:val="18"/>
              </w:rPr>
              <w:t xml:space="preserve">USD </w:t>
            </w:r>
            <w:r w:rsidR="00EE57EA" w:rsidRPr="00D5168D">
              <w:rPr>
                <w:b/>
                <w:sz w:val="18"/>
                <w:szCs w:val="18"/>
              </w:rPr>
              <w:t>9,320</w:t>
            </w:r>
          </w:p>
          <w:p w14:paraId="1644C656" w14:textId="146014E0" w:rsidR="007F7586" w:rsidRPr="00D5168D" w:rsidRDefault="00EE57EA" w:rsidP="004C7801">
            <w:pPr>
              <w:rPr>
                <w:sz w:val="18"/>
                <w:szCs w:val="18"/>
              </w:rPr>
            </w:pPr>
            <w:r w:rsidRPr="00D5168D">
              <w:rPr>
                <w:color w:val="000000"/>
                <w:sz w:val="18"/>
                <w:szCs w:val="18"/>
              </w:rPr>
              <w:t xml:space="preserve">• </w:t>
            </w:r>
            <w:r w:rsidR="004C7801" w:rsidRPr="00D5168D">
              <w:rPr>
                <w:color w:val="000000"/>
                <w:sz w:val="18"/>
                <w:szCs w:val="18"/>
              </w:rPr>
              <w:t>In-country travel costs. Total cost: USD 9,320; USD 1,864/year for 5 years. Outputs 1.1.1 to 1.1.7.</w:t>
            </w:r>
          </w:p>
        </w:tc>
      </w:tr>
      <w:tr w:rsidR="007F7586" w:rsidRPr="00D5168D" w14:paraId="1C8AF4EF" w14:textId="77777777" w:rsidTr="00445A1B">
        <w:tc>
          <w:tcPr>
            <w:tcW w:w="432" w:type="pct"/>
          </w:tcPr>
          <w:p w14:paraId="3FEA6A38" w14:textId="77777777" w:rsidR="007F7586" w:rsidRPr="00D5168D" w:rsidRDefault="007F7586" w:rsidP="00445A1B">
            <w:pPr>
              <w:rPr>
                <w:sz w:val="18"/>
                <w:szCs w:val="18"/>
              </w:rPr>
            </w:pPr>
            <w:r w:rsidRPr="00D5168D">
              <w:rPr>
                <w:sz w:val="18"/>
                <w:szCs w:val="18"/>
              </w:rPr>
              <w:t>3</w:t>
            </w:r>
          </w:p>
        </w:tc>
        <w:tc>
          <w:tcPr>
            <w:tcW w:w="4568" w:type="pct"/>
          </w:tcPr>
          <w:p w14:paraId="40767C4A" w14:textId="49352A18" w:rsidR="00FD533D" w:rsidRPr="00D5168D" w:rsidRDefault="001D1F80" w:rsidP="001D1F80">
            <w:pPr>
              <w:jc w:val="left"/>
              <w:rPr>
                <w:rFonts w:eastAsia="Times New Roman"/>
                <w:color w:val="000000"/>
                <w:sz w:val="18"/>
                <w:szCs w:val="18"/>
              </w:rPr>
            </w:pPr>
            <w:r w:rsidRPr="00D5168D">
              <w:rPr>
                <w:rFonts w:eastAsia="Times New Roman"/>
                <w:b/>
                <w:bCs/>
                <w:color w:val="000000"/>
                <w:sz w:val="18"/>
                <w:szCs w:val="18"/>
              </w:rPr>
              <w:t>72100       Contractual services – Companies</w:t>
            </w:r>
            <w:r w:rsidRPr="00D5168D">
              <w:rPr>
                <w:rFonts w:eastAsia="Times New Roman"/>
                <w:color w:val="000000"/>
                <w:sz w:val="18"/>
                <w:szCs w:val="18"/>
              </w:rPr>
              <w:br/>
              <w:t>USD</w:t>
            </w:r>
            <w:r w:rsidRPr="00D5168D">
              <w:rPr>
                <w:rFonts w:eastAsia="Times New Roman"/>
                <w:color w:val="FF0000"/>
                <w:sz w:val="18"/>
                <w:szCs w:val="18"/>
              </w:rPr>
              <w:t xml:space="preserve"> </w:t>
            </w:r>
            <w:r w:rsidRPr="00D5168D">
              <w:rPr>
                <w:rFonts w:eastAsia="Times New Roman"/>
                <w:b/>
                <w:bCs/>
                <w:sz w:val="18"/>
                <w:szCs w:val="18"/>
              </w:rPr>
              <w:t>1,314,691</w:t>
            </w:r>
            <w:r w:rsidRPr="00D5168D">
              <w:rPr>
                <w:rFonts w:eastAsia="Times New Roman"/>
                <w:color w:val="000000"/>
                <w:sz w:val="18"/>
                <w:szCs w:val="18"/>
              </w:rPr>
              <w:br/>
              <w:t xml:space="preserve">• Development of technical instruments, </w:t>
            </w:r>
            <w:proofErr w:type="gramStart"/>
            <w:r w:rsidRPr="00D5168D">
              <w:rPr>
                <w:rFonts w:eastAsia="Times New Roman"/>
                <w:color w:val="000000"/>
                <w:sz w:val="18"/>
                <w:szCs w:val="18"/>
              </w:rPr>
              <w:t>organization</w:t>
            </w:r>
            <w:proofErr w:type="gramEnd"/>
            <w:r w:rsidRPr="00D5168D">
              <w:rPr>
                <w:rFonts w:eastAsia="Times New Roman"/>
                <w:color w:val="000000"/>
                <w:sz w:val="18"/>
                <w:szCs w:val="18"/>
              </w:rPr>
              <w:t xml:space="preserve"> and support to processes of fostering transit-oriented development and the management for basins, for MTM and CCRGT. Total cost: USD</w:t>
            </w:r>
            <w:r w:rsidRPr="00D5168D">
              <w:rPr>
                <w:rFonts w:eastAsia="Times New Roman"/>
                <w:color w:val="FF0000"/>
                <w:sz w:val="18"/>
                <w:szCs w:val="18"/>
              </w:rPr>
              <w:t xml:space="preserve"> </w:t>
            </w:r>
            <w:r w:rsidRPr="00D5168D">
              <w:rPr>
                <w:rFonts w:eastAsia="Times New Roman"/>
                <w:sz w:val="18"/>
                <w:szCs w:val="18"/>
              </w:rPr>
              <w:t>186,400;</w:t>
            </w:r>
            <w:r w:rsidRPr="00D5168D">
              <w:rPr>
                <w:rFonts w:eastAsia="Times New Roman"/>
                <w:color w:val="000000"/>
                <w:sz w:val="18"/>
                <w:szCs w:val="18"/>
              </w:rPr>
              <w:t xml:space="preserve"> USD 37,280/year, for 5 years. Output 1.1.1.</w:t>
            </w:r>
            <w:r w:rsidRPr="00D5168D">
              <w:rPr>
                <w:rFonts w:eastAsia="Times New Roman"/>
                <w:color w:val="000000"/>
                <w:sz w:val="18"/>
                <w:szCs w:val="18"/>
              </w:rPr>
              <w:br/>
              <w:t xml:space="preserve">• Development and operation of a digital platform for better coordination and </w:t>
            </w:r>
            <w:proofErr w:type="gramStart"/>
            <w:r w:rsidRPr="00D5168D">
              <w:rPr>
                <w:rFonts w:eastAsia="Times New Roman"/>
                <w:color w:val="000000"/>
                <w:sz w:val="18"/>
                <w:szCs w:val="18"/>
              </w:rPr>
              <w:t>evidence based</w:t>
            </w:r>
            <w:proofErr w:type="gramEnd"/>
            <w:r w:rsidRPr="00D5168D">
              <w:rPr>
                <w:rFonts w:eastAsia="Times New Roman"/>
                <w:color w:val="000000"/>
                <w:sz w:val="18"/>
                <w:szCs w:val="18"/>
              </w:rPr>
              <w:t xml:space="preserve"> planning. Total cost: USD </w:t>
            </w:r>
            <w:r w:rsidRPr="00D5168D">
              <w:rPr>
                <w:rFonts w:eastAsia="Times New Roman"/>
                <w:sz w:val="18"/>
                <w:szCs w:val="18"/>
              </w:rPr>
              <w:t xml:space="preserve">44,736; USD 22,368 </w:t>
            </w:r>
            <w:r w:rsidRPr="00D5168D">
              <w:rPr>
                <w:rFonts w:eastAsia="Times New Roman"/>
                <w:color w:val="000000"/>
                <w:sz w:val="18"/>
                <w:szCs w:val="18"/>
              </w:rPr>
              <w:t xml:space="preserve">during year 1 and </w:t>
            </w:r>
            <w:r w:rsidRPr="00D5168D">
              <w:rPr>
                <w:rFonts w:eastAsia="Times New Roman"/>
                <w:sz w:val="18"/>
                <w:szCs w:val="18"/>
              </w:rPr>
              <w:t>USD 5,592/year</w:t>
            </w:r>
            <w:r w:rsidRPr="00D5168D">
              <w:rPr>
                <w:rFonts w:eastAsia="Times New Roman"/>
                <w:color w:val="000000"/>
                <w:sz w:val="18"/>
                <w:szCs w:val="18"/>
              </w:rPr>
              <w:t xml:space="preserve"> for years 2 to 5.  (Output 1.1.1).</w:t>
            </w:r>
            <w:r w:rsidRPr="00D5168D">
              <w:rPr>
                <w:rFonts w:eastAsia="Times New Roman"/>
                <w:color w:val="000000"/>
                <w:sz w:val="18"/>
                <w:szCs w:val="18"/>
              </w:rPr>
              <w:br/>
              <w:t xml:space="preserve">• Process of building a roadmap towards a decarbonized economy. Total cost: </w:t>
            </w:r>
            <w:r w:rsidRPr="00D5168D">
              <w:rPr>
                <w:rFonts w:eastAsia="Times New Roman"/>
                <w:sz w:val="18"/>
                <w:szCs w:val="18"/>
              </w:rPr>
              <w:t>USD 42,512</w:t>
            </w:r>
            <w:r w:rsidRPr="00D5168D">
              <w:rPr>
                <w:rFonts w:eastAsia="Times New Roman"/>
                <w:color w:val="000000"/>
                <w:sz w:val="18"/>
                <w:szCs w:val="18"/>
              </w:rPr>
              <w:t xml:space="preserve"> during years 2 and 3. Output 1.1.2.</w:t>
            </w:r>
            <w:r w:rsidRPr="00D5168D">
              <w:rPr>
                <w:rFonts w:eastAsia="Times New Roman"/>
                <w:color w:val="000000"/>
                <w:sz w:val="18"/>
                <w:szCs w:val="18"/>
              </w:rPr>
              <w:br/>
              <w:t>• Regional Urban Renovation Plan that includes urban renewal in the 20 cantons of the Great Metropolitan Area (GAM) and actions for implementation. Total cost: USD</w:t>
            </w:r>
            <w:r w:rsidRPr="00D5168D">
              <w:rPr>
                <w:rFonts w:eastAsia="Times New Roman"/>
                <w:color w:val="FF0000"/>
                <w:sz w:val="18"/>
                <w:szCs w:val="18"/>
              </w:rPr>
              <w:t xml:space="preserve"> </w:t>
            </w:r>
            <w:r w:rsidRPr="00D5168D">
              <w:rPr>
                <w:rFonts w:eastAsia="Times New Roman"/>
                <w:sz w:val="18"/>
                <w:szCs w:val="18"/>
              </w:rPr>
              <w:t>615,120</w:t>
            </w:r>
            <w:r w:rsidRPr="00D5168D">
              <w:rPr>
                <w:rFonts w:eastAsia="Times New Roman"/>
                <w:color w:val="000000"/>
                <w:sz w:val="18"/>
                <w:szCs w:val="18"/>
              </w:rPr>
              <w:t xml:space="preserve"> during years 2 and 3. Output 1.1.3.</w:t>
            </w:r>
            <w:r w:rsidRPr="00D5168D">
              <w:rPr>
                <w:rFonts w:eastAsia="Times New Roman"/>
                <w:color w:val="000000"/>
                <w:sz w:val="18"/>
                <w:szCs w:val="18"/>
              </w:rPr>
              <w:br/>
              <w:t xml:space="preserve">• Surveys on legislative/institutional reforms (1000 interviews/10-15 questions/3% margin of error). Total cost: </w:t>
            </w:r>
            <w:r w:rsidRPr="00D5168D">
              <w:rPr>
                <w:rFonts w:eastAsia="Times New Roman"/>
                <w:sz w:val="18"/>
                <w:szCs w:val="18"/>
              </w:rPr>
              <w:t>USD 30,196; USD 7,549/</w:t>
            </w:r>
            <w:r w:rsidRPr="00D5168D">
              <w:rPr>
                <w:rFonts w:eastAsia="Times New Roman"/>
                <w:color w:val="000000"/>
                <w:sz w:val="18"/>
                <w:szCs w:val="18"/>
              </w:rPr>
              <w:t>study for 4 studies during years 2, 3 and 4. Output 1.1.4.</w:t>
            </w:r>
            <w:r w:rsidRPr="00D5168D">
              <w:rPr>
                <w:rFonts w:eastAsia="Times New Roman"/>
                <w:color w:val="000000"/>
                <w:sz w:val="18"/>
                <w:szCs w:val="18"/>
              </w:rPr>
              <w:br/>
              <w:t>• Implementation of the political communication strategy. Total cost</w:t>
            </w:r>
            <w:r w:rsidRPr="00D5168D">
              <w:rPr>
                <w:rFonts w:eastAsia="Times New Roman"/>
                <w:sz w:val="18"/>
                <w:szCs w:val="18"/>
              </w:rPr>
              <w:t>: USD 114,637</w:t>
            </w:r>
            <w:r w:rsidRPr="00D5168D">
              <w:rPr>
                <w:rFonts w:eastAsia="Times New Roman"/>
                <w:color w:val="FF0000"/>
                <w:sz w:val="18"/>
                <w:szCs w:val="18"/>
              </w:rPr>
              <w:t xml:space="preserve"> </w:t>
            </w:r>
            <w:r w:rsidRPr="00D5168D">
              <w:rPr>
                <w:rFonts w:eastAsia="Times New Roman"/>
                <w:color w:val="000000"/>
                <w:sz w:val="18"/>
                <w:szCs w:val="18"/>
              </w:rPr>
              <w:t>during year 1. Output 1.1.4.</w:t>
            </w:r>
            <w:r w:rsidRPr="00D5168D">
              <w:rPr>
                <w:rFonts w:eastAsia="Times New Roman"/>
                <w:color w:val="000000"/>
                <w:sz w:val="18"/>
                <w:szCs w:val="18"/>
              </w:rPr>
              <w:br/>
              <w:t xml:space="preserve">• Implementation of the municipal and institutional training program (local, national, public, private, and organizations) with a gender perspective. Total cost: </w:t>
            </w:r>
            <w:r w:rsidRPr="00D5168D">
              <w:rPr>
                <w:rFonts w:eastAsia="Times New Roman"/>
                <w:sz w:val="18"/>
                <w:szCs w:val="18"/>
              </w:rPr>
              <w:t>USD 281,090; USD 56,218 /</w:t>
            </w:r>
            <w:r w:rsidRPr="00D5168D">
              <w:rPr>
                <w:rFonts w:eastAsia="Times New Roman"/>
                <w:color w:val="000000"/>
                <w:sz w:val="18"/>
                <w:szCs w:val="18"/>
              </w:rPr>
              <w:t>year for 5 years. Output 1.1.7.</w:t>
            </w:r>
          </w:p>
        </w:tc>
      </w:tr>
      <w:tr w:rsidR="007F7586" w:rsidRPr="00D5168D" w14:paraId="1332C073" w14:textId="77777777" w:rsidTr="00445A1B">
        <w:tc>
          <w:tcPr>
            <w:tcW w:w="432" w:type="pct"/>
          </w:tcPr>
          <w:p w14:paraId="05F301E9" w14:textId="7D869E06" w:rsidR="007F7586" w:rsidRPr="00D5168D" w:rsidRDefault="00C64853" w:rsidP="00445A1B">
            <w:pPr>
              <w:rPr>
                <w:sz w:val="18"/>
                <w:szCs w:val="18"/>
              </w:rPr>
            </w:pPr>
            <w:r w:rsidRPr="00D5168D">
              <w:rPr>
                <w:sz w:val="18"/>
                <w:szCs w:val="18"/>
              </w:rPr>
              <w:t>4</w:t>
            </w:r>
          </w:p>
        </w:tc>
        <w:tc>
          <w:tcPr>
            <w:tcW w:w="4568" w:type="pct"/>
          </w:tcPr>
          <w:p w14:paraId="51C5253F" w14:textId="47A8683C" w:rsidR="007F7586" w:rsidRPr="00D5168D" w:rsidRDefault="009C70A4" w:rsidP="009C70A4">
            <w:pPr>
              <w:spacing w:after="0"/>
              <w:jc w:val="left"/>
              <w:rPr>
                <w:rFonts w:eastAsia="Times New Roman"/>
                <w:color w:val="000000"/>
                <w:sz w:val="18"/>
                <w:szCs w:val="18"/>
              </w:rPr>
            </w:pPr>
            <w:r w:rsidRPr="00D5168D">
              <w:rPr>
                <w:rFonts w:eastAsia="Times New Roman"/>
                <w:b/>
                <w:bCs/>
                <w:color w:val="000000"/>
                <w:sz w:val="18"/>
                <w:szCs w:val="18"/>
              </w:rPr>
              <w:t>72800      Information Technology Equipment</w:t>
            </w:r>
            <w:r w:rsidRPr="00D5168D">
              <w:rPr>
                <w:rFonts w:eastAsia="Times New Roman"/>
                <w:color w:val="000000"/>
                <w:sz w:val="18"/>
                <w:szCs w:val="18"/>
              </w:rPr>
              <w:br/>
            </w:r>
            <w:r w:rsidRPr="00D5168D">
              <w:rPr>
                <w:rFonts w:eastAsia="Times New Roman"/>
                <w:b/>
                <w:sz w:val="18"/>
                <w:szCs w:val="18"/>
              </w:rPr>
              <w:t>USD 5,534</w:t>
            </w:r>
            <w:r w:rsidRPr="00D5168D">
              <w:rPr>
                <w:rFonts w:eastAsia="Times New Roman"/>
                <w:color w:val="000000"/>
                <w:sz w:val="18"/>
                <w:szCs w:val="18"/>
              </w:rPr>
              <w:br/>
              <w:t xml:space="preserve">• Computers (2) and software license. Total cost: </w:t>
            </w:r>
            <w:r w:rsidRPr="00D5168D">
              <w:rPr>
                <w:rFonts w:eastAsia="Times New Roman"/>
                <w:sz w:val="18"/>
                <w:szCs w:val="18"/>
              </w:rPr>
              <w:t>USD 4,454; USD 2,227</w:t>
            </w:r>
            <w:r w:rsidRPr="00D5168D">
              <w:rPr>
                <w:rFonts w:eastAsia="Times New Roman"/>
                <w:color w:val="000000"/>
                <w:sz w:val="18"/>
                <w:szCs w:val="18"/>
              </w:rPr>
              <w:t>/unit during year 1. Outputs 1.1.1 to 1.1.8.</w:t>
            </w:r>
            <w:r w:rsidRPr="00D5168D">
              <w:rPr>
                <w:rFonts w:eastAsia="Times New Roman"/>
                <w:color w:val="000000"/>
                <w:sz w:val="18"/>
                <w:szCs w:val="18"/>
              </w:rPr>
              <w:br/>
              <w:t>• Video projector (1): Total cost: USD</w:t>
            </w:r>
            <w:r w:rsidRPr="00D5168D">
              <w:rPr>
                <w:rFonts w:eastAsia="Times New Roman"/>
                <w:sz w:val="18"/>
                <w:szCs w:val="18"/>
              </w:rPr>
              <w:t xml:space="preserve"> </w:t>
            </w:r>
            <w:r w:rsidR="000B7979" w:rsidRPr="00D5168D">
              <w:rPr>
                <w:rFonts w:eastAsia="Times New Roman"/>
                <w:sz w:val="18"/>
                <w:szCs w:val="18"/>
              </w:rPr>
              <w:t>1080</w:t>
            </w:r>
            <w:r w:rsidRPr="00D5168D">
              <w:rPr>
                <w:rFonts w:eastAsia="Times New Roman"/>
                <w:color w:val="000000"/>
                <w:sz w:val="18"/>
                <w:szCs w:val="18"/>
              </w:rPr>
              <w:t xml:space="preserve"> during year 1. Outputs 1.1.1 to 1.1.8.</w:t>
            </w:r>
          </w:p>
        </w:tc>
      </w:tr>
      <w:tr w:rsidR="007F7586" w:rsidRPr="00D5168D" w14:paraId="08C6CF4F" w14:textId="77777777" w:rsidTr="00445A1B">
        <w:tc>
          <w:tcPr>
            <w:tcW w:w="432" w:type="pct"/>
          </w:tcPr>
          <w:p w14:paraId="1D0DB819" w14:textId="4FB2FF3B" w:rsidR="007F7586" w:rsidRPr="00D5168D" w:rsidRDefault="00C64853" w:rsidP="00445A1B">
            <w:pPr>
              <w:rPr>
                <w:sz w:val="18"/>
                <w:szCs w:val="18"/>
              </w:rPr>
            </w:pPr>
            <w:r w:rsidRPr="00D5168D">
              <w:rPr>
                <w:sz w:val="18"/>
                <w:szCs w:val="18"/>
              </w:rPr>
              <w:t>5</w:t>
            </w:r>
          </w:p>
        </w:tc>
        <w:tc>
          <w:tcPr>
            <w:tcW w:w="4568" w:type="pct"/>
          </w:tcPr>
          <w:p w14:paraId="1C1C67CC" w14:textId="08CE18E5" w:rsidR="007F7586" w:rsidRPr="00D5168D" w:rsidRDefault="00264EDB" w:rsidP="00264EDB">
            <w:pPr>
              <w:spacing w:after="0"/>
              <w:jc w:val="left"/>
              <w:rPr>
                <w:rFonts w:eastAsia="Times New Roman"/>
                <w:color w:val="000000"/>
                <w:sz w:val="18"/>
                <w:szCs w:val="18"/>
              </w:rPr>
            </w:pPr>
            <w:r w:rsidRPr="00D5168D">
              <w:rPr>
                <w:rFonts w:eastAsia="Times New Roman"/>
                <w:b/>
                <w:bCs/>
                <w:color w:val="000000"/>
                <w:sz w:val="18"/>
                <w:szCs w:val="18"/>
              </w:rPr>
              <w:t xml:space="preserve">74200       Audio </w:t>
            </w:r>
            <w:proofErr w:type="spellStart"/>
            <w:r w:rsidRPr="00D5168D">
              <w:rPr>
                <w:rFonts w:eastAsia="Times New Roman"/>
                <w:b/>
                <w:bCs/>
                <w:color w:val="000000"/>
                <w:sz w:val="18"/>
                <w:szCs w:val="18"/>
              </w:rPr>
              <w:t>Visual&amp;Print</w:t>
            </w:r>
            <w:proofErr w:type="spellEnd"/>
            <w:r w:rsidRPr="00D5168D">
              <w:rPr>
                <w:rFonts w:eastAsia="Times New Roman"/>
                <w:b/>
                <w:bCs/>
                <w:color w:val="000000"/>
                <w:sz w:val="18"/>
                <w:szCs w:val="18"/>
              </w:rPr>
              <w:t xml:space="preserve"> Prod Costs</w:t>
            </w:r>
            <w:r w:rsidRPr="00D5168D">
              <w:rPr>
                <w:rFonts w:eastAsia="Times New Roman"/>
                <w:color w:val="000000"/>
                <w:sz w:val="18"/>
                <w:szCs w:val="18"/>
              </w:rPr>
              <w:br/>
            </w:r>
            <w:r w:rsidRPr="00D5168D">
              <w:rPr>
                <w:rFonts w:eastAsia="Times New Roman"/>
                <w:b/>
                <w:sz w:val="18"/>
                <w:szCs w:val="18"/>
              </w:rPr>
              <w:t>USD 93,200</w:t>
            </w:r>
            <w:r w:rsidRPr="00D5168D">
              <w:rPr>
                <w:rFonts w:eastAsia="Times New Roman"/>
                <w:color w:val="000000"/>
                <w:sz w:val="18"/>
                <w:szCs w:val="18"/>
              </w:rPr>
              <w:br/>
              <w:t xml:space="preserve">• Publications and videos supporting legal, </w:t>
            </w:r>
            <w:proofErr w:type="gramStart"/>
            <w:r w:rsidRPr="00D5168D">
              <w:rPr>
                <w:rFonts w:eastAsia="Times New Roman"/>
                <w:color w:val="000000"/>
                <w:sz w:val="18"/>
                <w:szCs w:val="18"/>
              </w:rPr>
              <w:t>political</w:t>
            </w:r>
            <w:proofErr w:type="gramEnd"/>
            <w:r w:rsidRPr="00D5168D">
              <w:rPr>
                <w:rFonts w:eastAsia="Times New Roman"/>
                <w:color w:val="000000"/>
                <w:sz w:val="18"/>
                <w:szCs w:val="18"/>
              </w:rPr>
              <w:t xml:space="preserve"> and institutional reforms. Materials for dialogue platforms, roadmap building and training program. Advertising guidelines and special programs for the implementation of the political communication strategy in radio, TV, social media, buses, etc. Total cost: USD</w:t>
            </w:r>
            <w:r w:rsidRPr="00D5168D">
              <w:rPr>
                <w:rFonts w:eastAsia="Times New Roman"/>
                <w:color w:val="FF0000"/>
                <w:sz w:val="18"/>
                <w:szCs w:val="18"/>
              </w:rPr>
              <w:t xml:space="preserve"> </w:t>
            </w:r>
            <w:r w:rsidRPr="00D5168D">
              <w:rPr>
                <w:rFonts w:eastAsia="Times New Roman"/>
                <w:sz w:val="18"/>
                <w:szCs w:val="18"/>
              </w:rPr>
              <w:t>93,200</w:t>
            </w:r>
            <w:r w:rsidRPr="00D5168D">
              <w:rPr>
                <w:rFonts w:eastAsia="Times New Roman"/>
                <w:color w:val="000000"/>
                <w:sz w:val="18"/>
                <w:szCs w:val="18"/>
              </w:rPr>
              <w:t xml:space="preserve"> over for 5 years. Outputs 1.1.1, 1.1.2, 1.1.4, 1.1.5, and 1.1.7.</w:t>
            </w:r>
          </w:p>
        </w:tc>
      </w:tr>
      <w:tr w:rsidR="007F7586" w:rsidRPr="00D5168D" w14:paraId="2AEF4BBE" w14:textId="77777777" w:rsidTr="00445A1B">
        <w:tc>
          <w:tcPr>
            <w:tcW w:w="432" w:type="pct"/>
          </w:tcPr>
          <w:p w14:paraId="4E0BC724" w14:textId="26DA9E48" w:rsidR="007F7586" w:rsidRPr="00D5168D" w:rsidRDefault="00C64853" w:rsidP="00445A1B">
            <w:pPr>
              <w:rPr>
                <w:sz w:val="18"/>
                <w:szCs w:val="18"/>
              </w:rPr>
            </w:pPr>
            <w:r w:rsidRPr="00D5168D">
              <w:rPr>
                <w:sz w:val="18"/>
                <w:szCs w:val="18"/>
              </w:rPr>
              <w:t>6</w:t>
            </w:r>
          </w:p>
        </w:tc>
        <w:tc>
          <w:tcPr>
            <w:tcW w:w="4568" w:type="pct"/>
          </w:tcPr>
          <w:p w14:paraId="6AD5E641" w14:textId="767C95B6" w:rsidR="007F7586" w:rsidRPr="00D5168D" w:rsidRDefault="00264EDB" w:rsidP="00264EDB">
            <w:pPr>
              <w:spacing w:after="0"/>
              <w:jc w:val="left"/>
              <w:rPr>
                <w:rFonts w:eastAsia="Times New Roman"/>
                <w:color w:val="000000"/>
                <w:sz w:val="18"/>
                <w:szCs w:val="18"/>
              </w:rPr>
            </w:pPr>
            <w:r w:rsidRPr="00D5168D">
              <w:rPr>
                <w:rFonts w:eastAsia="Times New Roman"/>
                <w:b/>
                <w:bCs/>
                <w:color w:val="000000"/>
                <w:sz w:val="18"/>
                <w:szCs w:val="18"/>
              </w:rPr>
              <w:t>75700        Training, workshop, conference</w:t>
            </w:r>
            <w:r w:rsidRPr="00D5168D">
              <w:rPr>
                <w:rFonts w:eastAsia="Times New Roman"/>
                <w:color w:val="000000"/>
                <w:sz w:val="18"/>
                <w:szCs w:val="18"/>
              </w:rPr>
              <w:br/>
            </w:r>
            <w:r w:rsidRPr="00D5168D">
              <w:rPr>
                <w:rFonts w:eastAsia="Times New Roman"/>
                <w:b/>
                <w:sz w:val="18"/>
                <w:szCs w:val="18"/>
              </w:rPr>
              <w:t xml:space="preserve">USD </w:t>
            </w:r>
            <w:r w:rsidRPr="00D5168D">
              <w:rPr>
                <w:rFonts w:eastAsia="Times New Roman"/>
                <w:b/>
                <w:bCs/>
                <w:sz w:val="18"/>
                <w:szCs w:val="18"/>
              </w:rPr>
              <w:t>38,445</w:t>
            </w:r>
            <w:r w:rsidRPr="00D5168D">
              <w:rPr>
                <w:rFonts w:eastAsia="Times New Roman"/>
                <w:color w:val="000000"/>
                <w:sz w:val="18"/>
                <w:szCs w:val="18"/>
              </w:rPr>
              <w:br/>
              <w:t>• Workshops/trainings for MTM and CCRGT. Total cost</w:t>
            </w:r>
            <w:r w:rsidRPr="00D5168D">
              <w:rPr>
                <w:rFonts w:eastAsia="Times New Roman"/>
                <w:sz w:val="18"/>
                <w:szCs w:val="18"/>
              </w:rPr>
              <w:t>: USD 6,990; USD 1,398/</w:t>
            </w:r>
            <w:r w:rsidRPr="00D5168D">
              <w:rPr>
                <w:rFonts w:eastAsia="Times New Roman"/>
                <w:color w:val="000000"/>
                <w:sz w:val="18"/>
                <w:szCs w:val="18"/>
              </w:rPr>
              <w:t>year for 5 years (USD</w:t>
            </w:r>
            <w:r w:rsidRPr="00D5168D">
              <w:rPr>
                <w:rFonts w:eastAsia="Times New Roman"/>
                <w:color w:val="FF0000"/>
                <w:sz w:val="18"/>
                <w:szCs w:val="18"/>
              </w:rPr>
              <w:t xml:space="preserve"> </w:t>
            </w:r>
            <w:r w:rsidRPr="00D5168D">
              <w:rPr>
                <w:rFonts w:eastAsia="Times New Roman"/>
                <w:sz w:val="18"/>
                <w:szCs w:val="18"/>
              </w:rPr>
              <w:t>699/workshop</w:t>
            </w:r>
            <w:r w:rsidRPr="00D5168D">
              <w:rPr>
                <w:rFonts w:eastAsia="Times New Roman"/>
                <w:color w:val="000000"/>
                <w:sz w:val="18"/>
                <w:szCs w:val="18"/>
              </w:rPr>
              <w:t xml:space="preserve"> for 10 workshops). Output 1.1.1.</w:t>
            </w:r>
            <w:r w:rsidRPr="00D5168D">
              <w:rPr>
                <w:rFonts w:eastAsia="Times New Roman"/>
                <w:color w:val="000000"/>
                <w:sz w:val="18"/>
                <w:szCs w:val="18"/>
              </w:rPr>
              <w:br/>
              <w:t xml:space="preserve">• Workshops to prepare the Roadmap. Total cost: </w:t>
            </w:r>
            <w:r w:rsidRPr="00D5168D">
              <w:rPr>
                <w:rFonts w:eastAsia="Times New Roman"/>
                <w:sz w:val="18"/>
                <w:szCs w:val="18"/>
              </w:rPr>
              <w:t>USD 6,990; USD 1,398</w:t>
            </w:r>
            <w:r w:rsidRPr="00D5168D">
              <w:rPr>
                <w:rFonts w:eastAsia="Times New Roman"/>
                <w:color w:val="000000"/>
                <w:sz w:val="18"/>
                <w:szCs w:val="18"/>
              </w:rPr>
              <w:t>/year for 5 years (</w:t>
            </w:r>
            <w:r w:rsidRPr="00D5168D">
              <w:rPr>
                <w:rFonts w:eastAsia="Times New Roman"/>
                <w:sz w:val="18"/>
                <w:szCs w:val="18"/>
              </w:rPr>
              <w:t>USD 699/workshop</w:t>
            </w:r>
            <w:r w:rsidRPr="00D5168D">
              <w:rPr>
                <w:rFonts w:eastAsia="Times New Roman"/>
                <w:color w:val="000000"/>
                <w:sz w:val="18"/>
                <w:szCs w:val="18"/>
              </w:rPr>
              <w:t xml:space="preserve"> for 10 workshops; 2 sectoral, 4 municipal, 1 </w:t>
            </w:r>
            <w:proofErr w:type="gramStart"/>
            <w:r w:rsidRPr="00D5168D">
              <w:rPr>
                <w:rFonts w:eastAsia="Times New Roman"/>
                <w:color w:val="000000"/>
                <w:sz w:val="18"/>
                <w:szCs w:val="18"/>
              </w:rPr>
              <w:t>women</w:t>
            </w:r>
            <w:proofErr w:type="gramEnd"/>
            <w:r w:rsidRPr="00D5168D">
              <w:rPr>
                <w:rFonts w:eastAsia="Times New Roman"/>
                <w:color w:val="000000"/>
                <w:sz w:val="18"/>
                <w:szCs w:val="18"/>
              </w:rPr>
              <w:t>, 1 institutional, 1 private sector, 1 environmental sector and 2 socialization and validation workshops) Output 1.1.2.</w:t>
            </w:r>
            <w:r w:rsidRPr="00D5168D">
              <w:rPr>
                <w:rFonts w:eastAsia="Times New Roman"/>
                <w:color w:val="000000"/>
                <w:sz w:val="18"/>
                <w:szCs w:val="18"/>
              </w:rPr>
              <w:br/>
              <w:t xml:space="preserve">• Workshops linked to the results of the Regional Urban Renovation Plan. Total cost: USD </w:t>
            </w:r>
            <w:r w:rsidRPr="00D5168D">
              <w:rPr>
                <w:rFonts w:eastAsia="Times New Roman"/>
                <w:sz w:val="18"/>
                <w:szCs w:val="18"/>
              </w:rPr>
              <w:t>15,378; USD 3,075</w:t>
            </w:r>
            <w:r w:rsidRPr="00D5168D">
              <w:rPr>
                <w:rFonts w:eastAsia="Times New Roman"/>
                <w:color w:val="000000"/>
                <w:sz w:val="18"/>
                <w:szCs w:val="18"/>
              </w:rPr>
              <w:t xml:space="preserve">/year for 5 years (USD </w:t>
            </w:r>
            <w:r w:rsidRPr="00D5168D">
              <w:rPr>
                <w:rFonts w:eastAsia="Times New Roman"/>
                <w:sz w:val="18"/>
                <w:szCs w:val="18"/>
              </w:rPr>
              <w:t>699</w:t>
            </w:r>
            <w:r w:rsidRPr="00D5168D">
              <w:rPr>
                <w:rFonts w:eastAsia="Times New Roman"/>
                <w:color w:val="000000"/>
                <w:sz w:val="18"/>
                <w:szCs w:val="18"/>
              </w:rPr>
              <w:t xml:space="preserve">/workshop for 22 workshops, 20 cantons </w:t>
            </w:r>
            <w:r w:rsidRPr="00D5168D">
              <w:rPr>
                <w:rFonts w:eastAsia="Times New Roman"/>
                <w:color w:val="000000"/>
                <w:sz w:val="18"/>
                <w:szCs w:val="18"/>
              </w:rPr>
              <w:lastRenderedPageBreak/>
              <w:t>and 2 regional workshops). Output 1.1.3.</w:t>
            </w:r>
            <w:r w:rsidRPr="00D5168D">
              <w:rPr>
                <w:rFonts w:eastAsia="Times New Roman"/>
                <w:color w:val="000000"/>
                <w:sz w:val="18"/>
                <w:szCs w:val="18"/>
              </w:rPr>
              <w:br/>
              <w:t xml:space="preserve">• Workshops/seminars for the presentation of draft bills and institutional reforms with sectors. Total cost: USD </w:t>
            </w:r>
            <w:r w:rsidRPr="00D5168D">
              <w:rPr>
                <w:rFonts w:eastAsia="Times New Roman"/>
                <w:sz w:val="18"/>
                <w:szCs w:val="18"/>
              </w:rPr>
              <w:t>9,087; USD 1,817.4</w:t>
            </w:r>
            <w:r w:rsidR="0068479D" w:rsidRPr="00D5168D">
              <w:rPr>
                <w:rFonts w:eastAsia="Times New Roman"/>
                <w:sz w:val="18"/>
                <w:szCs w:val="18"/>
              </w:rPr>
              <w:t>0</w:t>
            </w:r>
            <w:r w:rsidRPr="00D5168D">
              <w:rPr>
                <w:rFonts w:eastAsia="Times New Roman"/>
                <w:color w:val="000000"/>
                <w:sz w:val="18"/>
                <w:szCs w:val="18"/>
              </w:rPr>
              <w:t>/year for 5 years (</w:t>
            </w:r>
            <w:r w:rsidRPr="00D5168D">
              <w:rPr>
                <w:rFonts w:eastAsia="Times New Roman"/>
                <w:sz w:val="18"/>
                <w:szCs w:val="18"/>
              </w:rPr>
              <w:t>USD 699</w:t>
            </w:r>
            <w:r w:rsidRPr="00D5168D">
              <w:rPr>
                <w:rFonts w:eastAsia="Times New Roman"/>
                <w:color w:val="000000"/>
                <w:sz w:val="18"/>
                <w:szCs w:val="18"/>
              </w:rPr>
              <w:t>/workshop for 13 workshops) Outputs 1.1.5 and 1.1.6.</w:t>
            </w:r>
          </w:p>
        </w:tc>
      </w:tr>
      <w:tr w:rsidR="007F7586" w:rsidRPr="00D5168D" w14:paraId="42988243" w14:textId="77777777" w:rsidTr="00445A1B">
        <w:tc>
          <w:tcPr>
            <w:tcW w:w="432" w:type="pct"/>
            <w:shd w:val="clear" w:color="auto" w:fill="D9D9D9" w:themeFill="background1" w:themeFillShade="D9"/>
          </w:tcPr>
          <w:p w14:paraId="393982E1" w14:textId="77777777" w:rsidR="007F7586" w:rsidRPr="00D5168D" w:rsidRDefault="007F7586" w:rsidP="00445A1B">
            <w:pPr>
              <w:rPr>
                <w:sz w:val="18"/>
                <w:szCs w:val="18"/>
              </w:rPr>
            </w:pPr>
          </w:p>
        </w:tc>
        <w:tc>
          <w:tcPr>
            <w:tcW w:w="4568" w:type="pct"/>
            <w:shd w:val="clear" w:color="auto" w:fill="D9D9D9" w:themeFill="background1" w:themeFillShade="D9"/>
          </w:tcPr>
          <w:p w14:paraId="6E5EB6D2" w14:textId="77777777" w:rsidR="007F7586" w:rsidRPr="00D5168D" w:rsidRDefault="007F7586" w:rsidP="00445A1B">
            <w:pPr>
              <w:contextualSpacing/>
              <w:rPr>
                <w:b/>
                <w:sz w:val="18"/>
                <w:szCs w:val="18"/>
              </w:rPr>
            </w:pPr>
            <w:r w:rsidRPr="00D5168D">
              <w:rPr>
                <w:b/>
                <w:sz w:val="18"/>
                <w:szCs w:val="18"/>
              </w:rPr>
              <w:t xml:space="preserve">Component 2. </w:t>
            </w:r>
            <w:r w:rsidRPr="00D5168D">
              <w:rPr>
                <w:b/>
                <w:color w:val="000000"/>
                <w:sz w:val="18"/>
                <w:szCs w:val="18"/>
              </w:rPr>
              <w:t>Sustainable integrated low-carbon, resilient, conservation, and land restoration investments</w:t>
            </w:r>
          </w:p>
        </w:tc>
      </w:tr>
      <w:tr w:rsidR="007F7586" w:rsidRPr="00D5168D" w14:paraId="766C22E7" w14:textId="77777777" w:rsidTr="00445A1B">
        <w:tc>
          <w:tcPr>
            <w:tcW w:w="432" w:type="pct"/>
            <w:shd w:val="clear" w:color="auto" w:fill="FFFFFF" w:themeFill="background1"/>
          </w:tcPr>
          <w:p w14:paraId="6FCA1470" w14:textId="3D84019D" w:rsidR="007F7586" w:rsidRPr="00D5168D" w:rsidRDefault="00C64853" w:rsidP="00445A1B">
            <w:pPr>
              <w:rPr>
                <w:sz w:val="18"/>
                <w:szCs w:val="18"/>
              </w:rPr>
            </w:pPr>
            <w:r w:rsidRPr="00D5168D">
              <w:rPr>
                <w:sz w:val="18"/>
                <w:szCs w:val="18"/>
              </w:rPr>
              <w:t>7</w:t>
            </w:r>
            <w:r w:rsidR="007F7586" w:rsidRPr="00D5168D">
              <w:rPr>
                <w:sz w:val="18"/>
                <w:szCs w:val="18"/>
              </w:rPr>
              <w:t xml:space="preserve"> </w:t>
            </w:r>
            <w:r w:rsidR="007F7586" w:rsidRPr="00D5168D">
              <w:rPr>
                <w:rStyle w:val="FootnoteReference"/>
                <w:rFonts w:ascii="Calibri" w:hAnsi="Calibri"/>
                <w:szCs w:val="18"/>
              </w:rPr>
              <w:footnoteReference w:id="38"/>
            </w:r>
          </w:p>
        </w:tc>
        <w:tc>
          <w:tcPr>
            <w:tcW w:w="4568" w:type="pct"/>
            <w:shd w:val="clear" w:color="auto" w:fill="FFFFFF" w:themeFill="background1"/>
          </w:tcPr>
          <w:p w14:paraId="3C968B55" w14:textId="2CA64FB3" w:rsidR="00C94869" w:rsidRPr="00D5168D" w:rsidRDefault="00264EDB" w:rsidP="00264EDB">
            <w:pPr>
              <w:spacing w:after="0"/>
              <w:jc w:val="left"/>
              <w:rPr>
                <w:rFonts w:eastAsia="Times New Roman"/>
                <w:color w:val="000000"/>
                <w:sz w:val="18"/>
                <w:szCs w:val="18"/>
              </w:rPr>
            </w:pPr>
            <w:r w:rsidRPr="00D5168D">
              <w:rPr>
                <w:rFonts w:eastAsia="Times New Roman"/>
                <w:b/>
                <w:bCs/>
                <w:color w:val="000000"/>
                <w:sz w:val="18"/>
                <w:szCs w:val="18"/>
              </w:rPr>
              <w:t>71300 Local Consultants</w:t>
            </w:r>
            <w:r w:rsidRPr="00D5168D">
              <w:rPr>
                <w:rFonts w:eastAsia="Times New Roman"/>
                <w:color w:val="000000"/>
                <w:sz w:val="18"/>
                <w:szCs w:val="18"/>
              </w:rPr>
              <w:br/>
            </w:r>
            <w:r w:rsidRPr="00D5168D">
              <w:rPr>
                <w:rFonts w:eastAsia="Times New Roman"/>
                <w:b/>
                <w:sz w:val="18"/>
                <w:szCs w:val="18"/>
              </w:rPr>
              <w:t>USD 908,000</w:t>
            </w:r>
            <w:r w:rsidRPr="00D5168D">
              <w:rPr>
                <w:rFonts w:eastAsia="Times New Roman"/>
                <w:color w:val="000000"/>
                <w:sz w:val="18"/>
                <w:szCs w:val="18"/>
              </w:rPr>
              <w:br/>
              <w:t>• Expert biologist, in forestry or related fields. Leads the restoration of critical areas in the 20 municipalities of GAM. Total cost: USD</w:t>
            </w:r>
            <w:r w:rsidRPr="00D5168D">
              <w:rPr>
                <w:rFonts w:eastAsia="Times New Roman"/>
                <w:color w:val="FF0000"/>
                <w:sz w:val="18"/>
                <w:szCs w:val="18"/>
              </w:rPr>
              <w:t xml:space="preserve"> </w:t>
            </w:r>
            <w:r w:rsidRPr="00D5168D">
              <w:rPr>
                <w:rFonts w:eastAsia="Times New Roman"/>
                <w:sz w:val="18"/>
                <w:szCs w:val="18"/>
              </w:rPr>
              <w:t>223,680, USD 3,728/month for 60 months.</w:t>
            </w:r>
            <w:r w:rsidRPr="00D5168D">
              <w:rPr>
                <w:rFonts w:eastAsia="Times New Roman"/>
                <w:color w:val="000000"/>
                <w:sz w:val="18"/>
                <w:szCs w:val="18"/>
              </w:rPr>
              <w:t xml:space="preserve"> Outputs 2.1.1 and 2.1.2.</w:t>
            </w:r>
            <w:r w:rsidRPr="00D5168D">
              <w:rPr>
                <w:rFonts w:eastAsia="Times New Roman"/>
                <w:color w:val="000000"/>
                <w:sz w:val="18"/>
                <w:szCs w:val="18"/>
              </w:rPr>
              <w:br/>
              <w:t xml:space="preserve">• Urban Planning Specialist in Mobility/ Transport. Analyzes and defines the investments in sustainable mobility to be implemented in the cantons and includes the GAM regional vision in the solutions, combines restoration actions with the transit-oriented development (TOD), generating local investments that benefit sustainable mobility. Total cost: </w:t>
            </w:r>
            <w:r w:rsidR="008C72F0" w:rsidRPr="00D5168D">
              <w:rPr>
                <w:rFonts w:eastAsia="Times New Roman"/>
                <w:color w:val="FF0000"/>
                <w:sz w:val="18"/>
                <w:szCs w:val="18"/>
              </w:rPr>
              <w:t>USD 148,800. USD 3,100/month for 48 months</w:t>
            </w:r>
            <w:r w:rsidRPr="00D5168D">
              <w:rPr>
                <w:rFonts w:eastAsia="Times New Roman"/>
                <w:color w:val="000000"/>
                <w:sz w:val="18"/>
                <w:szCs w:val="18"/>
              </w:rPr>
              <w:t xml:space="preserve"> in 5 years. Output 2.1.3.</w:t>
            </w:r>
            <w:r w:rsidRPr="00D5168D">
              <w:rPr>
                <w:rFonts w:eastAsia="Times New Roman"/>
                <w:color w:val="000000"/>
                <w:sz w:val="18"/>
                <w:szCs w:val="18"/>
              </w:rPr>
              <w:br/>
              <w:t xml:space="preserve">• Professional in economics with a specialty in environmental economics. Responsible for cost/benefit valuation studies, of ecosystem services at a spatial level, applying ROAM, INVEST and other analytical and digital </w:t>
            </w:r>
            <w:proofErr w:type="gramStart"/>
            <w:r w:rsidRPr="00D5168D">
              <w:rPr>
                <w:rFonts w:eastAsia="Times New Roman"/>
                <w:color w:val="000000"/>
                <w:sz w:val="18"/>
                <w:szCs w:val="18"/>
              </w:rPr>
              <w:t>tools;</w:t>
            </w:r>
            <w:proofErr w:type="gramEnd"/>
            <w:r w:rsidRPr="00D5168D">
              <w:rPr>
                <w:rFonts w:eastAsia="Times New Roman"/>
                <w:color w:val="000000"/>
                <w:sz w:val="18"/>
                <w:szCs w:val="18"/>
              </w:rPr>
              <w:t xml:space="preserve"> analysis of restoration options. Total cost</w:t>
            </w:r>
            <w:r w:rsidRPr="00D5168D">
              <w:rPr>
                <w:rFonts w:eastAsia="Times New Roman"/>
                <w:sz w:val="18"/>
                <w:szCs w:val="18"/>
              </w:rPr>
              <w:t>: USD 111,840 USD 3,728/month</w:t>
            </w:r>
            <w:r w:rsidRPr="00D5168D">
              <w:rPr>
                <w:rFonts w:eastAsia="Times New Roman"/>
                <w:color w:val="000000"/>
                <w:sz w:val="18"/>
                <w:szCs w:val="18"/>
              </w:rPr>
              <w:t xml:space="preserve"> for </w:t>
            </w:r>
            <w:r w:rsidR="000B7979" w:rsidRPr="00D5168D">
              <w:rPr>
                <w:rFonts w:eastAsia="Times New Roman"/>
                <w:color w:val="000000"/>
                <w:sz w:val="18"/>
                <w:szCs w:val="18"/>
              </w:rPr>
              <w:t>30</w:t>
            </w:r>
            <w:r w:rsidRPr="00D5168D">
              <w:rPr>
                <w:rFonts w:eastAsia="Times New Roman"/>
                <w:color w:val="000000"/>
                <w:sz w:val="18"/>
                <w:szCs w:val="18"/>
              </w:rPr>
              <w:t xml:space="preserve"> months in 5 years. Outputs 2.1.1 and 2.1.2. </w:t>
            </w:r>
            <w:r w:rsidRPr="00D5168D">
              <w:rPr>
                <w:rFonts w:eastAsia="Times New Roman"/>
                <w:color w:val="000000"/>
                <w:sz w:val="18"/>
                <w:szCs w:val="18"/>
              </w:rPr>
              <w:br/>
              <w:t xml:space="preserve">• Expert for the facilitation of participatory multi-stakeholder dialogues. Establishes local partnerships and planning processes for green </w:t>
            </w:r>
            <w:proofErr w:type="gramStart"/>
            <w:r w:rsidRPr="00D5168D">
              <w:rPr>
                <w:rFonts w:eastAsia="Times New Roman"/>
                <w:color w:val="000000"/>
                <w:sz w:val="18"/>
                <w:szCs w:val="18"/>
              </w:rPr>
              <w:t>cities, and</w:t>
            </w:r>
            <w:proofErr w:type="gramEnd"/>
            <w:r w:rsidRPr="00D5168D">
              <w:rPr>
                <w:rFonts w:eastAsia="Times New Roman"/>
                <w:color w:val="000000"/>
                <w:sz w:val="18"/>
                <w:szCs w:val="18"/>
              </w:rPr>
              <w:t xml:space="preserve"> provides technical support for the design/adjustment of cantonal restoration plans and processes for the management and control of wastewater and solid waste discharges. </w:t>
            </w:r>
            <w:r w:rsidRPr="00D5168D">
              <w:rPr>
                <w:rFonts w:eastAsia="Times New Roman"/>
                <w:sz w:val="18"/>
                <w:szCs w:val="18"/>
              </w:rPr>
              <w:t xml:space="preserve">Total cost: USD 223,680, USD 3,728/month, </w:t>
            </w:r>
            <w:r w:rsidRPr="00D5168D">
              <w:rPr>
                <w:rFonts w:eastAsia="Times New Roman"/>
                <w:color w:val="000000"/>
                <w:sz w:val="18"/>
                <w:szCs w:val="18"/>
              </w:rPr>
              <w:t>for 60 months in 5 years. Outputs 2.1.1, 2.1.2, and 2.1.4.</w:t>
            </w:r>
            <w:r w:rsidRPr="00D5168D">
              <w:rPr>
                <w:rFonts w:eastAsia="Times New Roman"/>
                <w:color w:val="000000"/>
                <w:sz w:val="18"/>
                <w:szCs w:val="18"/>
              </w:rPr>
              <w:br/>
              <w:t xml:space="preserve">• GIS expert. Manages the different spatial digital tools for the modeling of ecosystem services, contributes to the spatial prioritization of restoration, green infrastructure baseline mapping, green grid, solid waste discharge and water discharge mapping, cantonal management plans; he contributes to the spatial analyses required by the Project (urban mobility plans). </w:t>
            </w:r>
            <w:r w:rsidRPr="00D5168D">
              <w:rPr>
                <w:rFonts w:eastAsia="Times New Roman"/>
                <w:sz w:val="18"/>
                <w:szCs w:val="18"/>
              </w:rPr>
              <w:t>USD 90,000; USD 3,000/month; 30 months</w:t>
            </w:r>
            <w:r w:rsidRPr="00D5168D">
              <w:rPr>
                <w:rFonts w:eastAsia="Times New Roman"/>
                <w:color w:val="000000"/>
                <w:sz w:val="18"/>
                <w:szCs w:val="18"/>
              </w:rPr>
              <w:t xml:space="preserve"> </w:t>
            </w:r>
            <w:proofErr w:type="gramStart"/>
            <w:r w:rsidRPr="00D5168D">
              <w:rPr>
                <w:rFonts w:eastAsia="Times New Roman"/>
                <w:color w:val="000000"/>
                <w:sz w:val="18"/>
                <w:szCs w:val="18"/>
              </w:rPr>
              <w:t>during</w:t>
            </w:r>
            <w:proofErr w:type="gramEnd"/>
            <w:r w:rsidRPr="00D5168D">
              <w:rPr>
                <w:rFonts w:eastAsia="Times New Roman"/>
                <w:color w:val="000000"/>
                <w:sz w:val="18"/>
                <w:szCs w:val="18"/>
              </w:rPr>
              <w:t xml:space="preserve"> 5 years. Outputs 2.1.1, 2.1.2, and 2.1.4.</w:t>
            </w:r>
            <w:r w:rsidRPr="00D5168D">
              <w:rPr>
                <w:rFonts w:eastAsia="Times New Roman"/>
                <w:color w:val="000000"/>
                <w:sz w:val="18"/>
                <w:szCs w:val="18"/>
              </w:rPr>
              <w:br/>
              <w:t>• Expert in political negotiations. Support to negotiations with high level decision makers at national and international level, supports the revision of cooperation agreements with implementing partners for Component 2, positioning and dissemination of project results in integrated sustainable low carbon resilient, conservation and restoration investments in urban settin</w:t>
            </w:r>
            <w:r w:rsidR="00334863" w:rsidRPr="00D5168D">
              <w:rPr>
                <w:rFonts w:eastAsia="Times New Roman"/>
                <w:color w:val="000000"/>
                <w:sz w:val="18"/>
                <w:szCs w:val="18"/>
              </w:rPr>
              <w:t xml:space="preserve">gs. Total cost: USD </w:t>
            </w:r>
            <w:r w:rsidR="00334863" w:rsidRPr="00D5168D">
              <w:rPr>
                <w:rFonts w:eastAsia="Times New Roman"/>
                <w:color w:val="FF0000"/>
                <w:sz w:val="18"/>
                <w:szCs w:val="18"/>
              </w:rPr>
              <w:t>110</w:t>
            </w:r>
            <w:r w:rsidRPr="00D5168D">
              <w:rPr>
                <w:rFonts w:eastAsia="Times New Roman"/>
                <w:color w:val="FF0000"/>
                <w:sz w:val="18"/>
                <w:szCs w:val="18"/>
              </w:rPr>
              <w:t>,000;</w:t>
            </w:r>
            <w:r w:rsidRPr="00D5168D">
              <w:rPr>
                <w:rFonts w:eastAsia="Times New Roman"/>
                <w:color w:val="000000"/>
                <w:sz w:val="18"/>
                <w:szCs w:val="18"/>
              </w:rPr>
              <w:t xml:space="preserve"> USD 5,000/month, for </w:t>
            </w:r>
            <w:r w:rsidRPr="00D5168D">
              <w:rPr>
                <w:rFonts w:eastAsia="Times New Roman"/>
                <w:sz w:val="18"/>
                <w:szCs w:val="18"/>
              </w:rPr>
              <w:t>22 months in 5 years.</w:t>
            </w:r>
            <w:r w:rsidRPr="00D5168D">
              <w:rPr>
                <w:rFonts w:eastAsia="Times New Roman"/>
                <w:color w:val="FF0000"/>
                <w:sz w:val="18"/>
                <w:szCs w:val="18"/>
              </w:rPr>
              <w:t xml:space="preserve"> </w:t>
            </w:r>
            <w:r w:rsidRPr="00D5168D">
              <w:rPr>
                <w:rFonts w:eastAsia="Times New Roman"/>
                <w:color w:val="000000"/>
                <w:sz w:val="18"/>
                <w:szCs w:val="18"/>
              </w:rPr>
              <w:t>Outputs 2.1.1 to 2.1.4.</w:t>
            </w:r>
          </w:p>
        </w:tc>
      </w:tr>
      <w:tr w:rsidR="007F7586" w:rsidRPr="00D5168D" w14:paraId="2755D04A" w14:textId="77777777" w:rsidTr="00445A1B">
        <w:tc>
          <w:tcPr>
            <w:tcW w:w="432" w:type="pct"/>
          </w:tcPr>
          <w:p w14:paraId="2D83EEC1" w14:textId="00C4FBF4" w:rsidR="007F7586" w:rsidRPr="00D5168D" w:rsidRDefault="00C64853" w:rsidP="00445A1B">
            <w:pPr>
              <w:jc w:val="left"/>
              <w:rPr>
                <w:sz w:val="18"/>
                <w:szCs w:val="18"/>
              </w:rPr>
            </w:pPr>
            <w:r w:rsidRPr="00D5168D">
              <w:rPr>
                <w:iCs/>
                <w:sz w:val="18"/>
                <w:szCs w:val="18"/>
              </w:rPr>
              <w:t>8</w:t>
            </w:r>
          </w:p>
        </w:tc>
        <w:tc>
          <w:tcPr>
            <w:tcW w:w="4568" w:type="pct"/>
          </w:tcPr>
          <w:p w14:paraId="096FF6A5" w14:textId="06865CA0" w:rsidR="007F7586" w:rsidRPr="00D5168D" w:rsidRDefault="00264EDB" w:rsidP="00264EDB">
            <w:pPr>
              <w:spacing w:after="0"/>
              <w:jc w:val="left"/>
              <w:rPr>
                <w:rFonts w:eastAsia="Times New Roman"/>
                <w:color w:val="000000"/>
                <w:sz w:val="18"/>
                <w:szCs w:val="18"/>
              </w:rPr>
            </w:pPr>
            <w:r w:rsidRPr="00D5168D">
              <w:rPr>
                <w:rFonts w:eastAsia="Times New Roman"/>
                <w:b/>
                <w:bCs/>
                <w:color w:val="000000"/>
                <w:sz w:val="18"/>
                <w:szCs w:val="18"/>
              </w:rPr>
              <w:t>71600 Travel</w:t>
            </w:r>
            <w:r w:rsidRPr="00D5168D">
              <w:rPr>
                <w:rFonts w:eastAsia="Times New Roman"/>
                <w:color w:val="000000"/>
                <w:sz w:val="18"/>
                <w:szCs w:val="18"/>
              </w:rPr>
              <w:br/>
            </w:r>
            <w:r w:rsidRPr="00D5168D">
              <w:rPr>
                <w:rFonts w:eastAsia="Times New Roman"/>
                <w:b/>
                <w:sz w:val="18"/>
                <w:szCs w:val="18"/>
              </w:rPr>
              <w:t>USD 9,320</w:t>
            </w:r>
            <w:r w:rsidRPr="00D5168D">
              <w:rPr>
                <w:rFonts w:eastAsia="Times New Roman"/>
                <w:color w:val="FF0000"/>
                <w:sz w:val="18"/>
                <w:szCs w:val="18"/>
              </w:rPr>
              <w:br/>
            </w:r>
            <w:r w:rsidRPr="00D5168D">
              <w:rPr>
                <w:rFonts w:eastAsia="Times New Roman"/>
                <w:color w:val="000000"/>
                <w:sz w:val="18"/>
                <w:szCs w:val="18"/>
              </w:rPr>
              <w:t>• In-country travel costs. Total cost: USD</w:t>
            </w:r>
            <w:r w:rsidRPr="00D5168D">
              <w:rPr>
                <w:rFonts w:eastAsia="Times New Roman"/>
                <w:color w:val="FF0000"/>
                <w:sz w:val="18"/>
                <w:szCs w:val="18"/>
              </w:rPr>
              <w:t xml:space="preserve"> </w:t>
            </w:r>
            <w:r w:rsidRPr="00D5168D">
              <w:rPr>
                <w:rFonts w:eastAsia="Times New Roman"/>
                <w:sz w:val="18"/>
                <w:szCs w:val="18"/>
              </w:rPr>
              <w:t>9,320; USD 1,864/year for 5 years. Outputs</w:t>
            </w:r>
            <w:r w:rsidRPr="00D5168D">
              <w:rPr>
                <w:rFonts w:eastAsia="Times New Roman"/>
                <w:color w:val="000000"/>
                <w:sz w:val="18"/>
                <w:szCs w:val="18"/>
              </w:rPr>
              <w:t xml:space="preserve"> 2.1.1, 2.1.2 and 2.1.4.</w:t>
            </w:r>
          </w:p>
        </w:tc>
      </w:tr>
      <w:tr w:rsidR="007F7586" w:rsidRPr="00D5168D" w14:paraId="28CF26FD" w14:textId="77777777" w:rsidTr="00445A1B">
        <w:tc>
          <w:tcPr>
            <w:tcW w:w="432" w:type="pct"/>
          </w:tcPr>
          <w:p w14:paraId="22247124" w14:textId="7F2CAEE5" w:rsidR="007F7586" w:rsidRPr="00D5168D" w:rsidRDefault="00C64853" w:rsidP="00445A1B">
            <w:pPr>
              <w:jc w:val="left"/>
              <w:rPr>
                <w:b/>
                <w:sz w:val="18"/>
                <w:szCs w:val="18"/>
              </w:rPr>
            </w:pPr>
            <w:r w:rsidRPr="00D5168D">
              <w:rPr>
                <w:iCs/>
                <w:sz w:val="18"/>
                <w:szCs w:val="18"/>
              </w:rPr>
              <w:t>9</w:t>
            </w:r>
          </w:p>
        </w:tc>
        <w:tc>
          <w:tcPr>
            <w:tcW w:w="4568" w:type="pct"/>
          </w:tcPr>
          <w:p w14:paraId="10445720" w14:textId="4B05047E" w:rsidR="00B80517" w:rsidRPr="00D5168D" w:rsidRDefault="00264EDB" w:rsidP="006774FF">
            <w:pPr>
              <w:spacing w:after="0"/>
              <w:jc w:val="left"/>
              <w:rPr>
                <w:rFonts w:eastAsia="Times New Roman"/>
                <w:color w:val="000000"/>
                <w:sz w:val="18"/>
                <w:szCs w:val="18"/>
              </w:rPr>
            </w:pPr>
            <w:r w:rsidRPr="00D5168D">
              <w:rPr>
                <w:rFonts w:eastAsia="Times New Roman"/>
                <w:b/>
                <w:bCs/>
                <w:color w:val="000000"/>
                <w:sz w:val="18"/>
                <w:szCs w:val="18"/>
              </w:rPr>
              <w:t>72100 Contractual services – Companies</w:t>
            </w:r>
            <w:r w:rsidRPr="00D5168D">
              <w:rPr>
                <w:rFonts w:eastAsia="Times New Roman"/>
                <w:color w:val="000000"/>
                <w:sz w:val="18"/>
                <w:szCs w:val="18"/>
              </w:rPr>
              <w:br/>
            </w:r>
            <w:r w:rsidRPr="00D5168D">
              <w:rPr>
                <w:rFonts w:eastAsia="Times New Roman"/>
                <w:b/>
                <w:sz w:val="18"/>
                <w:szCs w:val="18"/>
              </w:rPr>
              <w:t xml:space="preserve">USD </w:t>
            </w:r>
            <w:r w:rsidRPr="00D5168D">
              <w:rPr>
                <w:rFonts w:eastAsia="Times New Roman"/>
                <w:b/>
                <w:bCs/>
                <w:sz w:val="18"/>
                <w:szCs w:val="18"/>
              </w:rPr>
              <w:t>1,574,11</w:t>
            </w:r>
            <w:r w:rsidR="000D060D" w:rsidRPr="00D5168D">
              <w:rPr>
                <w:rFonts w:eastAsia="Times New Roman"/>
                <w:b/>
                <w:bCs/>
                <w:sz w:val="18"/>
                <w:szCs w:val="18"/>
              </w:rPr>
              <w:t>2</w:t>
            </w:r>
            <w:r w:rsidRPr="00D5168D">
              <w:rPr>
                <w:rFonts w:eastAsia="Times New Roman"/>
                <w:color w:val="000000"/>
                <w:sz w:val="18"/>
                <w:szCs w:val="18"/>
              </w:rPr>
              <w:br/>
              <w:t xml:space="preserve">• Specialized organization, which provides technical assistance in the field, environmental education (awareness), support in urban restoration, urban agriculture, and nurseries. It is required to provide 3 permanent forestry technicians. Total cost: USD </w:t>
            </w:r>
            <w:r w:rsidRPr="00D5168D">
              <w:rPr>
                <w:rFonts w:eastAsia="Times New Roman"/>
                <w:sz w:val="18"/>
                <w:szCs w:val="18"/>
              </w:rPr>
              <w:t>184,536; USD 36,907.20</w:t>
            </w:r>
            <w:r w:rsidRPr="00D5168D">
              <w:rPr>
                <w:rFonts w:eastAsia="Times New Roman"/>
                <w:color w:val="000000"/>
                <w:sz w:val="18"/>
                <w:szCs w:val="18"/>
              </w:rPr>
              <w:t>/year for 5 years. Output 2.1.1.</w:t>
            </w:r>
            <w:r w:rsidRPr="00D5168D">
              <w:rPr>
                <w:rFonts w:eastAsia="Times New Roman"/>
                <w:color w:val="000000"/>
                <w:sz w:val="18"/>
                <w:szCs w:val="18"/>
              </w:rPr>
              <w:br/>
              <w:t>• Establishment of an interactive platform for registration, monitoring of restoration actions and publicizing the benefits of the green urban areas “</w:t>
            </w:r>
            <w:proofErr w:type="spellStart"/>
            <w:r w:rsidRPr="00D5168D">
              <w:rPr>
                <w:rFonts w:eastAsia="Times New Roman"/>
                <w:color w:val="000000"/>
                <w:sz w:val="18"/>
                <w:szCs w:val="18"/>
              </w:rPr>
              <w:t>Trama</w:t>
            </w:r>
            <w:proofErr w:type="spellEnd"/>
            <w:r w:rsidRPr="00D5168D">
              <w:rPr>
                <w:rFonts w:eastAsia="Times New Roman"/>
                <w:color w:val="000000"/>
                <w:sz w:val="18"/>
                <w:szCs w:val="18"/>
              </w:rPr>
              <w:t xml:space="preserve"> Verde </w:t>
            </w:r>
            <w:proofErr w:type="gramStart"/>
            <w:r w:rsidRPr="00D5168D">
              <w:rPr>
                <w:rFonts w:eastAsia="Times New Roman"/>
                <w:color w:val="000000"/>
                <w:sz w:val="18"/>
                <w:szCs w:val="18"/>
              </w:rPr>
              <w:t>Cantonal“ Management</w:t>
            </w:r>
            <w:proofErr w:type="gramEnd"/>
            <w:r w:rsidRPr="00D5168D">
              <w:rPr>
                <w:rFonts w:eastAsia="Times New Roman"/>
                <w:color w:val="000000"/>
                <w:sz w:val="18"/>
                <w:szCs w:val="18"/>
              </w:rPr>
              <w:t xml:space="preserve"> plans through a public access viewer (e.g. SNIT). Total cost: </w:t>
            </w:r>
            <w:r w:rsidRPr="00D5168D">
              <w:rPr>
                <w:rFonts w:eastAsia="Times New Roman"/>
                <w:sz w:val="18"/>
                <w:szCs w:val="18"/>
              </w:rPr>
              <w:t>USD 13,980</w:t>
            </w:r>
            <w:r w:rsidRPr="00D5168D">
              <w:rPr>
                <w:rFonts w:eastAsia="Times New Roman"/>
                <w:color w:val="FF0000"/>
                <w:sz w:val="18"/>
                <w:szCs w:val="18"/>
              </w:rPr>
              <w:t xml:space="preserve"> </w:t>
            </w:r>
            <w:r w:rsidRPr="00D5168D">
              <w:rPr>
                <w:rFonts w:eastAsia="Times New Roman"/>
                <w:color w:val="000000"/>
                <w:sz w:val="18"/>
                <w:szCs w:val="18"/>
              </w:rPr>
              <w:t>during year 2. Outputs 2.1.1, and 2.1.2.</w:t>
            </w:r>
            <w:r w:rsidRPr="00D5168D">
              <w:rPr>
                <w:rFonts w:eastAsia="Times New Roman"/>
                <w:color w:val="000000"/>
                <w:sz w:val="18"/>
                <w:szCs w:val="18"/>
              </w:rPr>
              <w:br/>
              <w:t>• Training for bird watchers (Training 2 times in the year, 15 days each training) 60 people. Total cost:</w:t>
            </w:r>
            <w:r w:rsidRPr="00D5168D">
              <w:rPr>
                <w:rFonts w:eastAsia="Times New Roman"/>
                <w:color w:val="FF0000"/>
                <w:sz w:val="18"/>
                <w:szCs w:val="18"/>
              </w:rPr>
              <w:t xml:space="preserve"> </w:t>
            </w:r>
            <w:r w:rsidRPr="00D5168D">
              <w:rPr>
                <w:rFonts w:eastAsia="Times New Roman"/>
                <w:sz w:val="18"/>
                <w:szCs w:val="18"/>
              </w:rPr>
              <w:t>USD 13,980</w:t>
            </w:r>
            <w:r w:rsidRPr="00D5168D">
              <w:rPr>
                <w:rFonts w:eastAsia="Times New Roman"/>
                <w:color w:val="FF0000"/>
                <w:sz w:val="18"/>
                <w:szCs w:val="18"/>
              </w:rPr>
              <w:t xml:space="preserve"> </w:t>
            </w:r>
            <w:r w:rsidRPr="00D5168D">
              <w:rPr>
                <w:rFonts w:eastAsia="Times New Roman"/>
                <w:color w:val="000000"/>
                <w:sz w:val="18"/>
                <w:szCs w:val="18"/>
              </w:rPr>
              <w:t>during year 2. Output 2.1.2</w:t>
            </w:r>
            <w:r w:rsidRPr="00D5168D">
              <w:rPr>
                <w:rFonts w:eastAsia="Times New Roman"/>
                <w:color w:val="000000"/>
                <w:sz w:val="18"/>
                <w:szCs w:val="18"/>
              </w:rPr>
              <w:br/>
              <w:t xml:space="preserve">• Investments in sustainable mobility: pedestrian and biking bridges, bicycle paths, crosswalks, shared use routes, pedestrian routes with green areas, with a regional GAM vision and interconnecting landscapes and municipalities. Total cost: </w:t>
            </w:r>
            <w:r w:rsidRPr="00D5168D">
              <w:rPr>
                <w:rFonts w:eastAsia="Times New Roman"/>
                <w:sz w:val="18"/>
                <w:szCs w:val="18"/>
              </w:rPr>
              <w:t>USD 1,188,582; USD 237,716.40</w:t>
            </w:r>
            <w:r w:rsidRPr="00D5168D">
              <w:rPr>
                <w:rFonts w:eastAsia="Times New Roman"/>
                <w:color w:val="000000"/>
                <w:sz w:val="18"/>
                <w:szCs w:val="18"/>
              </w:rPr>
              <w:t xml:space="preserve"> per year for 5 years. Output 2.</w:t>
            </w:r>
            <w:r w:rsidR="00334863" w:rsidRPr="00D5168D">
              <w:rPr>
                <w:rFonts w:eastAsia="Times New Roman"/>
                <w:color w:val="000000"/>
                <w:sz w:val="18"/>
                <w:szCs w:val="18"/>
              </w:rPr>
              <w:t>1.3.</w:t>
            </w:r>
            <w:r w:rsidR="00334863" w:rsidRPr="00D5168D">
              <w:rPr>
                <w:rFonts w:eastAsia="Times New Roman"/>
                <w:color w:val="000000"/>
                <w:sz w:val="18"/>
                <w:szCs w:val="18"/>
              </w:rPr>
              <w:br/>
              <w:t xml:space="preserve">• Legal advice </w:t>
            </w:r>
            <w:r w:rsidR="00334863" w:rsidRPr="00D5168D">
              <w:rPr>
                <w:rFonts w:eastAsia="Times New Roman"/>
                <w:sz w:val="18"/>
                <w:szCs w:val="18"/>
              </w:rPr>
              <w:t>to support</w:t>
            </w:r>
            <w:r w:rsidRPr="00D5168D">
              <w:rPr>
                <w:rFonts w:eastAsia="Times New Roman"/>
                <w:sz w:val="18"/>
                <w:szCs w:val="18"/>
              </w:rPr>
              <w:t xml:space="preserve"> actions</w:t>
            </w:r>
            <w:r w:rsidRPr="00D5168D">
              <w:rPr>
                <w:rFonts w:eastAsia="Times New Roman"/>
                <w:color w:val="000000"/>
                <w:sz w:val="18"/>
                <w:szCs w:val="18"/>
              </w:rPr>
              <w:t xml:space="preserve"> for compliance with regulations related to the discharge of wastewater and illegal solid waste. Total cost: </w:t>
            </w:r>
            <w:r w:rsidRPr="00D5168D">
              <w:rPr>
                <w:rFonts w:eastAsia="Times New Roman"/>
                <w:sz w:val="18"/>
                <w:szCs w:val="18"/>
              </w:rPr>
              <w:t>USD 13,980; USD 466</w:t>
            </w:r>
            <w:r w:rsidRPr="00D5168D">
              <w:rPr>
                <w:rFonts w:eastAsia="Times New Roman"/>
                <w:color w:val="000000"/>
                <w:sz w:val="18"/>
                <w:szCs w:val="18"/>
              </w:rPr>
              <w:t>/day, for 30 days during years 2 and 3. Output 2.1.4.</w:t>
            </w:r>
            <w:r w:rsidRPr="00D5168D">
              <w:rPr>
                <w:rFonts w:eastAsia="Times New Roman"/>
                <w:color w:val="000000"/>
                <w:sz w:val="18"/>
                <w:szCs w:val="18"/>
              </w:rPr>
              <w:br/>
              <w:t xml:space="preserve">• Company to provide technical assistance and training to communities in improving water quality and sustainable management of wastewater and solid waste, and supervision of the quality of works and investments. Total cost: </w:t>
            </w:r>
            <w:r w:rsidRPr="00D5168D">
              <w:rPr>
                <w:rFonts w:eastAsia="Times New Roman"/>
                <w:color w:val="FF0000"/>
                <w:sz w:val="18"/>
                <w:szCs w:val="18"/>
              </w:rPr>
              <w:t xml:space="preserve">USD </w:t>
            </w:r>
            <w:r w:rsidR="006774FF" w:rsidRPr="00D5168D">
              <w:rPr>
                <w:rFonts w:eastAsia="Times New Roman"/>
                <w:color w:val="FF0000"/>
                <w:sz w:val="18"/>
                <w:szCs w:val="18"/>
              </w:rPr>
              <w:t>57,000</w:t>
            </w:r>
            <w:r w:rsidRPr="00D5168D">
              <w:rPr>
                <w:rFonts w:eastAsia="Times New Roman"/>
                <w:sz w:val="18"/>
                <w:szCs w:val="18"/>
              </w:rPr>
              <w:t xml:space="preserve"> during years</w:t>
            </w:r>
            <w:r w:rsidRPr="00D5168D">
              <w:rPr>
                <w:rFonts w:eastAsia="Times New Roman"/>
                <w:color w:val="000000"/>
                <w:sz w:val="18"/>
                <w:szCs w:val="18"/>
              </w:rPr>
              <w:t xml:space="preserve"> 2 and 3. Output 2.1.4.</w:t>
            </w:r>
            <w:r w:rsidRPr="00D5168D">
              <w:rPr>
                <w:rFonts w:eastAsia="Times New Roman"/>
                <w:color w:val="000000"/>
                <w:sz w:val="18"/>
                <w:szCs w:val="18"/>
              </w:rPr>
              <w:br/>
              <w:t xml:space="preserve">• Water quality sampling, information processing, quality control, data interpretation, in support of </w:t>
            </w:r>
            <w:proofErr w:type="spellStart"/>
            <w:r w:rsidRPr="00D5168D">
              <w:rPr>
                <w:rFonts w:eastAsia="Times New Roman"/>
                <w:color w:val="000000"/>
                <w:sz w:val="18"/>
                <w:szCs w:val="18"/>
              </w:rPr>
              <w:t>AyA</w:t>
            </w:r>
            <w:proofErr w:type="spellEnd"/>
            <w:r w:rsidRPr="00D5168D">
              <w:rPr>
                <w:rFonts w:eastAsia="Times New Roman"/>
                <w:color w:val="000000"/>
                <w:sz w:val="18"/>
                <w:szCs w:val="18"/>
              </w:rPr>
              <w:t xml:space="preserve"> and other responsible institutions. Total cost: USD</w:t>
            </w:r>
            <w:r w:rsidRPr="00D5168D">
              <w:rPr>
                <w:rFonts w:eastAsia="Times New Roman"/>
                <w:color w:val="FF0000"/>
                <w:sz w:val="18"/>
                <w:szCs w:val="18"/>
              </w:rPr>
              <w:t xml:space="preserve"> </w:t>
            </w:r>
            <w:r w:rsidRPr="00D5168D">
              <w:rPr>
                <w:rFonts w:eastAsia="Times New Roman"/>
                <w:sz w:val="18"/>
                <w:szCs w:val="18"/>
              </w:rPr>
              <w:t>39,144; USD 7,828.80</w:t>
            </w:r>
            <w:r w:rsidRPr="00D5168D">
              <w:rPr>
                <w:rFonts w:eastAsia="Times New Roman"/>
                <w:color w:val="000000"/>
                <w:sz w:val="18"/>
                <w:szCs w:val="18"/>
              </w:rPr>
              <w:t xml:space="preserve"> per year for 5 years. Output 2.1.4.</w:t>
            </w:r>
            <w:r w:rsidRPr="00D5168D">
              <w:rPr>
                <w:rFonts w:eastAsia="Times New Roman"/>
                <w:color w:val="000000"/>
                <w:sz w:val="18"/>
                <w:szCs w:val="18"/>
              </w:rPr>
              <w:br/>
            </w:r>
            <w:r w:rsidRPr="00D5168D">
              <w:rPr>
                <w:rFonts w:eastAsia="Times New Roman"/>
                <w:color w:val="000000"/>
                <w:sz w:val="18"/>
                <w:szCs w:val="18"/>
              </w:rPr>
              <w:lastRenderedPageBreak/>
              <w:t xml:space="preserve">• Clean rivers strategy: control of illegal dumping of domestic and industrial wastewater and improvement of solid waste management to the storm sewers. Total cost: </w:t>
            </w:r>
            <w:r w:rsidRPr="00D5168D">
              <w:rPr>
                <w:rFonts w:eastAsia="Times New Roman"/>
                <w:sz w:val="18"/>
                <w:szCs w:val="18"/>
              </w:rPr>
              <w:t>USD 62,910; USD 31,455</w:t>
            </w:r>
            <w:r w:rsidRPr="00D5168D">
              <w:rPr>
                <w:rFonts w:eastAsia="Times New Roman"/>
                <w:color w:val="000000"/>
                <w:sz w:val="18"/>
                <w:szCs w:val="18"/>
              </w:rPr>
              <w:t>/year during years 1 and 2. Output 2.1.4.</w:t>
            </w:r>
          </w:p>
        </w:tc>
      </w:tr>
      <w:tr w:rsidR="007F7586" w:rsidRPr="00D5168D" w14:paraId="4A760F7E" w14:textId="77777777" w:rsidTr="00445A1B">
        <w:tc>
          <w:tcPr>
            <w:tcW w:w="432" w:type="pct"/>
          </w:tcPr>
          <w:p w14:paraId="66B4CF80" w14:textId="294EB5CE" w:rsidR="007F7586" w:rsidRPr="00D5168D" w:rsidRDefault="007F7586" w:rsidP="00445A1B">
            <w:pPr>
              <w:jc w:val="left"/>
              <w:rPr>
                <w:sz w:val="18"/>
                <w:szCs w:val="18"/>
              </w:rPr>
            </w:pPr>
            <w:r w:rsidRPr="00D5168D">
              <w:rPr>
                <w:iCs/>
                <w:sz w:val="18"/>
                <w:szCs w:val="18"/>
              </w:rPr>
              <w:lastRenderedPageBreak/>
              <w:t>1</w:t>
            </w:r>
            <w:r w:rsidR="00C64853" w:rsidRPr="00D5168D">
              <w:rPr>
                <w:iCs/>
                <w:sz w:val="18"/>
                <w:szCs w:val="18"/>
              </w:rPr>
              <w:t>0</w:t>
            </w:r>
          </w:p>
        </w:tc>
        <w:tc>
          <w:tcPr>
            <w:tcW w:w="4568" w:type="pct"/>
          </w:tcPr>
          <w:p w14:paraId="288D294C" w14:textId="1698E9EF" w:rsidR="00CC5555" w:rsidRPr="00D5168D" w:rsidRDefault="00264EDB" w:rsidP="00264EDB">
            <w:pPr>
              <w:spacing w:after="0"/>
              <w:jc w:val="left"/>
              <w:rPr>
                <w:rFonts w:eastAsia="Times New Roman"/>
                <w:color w:val="000000"/>
                <w:sz w:val="18"/>
                <w:szCs w:val="18"/>
              </w:rPr>
            </w:pPr>
            <w:r w:rsidRPr="00D5168D">
              <w:rPr>
                <w:rFonts w:eastAsia="Times New Roman"/>
                <w:b/>
                <w:bCs/>
                <w:color w:val="000000"/>
                <w:sz w:val="18"/>
                <w:szCs w:val="18"/>
              </w:rPr>
              <w:t>72300       Materials &amp; Goods</w:t>
            </w:r>
            <w:r w:rsidRPr="00D5168D">
              <w:rPr>
                <w:rFonts w:eastAsia="Times New Roman"/>
                <w:color w:val="000000"/>
                <w:sz w:val="18"/>
                <w:szCs w:val="18"/>
              </w:rPr>
              <w:br/>
            </w:r>
            <w:r w:rsidRPr="00D5168D">
              <w:rPr>
                <w:rFonts w:eastAsia="Times New Roman"/>
                <w:b/>
                <w:sz w:val="18"/>
                <w:szCs w:val="18"/>
              </w:rPr>
              <w:t>USD 978,600</w:t>
            </w:r>
            <w:r w:rsidRPr="00D5168D">
              <w:rPr>
                <w:rFonts w:eastAsia="Times New Roman"/>
                <w:color w:val="000000"/>
                <w:sz w:val="18"/>
                <w:szCs w:val="18"/>
              </w:rPr>
              <w:br/>
              <w:t xml:space="preserve">• 5 community nurseries </w:t>
            </w:r>
            <w:proofErr w:type="gramStart"/>
            <w:r w:rsidRPr="00D5168D">
              <w:rPr>
                <w:rFonts w:eastAsia="Times New Roman"/>
                <w:color w:val="000000"/>
                <w:sz w:val="18"/>
                <w:szCs w:val="18"/>
              </w:rPr>
              <w:t>in order to</w:t>
            </w:r>
            <w:proofErr w:type="gramEnd"/>
            <w:r w:rsidRPr="00D5168D">
              <w:rPr>
                <w:rFonts w:eastAsia="Times New Roman"/>
                <w:color w:val="000000"/>
                <w:sz w:val="18"/>
                <w:szCs w:val="18"/>
              </w:rPr>
              <w:t xml:space="preserve"> have material available to supply local restoration processes and community gardens. Total cost: </w:t>
            </w:r>
            <w:r w:rsidRPr="00D5168D">
              <w:rPr>
                <w:rFonts w:eastAsia="Times New Roman"/>
                <w:sz w:val="18"/>
                <w:szCs w:val="18"/>
              </w:rPr>
              <w:t>USD 139,800; USD 27,960/ nursery during</w:t>
            </w:r>
            <w:r w:rsidRPr="00D5168D">
              <w:rPr>
                <w:rFonts w:eastAsia="Times New Roman"/>
                <w:color w:val="000000"/>
                <w:sz w:val="18"/>
                <w:szCs w:val="18"/>
              </w:rPr>
              <w:t xml:space="preserve"> years 2 and 3. Output 2.1.1.</w:t>
            </w:r>
            <w:r w:rsidRPr="00D5168D">
              <w:rPr>
                <w:rFonts w:eastAsia="Times New Roman"/>
                <w:color w:val="000000"/>
                <w:sz w:val="18"/>
                <w:szCs w:val="18"/>
              </w:rPr>
              <w:br/>
              <w:t xml:space="preserve">• Plant material (trees-bushes) for restoration, material for establishment (shovels, picks, </w:t>
            </w:r>
            <w:proofErr w:type="spellStart"/>
            <w:r w:rsidRPr="00D5168D">
              <w:rPr>
                <w:rFonts w:eastAsia="Times New Roman"/>
                <w:color w:val="000000"/>
                <w:sz w:val="18"/>
                <w:szCs w:val="18"/>
              </w:rPr>
              <w:t>hydrokeeper</w:t>
            </w:r>
            <w:proofErr w:type="spellEnd"/>
            <w:r w:rsidRPr="00D5168D">
              <w:rPr>
                <w:rFonts w:eastAsia="Times New Roman"/>
                <w:color w:val="000000"/>
                <w:sz w:val="18"/>
                <w:szCs w:val="18"/>
              </w:rPr>
              <w:t xml:space="preserve">, organic fertilizer), maintenance (pruning and land clearing tools). Total cost: </w:t>
            </w:r>
            <w:r w:rsidRPr="00D5168D">
              <w:rPr>
                <w:rFonts w:eastAsia="Times New Roman"/>
                <w:sz w:val="18"/>
                <w:szCs w:val="18"/>
              </w:rPr>
              <w:t>USD 838,800; USD 167,760/year for 5 years (cost per hectare USD 419.40,</w:t>
            </w:r>
            <w:r w:rsidRPr="00D5168D">
              <w:rPr>
                <w:rFonts w:eastAsia="Times New Roman"/>
                <w:color w:val="000000"/>
                <w:sz w:val="18"/>
                <w:szCs w:val="18"/>
              </w:rPr>
              <w:t xml:space="preserve"> for a total of 2,000 has). Output 2.1.1.</w:t>
            </w:r>
          </w:p>
        </w:tc>
      </w:tr>
      <w:tr w:rsidR="007F7586" w:rsidRPr="00D5168D" w14:paraId="1E230E03" w14:textId="77777777" w:rsidTr="00445A1B">
        <w:tc>
          <w:tcPr>
            <w:tcW w:w="432" w:type="pct"/>
          </w:tcPr>
          <w:p w14:paraId="2E3D282C" w14:textId="09505B5B" w:rsidR="007F7586" w:rsidRPr="00D5168D" w:rsidRDefault="007F7586" w:rsidP="00445A1B">
            <w:pPr>
              <w:jc w:val="left"/>
              <w:rPr>
                <w:sz w:val="18"/>
                <w:szCs w:val="18"/>
              </w:rPr>
            </w:pPr>
            <w:r w:rsidRPr="00D5168D">
              <w:rPr>
                <w:iCs/>
                <w:sz w:val="18"/>
                <w:szCs w:val="18"/>
              </w:rPr>
              <w:t>1</w:t>
            </w:r>
            <w:r w:rsidR="00C64853" w:rsidRPr="00D5168D">
              <w:rPr>
                <w:iCs/>
                <w:sz w:val="18"/>
                <w:szCs w:val="18"/>
              </w:rPr>
              <w:t>1</w:t>
            </w:r>
          </w:p>
        </w:tc>
        <w:tc>
          <w:tcPr>
            <w:tcW w:w="4568" w:type="pct"/>
          </w:tcPr>
          <w:p w14:paraId="2D685DE4" w14:textId="77777777" w:rsidR="000B7979" w:rsidRPr="00D5168D" w:rsidRDefault="000B7979" w:rsidP="000B7979">
            <w:pPr>
              <w:spacing w:after="0"/>
              <w:jc w:val="left"/>
              <w:rPr>
                <w:rFonts w:eastAsia="Times New Roman"/>
                <w:b/>
                <w:bCs/>
                <w:color w:val="000000"/>
                <w:sz w:val="18"/>
                <w:szCs w:val="18"/>
              </w:rPr>
            </w:pPr>
            <w:r w:rsidRPr="00D5168D">
              <w:rPr>
                <w:rFonts w:eastAsia="Times New Roman"/>
                <w:b/>
                <w:bCs/>
                <w:color w:val="000000"/>
                <w:sz w:val="18"/>
                <w:szCs w:val="18"/>
              </w:rPr>
              <w:t xml:space="preserve">72400 </w:t>
            </w:r>
            <w:proofErr w:type="spellStart"/>
            <w:r w:rsidRPr="00D5168D">
              <w:rPr>
                <w:rFonts w:eastAsia="Times New Roman"/>
                <w:b/>
                <w:bCs/>
                <w:color w:val="000000"/>
                <w:sz w:val="18"/>
                <w:szCs w:val="18"/>
              </w:rPr>
              <w:t>Communic</w:t>
            </w:r>
            <w:proofErr w:type="spellEnd"/>
            <w:r w:rsidRPr="00D5168D">
              <w:rPr>
                <w:rFonts w:eastAsia="Times New Roman"/>
                <w:b/>
                <w:bCs/>
                <w:color w:val="000000"/>
                <w:sz w:val="18"/>
                <w:szCs w:val="18"/>
              </w:rPr>
              <w:t xml:space="preserve"> &amp; Audio Visual Equip</w:t>
            </w:r>
          </w:p>
          <w:p w14:paraId="17E6B7DE" w14:textId="77777777" w:rsidR="000B7979" w:rsidRPr="00D5168D" w:rsidRDefault="000B7979" w:rsidP="000B7979">
            <w:pPr>
              <w:spacing w:after="0"/>
              <w:jc w:val="left"/>
              <w:rPr>
                <w:rFonts w:eastAsia="Times New Roman"/>
                <w:b/>
                <w:bCs/>
                <w:color w:val="000000"/>
                <w:sz w:val="18"/>
                <w:szCs w:val="18"/>
              </w:rPr>
            </w:pPr>
            <w:r w:rsidRPr="00D5168D">
              <w:rPr>
                <w:rFonts w:eastAsia="Times New Roman"/>
                <w:b/>
                <w:bCs/>
                <w:color w:val="000000"/>
                <w:sz w:val="18"/>
                <w:szCs w:val="18"/>
              </w:rPr>
              <w:t>USD 13,064</w:t>
            </w:r>
          </w:p>
          <w:p w14:paraId="0928706E" w14:textId="77777777" w:rsidR="000B7979" w:rsidRPr="00D5168D" w:rsidRDefault="000B7979" w:rsidP="000B7979">
            <w:pPr>
              <w:spacing w:after="0"/>
              <w:jc w:val="left"/>
              <w:rPr>
                <w:rFonts w:eastAsia="Times New Roman"/>
                <w:color w:val="000000"/>
                <w:sz w:val="18"/>
                <w:szCs w:val="18"/>
              </w:rPr>
            </w:pPr>
            <w:r w:rsidRPr="00D5168D">
              <w:rPr>
                <w:rFonts w:eastAsia="Times New Roman"/>
                <w:color w:val="000000"/>
                <w:sz w:val="18"/>
                <w:szCs w:val="18"/>
              </w:rPr>
              <w:t>• 5 GPS. Total cost: USD 1,880; USD 376/unit during year 1. Output 2.1.1 and 2.1.4.</w:t>
            </w:r>
          </w:p>
          <w:p w14:paraId="358DDB4E" w14:textId="6F6DE8F3" w:rsidR="007F7586" w:rsidRPr="00D5168D" w:rsidRDefault="000B7979" w:rsidP="000B7979">
            <w:pPr>
              <w:spacing w:after="0"/>
              <w:jc w:val="left"/>
              <w:rPr>
                <w:rFonts w:eastAsia="Times New Roman"/>
                <w:color w:val="000000"/>
                <w:sz w:val="18"/>
                <w:szCs w:val="18"/>
              </w:rPr>
            </w:pPr>
            <w:r w:rsidRPr="00D5168D">
              <w:rPr>
                <w:rFonts w:eastAsia="Times New Roman"/>
                <w:color w:val="000000"/>
                <w:sz w:val="18"/>
                <w:szCs w:val="18"/>
              </w:rPr>
              <w:t>• Telephone services/communication. Total cost: USD 11,184. USD 186.40/month for 60 months. Outputs 2.1.1, 2.1.2 and 2.1.4.</w:t>
            </w:r>
          </w:p>
        </w:tc>
      </w:tr>
      <w:tr w:rsidR="007F7586" w:rsidRPr="00D5168D" w14:paraId="6F0236B3" w14:textId="77777777" w:rsidTr="00445A1B">
        <w:tc>
          <w:tcPr>
            <w:tcW w:w="432" w:type="pct"/>
          </w:tcPr>
          <w:p w14:paraId="41DD584A" w14:textId="652A4586" w:rsidR="007F7586" w:rsidRPr="00D5168D" w:rsidRDefault="007F7586" w:rsidP="00445A1B">
            <w:pPr>
              <w:jc w:val="left"/>
              <w:rPr>
                <w:sz w:val="18"/>
                <w:szCs w:val="18"/>
              </w:rPr>
            </w:pPr>
            <w:r w:rsidRPr="00D5168D">
              <w:rPr>
                <w:iCs/>
                <w:sz w:val="18"/>
                <w:szCs w:val="18"/>
              </w:rPr>
              <w:t>1</w:t>
            </w:r>
            <w:r w:rsidR="00C64853" w:rsidRPr="00D5168D">
              <w:rPr>
                <w:iCs/>
                <w:sz w:val="18"/>
                <w:szCs w:val="18"/>
              </w:rPr>
              <w:t>2</w:t>
            </w:r>
          </w:p>
        </w:tc>
        <w:tc>
          <w:tcPr>
            <w:tcW w:w="4568" w:type="pct"/>
          </w:tcPr>
          <w:p w14:paraId="1C4229D4" w14:textId="77777777" w:rsidR="000B7979" w:rsidRPr="00D5168D" w:rsidRDefault="000B7979" w:rsidP="000B7979">
            <w:pPr>
              <w:spacing w:after="0"/>
              <w:jc w:val="left"/>
              <w:rPr>
                <w:rFonts w:eastAsia="Times New Roman"/>
                <w:b/>
                <w:bCs/>
                <w:color w:val="000000"/>
                <w:sz w:val="18"/>
                <w:szCs w:val="18"/>
              </w:rPr>
            </w:pPr>
            <w:r w:rsidRPr="00D5168D">
              <w:rPr>
                <w:rFonts w:eastAsia="Times New Roman"/>
                <w:b/>
                <w:bCs/>
                <w:color w:val="000000"/>
                <w:sz w:val="18"/>
                <w:szCs w:val="18"/>
              </w:rPr>
              <w:t xml:space="preserve">73400 Rental &amp; </w:t>
            </w:r>
            <w:proofErr w:type="spellStart"/>
            <w:r w:rsidRPr="00D5168D">
              <w:rPr>
                <w:rFonts w:eastAsia="Times New Roman"/>
                <w:b/>
                <w:bCs/>
                <w:color w:val="000000"/>
                <w:sz w:val="18"/>
                <w:szCs w:val="18"/>
              </w:rPr>
              <w:t>Maint</w:t>
            </w:r>
            <w:proofErr w:type="spellEnd"/>
            <w:r w:rsidRPr="00D5168D">
              <w:rPr>
                <w:rFonts w:eastAsia="Times New Roman"/>
                <w:b/>
                <w:bCs/>
                <w:color w:val="000000"/>
                <w:sz w:val="18"/>
                <w:szCs w:val="18"/>
              </w:rPr>
              <w:t xml:space="preserve"> of Other Equip</w:t>
            </w:r>
          </w:p>
          <w:p w14:paraId="314B6A4E" w14:textId="77777777" w:rsidR="000B7979" w:rsidRPr="00D5168D" w:rsidRDefault="000B7979" w:rsidP="000B7979">
            <w:pPr>
              <w:spacing w:after="0"/>
              <w:jc w:val="left"/>
              <w:rPr>
                <w:rFonts w:eastAsia="Times New Roman"/>
                <w:b/>
                <w:bCs/>
                <w:color w:val="000000"/>
                <w:sz w:val="18"/>
                <w:szCs w:val="18"/>
              </w:rPr>
            </w:pPr>
            <w:r w:rsidRPr="00D5168D">
              <w:rPr>
                <w:rFonts w:eastAsia="Times New Roman"/>
                <w:b/>
                <w:bCs/>
                <w:color w:val="000000"/>
                <w:sz w:val="18"/>
                <w:szCs w:val="18"/>
              </w:rPr>
              <w:t>USD 16,776</w:t>
            </w:r>
          </w:p>
          <w:p w14:paraId="70685E9A" w14:textId="353A0655" w:rsidR="007F7586" w:rsidRPr="00D5168D" w:rsidRDefault="000B7979" w:rsidP="000B7979">
            <w:pPr>
              <w:spacing w:after="0"/>
              <w:jc w:val="left"/>
              <w:rPr>
                <w:rFonts w:eastAsia="Times New Roman"/>
                <w:color w:val="000000"/>
                <w:sz w:val="18"/>
                <w:szCs w:val="18"/>
              </w:rPr>
            </w:pPr>
            <w:r w:rsidRPr="00D5168D">
              <w:rPr>
                <w:rFonts w:eastAsia="Times New Roman"/>
                <w:color w:val="000000"/>
                <w:sz w:val="18"/>
                <w:szCs w:val="18"/>
              </w:rPr>
              <w:t xml:space="preserve">• Maintenance and operation of transport/construction equipment to support "Mi barrio se </w:t>
            </w:r>
            <w:proofErr w:type="spellStart"/>
            <w:r w:rsidRPr="00D5168D">
              <w:rPr>
                <w:rFonts w:eastAsia="Times New Roman"/>
                <w:color w:val="000000"/>
                <w:sz w:val="18"/>
                <w:szCs w:val="18"/>
              </w:rPr>
              <w:t>conecta</w:t>
            </w:r>
            <w:proofErr w:type="spellEnd"/>
            <w:r w:rsidRPr="00D5168D">
              <w:rPr>
                <w:rFonts w:eastAsia="Times New Roman"/>
                <w:color w:val="000000"/>
                <w:sz w:val="18"/>
                <w:szCs w:val="18"/>
              </w:rPr>
              <w:t>". Total cost: USD 16,776; USD 3,355.20/year for 5 years. Outputs 2.1.1, 2.1.2 and 2.1.4</w:t>
            </w:r>
          </w:p>
        </w:tc>
      </w:tr>
      <w:tr w:rsidR="0034762D" w:rsidRPr="00D5168D" w14:paraId="341F7315" w14:textId="77777777" w:rsidTr="00445A1B">
        <w:tc>
          <w:tcPr>
            <w:tcW w:w="432" w:type="pct"/>
          </w:tcPr>
          <w:p w14:paraId="4B64D8B5" w14:textId="7CC226FA" w:rsidR="0034762D" w:rsidRPr="00D5168D" w:rsidRDefault="0034762D" w:rsidP="00445A1B">
            <w:pPr>
              <w:jc w:val="left"/>
              <w:rPr>
                <w:iCs/>
                <w:sz w:val="18"/>
                <w:szCs w:val="18"/>
              </w:rPr>
            </w:pPr>
            <w:r w:rsidRPr="00D5168D">
              <w:rPr>
                <w:iCs/>
                <w:sz w:val="18"/>
                <w:szCs w:val="18"/>
              </w:rPr>
              <w:t>1</w:t>
            </w:r>
            <w:r w:rsidR="00C64853" w:rsidRPr="00D5168D">
              <w:rPr>
                <w:iCs/>
                <w:sz w:val="18"/>
                <w:szCs w:val="18"/>
              </w:rPr>
              <w:t>3</w:t>
            </w:r>
          </w:p>
        </w:tc>
        <w:tc>
          <w:tcPr>
            <w:tcW w:w="4568" w:type="pct"/>
          </w:tcPr>
          <w:p w14:paraId="76DA69F2" w14:textId="1430A8B3" w:rsidR="0034762D" w:rsidRPr="00D5168D" w:rsidRDefault="005328ED" w:rsidP="005328ED">
            <w:pPr>
              <w:spacing w:after="0"/>
              <w:jc w:val="left"/>
              <w:rPr>
                <w:rFonts w:eastAsia="Times New Roman"/>
                <w:color w:val="000000"/>
                <w:sz w:val="18"/>
                <w:szCs w:val="18"/>
              </w:rPr>
            </w:pPr>
            <w:r w:rsidRPr="00D5168D">
              <w:rPr>
                <w:rFonts w:eastAsia="Times New Roman"/>
                <w:b/>
                <w:bCs/>
                <w:color w:val="000000"/>
                <w:sz w:val="18"/>
                <w:szCs w:val="18"/>
              </w:rPr>
              <w:t>72600 Grants</w:t>
            </w:r>
            <w:r w:rsidRPr="00D5168D">
              <w:rPr>
                <w:rFonts w:eastAsia="Times New Roman"/>
                <w:color w:val="000000"/>
                <w:sz w:val="18"/>
                <w:szCs w:val="18"/>
              </w:rPr>
              <w:br/>
            </w:r>
            <w:r w:rsidRPr="00D5168D">
              <w:rPr>
                <w:rFonts w:eastAsia="Times New Roman"/>
                <w:b/>
                <w:sz w:val="18"/>
                <w:szCs w:val="18"/>
              </w:rPr>
              <w:t>USD 225,000</w:t>
            </w:r>
            <w:r w:rsidRPr="00D5168D">
              <w:rPr>
                <w:rFonts w:eastAsia="Times New Roman"/>
                <w:color w:val="000000"/>
                <w:sz w:val="18"/>
                <w:szCs w:val="18"/>
              </w:rPr>
              <w:br/>
              <w:t xml:space="preserve">• “Mi barrio se </w:t>
            </w:r>
            <w:proofErr w:type="spellStart"/>
            <w:r w:rsidRPr="00D5168D">
              <w:rPr>
                <w:rFonts w:eastAsia="Times New Roman"/>
                <w:color w:val="000000"/>
                <w:sz w:val="18"/>
                <w:szCs w:val="18"/>
              </w:rPr>
              <w:t>conecta</w:t>
            </w:r>
            <w:proofErr w:type="spellEnd"/>
            <w:r w:rsidRPr="00D5168D">
              <w:rPr>
                <w:rFonts w:eastAsia="Times New Roman"/>
                <w:color w:val="000000"/>
                <w:sz w:val="18"/>
                <w:szCs w:val="18"/>
              </w:rPr>
              <w:t>" (in English: "My Neighborhood Connects"): 150 connections to the sanitary sewer system. Total cost: USD 2</w:t>
            </w:r>
            <w:r w:rsidRPr="00D5168D">
              <w:rPr>
                <w:rFonts w:eastAsia="Times New Roman"/>
                <w:sz w:val="18"/>
                <w:szCs w:val="18"/>
              </w:rPr>
              <w:t>25,000; USD 75,000/</w:t>
            </w:r>
            <w:r w:rsidRPr="00D5168D">
              <w:rPr>
                <w:rFonts w:eastAsia="Times New Roman"/>
                <w:color w:val="000000"/>
                <w:sz w:val="18"/>
                <w:szCs w:val="18"/>
              </w:rPr>
              <w:t>year during years 2, 3 and 4 (cost per home installation USD 1,500/connection; 60% of the unit cost is invested and the remaining 40% by user. Output 2.1.4. Grants will follow UNDP policy on Low-Value Grants.</w:t>
            </w:r>
          </w:p>
        </w:tc>
      </w:tr>
      <w:tr w:rsidR="007F7586" w:rsidRPr="00D5168D" w14:paraId="73B92FB8" w14:textId="77777777" w:rsidTr="00445A1B">
        <w:tc>
          <w:tcPr>
            <w:tcW w:w="432" w:type="pct"/>
          </w:tcPr>
          <w:p w14:paraId="01542922" w14:textId="1F5F7F5C" w:rsidR="007F7586" w:rsidRPr="00D5168D" w:rsidRDefault="007F7586" w:rsidP="00445A1B">
            <w:pPr>
              <w:jc w:val="left"/>
              <w:rPr>
                <w:sz w:val="18"/>
                <w:szCs w:val="18"/>
              </w:rPr>
            </w:pPr>
            <w:r w:rsidRPr="00D5168D">
              <w:rPr>
                <w:iCs/>
                <w:sz w:val="18"/>
                <w:szCs w:val="18"/>
              </w:rPr>
              <w:t>1</w:t>
            </w:r>
            <w:r w:rsidR="00C64853" w:rsidRPr="00D5168D">
              <w:rPr>
                <w:iCs/>
                <w:sz w:val="18"/>
                <w:szCs w:val="18"/>
              </w:rPr>
              <w:t>4</w:t>
            </w:r>
          </w:p>
        </w:tc>
        <w:tc>
          <w:tcPr>
            <w:tcW w:w="4568" w:type="pct"/>
          </w:tcPr>
          <w:p w14:paraId="70056E4A" w14:textId="77777777" w:rsidR="000B7979" w:rsidRPr="00D5168D" w:rsidRDefault="000B7979" w:rsidP="000B7979">
            <w:pPr>
              <w:spacing w:after="0"/>
              <w:jc w:val="left"/>
              <w:rPr>
                <w:rFonts w:eastAsia="Times New Roman"/>
                <w:b/>
                <w:bCs/>
                <w:color w:val="000000"/>
                <w:sz w:val="18"/>
                <w:szCs w:val="18"/>
              </w:rPr>
            </w:pPr>
            <w:r w:rsidRPr="00D5168D">
              <w:rPr>
                <w:rFonts w:eastAsia="Times New Roman"/>
                <w:b/>
                <w:bCs/>
                <w:color w:val="000000"/>
                <w:sz w:val="18"/>
                <w:szCs w:val="18"/>
              </w:rPr>
              <w:t>72800      Information Technology Equipment</w:t>
            </w:r>
          </w:p>
          <w:p w14:paraId="0B1C0020" w14:textId="71466FAD" w:rsidR="000B7979" w:rsidRPr="00D5168D" w:rsidRDefault="000B7979" w:rsidP="000B7979">
            <w:pPr>
              <w:spacing w:after="0"/>
              <w:jc w:val="left"/>
              <w:rPr>
                <w:rFonts w:eastAsia="Times New Roman"/>
                <w:b/>
                <w:bCs/>
                <w:color w:val="000000"/>
                <w:sz w:val="18"/>
                <w:szCs w:val="18"/>
              </w:rPr>
            </w:pPr>
            <w:r w:rsidRPr="00D5168D">
              <w:rPr>
                <w:rFonts w:eastAsia="Times New Roman"/>
                <w:b/>
                <w:bCs/>
                <w:color w:val="000000"/>
                <w:sz w:val="18"/>
                <w:szCs w:val="18"/>
              </w:rPr>
              <w:t>USD 74,950</w:t>
            </w:r>
          </w:p>
          <w:p w14:paraId="4C3D9401" w14:textId="77777777" w:rsidR="000B7979" w:rsidRPr="00D5168D" w:rsidRDefault="000B7979" w:rsidP="000B7979">
            <w:pPr>
              <w:spacing w:after="0"/>
              <w:jc w:val="left"/>
              <w:rPr>
                <w:rFonts w:eastAsia="Times New Roman"/>
                <w:color w:val="000000"/>
                <w:sz w:val="18"/>
                <w:szCs w:val="18"/>
              </w:rPr>
            </w:pPr>
            <w:r w:rsidRPr="00D5168D">
              <w:rPr>
                <w:rFonts w:eastAsia="Times New Roman"/>
                <w:color w:val="000000"/>
                <w:sz w:val="18"/>
                <w:szCs w:val="18"/>
              </w:rPr>
              <w:t>• 5 computers with software licenses. Total cost: USD 11,950 USD 2,390/unit during year 1. Outputs 2.1.1, 2.1.2 and 2.1.4.</w:t>
            </w:r>
          </w:p>
          <w:p w14:paraId="7163D608" w14:textId="77777777" w:rsidR="000B7979" w:rsidRPr="00D5168D" w:rsidRDefault="000B7979" w:rsidP="000B7979">
            <w:pPr>
              <w:spacing w:after="0"/>
              <w:jc w:val="left"/>
              <w:rPr>
                <w:rFonts w:eastAsia="Times New Roman"/>
                <w:color w:val="000000"/>
                <w:sz w:val="18"/>
                <w:szCs w:val="18"/>
              </w:rPr>
            </w:pPr>
            <w:r w:rsidRPr="00D5168D">
              <w:rPr>
                <w:rFonts w:eastAsia="Times New Roman"/>
                <w:color w:val="000000"/>
                <w:sz w:val="18"/>
                <w:szCs w:val="18"/>
              </w:rPr>
              <w:t xml:space="preserve">• </w:t>
            </w:r>
            <w:proofErr w:type="gramStart"/>
            <w:r w:rsidRPr="00D5168D">
              <w:rPr>
                <w:rFonts w:eastAsia="Times New Roman"/>
                <w:color w:val="000000"/>
                <w:sz w:val="18"/>
                <w:szCs w:val="18"/>
              </w:rPr>
              <w:t>High capacity</w:t>
            </w:r>
            <w:proofErr w:type="gramEnd"/>
            <w:r w:rsidRPr="00D5168D">
              <w:rPr>
                <w:rFonts w:eastAsia="Times New Roman"/>
                <w:color w:val="000000"/>
                <w:sz w:val="18"/>
                <w:szCs w:val="18"/>
              </w:rPr>
              <w:t xml:space="preserve"> computer for satellite image reading, processing and final cartography generation (USD 10,000) and </w:t>
            </w:r>
            <w:proofErr w:type="spellStart"/>
            <w:r w:rsidRPr="00D5168D">
              <w:rPr>
                <w:rFonts w:eastAsia="Times New Roman"/>
                <w:color w:val="000000"/>
                <w:sz w:val="18"/>
                <w:szCs w:val="18"/>
              </w:rPr>
              <w:t>ArcGis</w:t>
            </w:r>
            <w:proofErr w:type="spellEnd"/>
            <w:r w:rsidRPr="00D5168D">
              <w:rPr>
                <w:rFonts w:eastAsia="Times New Roman"/>
                <w:color w:val="000000"/>
                <w:sz w:val="18"/>
                <w:szCs w:val="18"/>
              </w:rPr>
              <w:t xml:space="preserve"> Esri Intermediate licenses (USD 3,000). Total cost: USD 13,000 during year 1. Outputs 2.1.1 to 2.1.4.</w:t>
            </w:r>
          </w:p>
          <w:p w14:paraId="04E22BDB" w14:textId="1E16F1C9" w:rsidR="007F7586" w:rsidRPr="00D5168D" w:rsidRDefault="000B7979" w:rsidP="000B7979">
            <w:pPr>
              <w:spacing w:after="0"/>
              <w:jc w:val="left"/>
              <w:rPr>
                <w:rFonts w:eastAsia="Times New Roman"/>
                <w:color w:val="000000"/>
                <w:sz w:val="18"/>
                <w:szCs w:val="18"/>
              </w:rPr>
            </w:pPr>
            <w:r w:rsidRPr="00D5168D">
              <w:rPr>
                <w:rFonts w:eastAsia="Times New Roman"/>
                <w:color w:val="000000"/>
                <w:sz w:val="18"/>
                <w:szCs w:val="18"/>
              </w:rPr>
              <w:t>• Satellite images of the GAM (World View) at the beginning and end of the project Total cost: USD 50,000; USD 25,000/purchase during years 1 and 5. Outputs 2.1.1 to 2.</w:t>
            </w:r>
            <w:proofErr w:type="gramStart"/>
            <w:r w:rsidRPr="00D5168D">
              <w:rPr>
                <w:rFonts w:eastAsia="Times New Roman"/>
                <w:color w:val="000000"/>
                <w:sz w:val="18"/>
                <w:szCs w:val="18"/>
              </w:rPr>
              <w:t>1.4.</w:t>
            </w:r>
            <w:r w:rsidR="005328ED" w:rsidRPr="00D5168D">
              <w:rPr>
                <w:rFonts w:eastAsia="Times New Roman"/>
                <w:color w:val="000000"/>
                <w:sz w:val="18"/>
                <w:szCs w:val="18"/>
              </w:rPr>
              <w:t>.</w:t>
            </w:r>
            <w:proofErr w:type="gramEnd"/>
          </w:p>
        </w:tc>
      </w:tr>
      <w:tr w:rsidR="007F7586" w:rsidRPr="00D5168D" w14:paraId="62405325" w14:textId="77777777" w:rsidTr="00445A1B">
        <w:tc>
          <w:tcPr>
            <w:tcW w:w="432" w:type="pct"/>
          </w:tcPr>
          <w:p w14:paraId="2268AAC5" w14:textId="4738DD9D" w:rsidR="007F7586" w:rsidRPr="00D5168D" w:rsidRDefault="007F7586" w:rsidP="00445A1B">
            <w:pPr>
              <w:jc w:val="left"/>
              <w:rPr>
                <w:sz w:val="18"/>
                <w:szCs w:val="18"/>
              </w:rPr>
            </w:pPr>
            <w:r w:rsidRPr="00D5168D">
              <w:rPr>
                <w:iCs/>
                <w:sz w:val="18"/>
                <w:szCs w:val="18"/>
              </w:rPr>
              <w:t>1</w:t>
            </w:r>
            <w:r w:rsidR="00C64853" w:rsidRPr="00D5168D">
              <w:rPr>
                <w:iCs/>
                <w:sz w:val="18"/>
                <w:szCs w:val="18"/>
              </w:rPr>
              <w:t>5</w:t>
            </w:r>
          </w:p>
        </w:tc>
        <w:tc>
          <w:tcPr>
            <w:tcW w:w="4568" w:type="pct"/>
          </w:tcPr>
          <w:p w14:paraId="5C2A6A64" w14:textId="35CFC73F" w:rsidR="007F7586" w:rsidRPr="00D5168D" w:rsidRDefault="005328ED" w:rsidP="005328ED">
            <w:pPr>
              <w:spacing w:after="0"/>
              <w:jc w:val="left"/>
              <w:rPr>
                <w:rFonts w:eastAsia="Times New Roman"/>
                <w:color w:val="000000"/>
                <w:sz w:val="18"/>
                <w:szCs w:val="18"/>
              </w:rPr>
            </w:pPr>
            <w:r w:rsidRPr="00D5168D">
              <w:rPr>
                <w:rFonts w:eastAsia="Times New Roman"/>
                <w:b/>
                <w:bCs/>
                <w:color w:val="000000"/>
                <w:sz w:val="18"/>
                <w:szCs w:val="18"/>
              </w:rPr>
              <w:t xml:space="preserve">74200 Audio </w:t>
            </w:r>
            <w:proofErr w:type="spellStart"/>
            <w:r w:rsidRPr="00D5168D">
              <w:rPr>
                <w:rFonts w:eastAsia="Times New Roman"/>
                <w:b/>
                <w:bCs/>
                <w:color w:val="000000"/>
                <w:sz w:val="18"/>
                <w:szCs w:val="18"/>
              </w:rPr>
              <w:t>Visual&amp;Print</w:t>
            </w:r>
            <w:proofErr w:type="spellEnd"/>
            <w:r w:rsidRPr="00D5168D">
              <w:rPr>
                <w:rFonts w:eastAsia="Times New Roman"/>
                <w:b/>
                <w:bCs/>
                <w:color w:val="000000"/>
                <w:sz w:val="18"/>
                <w:szCs w:val="18"/>
              </w:rPr>
              <w:t xml:space="preserve"> Prod Costs</w:t>
            </w:r>
            <w:r w:rsidRPr="00D5168D">
              <w:rPr>
                <w:rFonts w:eastAsia="Times New Roman"/>
                <w:color w:val="000000"/>
                <w:sz w:val="18"/>
                <w:szCs w:val="18"/>
              </w:rPr>
              <w:br/>
            </w:r>
            <w:r w:rsidRPr="00D5168D">
              <w:rPr>
                <w:rFonts w:eastAsia="Times New Roman"/>
                <w:b/>
                <w:sz w:val="18"/>
                <w:szCs w:val="18"/>
              </w:rPr>
              <w:t>USD 18,640</w:t>
            </w:r>
            <w:r w:rsidRPr="00D5168D">
              <w:rPr>
                <w:rFonts w:eastAsia="Times New Roman"/>
                <w:color w:val="000000"/>
                <w:sz w:val="18"/>
                <w:szCs w:val="18"/>
              </w:rPr>
              <w:br/>
              <w:t>• Technical design of communication materials on restoration, urban gardens, solid waste and wastewater management, maintenance of restoration processes, for public awareness/local stakeholders. Total cost: USD</w:t>
            </w:r>
            <w:r w:rsidRPr="00D5168D">
              <w:rPr>
                <w:rFonts w:eastAsia="Times New Roman"/>
                <w:color w:val="FF0000"/>
                <w:sz w:val="18"/>
                <w:szCs w:val="18"/>
              </w:rPr>
              <w:t xml:space="preserve"> </w:t>
            </w:r>
            <w:r w:rsidRPr="00D5168D">
              <w:rPr>
                <w:rFonts w:eastAsia="Times New Roman"/>
                <w:sz w:val="18"/>
                <w:szCs w:val="18"/>
              </w:rPr>
              <w:t>18,640; USD 3,728/</w:t>
            </w:r>
            <w:r w:rsidRPr="00D5168D">
              <w:rPr>
                <w:rFonts w:eastAsia="Times New Roman"/>
                <w:color w:val="000000"/>
                <w:sz w:val="18"/>
                <w:szCs w:val="18"/>
              </w:rPr>
              <w:t>year for 5 years. Outputs 2.1.1, 2.1.2, and 2.1.4.</w:t>
            </w:r>
          </w:p>
        </w:tc>
      </w:tr>
      <w:tr w:rsidR="007F7586" w:rsidRPr="00D5168D" w14:paraId="5302399A" w14:textId="77777777" w:rsidTr="00445A1B">
        <w:tc>
          <w:tcPr>
            <w:tcW w:w="432" w:type="pct"/>
          </w:tcPr>
          <w:p w14:paraId="58C2A3F5" w14:textId="26967202" w:rsidR="007F7586" w:rsidRPr="00D5168D" w:rsidRDefault="007F7586" w:rsidP="00445A1B">
            <w:pPr>
              <w:tabs>
                <w:tab w:val="left" w:pos="1230"/>
              </w:tabs>
              <w:jc w:val="left"/>
              <w:rPr>
                <w:sz w:val="18"/>
                <w:szCs w:val="18"/>
              </w:rPr>
            </w:pPr>
            <w:r w:rsidRPr="00D5168D">
              <w:rPr>
                <w:iCs/>
                <w:sz w:val="18"/>
                <w:szCs w:val="18"/>
              </w:rPr>
              <w:t>1</w:t>
            </w:r>
            <w:r w:rsidR="00C64853" w:rsidRPr="00D5168D">
              <w:rPr>
                <w:iCs/>
                <w:sz w:val="18"/>
                <w:szCs w:val="18"/>
              </w:rPr>
              <w:t>6</w:t>
            </w:r>
          </w:p>
        </w:tc>
        <w:tc>
          <w:tcPr>
            <w:tcW w:w="4568" w:type="pct"/>
            <w:shd w:val="clear" w:color="auto" w:fill="auto"/>
          </w:tcPr>
          <w:p w14:paraId="7E8F1AC0" w14:textId="7A7CED40" w:rsidR="007F7586" w:rsidRPr="00D5168D" w:rsidRDefault="005328ED" w:rsidP="005328ED">
            <w:pPr>
              <w:spacing w:after="0"/>
              <w:jc w:val="left"/>
              <w:rPr>
                <w:rFonts w:eastAsia="Times New Roman"/>
                <w:color w:val="000000"/>
                <w:sz w:val="18"/>
                <w:szCs w:val="18"/>
              </w:rPr>
            </w:pPr>
            <w:r w:rsidRPr="00D5168D">
              <w:rPr>
                <w:rFonts w:eastAsia="Times New Roman"/>
                <w:b/>
                <w:color w:val="000000"/>
                <w:sz w:val="18"/>
                <w:szCs w:val="18"/>
              </w:rPr>
              <w:t>75700 Training, workshop, conference</w:t>
            </w:r>
            <w:r w:rsidRPr="00D5168D">
              <w:rPr>
                <w:rFonts w:eastAsia="Times New Roman"/>
                <w:color w:val="000000"/>
                <w:sz w:val="18"/>
                <w:szCs w:val="18"/>
              </w:rPr>
              <w:br/>
            </w:r>
            <w:r w:rsidRPr="00D5168D">
              <w:rPr>
                <w:rFonts w:eastAsia="Times New Roman"/>
                <w:b/>
                <w:sz w:val="18"/>
                <w:szCs w:val="18"/>
              </w:rPr>
              <w:t>USD 33,552</w:t>
            </w:r>
            <w:r w:rsidRPr="00D5168D">
              <w:rPr>
                <w:rFonts w:eastAsia="Times New Roman"/>
                <w:color w:val="000000"/>
                <w:sz w:val="18"/>
                <w:szCs w:val="18"/>
              </w:rPr>
              <w:br/>
              <w:t xml:space="preserve">• Public awareness workshops for the restoration of critical areas, as well as monitoring and maintenance of the restored areas, two for each of the 7 IUBCs. Total cost: </w:t>
            </w:r>
            <w:r w:rsidRPr="00D5168D">
              <w:rPr>
                <w:rFonts w:eastAsia="Times New Roman"/>
                <w:sz w:val="18"/>
                <w:szCs w:val="18"/>
              </w:rPr>
              <w:t>USD 9,786; USD 1957.20/</w:t>
            </w:r>
            <w:r w:rsidRPr="00D5168D">
              <w:rPr>
                <w:rFonts w:eastAsia="Times New Roman"/>
                <w:color w:val="000000"/>
                <w:sz w:val="18"/>
                <w:szCs w:val="18"/>
              </w:rPr>
              <w:t>year for 5 years (</w:t>
            </w:r>
            <w:r w:rsidRPr="00D5168D">
              <w:rPr>
                <w:rFonts w:eastAsia="Times New Roman"/>
                <w:sz w:val="18"/>
                <w:szCs w:val="18"/>
              </w:rPr>
              <w:t>USD 699</w:t>
            </w:r>
            <w:r w:rsidRPr="00D5168D">
              <w:rPr>
                <w:rFonts w:eastAsia="Times New Roman"/>
                <w:color w:val="000000"/>
                <w:sz w:val="18"/>
                <w:szCs w:val="18"/>
              </w:rPr>
              <w:t>/workshop for 14 workshops). Output 2.1.1.</w:t>
            </w:r>
            <w:r w:rsidRPr="00D5168D">
              <w:rPr>
                <w:rFonts w:eastAsia="Times New Roman"/>
                <w:color w:val="000000"/>
                <w:sz w:val="18"/>
                <w:szCs w:val="18"/>
              </w:rPr>
              <w:br/>
              <w:t xml:space="preserve">• Workshops to promote biodiversity monitoring. Total cost: </w:t>
            </w:r>
            <w:r w:rsidRPr="00D5168D">
              <w:rPr>
                <w:rFonts w:eastAsia="Times New Roman"/>
                <w:sz w:val="18"/>
                <w:szCs w:val="18"/>
              </w:rPr>
              <w:t>USD 1,398; USD 699/</w:t>
            </w:r>
            <w:r w:rsidRPr="00D5168D">
              <w:rPr>
                <w:rFonts w:eastAsia="Times New Roman"/>
                <w:color w:val="000000"/>
                <w:sz w:val="18"/>
                <w:szCs w:val="18"/>
              </w:rPr>
              <w:t xml:space="preserve">workshop for 2 workshops during year 2. Output 2.1.1. </w:t>
            </w:r>
            <w:r w:rsidRPr="00D5168D">
              <w:rPr>
                <w:rFonts w:eastAsia="Times New Roman"/>
                <w:color w:val="000000"/>
                <w:sz w:val="18"/>
                <w:szCs w:val="18"/>
              </w:rPr>
              <w:br/>
              <w:t xml:space="preserve">• Workshops for the preparation of Municipal Restoration Plans (1 for each canton and 1 regional). Total cost: </w:t>
            </w:r>
            <w:r w:rsidRPr="00D5168D">
              <w:rPr>
                <w:rFonts w:eastAsia="Times New Roman"/>
                <w:sz w:val="18"/>
                <w:szCs w:val="18"/>
              </w:rPr>
              <w:t>USD 14,679; USD 2,935.80/year for 5 years (USD 699</w:t>
            </w:r>
            <w:r w:rsidRPr="00D5168D">
              <w:rPr>
                <w:rFonts w:eastAsia="Times New Roman"/>
                <w:color w:val="000000"/>
                <w:sz w:val="18"/>
                <w:szCs w:val="18"/>
              </w:rPr>
              <w:t>/workshop for 21 workshops). Output 2.1.2.</w:t>
            </w:r>
            <w:r w:rsidRPr="00D5168D">
              <w:rPr>
                <w:rFonts w:eastAsia="Times New Roman"/>
                <w:color w:val="000000"/>
                <w:sz w:val="18"/>
                <w:szCs w:val="18"/>
              </w:rPr>
              <w:br/>
              <w:t xml:space="preserve">• Workshops/seminars for the definition of sustainable urban mobility works. Total cost: </w:t>
            </w:r>
            <w:r w:rsidRPr="00D5168D">
              <w:rPr>
                <w:rFonts w:eastAsia="Times New Roman"/>
                <w:sz w:val="18"/>
                <w:szCs w:val="18"/>
              </w:rPr>
              <w:t>USD 5,592; USD 1,118.40/year for 5 years (USD 699/</w:t>
            </w:r>
            <w:r w:rsidRPr="00D5168D">
              <w:rPr>
                <w:rFonts w:eastAsia="Times New Roman"/>
                <w:color w:val="000000"/>
                <w:sz w:val="18"/>
                <w:szCs w:val="18"/>
              </w:rPr>
              <w:t>workshop for 8 workshops). Output 2.1.3.</w:t>
            </w:r>
            <w:r w:rsidRPr="00D5168D">
              <w:rPr>
                <w:rFonts w:eastAsia="Times New Roman"/>
                <w:color w:val="000000"/>
                <w:sz w:val="18"/>
                <w:szCs w:val="18"/>
              </w:rPr>
              <w:br/>
              <w:t xml:space="preserve">• Community training "My Neighborhood Connects" (“Mi barrio se </w:t>
            </w:r>
            <w:proofErr w:type="spellStart"/>
            <w:r w:rsidRPr="00D5168D">
              <w:rPr>
                <w:rFonts w:eastAsia="Times New Roman"/>
                <w:color w:val="000000"/>
                <w:sz w:val="18"/>
                <w:szCs w:val="18"/>
              </w:rPr>
              <w:t>conecta</w:t>
            </w:r>
            <w:proofErr w:type="spellEnd"/>
            <w:r w:rsidRPr="00D5168D">
              <w:rPr>
                <w:rFonts w:eastAsia="Times New Roman"/>
                <w:color w:val="000000"/>
                <w:sz w:val="18"/>
                <w:szCs w:val="18"/>
              </w:rPr>
              <w:t xml:space="preserve">”). Total cost: </w:t>
            </w:r>
            <w:r w:rsidRPr="00D5168D">
              <w:rPr>
                <w:rFonts w:eastAsia="Times New Roman"/>
                <w:sz w:val="18"/>
                <w:szCs w:val="18"/>
              </w:rPr>
              <w:t>USD 2,097; USD 699/</w:t>
            </w:r>
            <w:r w:rsidRPr="00D5168D">
              <w:rPr>
                <w:rFonts w:eastAsia="Times New Roman"/>
                <w:color w:val="000000"/>
                <w:sz w:val="18"/>
                <w:szCs w:val="18"/>
              </w:rPr>
              <w:t>workshop for 3 workshops during years 2, 3 and 4. Output 2.1.4</w:t>
            </w:r>
          </w:p>
        </w:tc>
      </w:tr>
      <w:tr w:rsidR="007F7586" w:rsidRPr="00D5168D" w14:paraId="75E041B7" w14:textId="77777777" w:rsidTr="00445A1B">
        <w:tc>
          <w:tcPr>
            <w:tcW w:w="432" w:type="pct"/>
            <w:shd w:val="clear" w:color="auto" w:fill="D9D9D9" w:themeFill="background1" w:themeFillShade="D9"/>
          </w:tcPr>
          <w:p w14:paraId="17689A8C" w14:textId="77777777" w:rsidR="007F7586" w:rsidRPr="00D5168D" w:rsidRDefault="007F7586" w:rsidP="00445A1B">
            <w:pPr>
              <w:rPr>
                <w:sz w:val="18"/>
                <w:szCs w:val="18"/>
              </w:rPr>
            </w:pPr>
          </w:p>
        </w:tc>
        <w:tc>
          <w:tcPr>
            <w:tcW w:w="4568" w:type="pct"/>
            <w:shd w:val="clear" w:color="auto" w:fill="D9D9D9" w:themeFill="background1" w:themeFillShade="D9"/>
          </w:tcPr>
          <w:p w14:paraId="22FD98EB" w14:textId="77777777" w:rsidR="007F7586" w:rsidRPr="00D5168D" w:rsidRDefault="007F7586" w:rsidP="00445A1B">
            <w:pPr>
              <w:rPr>
                <w:sz w:val="18"/>
                <w:szCs w:val="18"/>
              </w:rPr>
            </w:pPr>
            <w:r w:rsidRPr="00D5168D">
              <w:rPr>
                <w:b/>
                <w:sz w:val="18"/>
                <w:szCs w:val="18"/>
              </w:rPr>
              <w:t xml:space="preserve">Component 3. </w:t>
            </w:r>
            <w:r w:rsidRPr="00D5168D">
              <w:rPr>
                <w:b/>
                <w:color w:val="000000"/>
                <w:sz w:val="18"/>
                <w:szCs w:val="18"/>
              </w:rPr>
              <w:t>Innovative financing and scaling-up</w:t>
            </w:r>
          </w:p>
        </w:tc>
      </w:tr>
      <w:tr w:rsidR="007F7586" w:rsidRPr="00D5168D" w14:paraId="24DB00DE" w14:textId="77777777" w:rsidTr="00445A1B">
        <w:tc>
          <w:tcPr>
            <w:tcW w:w="432" w:type="pct"/>
            <w:shd w:val="clear" w:color="auto" w:fill="FFFFFF" w:themeFill="background1"/>
          </w:tcPr>
          <w:p w14:paraId="746D8DAE" w14:textId="4FD7C10D" w:rsidR="007F7586" w:rsidRPr="00D5168D" w:rsidRDefault="00C64853" w:rsidP="00445A1B">
            <w:pPr>
              <w:rPr>
                <w:sz w:val="18"/>
                <w:szCs w:val="18"/>
              </w:rPr>
            </w:pPr>
            <w:r w:rsidRPr="00D5168D">
              <w:rPr>
                <w:sz w:val="18"/>
                <w:szCs w:val="18"/>
              </w:rPr>
              <w:lastRenderedPageBreak/>
              <w:t>17</w:t>
            </w:r>
            <w:r w:rsidR="007F7586" w:rsidRPr="00D5168D">
              <w:rPr>
                <w:sz w:val="18"/>
                <w:szCs w:val="18"/>
              </w:rPr>
              <w:t xml:space="preserve"> </w:t>
            </w:r>
            <w:r w:rsidR="007F7586" w:rsidRPr="00D5168D">
              <w:rPr>
                <w:rStyle w:val="FootnoteReference"/>
                <w:rFonts w:ascii="Calibri" w:hAnsi="Calibri"/>
                <w:szCs w:val="18"/>
              </w:rPr>
              <w:footnoteReference w:id="39"/>
            </w:r>
          </w:p>
        </w:tc>
        <w:tc>
          <w:tcPr>
            <w:tcW w:w="4568" w:type="pct"/>
            <w:shd w:val="clear" w:color="auto" w:fill="FFFFFF" w:themeFill="background1"/>
          </w:tcPr>
          <w:p w14:paraId="6ADFC023" w14:textId="3B565F7B" w:rsidR="00537AA9" w:rsidRPr="00D5168D" w:rsidRDefault="00A6064D" w:rsidP="00F15BF7">
            <w:pPr>
              <w:spacing w:after="0"/>
              <w:jc w:val="left"/>
              <w:rPr>
                <w:rFonts w:eastAsia="Times New Roman"/>
                <w:color w:val="FF0000"/>
                <w:sz w:val="18"/>
                <w:szCs w:val="18"/>
              </w:rPr>
            </w:pPr>
            <w:r w:rsidRPr="00D5168D">
              <w:rPr>
                <w:rFonts w:eastAsia="Times New Roman"/>
                <w:b/>
                <w:bCs/>
                <w:color w:val="000000"/>
                <w:sz w:val="18"/>
                <w:szCs w:val="18"/>
              </w:rPr>
              <w:t>71300       Local Consultants</w:t>
            </w:r>
            <w:r w:rsidRPr="00D5168D">
              <w:rPr>
                <w:rFonts w:eastAsia="Times New Roman"/>
                <w:color w:val="000000"/>
                <w:sz w:val="18"/>
                <w:szCs w:val="18"/>
              </w:rPr>
              <w:br/>
            </w:r>
            <w:r w:rsidRPr="00D5168D">
              <w:rPr>
                <w:rFonts w:eastAsia="Times New Roman"/>
                <w:b/>
                <w:sz w:val="18"/>
                <w:szCs w:val="18"/>
              </w:rPr>
              <w:t>USD 627,600</w:t>
            </w:r>
            <w:r w:rsidRPr="00D5168D">
              <w:rPr>
                <w:rFonts w:eastAsia="Times New Roman"/>
                <w:color w:val="000000"/>
                <w:sz w:val="18"/>
                <w:szCs w:val="18"/>
              </w:rPr>
              <w:br/>
              <w:t xml:space="preserve">• Professional in economics, specializing in environmental financing and tax mechanisms. Responsible for directing, </w:t>
            </w:r>
            <w:proofErr w:type="gramStart"/>
            <w:r w:rsidRPr="00D5168D">
              <w:rPr>
                <w:rFonts w:eastAsia="Times New Roman"/>
                <w:color w:val="000000"/>
                <w:sz w:val="18"/>
                <w:szCs w:val="18"/>
              </w:rPr>
              <w:t>developing</w:t>
            </w:r>
            <w:proofErr w:type="gramEnd"/>
            <w:r w:rsidRPr="00D5168D">
              <w:rPr>
                <w:rFonts w:eastAsia="Times New Roman"/>
                <w:color w:val="000000"/>
                <w:sz w:val="18"/>
                <w:szCs w:val="18"/>
              </w:rPr>
              <w:t xml:space="preserve"> and inspecting economic studies for circular economy business models, analyzing diverse business models. Adjusts each of the municipal financial instruments according to the selection processes carried out by each of the 20 municipalities. Advises on the development and implementation of bio-business processes. Total cost: </w:t>
            </w:r>
            <w:r w:rsidRPr="00D5168D">
              <w:rPr>
                <w:rFonts w:eastAsia="Times New Roman"/>
                <w:sz w:val="18"/>
                <w:szCs w:val="18"/>
              </w:rPr>
              <w:t>USD 279,600; USD 4,660</w:t>
            </w:r>
            <w:r w:rsidRPr="00D5168D">
              <w:rPr>
                <w:rFonts w:eastAsia="Times New Roman"/>
                <w:color w:val="000000"/>
                <w:sz w:val="18"/>
                <w:szCs w:val="18"/>
              </w:rPr>
              <w:t>/month, for 60 months. Outputs 3.1.1, 3.1.2, and 3.1.3.</w:t>
            </w:r>
            <w:r w:rsidRPr="00D5168D">
              <w:rPr>
                <w:rFonts w:eastAsia="Times New Roman"/>
                <w:color w:val="000000"/>
                <w:sz w:val="18"/>
                <w:szCs w:val="18"/>
              </w:rPr>
              <w:br/>
              <w:t xml:space="preserve">• Professional in business administration, with experience in business management. Carries out the feasibility analysis of bio-businesses, as well as their development and project management. Total cost: </w:t>
            </w:r>
            <w:r w:rsidRPr="00D5168D">
              <w:rPr>
                <w:rFonts w:eastAsia="Times New Roman"/>
                <w:sz w:val="18"/>
                <w:szCs w:val="18"/>
              </w:rPr>
              <w:t>USD 198,000; USD 3,300/month for 60 months. Outputs 3.1.3, 3.1.4.</w:t>
            </w:r>
            <w:r w:rsidRPr="00D5168D">
              <w:rPr>
                <w:rFonts w:eastAsia="Times New Roman"/>
                <w:sz w:val="18"/>
                <w:szCs w:val="18"/>
              </w:rPr>
              <w:br/>
              <w:t>• Circular Economy Specialist</w:t>
            </w:r>
            <w:r w:rsidR="00F15BF7" w:rsidRPr="00D5168D">
              <w:rPr>
                <w:rFonts w:eastAsia="Times New Roman"/>
                <w:sz w:val="18"/>
                <w:szCs w:val="18"/>
              </w:rPr>
              <w:t>.</w:t>
            </w:r>
            <w:r w:rsidRPr="00D5168D">
              <w:rPr>
                <w:rFonts w:eastAsia="Times New Roman"/>
                <w:sz w:val="18"/>
                <w:szCs w:val="18"/>
              </w:rPr>
              <w:t xml:space="preserve"> </w:t>
            </w:r>
            <w:r w:rsidR="00F15BF7" w:rsidRPr="00D5168D">
              <w:rPr>
                <w:rFonts w:eastAsia="Times New Roman"/>
                <w:sz w:val="18"/>
                <w:szCs w:val="18"/>
              </w:rPr>
              <w:t xml:space="preserve">Provide technical support in upcycling and material transformation to local governments, community organizations and NGOs and advise to project initiatives related to circular economy and solid waste management, etc. </w:t>
            </w:r>
            <w:r w:rsidRPr="00D5168D">
              <w:rPr>
                <w:rFonts w:eastAsia="Times New Roman"/>
                <w:sz w:val="18"/>
                <w:szCs w:val="18"/>
              </w:rPr>
              <w:t>Total cost: 150,000; USD 5,000/month for 30 months</w:t>
            </w:r>
            <w:r w:rsidR="00F15BF7" w:rsidRPr="00D5168D">
              <w:rPr>
                <w:rFonts w:eastAsia="Times New Roman"/>
                <w:sz w:val="18"/>
                <w:szCs w:val="18"/>
              </w:rPr>
              <w:t>.</w:t>
            </w:r>
            <w:r w:rsidRPr="00D5168D">
              <w:rPr>
                <w:rFonts w:eastAsia="Times New Roman"/>
                <w:sz w:val="18"/>
                <w:szCs w:val="18"/>
              </w:rPr>
              <w:t xml:space="preserve"> Outputs </w:t>
            </w:r>
            <w:r w:rsidR="00F15BF7" w:rsidRPr="00D5168D">
              <w:rPr>
                <w:rFonts w:eastAsia="Times New Roman"/>
                <w:sz w:val="18"/>
                <w:szCs w:val="18"/>
              </w:rPr>
              <w:t xml:space="preserve">3.1.1, </w:t>
            </w:r>
            <w:r w:rsidRPr="00D5168D">
              <w:rPr>
                <w:rFonts w:eastAsia="Times New Roman"/>
                <w:sz w:val="18"/>
                <w:szCs w:val="18"/>
              </w:rPr>
              <w:t>3.1.</w:t>
            </w:r>
            <w:r w:rsidR="00F15BF7" w:rsidRPr="00D5168D">
              <w:rPr>
                <w:rFonts w:eastAsia="Times New Roman"/>
                <w:sz w:val="18"/>
                <w:szCs w:val="18"/>
              </w:rPr>
              <w:t>2</w:t>
            </w:r>
            <w:r w:rsidRPr="00D5168D">
              <w:rPr>
                <w:rFonts w:eastAsia="Times New Roman"/>
                <w:sz w:val="18"/>
                <w:szCs w:val="18"/>
              </w:rPr>
              <w:t xml:space="preserve">, </w:t>
            </w:r>
            <w:r w:rsidR="00F15BF7" w:rsidRPr="00D5168D">
              <w:rPr>
                <w:rFonts w:eastAsia="Times New Roman"/>
                <w:sz w:val="18"/>
                <w:szCs w:val="18"/>
              </w:rPr>
              <w:t xml:space="preserve">3.1.3, and </w:t>
            </w:r>
            <w:r w:rsidRPr="00D5168D">
              <w:rPr>
                <w:rFonts w:eastAsia="Times New Roman"/>
                <w:sz w:val="18"/>
                <w:szCs w:val="18"/>
              </w:rPr>
              <w:t>3.1.4.</w:t>
            </w:r>
            <w:r w:rsidRPr="00D5168D">
              <w:rPr>
                <w:rFonts w:eastAsia="Times New Roman"/>
                <w:color w:val="FF0000"/>
                <w:sz w:val="18"/>
                <w:szCs w:val="18"/>
              </w:rPr>
              <w:t xml:space="preserve"> </w:t>
            </w:r>
          </w:p>
        </w:tc>
      </w:tr>
      <w:tr w:rsidR="007F7586" w:rsidRPr="00D5168D" w14:paraId="758FC12B" w14:textId="77777777" w:rsidTr="00F550B3">
        <w:trPr>
          <w:trHeight w:val="602"/>
        </w:trPr>
        <w:tc>
          <w:tcPr>
            <w:tcW w:w="432" w:type="pct"/>
          </w:tcPr>
          <w:p w14:paraId="00BD0BC2" w14:textId="6CBB7C9B" w:rsidR="007F7586" w:rsidRPr="00D5168D" w:rsidRDefault="00C64853" w:rsidP="00445A1B">
            <w:pPr>
              <w:rPr>
                <w:sz w:val="18"/>
                <w:szCs w:val="18"/>
              </w:rPr>
            </w:pPr>
            <w:r w:rsidRPr="00D5168D">
              <w:rPr>
                <w:color w:val="000000" w:themeColor="text1"/>
                <w:sz w:val="18"/>
                <w:szCs w:val="18"/>
              </w:rPr>
              <w:t>18</w:t>
            </w:r>
          </w:p>
        </w:tc>
        <w:tc>
          <w:tcPr>
            <w:tcW w:w="4568" w:type="pct"/>
          </w:tcPr>
          <w:p w14:paraId="20C9B775" w14:textId="408D42E0" w:rsidR="007F7586" w:rsidRPr="00D5168D" w:rsidRDefault="00A6064D" w:rsidP="00A6064D">
            <w:pPr>
              <w:spacing w:after="0"/>
              <w:jc w:val="left"/>
              <w:rPr>
                <w:rFonts w:eastAsia="Times New Roman"/>
                <w:color w:val="000000"/>
                <w:sz w:val="18"/>
                <w:szCs w:val="18"/>
              </w:rPr>
            </w:pPr>
            <w:r w:rsidRPr="00D5168D">
              <w:rPr>
                <w:rFonts w:eastAsia="Times New Roman"/>
                <w:bCs/>
                <w:color w:val="000000"/>
                <w:sz w:val="18"/>
                <w:szCs w:val="18"/>
              </w:rPr>
              <w:t>71600 Travel</w:t>
            </w:r>
            <w:r w:rsidRPr="00D5168D">
              <w:rPr>
                <w:rFonts w:eastAsia="Times New Roman"/>
                <w:color w:val="000000"/>
                <w:sz w:val="18"/>
                <w:szCs w:val="18"/>
              </w:rPr>
              <w:br/>
            </w:r>
            <w:r w:rsidRPr="00D5168D">
              <w:rPr>
                <w:rFonts w:eastAsia="Times New Roman"/>
                <w:b/>
                <w:sz w:val="18"/>
                <w:szCs w:val="18"/>
              </w:rPr>
              <w:t>USD 15,378</w:t>
            </w:r>
            <w:r w:rsidRPr="00D5168D">
              <w:rPr>
                <w:rFonts w:eastAsia="Times New Roman"/>
                <w:color w:val="000000"/>
                <w:sz w:val="18"/>
                <w:szCs w:val="18"/>
              </w:rPr>
              <w:br/>
              <w:t>• In-country travel costs. Total cost:</w:t>
            </w:r>
            <w:r w:rsidRPr="00D5168D">
              <w:rPr>
                <w:rFonts w:eastAsia="Times New Roman"/>
                <w:color w:val="FF0000"/>
                <w:sz w:val="18"/>
                <w:szCs w:val="18"/>
              </w:rPr>
              <w:t xml:space="preserve"> </w:t>
            </w:r>
            <w:r w:rsidRPr="00D5168D">
              <w:rPr>
                <w:rFonts w:eastAsia="Times New Roman"/>
                <w:sz w:val="18"/>
                <w:szCs w:val="18"/>
              </w:rPr>
              <w:t>USD 15,378; USD 3,075.60/year</w:t>
            </w:r>
            <w:r w:rsidRPr="00D5168D">
              <w:rPr>
                <w:rFonts w:eastAsia="Times New Roman"/>
                <w:color w:val="000000"/>
                <w:sz w:val="18"/>
                <w:szCs w:val="18"/>
              </w:rPr>
              <w:t xml:space="preserve"> for 5 years. Outputs 3.1.2, 3.1.3, and 3.1.4.</w:t>
            </w:r>
          </w:p>
        </w:tc>
      </w:tr>
      <w:tr w:rsidR="007F7586" w:rsidRPr="00D5168D" w14:paraId="0997353F" w14:textId="77777777" w:rsidTr="00445A1B">
        <w:tc>
          <w:tcPr>
            <w:tcW w:w="432" w:type="pct"/>
          </w:tcPr>
          <w:p w14:paraId="26F27B45" w14:textId="194097FC" w:rsidR="007F7586" w:rsidRPr="00D5168D" w:rsidRDefault="00C64853" w:rsidP="00445A1B">
            <w:pPr>
              <w:rPr>
                <w:b/>
                <w:sz w:val="18"/>
                <w:szCs w:val="18"/>
              </w:rPr>
            </w:pPr>
            <w:r w:rsidRPr="00D5168D">
              <w:rPr>
                <w:sz w:val="18"/>
                <w:szCs w:val="18"/>
              </w:rPr>
              <w:t>19</w:t>
            </w:r>
          </w:p>
        </w:tc>
        <w:tc>
          <w:tcPr>
            <w:tcW w:w="4568" w:type="pct"/>
          </w:tcPr>
          <w:p w14:paraId="79D20859" w14:textId="7370A8FA" w:rsidR="00537AA9" w:rsidRPr="00D5168D" w:rsidRDefault="00A6064D" w:rsidP="00A6064D">
            <w:pPr>
              <w:spacing w:after="0"/>
              <w:jc w:val="left"/>
              <w:rPr>
                <w:rFonts w:eastAsia="Times New Roman"/>
                <w:color w:val="000000"/>
                <w:sz w:val="18"/>
                <w:szCs w:val="18"/>
              </w:rPr>
            </w:pPr>
            <w:r w:rsidRPr="00D5168D">
              <w:rPr>
                <w:rFonts w:eastAsia="Times New Roman"/>
                <w:b/>
                <w:bCs/>
                <w:color w:val="000000"/>
                <w:sz w:val="18"/>
                <w:szCs w:val="18"/>
              </w:rPr>
              <w:t>72100       Contractual services – Companies</w:t>
            </w:r>
            <w:r w:rsidRPr="00D5168D">
              <w:rPr>
                <w:rFonts w:eastAsia="Times New Roman"/>
                <w:color w:val="000000"/>
                <w:sz w:val="18"/>
                <w:szCs w:val="18"/>
              </w:rPr>
              <w:br/>
            </w:r>
            <w:r w:rsidRPr="00D5168D">
              <w:rPr>
                <w:rFonts w:eastAsia="Times New Roman"/>
                <w:b/>
                <w:sz w:val="18"/>
                <w:szCs w:val="18"/>
              </w:rPr>
              <w:t>USD 1,684,400</w:t>
            </w:r>
            <w:r w:rsidRPr="00D5168D">
              <w:rPr>
                <w:rFonts w:eastAsia="Times New Roman"/>
                <w:b/>
                <w:sz w:val="18"/>
                <w:szCs w:val="18"/>
              </w:rPr>
              <w:br/>
            </w:r>
            <w:r w:rsidRPr="00D5168D">
              <w:rPr>
                <w:rFonts w:eastAsia="Times New Roman"/>
                <w:color w:val="000000"/>
                <w:sz w:val="18"/>
                <w:szCs w:val="18"/>
              </w:rPr>
              <w:t xml:space="preserve">• Company specialized in environmental impact modeling; cost benefit analysis of environmental, </w:t>
            </w:r>
            <w:proofErr w:type="gramStart"/>
            <w:r w:rsidRPr="00D5168D">
              <w:rPr>
                <w:rFonts w:eastAsia="Times New Roman"/>
                <w:color w:val="000000"/>
                <w:sz w:val="18"/>
                <w:szCs w:val="18"/>
              </w:rPr>
              <w:t>economic</w:t>
            </w:r>
            <w:proofErr w:type="gramEnd"/>
            <w:r w:rsidRPr="00D5168D">
              <w:rPr>
                <w:rFonts w:eastAsia="Times New Roman"/>
                <w:color w:val="000000"/>
                <w:sz w:val="18"/>
                <w:szCs w:val="18"/>
              </w:rPr>
              <w:t xml:space="preserve"> and social instruments design; cost benefit analysis of economic instruments, design and implementation of mechanisms aimed at restoring ecosystem services. Total cost: </w:t>
            </w:r>
            <w:r w:rsidRPr="00D5168D">
              <w:rPr>
                <w:rFonts w:eastAsia="Times New Roman"/>
                <w:sz w:val="18"/>
                <w:szCs w:val="18"/>
              </w:rPr>
              <w:t>USD 153,600 during</w:t>
            </w:r>
            <w:r w:rsidRPr="00D5168D">
              <w:rPr>
                <w:rFonts w:eastAsia="Times New Roman"/>
                <w:color w:val="000000"/>
                <w:sz w:val="18"/>
                <w:szCs w:val="18"/>
              </w:rPr>
              <w:t xml:space="preserve"> year 2. Output 3.1.1.</w:t>
            </w:r>
            <w:r w:rsidRPr="00D5168D">
              <w:rPr>
                <w:rFonts w:eastAsia="Times New Roman"/>
                <w:color w:val="000000"/>
                <w:sz w:val="18"/>
                <w:szCs w:val="18"/>
              </w:rPr>
              <w:br/>
              <w:t xml:space="preserve">• Company with experience in policies for the promotion of circular economy. Total cost: </w:t>
            </w:r>
            <w:r w:rsidRPr="00D5168D">
              <w:rPr>
                <w:rFonts w:eastAsia="Times New Roman"/>
                <w:sz w:val="18"/>
                <w:szCs w:val="18"/>
              </w:rPr>
              <w:t>USD 90,970</w:t>
            </w:r>
            <w:r w:rsidRPr="00D5168D">
              <w:rPr>
                <w:rFonts w:eastAsia="Times New Roman"/>
                <w:color w:val="FF0000"/>
                <w:sz w:val="18"/>
                <w:szCs w:val="18"/>
              </w:rPr>
              <w:t xml:space="preserve"> </w:t>
            </w:r>
            <w:r w:rsidRPr="00D5168D">
              <w:rPr>
                <w:rFonts w:eastAsia="Times New Roman"/>
                <w:color w:val="000000"/>
                <w:sz w:val="18"/>
                <w:szCs w:val="18"/>
              </w:rPr>
              <w:t>during year 1. Output 3.1.1.</w:t>
            </w:r>
            <w:r w:rsidRPr="00D5168D">
              <w:rPr>
                <w:rFonts w:eastAsia="Times New Roman"/>
                <w:color w:val="000000"/>
                <w:sz w:val="18"/>
                <w:szCs w:val="18"/>
              </w:rPr>
              <w:br/>
              <w:t xml:space="preserve">• Company with experience in municipal legislation and municipal tax administration. Legal analysis of current and new economic and financial instruments, municipal regulatory </w:t>
            </w:r>
            <w:proofErr w:type="gramStart"/>
            <w:r w:rsidRPr="00D5168D">
              <w:rPr>
                <w:rFonts w:eastAsia="Times New Roman"/>
                <w:color w:val="000000"/>
                <w:sz w:val="18"/>
                <w:szCs w:val="18"/>
              </w:rPr>
              <w:t>framework</w:t>
            </w:r>
            <w:proofErr w:type="gramEnd"/>
            <w:r w:rsidRPr="00D5168D">
              <w:rPr>
                <w:rFonts w:eastAsia="Times New Roman"/>
                <w:color w:val="000000"/>
                <w:sz w:val="18"/>
                <w:szCs w:val="18"/>
              </w:rPr>
              <w:t xml:space="preserve"> and evaluation of financing sources. Total cost: USD</w:t>
            </w:r>
            <w:r w:rsidRPr="00D5168D">
              <w:rPr>
                <w:rFonts w:eastAsia="Times New Roman"/>
                <w:color w:val="FF0000"/>
                <w:sz w:val="18"/>
                <w:szCs w:val="18"/>
              </w:rPr>
              <w:t xml:space="preserve"> </w:t>
            </w:r>
            <w:r w:rsidRPr="00D5168D">
              <w:rPr>
                <w:rFonts w:eastAsia="Times New Roman"/>
                <w:sz w:val="18"/>
                <w:szCs w:val="18"/>
              </w:rPr>
              <w:t>56,200; USD 562/day</w:t>
            </w:r>
            <w:r w:rsidRPr="00D5168D">
              <w:rPr>
                <w:rFonts w:eastAsia="Times New Roman"/>
                <w:color w:val="000000"/>
                <w:sz w:val="18"/>
                <w:szCs w:val="18"/>
              </w:rPr>
              <w:t>, for 100 days during years 2, 3 and 4. Output 3.1.2.</w:t>
            </w:r>
            <w:r w:rsidRPr="00D5168D">
              <w:rPr>
                <w:rFonts w:eastAsia="Times New Roman"/>
                <w:color w:val="000000"/>
                <w:sz w:val="18"/>
                <w:szCs w:val="18"/>
              </w:rPr>
              <w:br/>
              <w:t xml:space="preserve">• Company for the development of circular economy business models, with emphasis on inclusion. Total cost: </w:t>
            </w:r>
            <w:r w:rsidRPr="00D5168D">
              <w:rPr>
                <w:rFonts w:eastAsia="Times New Roman"/>
                <w:sz w:val="18"/>
                <w:szCs w:val="18"/>
              </w:rPr>
              <w:t>USD 67,177 during</w:t>
            </w:r>
            <w:r w:rsidRPr="00D5168D">
              <w:rPr>
                <w:rFonts w:eastAsia="Times New Roman"/>
                <w:color w:val="000000"/>
                <w:sz w:val="18"/>
                <w:szCs w:val="18"/>
              </w:rPr>
              <w:t xml:space="preserve"> year 1. Output 3.1.1 and 3.1.3.</w:t>
            </w:r>
            <w:r w:rsidRPr="00D5168D">
              <w:rPr>
                <w:rFonts w:eastAsia="Times New Roman"/>
                <w:color w:val="000000"/>
                <w:sz w:val="18"/>
                <w:szCs w:val="18"/>
              </w:rPr>
              <w:br/>
              <w:t xml:space="preserve">• Structuring of 4 bio-businesses: development of business plans, market studies, promotion of initiatives, entrepreneurial development, bio-businesses (equipment with the appropriate characteristics to guarantee coherence between the different elements (administrative costs and financial management of the contract are included). Total cost: USD </w:t>
            </w:r>
            <w:r w:rsidRPr="00D5168D">
              <w:rPr>
                <w:rFonts w:eastAsia="Times New Roman"/>
                <w:sz w:val="18"/>
                <w:szCs w:val="18"/>
              </w:rPr>
              <w:t>695,000 during</w:t>
            </w:r>
            <w:r w:rsidRPr="00D5168D">
              <w:rPr>
                <w:rFonts w:eastAsia="Times New Roman"/>
                <w:color w:val="000000"/>
                <w:sz w:val="18"/>
                <w:szCs w:val="18"/>
              </w:rPr>
              <w:t xml:space="preserve"> years 2 and 3. Output 3.1.3.</w:t>
            </w:r>
            <w:r w:rsidRPr="00D5168D">
              <w:rPr>
                <w:rFonts w:eastAsia="Times New Roman"/>
                <w:color w:val="000000"/>
                <w:sz w:val="18"/>
                <w:szCs w:val="18"/>
              </w:rPr>
              <w:br/>
              <w:t xml:space="preserve">• Implementation and monitoring of pilot projects, prioritized bio-business "seed" capital, facilitates access to markets and facilitates replicability at scale. Total cost: </w:t>
            </w:r>
            <w:r w:rsidRPr="00D5168D">
              <w:rPr>
                <w:rFonts w:eastAsia="Times New Roman"/>
                <w:sz w:val="18"/>
                <w:szCs w:val="18"/>
              </w:rPr>
              <w:t>USD 621,453</w:t>
            </w:r>
            <w:r w:rsidRPr="00D5168D">
              <w:rPr>
                <w:rFonts w:eastAsia="Times New Roman"/>
                <w:color w:val="000000"/>
                <w:sz w:val="18"/>
                <w:szCs w:val="18"/>
              </w:rPr>
              <w:t xml:space="preserve"> during years 3, 4 and 5. Output 3.1.4.</w:t>
            </w:r>
          </w:p>
        </w:tc>
      </w:tr>
      <w:tr w:rsidR="007F7586" w:rsidRPr="00D5168D" w14:paraId="12272AED" w14:textId="77777777" w:rsidTr="00445A1B">
        <w:tc>
          <w:tcPr>
            <w:tcW w:w="432" w:type="pct"/>
          </w:tcPr>
          <w:p w14:paraId="33126B4A" w14:textId="28918715" w:rsidR="007F7586" w:rsidRPr="00D5168D" w:rsidRDefault="007F7586" w:rsidP="00445A1B">
            <w:pPr>
              <w:rPr>
                <w:color w:val="000000" w:themeColor="text1"/>
                <w:sz w:val="18"/>
                <w:szCs w:val="18"/>
              </w:rPr>
            </w:pPr>
            <w:r w:rsidRPr="00D5168D">
              <w:rPr>
                <w:sz w:val="18"/>
                <w:szCs w:val="18"/>
              </w:rPr>
              <w:t>2</w:t>
            </w:r>
            <w:r w:rsidR="00C64853" w:rsidRPr="00D5168D">
              <w:rPr>
                <w:sz w:val="18"/>
                <w:szCs w:val="18"/>
              </w:rPr>
              <w:t>0</w:t>
            </w:r>
          </w:p>
        </w:tc>
        <w:tc>
          <w:tcPr>
            <w:tcW w:w="4568" w:type="pct"/>
          </w:tcPr>
          <w:p w14:paraId="36E88AF2" w14:textId="60B93B37" w:rsidR="007F7586" w:rsidRPr="00D5168D" w:rsidRDefault="00A6064D" w:rsidP="00A6064D">
            <w:pPr>
              <w:spacing w:after="0"/>
              <w:jc w:val="left"/>
              <w:rPr>
                <w:rFonts w:eastAsia="Times New Roman"/>
                <w:color w:val="000000"/>
                <w:sz w:val="18"/>
                <w:szCs w:val="18"/>
              </w:rPr>
            </w:pPr>
            <w:r w:rsidRPr="00D5168D">
              <w:rPr>
                <w:rFonts w:eastAsia="Times New Roman"/>
                <w:b/>
                <w:bCs/>
                <w:color w:val="000000"/>
                <w:sz w:val="18"/>
                <w:szCs w:val="18"/>
              </w:rPr>
              <w:t xml:space="preserve">72800       Information Technology </w:t>
            </w:r>
            <w:proofErr w:type="spellStart"/>
            <w:r w:rsidRPr="00D5168D">
              <w:rPr>
                <w:rFonts w:eastAsia="Times New Roman"/>
                <w:b/>
                <w:bCs/>
                <w:color w:val="000000"/>
                <w:sz w:val="18"/>
                <w:szCs w:val="18"/>
              </w:rPr>
              <w:t>Equipmt</w:t>
            </w:r>
            <w:proofErr w:type="spellEnd"/>
            <w:r w:rsidRPr="00D5168D">
              <w:rPr>
                <w:rFonts w:eastAsia="Times New Roman"/>
                <w:color w:val="000000"/>
                <w:sz w:val="18"/>
                <w:szCs w:val="18"/>
              </w:rPr>
              <w:br/>
            </w:r>
            <w:r w:rsidRPr="00D5168D">
              <w:rPr>
                <w:rFonts w:eastAsia="Times New Roman"/>
                <w:b/>
                <w:sz w:val="18"/>
                <w:szCs w:val="18"/>
              </w:rPr>
              <w:t>USD 7,269</w:t>
            </w:r>
            <w:r w:rsidRPr="00D5168D">
              <w:rPr>
                <w:rFonts w:eastAsia="Times New Roman"/>
                <w:color w:val="000000"/>
                <w:sz w:val="18"/>
                <w:szCs w:val="18"/>
              </w:rPr>
              <w:br/>
              <w:t xml:space="preserve">• 3 computers and software license. Total cost: </w:t>
            </w:r>
            <w:r w:rsidRPr="00D5168D">
              <w:rPr>
                <w:rFonts w:eastAsia="Times New Roman"/>
                <w:sz w:val="18"/>
                <w:szCs w:val="18"/>
              </w:rPr>
              <w:t>USD 7,269; USD 2,423/unit</w:t>
            </w:r>
            <w:r w:rsidRPr="00D5168D">
              <w:rPr>
                <w:rFonts w:eastAsia="Times New Roman"/>
                <w:color w:val="000000"/>
                <w:sz w:val="18"/>
                <w:szCs w:val="18"/>
              </w:rPr>
              <w:t xml:space="preserve"> during year 1. Outputs 3.1.1 to 3.1.4.</w:t>
            </w:r>
          </w:p>
        </w:tc>
      </w:tr>
      <w:tr w:rsidR="00A6064D" w:rsidRPr="00D5168D" w14:paraId="35A50EB1" w14:textId="77777777" w:rsidTr="00A6064D">
        <w:tc>
          <w:tcPr>
            <w:tcW w:w="432" w:type="pct"/>
          </w:tcPr>
          <w:p w14:paraId="03A684BE" w14:textId="52495FB0" w:rsidR="00A6064D" w:rsidRPr="00D5168D" w:rsidRDefault="00A6064D" w:rsidP="00445A1B">
            <w:pPr>
              <w:rPr>
                <w:sz w:val="18"/>
                <w:szCs w:val="18"/>
              </w:rPr>
            </w:pPr>
            <w:r w:rsidRPr="00D5168D">
              <w:rPr>
                <w:sz w:val="18"/>
                <w:szCs w:val="18"/>
              </w:rPr>
              <w:t>21</w:t>
            </w:r>
          </w:p>
        </w:tc>
        <w:tc>
          <w:tcPr>
            <w:tcW w:w="4568" w:type="pct"/>
            <w:vAlign w:val="bottom"/>
          </w:tcPr>
          <w:p w14:paraId="7AFC21AE" w14:textId="1B626E48" w:rsidR="00A6064D" w:rsidRPr="00D5168D" w:rsidRDefault="00A6064D" w:rsidP="00A6064D">
            <w:pPr>
              <w:pStyle w:val="a"/>
              <w:ind w:left="0"/>
              <w:contextualSpacing/>
              <w:rPr>
                <w:rFonts w:ascii="Calibri" w:hAnsi="Calibri"/>
                <w:sz w:val="18"/>
                <w:szCs w:val="18"/>
              </w:rPr>
            </w:pPr>
            <w:r w:rsidRPr="00D5168D">
              <w:rPr>
                <w:rFonts w:ascii="Calibri" w:eastAsia="Times New Roman" w:hAnsi="Calibri"/>
                <w:b/>
                <w:bCs/>
                <w:color w:val="000000"/>
                <w:sz w:val="18"/>
                <w:szCs w:val="18"/>
              </w:rPr>
              <w:t xml:space="preserve">74200        Audio </w:t>
            </w:r>
            <w:proofErr w:type="spellStart"/>
            <w:r w:rsidRPr="00D5168D">
              <w:rPr>
                <w:rFonts w:ascii="Calibri" w:eastAsia="Times New Roman" w:hAnsi="Calibri"/>
                <w:b/>
                <w:bCs/>
                <w:color w:val="000000"/>
                <w:sz w:val="18"/>
                <w:szCs w:val="18"/>
              </w:rPr>
              <w:t>Visual&amp;Print</w:t>
            </w:r>
            <w:proofErr w:type="spellEnd"/>
            <w:r w:rsidRPr="00D5168D">
              <w:rPr>
                <w:rFonts w:ascii="Calibri" w:eastAsia="Times New Roman" w:hAnsi="Calibri"/>
                <w:b/>
                <w:bCs/>
                <w:color w:val="000000"/>
                <w:sz w:val="18"/>
                <w:szCs w:val="18"/>
              </w:rPr>
              <w:t xml:space="preserve"> Prod Costs</w:t>
            </w:r>
            <w:r w:rsidRPr="00D5168D">
              <w:rPr>
                <w:rFonts w:ascii="Calibri" w:eastAsia="Times New Roman" w:hAnsi="Calibri"/>
                <w:color w:val="000000"/>
                <w:sz w:val="18"/>
                <w:szCs w:val="18"/>
              </w:rPr>
              <w:br/>
            </w:r>
            <w:r w:rsidRPr="00D5168D">
              <w:rPr>
                <w:rFonts w:ascii="Calibri" w:eastAsia="Times New Roman" w:hAnsi="Calibri"/>
                <w:b/>
                <w:sz w:val="18"/>
                <w:szCs w:val="18"/>
              </w:rPr>
              <w:t>USD 19,784</w:t>
            </w:r>
            <w:r w:rsidRPr="00D5168D">
              <w:rPr>
                <w:rFonts w:ascii="Calibri" w:eastAsia="Times New Roman" w:hAnsi="Calibri"/>
                <w:color w:val="000000"/>
                <w:sz w:val="18"/>
                <w:szCs w:val="18"/>
              </w:rPr>
              <w:br/>
              <w:t xml:space="preserve">• Production of materials that promote circular economy processes and the establishment of bio-businesses, as well as publications and videos that facilitate the understanding and adoption of the use of municipal financial instruments. Total cost: USD </w:t>
            </w:r>
            <w:r w:rsidRPr="00D5168D">
              <w:rPr>
                <w:rFonts w:ascii="Calibri" w:eastAsia="Times New Roman" w:hAnsi="Calibri"/>
                <w:sz w:val="18"/>
                <w:szCs w:val="18"/>
              </w:rPr>
              <w:t>19,784 USD 3,956.80/year</w:t>
            </w:r>
            <w:r w:rsidRPr="00D5168D">
              <w:rPr>
                <w:rFonts w:ascii="Calibri" w:eastAsia="Times New Roman" w:hAnsi="Calibri"/>
                <w:color w:val="000000"/>
                <w:sz w:val="18"/>
                <w:szCs w:val="18"/>
              </w:rPr>
              <w:t xml:space="preserve"> for 5 years. Output 3.1.2.</w:t>
            </w:r>
          </w:p>
        </w:tc>
      </w:tr>
      <w:tr w:rsidR="00A6064D" w:rsidRPr="00D5168D" w14:paraId="212592BE" w14:textId="77777777" w:rsidTr="00A6064D">
        <w:tc>
          <w:tcPr>
            <w:tcW w:w="432" w:type="pct"/>
          </w:tcPr>
          <w:p w14:paraId="18316728" w14:textId="7642460F" w:rsidR="00A6064D" w:rsidRPr="00D5168D" w:rsidRDefault="00A6064D" w:rsidP="00445A1B">
            <w:pPr>
              <w:rPr>
                <w:sz w:val="18"/>
                <w:szCs w:val="18"/>
              </w:rPr>
            </w:pPr>
            <w:r w:rsidRPr="00D5168D">
              <w:rPr>
                <w:sz w:val="18"/>
                <w:szCs w:val="18"/>
              </w:rPr>
              <w:t>22</w:t>
            </w:r>
          </w:p>
        </w:tc>
        <w:tc>
          <w:tcPr>
            <w:tcW w:w="4568" w:type="pct"/>
            <w:vAlign w:val="bottom"/>
          </w:tcPr>
          <w:p w14:paraId="767C7F1E" w14:textId="7650F8B7" w:rsidR="00A6064D" w:rsidRPr="00D5168D" w:rsidRDefault="00A6064D" w:rsidP="00A6064D">
            <w:pPr>
              <w:pStyle w:val="a"/>
              <w:ind w:left="0"/>
              <w:contextualSpacing/>
              <w:rPr>
                <w:rFonts w:ascii="Calibri" w:hAnsi="Calibri"/>
                <w:color w:val="FF0000"/>
                <w:sz w:val="18"/>
                <w:szCs w:val="18"/>
              </w:rPr>
            </w:pPr>
            <w:r w:rsidRPr="00D5168D">
              <w:rPr>
                <w:rFonts w:ascii="Calibri" w:eastAsia="Times New Roman" w:hAnsi="Calibri"/>
                <w:b/>
                <w:bCs/>
                <w:color w:val="000000"/>
                <w:sz w:val="18"/>
                <w:szCs w:val="18"/>
              </w:rPr>
              <w:t>75700        Training, workshop, conference</w:t>
            </w:r>
            <w:r w:rsidRPr="00D5168D">
              <w:rPr>
                <w:rFonts w:ascii="Calibri" w:eastAsia="Times New Roman" w:hAnsi="Calibri"/>
                <w:color w:val="000000"/>
                <w:sz w:val="18"/>
                <w:szCs w:val="18"/>
              </w:rPr>
              <w:br/>
            </w:r>
            <w:r w:rsidRPr="00D5168D">
              <w:rPr>
                <w:rFonts w:ascii="Calibri" w:eastAsia="Times New Roman" w:hAnsi="Calibri"/>
                <w:b/>
                <w:sz w:val="18"/>
                <w:szCs w:val="18"/>
              </w:rPr>
              <w:t>USD 36,348</w:t>
            </w:r>
            <w:r w:rsidRPr="00D5168D">
              <w:rPr>
                <w:rFonts w:ascii="Calibri" w:eastAsia="Times New Roman" w:hAnsi="Calibri"/>
                <w:b/>
                <w:sz w:val="18"/>
                <w:szCs w:val="18"/>
              </w:rPr>
              <w:br/>
            </w:r>
            <w:r w:rsidRPr="00D5168D">
              <w:rPr>
                <w:rFonts w:ascii="Calibri" w:eastAsia="Times New Roman" w:hAnsi="Calibri"/>
                <w:color w:val="000000"/>
                <w:sz w:val="18"/>
                <w:szCs w:val="18"/>
              </w:rPr>
              <w:t xml:space="preserve">• Workshops with municipal technicians to analyze and review proposals for financial instruments for decarbonization, ecological restoration and generation of environmental benefits. Discussions with local authorities (mayors and governors). 20 workshops (1 per canton) with technicians, 5 sub-regional workshops with technicians and 5 with local authorities. Total cost: USD </w:t>
            </w:r>
            <w:r w:rsidRPr="00D5168D">
              <w:rPr>
                <w:rFonts w:ascii="Calibri" w:eastAsia="Times New Roman" w:hAnsi="Calibri"/>
                <w:sz w:val="18"/>
                <w:szCs w:val="18"/>
              </w:rPr>
              <w:t>17,475 over 5 years (USD 699/</w:t>
            </w:r>
            <w:r w:rsidRPr="00D5168D">
              <w:rPr>
                <w:rFonts w:ascii="Calibri" w:eastAsia="Times New Roman" w:hAnsi="Calibri"/>
                <w:color w:val="000000"/>
                <w:sz w:val="18"/>
                <w:szCs w:val="18"/>
              </w:rPr>
              <w:t>workshop/25 workshops). Output 3.1.2.</w:t>
            </w:r>
            <w:r w:rsidRPr="00D5168D">
              <w:rPr>
                <w:rFonts w:ascii="Calibri" w:eastAsia="Times New Roman" w:hAnsi="Calibri"/>
                <w:color w:val="000000"/>
                <w:sz w:val="18"/>
                <w:szCs w:val="18"/>
              </w:rPr>
              <w:br/>
              <w:t xml:space="preserve">• Public awareness days on green economy and the importance of bio-business. Total cost: USD </w:t>
            </w:r>
            <w:r w:rsidRPr="00D5168D">
              <w:rPr>
                <w:rFonts w:ascii="Calibri" w:eastAsia="Times New Roman" w:hAnsi="Calibri"/>
                <w:sz w:val="18"/>
                <w:szCs w:val="18"/>
              </w:rPr>
              <w:t>10,485 over 5 years (USD 699/</w:t>
            </w:r>
            <w:r w:rsidRPr="00D5168D">
              <w:rPr>
                <w:rFonts w:ascii="Calibri" w:eastAsia="Times New Roman" w:hAnsi="Calibri"/>
                <w:color w:val="000000"/>
                <w:sz w:val="18"/>
                <w:szCs w:val="18"/>
              </w:rPr>
              <w:t>workshop/15 workshops). Outputs 3.1.1 and 3.1.3.</w:t>
            </w:r>
            <w:r w:rsidRPr="00D5168D">
              <w:rPr>
                <w:rFonts w:ascii="Calibri" w:eastAsia="Times New Roman" w:hAnsi="Calibri"/>
                <w:color w:val="000000"/>
                <w:sz w:val="18"/>
                <w:szCs w:val="18"/>
              </w:rPr>
              <w:br/>
              <w:t xml:space="preserve">• Meetings, seminars, and workshops for the restructuring of the 4 proposed bio-businesses. Total cost: </w:t>
            </w:r>
            <w:r w:rsidRPr="00D5168D">
              <w:rPr>
                <w:rFonts w:ascii="Calibri" w:eastAsia="Times New Roman" w:hAnsi="Calibri"/>
                <w:sz w:val="18"/>
                <w:szCs w:val="18"/>
              </w:rPr>
              <w:t>USD 8,388 over 5 years (USD 699/</w:t>
            </w:r>
            <w:r w:rsidRPr="00D5168D">
              <w:rPr>
                <w:rFonts w:ascii="Calibri" w:eastAsia="Times New Roman" w:hAnsi="Calibri"/>
                <w:color w:val="000000"/>
                <w:sz w:val="18"/>
                <w:szCs w:val="18"/>
              </w:rPr>
              <w:t>workshop for a total of 12 workshops). Outputs 3.1.3 and 3.1.4</w:t>
            </w:r>
          </w:p>
        </w:tc>
      </w:tr>
      <w:tr w:rsidR="007F7586" w:rsidRPr="00D5168D" w14:paraId="6E6C5052" w14:textId="77777777" w:rsidTr="00445A1B">
        <w:tc>
          <w:tcPr>
            <w:tcW w:w="432" w:type="pct"/>
            <w:shd w:val="clear" w:color="auto" w:fill="D9D9D9" w:themeFill="background1" w:themeFillShade="D9"/>
          </w:tcPr>
          <w:p w14:paraId="397B4BC8" w14:textId="77777777" w:rsidR="007F7586" w:rsidRPr="00D5168D" w:rsidRDefault="007F7586" w:rsidP="00445A1B">
            <w:pPr>
              <w:rPr>
                <w:sz w:val="18"/>
                <w:szCs w:val="18"/>
              </w:rPr>
            </w:pPr>
          </w:p>
        </w:tc>
        <w:tc>
          <w:tcPr>
            <w:tcW w:w="4568" w:type="pct"/>
            <w:shd w:val="clear" w:color="auto" w:fill="D9D9D9" w:themeFill="background1" w:themeFillShade="D9"/>
          </w:tcPr>
          <w:p w14:paraId="4A16F971" w14:textId="77777777" w:rsidR="007F7586" w:rsidRPr="00D5168D" w:rsidRDefault="007F7586" w:rsidP="00445A1B">
            <w:pPr>
              <w:contextualSpacing/>
              <w:rPr>
                <w:sz w:val="18"/>
                <w:szCs w:val="18"/>
              </w:rPr>
            </w:pPr>
            <w:r w:rsidRPr="00D5168D">
              <w:rPr>
                <w:b/>
                <w:sz w:val="18"/>
                <w:szCs w:val="18"/>
              </w:rPr>
              <w:t xml:space="preserve">Component 4. </w:t>
            </w:r>
            <w:r w:rsidRPr="00D5168D">
              <w:rPr>
                <w:b/>
                <w:color w:val="000000"/>
                <w:sz w:val="18"/>
                <w:szCs w:val="18"/>
              </w:rPr>
              <w:t>Advocacy, Knowledge Exchange, Capacity Building, and Partnerships</w:t>
            </w:r>
          </w:p>
        </w:tc>
      </w:tr>
      <w:tr w:rsidR="00A6064D" w:rsidRPr="00D5168D" w14:paraId="1472768D" w14:textId="77777777" w:rsidTr="00A6064D">
        <w:tc>
          <w:tcPr>
            <w:tcW w:w="432" w:type="pct"/>
            <w:shd w:val="clear" w:color="auto" w:fill="FFFFFF" w:themeFill="background1"/>
          </w:tcPr>
          <w:p w14:paraId="55413215" w14:textId="35CEE542" w:rsidR="00A6064D" w:rsidRPr="00D5168D" w:rsidRDefault="00A6064D" w:rsidP="00445A1B">
            <w:pPr>
              <w:rPr>
                <w:sz w:val="18"/>
                <w:szCs w:val="18"/>
              </w:rPr>
            </w:pPr>
            <w:r w:rsidRPr="00D5168D">
              <w:rPr>
                <w:sz w:val="18"/>
                <w:szCs w:val="18"/>
              </w:rPr>
              <w:t xml:space="preserve">23 </w:t>
            </w:r>
            <w:r w:rsidRPr="00D5168D">
              <w:rPr>
                <w:rStyle w:val="FootnoteReference"/>
                <w:rFonts w:ascii="Calibri" w:hAnsi="Calibri"/>
                <w:szCs w:val="18"/>
              </w:rPr>
              <w:footnoteReference w:id="40"/>
            </w:r>
          </w:p>
        </w:tc>
        <w:tc>
          <w:tcPr>
            <w:tcW w:w="4568" w:type="pct"/>
            <w:shd w:val="clear" w:color="auto" w:fill="FFFFFF" w:themeFill="background1"/>
            <w:vAlign w:val="bottom"/>
          </w:tcPr>
          <w:p w14:paraId="3F6EB069" w14:textId="078ECC67" w:rsidR="00A6064D" w:rsidRPr="00D5168D" w:rsidRDefault="00A6064D" w:rsidP="00A6064D">
            <w:pPr>
              <w:pStyle w:val="a"/>
              <w:ind w:left="0"/>
              <w:contextualSpacing/>
              <w:rPr>
                <w:rFonts w:ascii="Calibri" w:hAnsi="Calibri"/>
                <w:sz w:val="18"/>
                <w:szCs w:val="18"/>
              </w:rPr>
            </w:pPr>
            <w:r w:rsidRPr="00D5168D">
              <w:rPr>
                <w:rFonts w:ascii="Calibri" w:eastAsia="Times New Roman" w:hAnsi="Calibri"/>
                <w:b/>
                <w:bCs/>
                <w:color w:val="000000"/>
                <w:sz w:val="18"/>
                <w:szCs w:val="18"/>
              </w:rPr>
              <w:t>71300         Local Consultants</w:t>
            </w:r>
            <w:r w:rsidRPr="00D5168D">
              <w:rPr>
                <w:rFonts w:ascii="Calibri" w:eastAsia="Times New Roman" w:hAnsi="Calibri"/>
                <w:color w:val="000000"/>
                <w:sz w:val="18"/>
                <w:szCs w:val="18"/>
              </w:rPr>
              <w:br/>
            </w:r>
            <w:r w:rsidRPr="00D5168D">
              <w:rPr>
                <w:rFonts w:ascii="Calibri" w:eastAsia="Times New Roman" w:hAnsi="Calibri"/>
                <w:b/>
                <w:sz w:val="18"/>
                <w:szCs w:val="18"/>
              </w:rPr>
              <w:t>USD 296,842</w:t>
            </w:r>
            <w:r w:rsidRPr="00D5168D">
              <w:rPr>
                <w:rFonts w:ascii="Calibri" w:eastAsia="Times New Roman" w:hAnsi="Calibri"/>
                <w:color w:val="000000"/>
                <w:sz w:val="18"/>
                <w:szCs w:val="18"/>
              </w:rPr>
              <w:br/>
              <w:t>• Specialist in communication / knowledge management. Communication and documentation activities and systematization of lessons learned and best practices in the project. Coordination with the SCIP Global Platform. Total cost:</w:t>
            </w:r>
            <w:r w:rsidRPr="00D5168D">
              <w:rPr>
                <w:rFonts w:ascii="Calibri" w:eastAsia="Times New Roman" w:hAnsi="Calibri"/>
                <w:color w:val="FF0000"/>
                <w:sz w:val="18"/>
                <w:szCs w:val="18"/>
              </w:rPr>
              <w:t xml:space="preserve"> </w:t>
            </w:r>
            <w:r w:rsidRPr="00D5168D">
              <w:rPr>
                <w:rFonts w:ascii="Calibri" w:eastAsia="Times New Roman" w:hAnsi="Calibri"/>
                <w:sz w:val="18"/>
                <w:szCs w:val="18"/>
              </w:rPr>
              <w:t>USD 55,920; USD 3,728</w:t>
            </w:r>
            <w:r w:rsidRPr="00D5168D">
              <w:rPr>
                <w:rFonts w:ascii="Calibri" w:eastAsia="Times New Roman" w:hAnsi="Calibri"/>
                <w:color w:val="000000"/>
                <w:sz w:val="18"/>
                <w:szCs w:val="18"/>
              </w:rPr>
              <w:t xml:space="preserve">/month, 15 months for 5 years. All Outputs in the component. </w:t>
            </w:r>
            <w:r w:rsidRPr="00D5168D">
              <w:rPr>
                <w:rFonts w:ascii="Calibri" w:eastAsia="Times New Roman" w:hAnsi="Calibri"/>
                <w:color w:val="000000"/>
                <w:sz w:val="18"/>
                <w:szCs w:val="18"/>
              </w:rPr>
              <w:br/>
              <w:t xml:space="preserve">• Specialist in Gender and Participation. Support and monitoring of gender mainstreaming (Gender Action Plan), including in the performance of the dialogue platforms supported by the project (Component 1). Total cost: </w:t>
            </w:r>
            <w:r w:rsidRPr="00D5168D">
              <w:rPr>
                <w:rFonts w:ascii="Calibri" w:eastAsia="Times New Roman" w:hAnsi="Calibri"/>
                <w:sz w:val="18"/>
                <w:szCs w:val="18"/>
              </w:rPr>
              <w:t>USD 100,656; USD 3,355.20/</w:t>
            </w:r>
            <w:r w:rsidRPr="00D5168D">
              <w:rPr>
                <w:rFonts w:ascii="Calibri" w:eastAsia="Times New Roman" w:hAnsi="Calibri"/>
                <w:color w:val="000000"/>
                <w:sz w:val="18"/>
                <w:szCs w:val="18"/>
              </w:rPr>
              <w:t>month, 30 months for 5 years. Output 4.1.3.</w:t>
            </w:r>
            <w:r w:rsidRPr="00D5168D">
              <w:rPr>
                <w:rFonts w:ascii="Calibri" w:eastAsia="Times New Roman" w:hAnsi="Calibri"/>
                <w:color w:val="000000"/>
                <w:sz w:val="18"/>
                <w:szCs w:val="18"/>
              </w:rPr>
              <w:br/>
              <w:t xml:space="preserve">• Specialist in </w:t>
            </w:r>
            <w:r w:rsidRPr="00D5168D">
              <w:rPr>
                <w:rFonts w:ascii="Calibri" w:eastAsia="Times New Roman" w:hAnsi="Calibri"/>
                <w:sz w:val="18"/>
                <w:szCs w:val="18"/>
              </w:rPr>
              <w:t>environmental and social safeguards. Implementation and monitoring of the ESMF/IPPF; monitoring of the IPP, ESMP, ESIAs, SESA, and Biodiversity Action Plan, as required. Total cost: USD 48,930; USD 3,262/</w:t>
            </w:r>
            <w:r w:rsidRPr="00D5168D">
              <w:rPr>
                <w:rFonts w:ascii="Calibri" w:eastAsia="Times New Roman" w:hAnsi="Calibri"/>
                <w:color w:val="000000"/>
                <w:sz w:val="18"/>
                <w:szCs w:val="18"/>
              </w:rPr>
              <w:t>month, 15 months for 5 years. Output 4.1.3.</w:t>
            </w:r>
            <w:r w:rsidRPr="00D5168D">
              <w:rPr>
                <w:rFonts w:ascii="Calibri" w:eastAsia="Times New Roman" w:hAnsi="Calibri"/>
                <w:color w:val="000000"/>
                <w:sz w:val="18"/>
                <w:szCs w:val="18"/>
              </w:rPr>
              <w:br/>
              <w:t xml:space="preserve">• Indigenous Peoples Safeguards Expert. Development of the Project's IPP, including FPIC. Total cost: Total cost: </w:t>
            </w:r>
            <w:r w:rsidRPr="00D5168D">
              <w:rPr>
                <w:rFonts w:ascii="Calibri" w:eastAsia="Times New Roman" w:hAnsi="Calibri"/>
                <w:sz w:val="18"/>
                <w:szCs w:val="18"/>
              </w:rPr>
              <w:t>USD 32,620; USD 3,262/</w:t>
            </w:r>
            <w:r w:rsidRPr="00D5168D">
              <w:rPr>
                <w:rFonts w:ascii="Calibri" w:eastAsia="Times New Roman" w:hAnsi="Calibri"/>
                <w:color w:val="000000"/>
                <w:sz w:val="18"/>
                <w:szCs w:val="18"/>
              </w:rPr>
              <w:t>month for 10 months during years 2 and 3. Output 4.1.3.</w:t>
            </w:r>
            <w:r w:rsidRPr="00D5168D">
              <w:rPr>
                <w:rFonts w:ascii="Calibri" w:eastAsia="Times New Roman" w:hAnsi="Calibri"/>
                <w:color w:val="000000"/>
                <w:sz w:val="18"/>
                <w:szCs w:val="18"/>
              </w:rPr>
              <w:br/>
              <w:t xml:space="preserve">• Environmental and social safeguards Expert. Development of the ESIA/ESMP and Biodiversity Action Plan. Total cost: </w:t>
            </w:r>
            <w:r w:rsidRPr="00D5168D">
              <w:rPr>
                <w:rFonts w:ascii="Calibri" w:eastAsia="Times New Roman" w:hAnsi="Calibri"/>
                <w:sz w:val="18"/>
                <w:szCs w:val="18"/>
              </w:rPr>
              <w:t>USD 26,096; USD 3,262/</w:t>
            </w:r>
            <w:r w:rsidRPr="00D5168D">
              <w:rPr>
                <w:rFonts w:ascii="Calibri" w:eastAsia="Times New Roman" w:hAnsi="Calibri"/>
                <w:color w:val="000000"/>
                <w:sz w:val="18"/>
                <w:szCs w:val="18"/>
              </w:rPr>
              <w:t>month for 8 months during years 1 and 2. Output 4.1.3.</w:t>
            </w:r>
            <w:r w:rsidRPr="00D5168D">
              <w:rPr>
                <w:rFonts w:ascii="Calibri" w:eastAsia="Times New Roman" w:hAnsi="Calibri"/>
                <w:color w:val="000000"/>
                <w:sz w:val="18"/>
                <w:szCs w:val="18"/>
              </w:rPr>
              <w:br/>
              <w:t xml:space="preserve">• Environmental and social safeguards Expert. Development of the SESA. Total cost: </w:t>
            </w:r>
            <w:r w:rsidRPr="00D5168D">
              <w:rPr>
                <w:rFonts w:ascii="Calibri" w:eastAsia="Times New Roman" w:hAnsi="Calibri"/>
                <w:sz w:val="18"/>
                <w:szCs w:val="18"/>
              </w:rPr>
              <w:t>USD 32,620; USD 3,262</w:t>
            </w:r>
            <w:r w:rsidRPr="00D5168D">
              <w:rPr>
                <w:rFonts w:ascii="Calibri" w:eastAsia="Times New Roman" w:hAnsi="Calibri"/>
                <w:color w:val="000000"/>
                <w:sz w:val="18"/>
                <w:szCs w:val="18"/>
              </w:rPr>
              <w:t>/month for 10 months during year 2. Output 4.1.3.</w:t>
            </w:r>
          </w:p>
        </w:tc>
      </w:tr>
      <w:tr w:rsidR="00A6064D" w:rsidRPr="00D5168D" w14:paraId="68F8BD8E" w14:textId="77777777" w:rsidTr="00A6064D">
        <w:tc>
          <w:tcPr>
            <w:tcW w:w="432" w:type="pct"/>
          </w:tcPr>
          <w:p w14:paraId="063AC0DD" w14:textId="2C69F4D0" w:rsidR="00A6064D" w:rsidRPr="00D5168D" w:rsidRDefault="00A6064D" w:rsidP="00445A1B">
            <w:pPr>
              <w:rPr>
                <w:sz w:val="18"/>
                <w:szCs w:val="18"/>
              </w:rPr>
            </w:pPr>
            <w:r w:rsidRPr="00D5168D">
              <w:rPr>
                <w:sz w:val="18"/>
                <w:szCs w:val="18"/>
              </w:rPr>
              <w:t>24</w:t>
            </w:r>
          </w:p>
        </w:tc>
        <w:tc>
          <w:tcPr>
            <w:tcW w:w="4568" w:type="pct"/>
            <w:vAlign w:val="bottom"/>
          </w:tcPr>
          <w:p w14:paraId="5210C8EB" w14:textId="08A3630A" w:rsidR="00A6064D" w:rsidRPr="00D5168D" w:rsidRDefault="00A6064D" w:rsidP="004C74B2">
            <w:pPr>
              <w:pStyle w:val="a"/>
              <w:ind w:left="0"/>
              <w:contextualSpacing/>
              <w:rPr>
                <w:rFonts w:ascii="Calibri" w:hAnsi="Calibri"/>
                <w:sz w:val="18"/>
                <w:szCs w:val="18"/>
              </w:rPr>
            </w:pPr>
            <w:r w:rsidRPr="00D5168D">
              <w:rPr>
                <w:rFonts w:ascii="Calibri" w:eastAsia="Times New Roman" w:hAnsi="Calibri"/>
                <w:b/>
                <w:bCs/>
                <w:color w:val="000000"/>
                <w:sz w:val="18"/>
                <w:szCs w:val="18"/>
              </w:rPr>
              <w:t>71600       Travel</w:t>
            </w:r>
            <w:r w:rsidRPr="00D5168D">
              <w:rPr>
                <w:rFonts w:ascii="Calibri" w:eastAsia="Times New Roman" w:hAnsi="Calibri"/>
                <w:color w:val="000000"/>
                <w:sz w:val="18"/>
                <w:szCs w:val="18"/>
              </w:rPr>
              <w:br/>
            </w:r>
            <w:r w:rsidRPr="00D5168D">
              <w:rPr>
                <w:rFonts w:ascii="Calibri" w:eastAsia="Times New Roman" w:hAnsi="Calibri"/>
                <w:b/>
                <w:sz w:val="18"/>
                <w:szCs w:val="18"/>
              </w:rPr>
              <w:t>USD 233,000</w:t>
            </w:r>
            <w:r w:rsidRPr="00D5168D">
              <w:rPr>
                <w:rFonts w:ascii="Calibri" w:eastAsia="Times New Roman" w:hAnsi="Calibri"/>
                <w:color w:val="000000"/>
                <w:sz w:val="18"/>
                <w:szCs w:val="18"/>
              </w:rPr>
              <w:br/>
              <w:t>• Travel expenses to participate in SCIP GP events. Total cost</w:t>
            </w:r>
            <w:r w:rsidRPr="00D5168D">
              <w:rPr>
                <w:rFonts w:ascii="Calibri" w:eastAsia="Times New Roman" w:hAnsi="Calibri"/>
                <w:sz w:val="18"/>
                <w:szCs w:val="18"/>
              </w:rPr>
              <w:t>: USD 233,000; USD 46,600</w:t>
            </w:r>
            <w:r w:rsidR="004C74B2" w:rsidRPr="00D5168D">
              <w:rPr>
                <w:rFonts w:ascii="Calibri" w:eastAsia="Times New Roman" w:hAnsi="Calibri"/>
                <w:color w:val="000000"/>
                <w:sz w:val="18"/>
                <w:szCs w:val="18"/>
              </w:rPr>
              <w:t>/</w:t>
            </w:r>
            <w:r w:rsidRPr="00D5168D">
              <w:rPr>
                <w:rFonts w:ascii="Calibri" w:eastAsia="Times New Roman" w:hAnsi="Calibri"/>
                <w:color w:val="000000"/>
                <w:sz w:val="18"/>
                <w:szCs w:val="18"/>
              </w:rPr>
              <w:t>year for 5 years. Output 4.1.2.</w:t>
            </w:r>
          </w:p>
        </w:tc>
      </w:tr>
      <w:tr w:rsidR="00A6064D" w:rsidRPr="00D5168D" w14:paraId="212727B2" w14:textId="77777777" w:rsidTr="00A6064D">
        <w:tc>
          <w:tcPr>
            <w:tcW w:w="432" w:type="pct"/>
          </w:tcPr>
          <w:p w14:paraId="298CD6CA" w14:textId="7AD97F0D" w:rsidR="00A6064D" w:rsidRPr="00D5168D" w:rsidRDefault="00A6064D" w:rsidP="00445A1B">
            <w:pPr>
              <w:rPr>
                <w:b/>
                <w:sz w:val="18"/>
                <w:szCs w:val="18"/>
              </w:rPr>
            </w:pPr>
            <w:r w:rsidRPr="00D5168D">
              <w:rPr>
                <w:color w:val="000000" w:themeColor="text1"/>
                <w:sz w:val="18"/>
                <w:szCs w:val="18"/>
              </w:rPr>
              <w:t>25</w:t>
            </w:r>
          </w:p>
        </w:tc>
        <w:tc>
          <w:tcPr>
            <w:tcW w:w="4568" w:type="pct"/>
            <w:vAlign w:val="bottom"/>
          </w:tcPr>
          <w:p w14:paraId="418EDFA9" w14:textId="6AEB2757" w:rsidR="00A6064D" w:rsidRPr="00D5168D" w:rsidRDefault="00A6064D" w:rsidP="004C74B2">
            <w:pPr>
              <w:pStyle w:val="a"/>
              <w:ind w:left="0"/>
              <w:contextualSpacing/>
              <w:rPr>
                <w:rFonts w:ascii="Calibri" w:hAnsi="Calibri"/>
                <w:sz w:val="18"/>
                <w:szCs w:val="18"/>
              </w:rPr>
            </w:pPr>
            <w:r w:rsidRPr="00D5168D">
              <w:rPr>
                <w:rFonts w:ascii="Calibri" w:eastAsia="Times New Roman" w:hAnsi="Calibri"/>
                <w:b/>
                <w:bCs/>
                <w:color w:val="000000"/>
                <w:sz w:val="18"/>
                <w:szCs w:val="18"/>
              </w:rPr>
              <w:t>72100        Contractual services – Companies</w:t>
            </w:r>
            <w:r w:rsidRPr="00D5168D">
              <w:rPr>
                <w:rFonts w:ascii="Calibri" w:eastAsia="Times New Roman" w:hAnsi="Calibri"/>
                <w:color w:val="000000"/>
                <w:sz w:val="18"/>
                <w:szCs w:val="18"/>
              </w:rPr>
              <w:br/>
            </w:r>
            <w:r w:rsidRPr="00D5168D">
              <w:rPr>
                <w:rFonts w:ascii="Calibri" w:eastAsia="Times New Roman" w:hAnsi="Calibri"/>
                <w:b/>
                <w:sz w:val="18"/>
                <w:szCs w:val="18"/>
              </w:rPr>
              <w:t>USD 46,657</w:t>
            </w:r>
            <w:r w:rsidRPr="00D5168D">
              <w:rPr>
                <w:rFonts w:ascii="Calibri" w:eastAsia="Times New Roman" w:hAnsi="Calibri"/>
                <w:color w:val="000000"/>
                <w:sz w:val="18"/>
                <w:szCs w:val="18"/>
              </w:rPr>
              <w:br/>
              <w:t xml:space="preserve">• Design of the national platform for information exchange on issues related to sustainable cities, biodiversity conservation and climate change mitigation in urban landscapes; implementation of a public campaign to publicize the platform and development of the user guide. </w:t>
            </w:r>
            <w:r w:rsidRPr="00D5168D">
              <w:rPr>
                <w:rFonts w:ascii="Calibri" w:eastAsia="Times New Roman" w:hAnsi="Calibri"/>
                <w:sz w:val="18"/>
                <w:szCs w:val="18"/>
              </w:rPr>
              <w:t>Total cost: USD 46,657</w:t>
            </w:r>
            <w:r w:rsidRPr="00D5168D">
              <w:rPr>
                <w:rFonts w:ascii="Calibri" w:eastAsia="Times New Roman" w:hAnsi="Calibri"/>
                <w:color w:val="000000"/>
                <w:sz w:val="18"/>
                <w:szCs w:val="18"/>
              </w:rPr>
              <w:t xml:space="preserve"> during year 1. Output 4.1.1.</w:t>
            </w:r>
          </w:p>
        </w:tc>
      </w:tr>
      <w:tr w:rsidR="00A6064D" w:rsidRPr="00D5168D" w14:paraId="0B944B1D" w14:textId="77777777" w:rsidTr="00A6064D">
        <w:tc>
          <w:tcPr>
            <w:tcW w:w="432" w:type="pct"/>
          </w:tcPr>
          <w:p w14:paraId="762A8E35" w14:textId="5AC791E8" w:rsidR="00A6064D" w:rsidRPr="00D5168D" w:rsidRDefault="00A6064D" w:rsidP="00445A1B">
            <w:pPr>
              <w:rPr>
                <w:color w:val="000000" w:themeColor="text1"/>
                <w:sz w:val="18"/>
                <w:szCs w:val="18"/>
              </w:rPr>
            </w:pPr>
            <w:r w:rsidRPr="00D5168D">
              <w:rPr>
                <w:color w:val="000000" w:themeColor="text1"/>
                <w:sz w:val="18"/>
                <w:szCs w:val="18"/>
              </w:rPr>
              <w:t>26</w:t>
            </w:r>
          </w:p>
        </w:tc>
        <w:tc>
          <w:tcPr>
            <w:tcW w:w="4568" w:type="pct"/>
            <w:vAlign w:val="bottom"/>
          </w:tcPr>
          <w:p w14:paraId="479DCB7D" w14:textId="75084189" w:rsidR="00A6064D" w:rsidRPr="00D5168D" w:rsidRDefault="00A6064D" w:rsidP="004C74B2">
            <w:pPr>
              <w:spacing w:after="0"/>
              <w:contextualSpacing/>
              <w:jc w:val="left"/>
              <w:rPr>
                <w:sz w:val="18"/>
                <w:szCs w:val="18"/>
              </w:rPr>
            </w:pPr>
            <w:r w:rsidRPr="00D5168D">
              <w:rPr>
                <w:rFonts w:eastAsia="Times New Roman"/>
                <w:b/>
                <w:bCs/>
                <w:color w:val="000000"/>
                <w:sz w:val="18"/>
                <w:szCs w:val="18"/>
              </w:rPr>
              <w:t xml:space="preserve">74200 Audio </w:t>
            </w:r>
            <w:proofErr w:type="spellStart"/>
            <w:r w:rsidRPr="00D5168D">
              <w:rPr>
                <w:rFonts w:eastAsia="Times New Roman"/>
                <w:b/>
                <w:bCs/>
                <w:color w:val="000000"/>
                <w:sz w:val="18"/>
                <w:szCs w:val="18"/>
              </w:rPr>
              <w:t>Visual&amp;Print</w:t>
            </w:r>
            <w:proofErr w:type="spellEnd"/>
            <w:r w:rsidRPr="00D5168D">
              <w:rPr>
                <w:rFonts w:eastAsia="Times New Roman"/>
                <w:b/>
                <w:bCs/>
                <w:color w:val="000000"/>
                <w:sz w:val="18"/>
                <w:szCs w:val="18"/>
              </w:rPr>
              <w:t xml:space="preserve"> Prod Costs</w:t>
            </w:r>
            <w:r w:rsidRPr="00D5168D">
              <w:rPr>
                <w:rFonts w:eastAsia="Times New Roman"/>
                <w:color w:val="000000"/>
                <w:sz w:val="18"/>
                <w:szCs w:val="18"/>
              </w:rPr>
              <w:br/>
            </w:r>
            <w:r w:rsidRPr="00D5168D">
              <w:rPr>
                <w:rFonts w:eastAsia="Times New Roman"/>
                <w:b/>
                <w:sz w:val="18"/>
                <w:szCs w:val="18"/>
              </w:rPr>
              <w:t>USD 23,200</w:t>
            </w:r>
            <w:r w:rsidRPr="00D5168D">
              <w:rPr>
                <w:rFonts w:eastAsia="Times New Roman"/>
                <w:color w:val="000000"/>
                <w:sz w:val="18"/>
                <w:szCs w:val="18"/>
              </w:rPr>
              <w:br/>
              <w:t xml:space="preserve">• Knowledge management and communications products and materials. Total cost: </w:t>
            </w:r>
            <w:r w:rsidRPr="00D5168D">
              <w:rPr>
                <w:rFonts w:eastAsia="Times New Roman"/>
                <w:sz w:val="18"/>
                <w:szCs w:val="18"/>
              </w:rPr>
              <w:t>USD 9,700; USD 1,940/year</w:t>
            </w:r>
            <w:r w:rsidRPr="00D5168D">
              <w:rPr>
                <w:rFonts w:eastAsia="Times New Roman"/>
                <w:color w:val="000000"/>
                <w:sz w:val="18"/>
                <w:szCs w:val="18"/>
              </w:rPr>
              <w:t xml:space="preserve"> for 5 years. Outputs 4.1.1 and 4.1.2.</w:t>
            </w:r>
            <w:r w:rsidRPr="00D5168D">
              <w:rPr>
                <w:rFonts w:eastAsia="Times New Roman"/>
                <w:color w:val="000000"/>
                <w:sz w:val="18"/>
                <w:szCs w:val="18"/>
              </w:rPr>
              <w:br/>
              <w:t xml:space="preserve">• Communications products and materials related to the Gender Action Plan and Comprehensive Stakeholder Engagement Plan. Total cost: USD </w:t>
            </w:r>
            <w:r w:rsidRPr="00D5168D">
              <w:rPr>
                <w:rFonts w:eastAsia="Times New Roman"/>
                <w:sz w:val="18"/>
                <w:szCs w:val="18"/>
              </w:rPr>
              <w:t>13,500; USD 2,700/</w:t>
            </w:r>
            <w:r w:rsidRPr="00D5168D">
              <w:rPr>
                <w:rFonts w:eastAsia="Times New Roman"/>
                <w:color w:val="000000"/>
                <w:sz w:val="18"/>
                <w:szCs w:val="18"/>
              </w:rPr>
              <w:t>year for 5 years. Output 4.1.3.</w:t>
            </w:r>
          </w:p>
        </w:tc>
      </w:tr>
      <w:tr w:rsidR="00A6064D" w:rsidRPr="00D5168D" w14:paraId="6E8677FF" w14:textId="77777777" w:rsidTr="00A6064D">
        <w:tc>
          <w:tcPr>
            <w:tcW w:w="432" w:type="pct"/>
          </w:tcPr>
          <w:p w14:paraId="79A9CFBD" w14:textId="19E012BA" w:rsidR="00A6064D" w:rsidRPr="00D5168D" w:rsidRDefault="00A6064D" w:rsidP="00445A1B">
            <w:pPr>
              <w:rPr>
                <w:color w:val="000000" w:themeColor="text1"/>
                <w:sz w:val="18"/>
                <w:szCs w:val="18"/>
              </w:rPr>
            </w:pPr>
            <w:r w:rsidRPr="00D5168D">
              <w:rPr>
                <w:color w:val="000000" w:themeColor="text1"/>
                <w:sz w:val="18"/>
                <w:szCs w:val="18"/>
              </w:rPr>
              <w:t>27</w:t>
            </w:r>
          </w:p>
        </w:tc>
        <w:tc>
          <w:tcPr>
            <w:tcW w:w="4568" w:type="pct"/>
            <w:vAlign w:val="bottom"/>
          </w:tcPr>
          <w:p w14:paraId="0293789B" w14:textId="28216E5F" w:rsidR="00A6064D" w:rsidRPr="00D5168D" w:rsidRDefault="00A6064D" w:rsidP="004C74B2">
            <w:pPr>
              <w:pStyle w:val="a"/>
              <w:ind w:left="0"/>
              <w:contextualSpacing/>
              <w:rPr>
                <w:rFonts w:ascii="Calibri" w:hAnsi="Calibri"/>
                <w:color w:val="000000" w:themeColor="text1"/>
                <w:sz w:val="18"/>
                <w:szCs w:val="18"/>
              </w:rPr>
            </w:pPr>
            <w:r w:rsidRPr="00D5168D">
              <w:rPr>
                <w:rFonts w:ascii="Calibri" w:eastAsia="Times New Roman" w:hAnsi="Calibri"/>
                <w:b/>
                <w:bCs/>
                <w:color w:val="000000"/>
                <w:sz w:val="18"/>
                <w:szCs w:val="18"/>
              </w:rPr>
              <w:t>75700 Training, workshop, conference</w:t>
            </w:r>
            <w:r w:rsidRPr="00D5168D">
              <w:rPr>
                <w:rFonts w:ascii="Calibri" w:eastAsia="Times New Roman" w:hAnsi="Calibri"/>
                <w:color w:val="000000"/>
                <w:sz w:val="18"/>
                <w:szCs w:val="18"/>
              </w:rPr>
              <w:br/>
            </w:r>
            <w:r w:rsidRPr="00D5168D">
              <w:rPr>
                <w:rFonts w:ascii="Calibri" w:eastAsia="Times New Roman" w:hAnsi="Calibri"/>
                <w:b/>
                <w:sz w:val="18"/>
                <w:szCs w:val="18"/>
              </w:rPr>
              <w:t>USD 51,726</w:t>
            </w:r>
            <w:r w:rsidRPr="00D5168D">
              <w:rPr>
                <w:rFonts w:ascii="Calibri" w:eastAsia="Times New Roman" w:hAnsi="Calibri"/>
                <w:color w:val="000000"/>
                <w:sz w:val="18"/>
                <w:szCs w:val="18"/>
              </w:rPr>
              <w:br/>
              <w:t xml:space="preserve">• Training for the PMU and institutional partners on social and environmental safeguards, implementation at the central and local levels in the preparation, implementation, and monitoring of specific social and environmental management plans/measures. Total cost: </w:t>
            </w:r>
            <w:r w:rsidRPr="00D5168D">
              <w:rPr>
                <w:rFonts w:ascii="Calibri" w:eastAsia="Times New Roman" w:hAnsi="Calibri"/>
                <w:sz w:val="18"/>
                <w:szCs w:val="18"/>
              </w:rPr>
              <w:t>USD 4,660</w:t>
            </w:r>
            <w:r w:rsidRPr="00D5168D">
              <w:rPr>
                <w:rFonts w:ascii="Calibri" w:eastAsia="Times New Roman" w:hAnsi="Calibri"/>
                <w:color w:val="000000"/>
                <w:sz w:val="18"/>
                <w:szCs w:val="18"/>
              </w:rPr>
              <w:t xml:space="preserve"> during year 1. Output 4.1.3.</w:t>
            </w:r>
            <w:r w:rsidRPr="00D5168D">
              <w:rPr>
                <w:rFonts w:ascii="Calibri" w:eastAsia="Times New Roman" w:hAnsi="Calibri"/>
                <w:color w:val="000000"/>
                <w:sz w:val="18"/>
                <w:szCs w:val="18"/>
              </w:rPr>
              <w:br/>
              <w:t xml:space="preserve">• Training for the PMU, centralized institutional partners, and partners in the project landscape (e.g., local governments, NGOs) around the following themes: (i) legal framework of indigenous peoples’ rights; (ii) ancestral knowledge and indigenous worldview and the relationship of indigenous peoples with their natural heritage; and (iii) identification of opportunities to reduce inequalities based on gender and age. Total cost: </w:t>
            </w:r>
            <w:r w:rsidRPr="00D5168D">
              <w:rPr>
                <w:rFonts w:ascii="Calibri" w:eastAsia="Times New Roman" w:hAnsi="Calibri"/>
                <w:sz w:val="18"/>
                <w:szCs w:val="18"/>
              </w:rPr>
              <w:t>USD 4,660</w:t>
            </w:r>
            <w:r w:rsidRPr="00D5168D">
              <w:rPr>
                <w:rFonts w:ascii="Calibri" w:eastAsia="Times New Roman" w:hAnsi="Calibri"/>
                <w:color w:val="000000"/>
                <w:sz w:val="18"/>
                <w:szCs w:val="18"/>
              </w:rPr>
              <w:t xml:space="preserve"> during year 1. Output 4.1.3.</w:t>
            </w:r>
            <w:r w:rsidRPr="00D5168D">
              <w:rPr>
                <w:rFonts w:ascii="Calibri" w:eastAsia="Times New Roman" w:hAnsi="Calibri"/>
                <w:color w:val="000000"/>
                <w:sz w:val="18"/>
                <w:szCs w:val="18"/>
              </w:rPr>
              <w:br/>
              <w:t>• Grievance mechanism socialization and training. Total cost:</w:t>
            </w:r>
            <w:r w:rsidRPr="00D5168D">
              <w:rPr>
                <w:rFonts w:ascii="Calibri" w:eastAsia="Times New Roman" w:hAnsi="Calibri"/>
                <w:sz w:val="18"/>
                <w:szCs w:val="18"/>
              </w:rPr>
              <w:t xml:space="preserve"> USD 4,660 </w:t>
            </w:r>
            <w:r w:rsidRPr="00D5168D">
              <w:rPr>
                <w:rFonts w:ascii="Calibri" w:eastAsia="Times New Roman" w:hAnsi="Calibri"/>
                <w:color w:val="000000"/>
                <w:sz w:val="18"/>
                <w:szCs w:val="18"/>
              </w:rPr>
              <w:t>during year 1. Output 4.1.3.</w:t>
            </w:r>
            <w:r w:rsidRPr="00D5168D">
              <w:rPr>
                <w:rFonts w:ascii="Calibri" w:eastAsia="Times New Roman" w:hAnsi="Calibri"/>
                <w:color w:val="000000"/>
                <w:sz w:val="18"/>
                <w:szCs w:val="18"/>
              </w:rPr>
              <w:br/>
              <w:t xml:space="preserve">• Local workshops with community groups and municipal officials in the municipalities to promote stakeholder participation. Total cost: </w:t>
            </w:r>
            <w:r w:rsidR="00380A75" w:rsidRPr="00D5168D">
              <w:rPr>
                <w:rFonts w:ascii="Calibri" w:eastAsia="Times New Roman" w:hAnsi="Calibri"/>
                <w:sz w:val="18"/>
                <w:szCs w:val="18"/>
              </w:rPr>
              <w:t xml:space="preserve">USD </w:t>
            </w:r>
            <w:r w:rsidR="00380A75" w:rsidRPr="00D5168D">
              <w:rPr>
                <w:rFonts w:ascii="Calibri" w:eastAsia="Times New Roman" w:hAnsi="Calibri"/>
                <w:color w:val="FF0000"/>
                <w:sz w:val="18"/>
                <w:szCs w:val="18"/>
              </w:rPr>
              <w:t>9,786</w:t>
            </w:r>
            <w:r w:rsidRPr="00D5168D">
              <w:rPr>
                <w:rFonts w:ascii="Calibri" w:eastAsia="Times New Roman" w:hAnsi="Calibri"/>
                <w:color w:val="FF0000"/>
                <w:sz w:val="18"/>
                <w:szCs w:val="18"/>
              </w:rPr>
              <w:t xml:space="preserve"> </w:t>
            </w:r>
            <w:proofErr w:type="gramStart"/>
            <w:r w:rsidRPr="00D5168D">
              <w:rPr>
                <w:rFonts w:ascii="Calibri" w:eastAsia="Times New Roman" w:hAnsi="Calibri"/>
                <w:color w:val="000000"/>
                <w:sz w:val="18"/>
                <w:szCs w:val="18"/>
              </w:rPr>
              <w:t>during</w:t>
            </w:r>
            <w:proofErr w:type="gramEnd"/>
            <w:r w:rsidRPr="00D5168D">
              <w:rPr>
                <w:rFonts w:ascii="Calibri" w:eastAsia="Times New Roman" w:hAnsi="Calibri"/>
                <w:color w:val="000000"/>
                <w:sz w:val="18"/>
                <w:szCs w:val="18"/>
              </w:rPr>
              <w:t xml:space="preserve"> 5 years. Output 4.1.3.</w:t>
            </w:r>
            <w:r w:rsidRPr="00D5168D">
              <w:rPr>
                <w:rFonts w:ascii="Calibri" w:eastAsia="Times New Roman" w:hAnsi="Calibri"/>
                <w:color w:val="000000"/>
                <w:sz w:val="18"/>
                <w:szCs w:val="18"/>
              </w:rPr>
              <w:br/>
              <w:t xml:space="preserve">• Childcare support for women participation in project related workshops and training. Total cost: </w:t>
            </w:r>
            <w:r w:rsidRPr="00D5168D">
              <w:rPr>
                <w:rFonts w:ascii="Calibri" w:eastAsia="Times New Roman" w:hAnsi="Calibri"/>
                <w:sz w:val="18"/>
                <w:szCs w:val="18"/>
              </w:rPr>
              <w:t>USD 9,320</w:t>
            </w:r>
            <w:r w:rsidRPr="00D5168D">
              <w:rPr>
                <w:rFonts w:ascii="Calibri" w:eastAsia="Times New Roman" w:hAnsi="Calibri"/>
                <w:color w:val="000000"/>
                <w:sz w:val="18"/>
                <w:szCs w:val="18"/>
              </w:rPr>
              <w:t xml:space="preserve"> </w:t>
            </w:r>
            <w:proofErr w:type="gramStart"/>
            <w:r w:rsidRPr="00D5168D">
              <w:rPr>
                <w:rFonts w:ascii="Calibri" w:eastAsia="Times New Roman" w:hAnsi="Calibri"/>
                <w:color w:val="000000"/>
                <w:sz w:val="18"/>
                <w:szCs w:val="18"/>
              </w:rPr>
              <w:t>during</w:t>
            </w:r>
            <w:proofErr w:type="gramEnd"/>
            <w:r w:rsidRPr="00D5168D">
              <w:rPr>
                <w:rFonts w:ascii="Calibri" w:eastAsia="Times New Roman" w:hAnsi="Calibri"/>
                <w:color w:val="000000"/>
                <w:sz w:val="18"/>
                <w:szCs w:val="18"/>
              </w:rPr>
              <w:t xml:space="preserve"> 5 years. Output 4.1.3.</w:t>
            </w:r>
            <w:r w:rsidRPr="00D5168D">
              <w:rPr>
                <w:rFonts w:ascii="Calibri" w:eastAsia="Times New Roman" w:hAnsi="Calibri"/>
                <w:color w:val="000000"/>
                <w:sz w:val="18"/>
                <w:szCs w:val="18"/>
              </w:rPr>
              <w:br/>
              <w:t xml:space="preserve">• Training workshops on gender mainstreaming and related indicators. Total cost: </w:t>
            </w:r>
            <w:r w:rsidR="00F43729" w:rsidRPr="00D5168D">
              <w:rPr>
                <w:rFonts w:ascii="Calibri" w:eastAsia="Times New Roman" w:hAnsi="Calibri"/>
                <w:color w:val="000000"/>
                <w:sz w:val="18"/>
                <w:szCs w:val="18"/>
              </w:rPr>
              <w:t xml:space="preserve">USD </w:t>
            </w:r>
            <w:r w:rsidRPr="00D5168D">
              <w:rPr>
                <w:rFonts w:ascii="Calibri" w:eastAsia="Times New Roman" w:hAnsi="Calibri"/>
                <w:color w:val="000000"/>
                <w:sz w:val="18"/>
                <w:szCs w:val="18"/>
              </w:rPr>
              <w:t xml:space="preserve">18,640 </w:t>
            </w:r>
            <w:proofErr w:type="gramStart"/>
            <w:r w:rsidRPr="00D5168D">
              <w:rPr>
                <w:rFonts w:ascii="Calibri" w:eastAsia="Times New Roman" w:hAnsi="Calibri"/>
                <w:color w:val="000000"/>
                <w:sz w:val="18"/>
                <w:szCs w:val="18"/>
              </w:rPr>
              <w:t>during</w:t>
            </w:r>
            <w:proofErr w:type="gramEnd"/>
            <w:r w:rsidRPr="00D5168D">
              <w:rPr>
                <w:rFonts w:ascii="Calibri" w:eastAsia="Times New Roman" w:hAnsi="Calibri"/>
                <w:color w:val="000000"/>
                <w:sz w:val="18"/>
                <w:szCs w:val="18"/>
              </w:rPr>
              <w:t xml:space="preserve"> 4 years. Output 4.1.3.</w:t>
            </w:r>
          </w:p>
        </w:tc>
      </w:tr>
      <w:tr w:rsidR="0024222F" w:rsidRPr="00D5168D" w14:paraId="2A0D6A48" w14:textId="77777777" w:rsidTr="00445A1B">
        <w:tc>
          <w:tcPr>
            <w:tcW w:w="432" w:type="pct"/>
          </w:tcPr>
          <w:p w14:paraId="3237E74F" w14:textId="77777777" w:rsidR="0024222F" w:rsidRPr="00D5168D" w:rsidRDefault="0024222F" w:rsidP="00445A1B">
            <w:pPr>
              <w:rPr>
                <w:color w:val="000000" w:themeColor="text1"/>
                <w:sz w:val="18"/>
                <w:szCs w:val="18"/>
              </w:rPr>
            </w:pPr>
          </w:p>
        </w:tc>
        <w:tc>
          <w:tcPr>
            <w:tcW w:w="4568" w:type="pct"/>
          </w:tcPr>
          <w:p w14:paraId="25B19E2A" w14:textId="59F9E17B" w:rsidR="0024222F" w:rsidRPr="00D5168D" w:rsidRDefault="0024222F" w:rsidP="00445A1B">
            <w:pPr>
              <w:contextualSpacing/>
              <w:rPr>
                <w:b/>
                <w:sz w:val="18"/>
                <w:szCs w:val="18"/>
              </w:rPr>
            </w:pPr>
            <w:r w:rsidRPr="00D5168D">
              <w:rPr>
                <w:b/>
                <w:sz w:val="18"/>
                <w:szCs w:val="18"/>
              </w:rPr>
              <w:t>Component 5. Monitoring and Evaluation (M&amp;E)</w:t>
            </w:r>
          </w:p>
        </w:tc>
      </w:tr>
      <w:tr w:rsidR="004C74B2" w:rsidRPr="00D5168D" w14:paraId="43195DDF" w14:textId="77777777" w:rsidTr="004C74B2">
        <w:tc>
          <w:tcPr>
            <w:tcW w:w="432" w:type="pct"/>
          </w:tcPr>
          <w:p w14:paraId="6A264246" w14:textId="0A69CFC0" w:rsidR="004C74B2" w:rsidRPr="00D5168D" w:rsidRDefault="004C74B2" w:rsidP="00445A1B">
            <w:pPr>
              <w:rPr>
                <w:color w:val="000000" w:themeColor="text1"/>
                <w:sz w:val="18"/>
                <w:szCs w:val="18"/>
              </w:rPr>
            </w:pPr>
            <w:r w:rsidRPr="00D5168D">
              <w:rPr>
                <w:sz w:val="18"/>
                <w:szCs w:val="18"/>
              </w:rPr>
              <w:t>28</w:t>
            </w:r>
            <w:r w:rsidRPr="00D5168D">
              <w:rPr>
                <w:rStyle w:val="FootnoteReference"/>
                <w:rFonts w:ascii="Calibri" w:hAnsi="Calibri"/>
                <w:szCs w:val="18"/>
              </w:rPr>
              <w:footnoteReference w:id="41"/>
            </w:r>
          </w:p>
        </w:tc>
        <w:tc>
          <w:tcPr>
            <w:tcW w:w="4568" w:type="pct"/>
            <w:vAlign w:val="bottom"/>
          </w:tcPr>
          <w:p w14:paraId="58C971A3" w14:textId="41CF2A9D" w:rsidR="004C74B2" w:rsidRPr="00D5168D" w:rsidRDefault="004C74B2" w:rsidP="004C74B2">
            <w:pPr>
              <w:pStyle w:val="a"/>
              <w:ind w:left="0"/>
              <w:contextualSpacing/>
              <w:rPr>
                <w:rFonts w:ascii="Calibri" w:hAnsi="Calibri"/>
                <w:b/>
                <w:color w:val="000000" w:themeColor="text1"/>
                <w:sz w:val="18"/>
                <w:szCs w:val="18"/>
              </w:rPr>
            </w:pPr>
            <w:r w:rsidRPr="00D5168D">
              <w:rPr>
                <w:rFonts w:ascii="Calibri" w:eastAsia="Times New Roman" w:hAnsi="Calibri"/>
                <w:b/>
                <w:bCs/>
                <w:color w:val="000000"/>
                <w:sz w:val="18"/>
                <w:szCs w:val="18"/>
              </w:rPr>
              <w:t>71200          International Consultants</w:t>
            </w:r>
            <w:r w:rsidRPr="00D5168D">
              <w:rPr>
                <w:rFonts w:ascii="Calibri" w:eastAsia="Times New Roman" w:hAnsi="Calibri"/>
                <w:color w:val="000000"/>
                <w:sz w:val="18"/>
                <w:szCs w:val="18"/>
              </w:rPr>
              <w:br/>
            </w:r>
            <w:r w:rsidRPr="00D5168D">
              <w:rPr>
                <w:rFonts w:ascii="Calibri" w:eastAsia="Times New Roman" w:hAnsi="Calibri"/>
                <w:b/>
                <w:sz w:val="18"/>
                <w:szCs w:val="18"/>
              </w:rPr>
              <w:t>USD 94,931</w:t>
            </w:r>
            <w:r w:rsidRPr="00D5168D">
              <w:rPr>
                <w:rFonts w:ascii="Calibri" w:eastAsia="Times New Roman" w:hAnsi="Calibri"/>
                <w:color w:val="000000"/>
                <w:sz w:val="18"/>
                <w:szCs w:val="18"/>
              </w:rPr>
              <w:br/>
            </w:r>
            <w:r w:rsidRPr="00D5168D">
              <w:rPr>
                <w:rFonts w:ascii="Calibri" w:eastAsia="Times New Roman" w:hAnsi="Calibri"/>
                <w:color w:val="000000"/>
                <w:sz w:val="18"/>
                <w:szCs w:val="18"/>
              </w:rPr>
              <w:lastRenderedPageBreak/>
              <w:t xml:space="preserve">• Monitoring and Evaluation Expert: mid-term review of the project. Total cost: </w:t>
            </w:r>
            <w:r w:rsidRPr="00D5168D">
              <w:rPr>
                <w:rFonts w:ascii="Calibri" w:eastAsia="Times New Roman" w:hAnsi="Calibri"/>
                <w:sz w:val="18"/>
                <w:szCs w:val="18"/>
              </w:rPr>
              <w:t>USD 31,806</w:t>
            </w:r>
            <w:r w:rsidRPr="00D5168D">
              <w:rPr>
                <w:rFonts w:ascii="Calibri" w:eastAsia="Times New Roman" w:hAnsi="Calibri"/>
                <w:color w:val="000000"/>
                <w:sz w:val="18"/>
                <w:szCs w:val="18"/>
              </w:rPr>
              <w:t xml:space="preserve"> during year 3 (Includes reports in Spanish-English). Output 5.1.1</w:t>
            </w:r>
            <w:r w:rsidRPr="00D5168D">
              <w:rPr>
                <w:rFonts w:ascii="Calibri" w:eastAsia="Times New Roman" w:hAnsi="Calibri"/>
                <w:color w:val="000000"/>
                <w:sz w:val="18"/>
                <w:szCs w:val="18"/>
              </w:rPr>
              <w:br/>
              <w:t>• Monitoring and Evaluation Expert (2): Final evaluation of the project. Total cost:</w:t>
            </w:r>
            <w:r w:rsidRPr="00D5168D">
              <w:rPr>
                <w:rFonts w:ascii="Calibri" w:eastAsia="Times New Roman" w:hAnsi="Calibri"/>
                <w:color w:val="FF0000"/>
                <w:sz w:val="18"/>
                <w:szCs w:val="18"/>
              </w:rPr>
              <w:t xml:space="preserve"> </w:t>
            </w:r>
            <w:r w:rsidRPr="00D5168D">
              <w:rPr>
                <w:rFonts w:ascii="Calibri" w:eastAsia="Times New Roman" w:hAnsi="Calibri"/>
                <w:sz w:val="18"/>
                <w:szCs w:val="18"/>
              </w:rPr>
              <w:t>USD 63,125</w:t>
            </w:r>
            <w:r w:rsidRPr="00D5168D">
              <w:rPr>
                <w:rFonts w:ascii="Calibri" w:eastAsia="Times New Roman" w:hAnsi="Calibri"/>
                <w:color w:val="000000"/>
                <w:sz w:val="18"/>
                <w:szCs w:val="18"/>
              </w:rPr>
              <w:t xml:space="preserve"> during year 5 (Includes reports in Spanish-English). Output 5.1.1</w:t>
            </w:r>
          </w:p>
        </w:tc>
      </w:tr>
      <w:tr w:rsidR="004C74B2" w:rsidRPr="00D5168D" w14:paraId="51614AB5" w14:textId="77777777" w:rsidTr="004C74B2">
        <w:tc>
          <w:tcPr>
            <w:tcW w:w="432" w:type="pct"/>
          </w:tcPr>
          <w:p w14:paraId="0EEDDA70" w14:textId="0C013DA3" w:rsidR="004C74B2" w:rsidRPr="00D5168D" w:rsidRDefault="004C74B2" w:rsidP="00445A1B">
            <w:pPr>
              <w:rPr>
                <w:color w:val="000000" w:themeColor="text1"/>
                <w:sz w:val="18"/>
                <w:szCs w:val="18"/>
              </w:rPr>
            </w:pPr>
            <w:r w:rsidRPr="00D5168D">
              <w:rPr>
                <w:sz w:val="18"/>
                <w:szCs w:val="18"/>
              </w:rPr>
              <w:lastRenderedPageBreak/>
              <w:t>29</w:t>
            </w:r>
            <w:r w:rsidRPr="00D5168D">
              <w:rPr>
                <w:rStyle w:val="FootnoteReference"/>
                <w:rFonts w:ascii="Calibri" w:hAnsi="Calibri"/>
                <w:szCs w:val="18"/>
              </w:rPr>
              <w:footnoteReference w:id="42"/>
            </w:r>
          </w:p>
        </w:tc>
        <w:tc>
          <w:tcPr>
            <w:tcW w:w="4568" w:type="pct"/>
            <w:vAlign w:val="bottom"/>
          </w:tcPr>
          <w:p w14:paraId="55E1C577" w14:textId="18EA0F8F" w:rsidR="004C74B2" w:rsidRPr="00D5168D" w:rsidRDefault="004C74B2" w:rsidP="004C74B2">
            <w:pPr>
              <w:pStyle w:val="a"/>
              <w:ind w:left="0"/>
              <w:contextualSpacing/>
              <w:rPr>
                <w:rFonts w:ascii="Calibri" w:hAnsi="Calibri"/>
                <w:b/>
                <w:color w:val="000000" w:themeColor="text1"/>
                <w:sz w:val="18"/>
                <w:szCs w:val="18"/>
              </w:rPr>
            </w:pPr>
            <w:r w:rsidRPr="00D5168D">
              <w:rPr>
                <w:rFonts w:ascii="Calibri" w:eastAsia="Times New Roman" w:hAnsi="Calibri"/>
                <w:b/>
                <w:bCs/>
                <w:color w:val="000000"/>
                <w:sz w:val="18"/>
                <w:szCs w:val="18"/>
              </w:rPr>
              <w:t>71300         Local Consultants</w:t>
            </w:r>
            <w:r w:rsidRPr="00D5168D">
              <w:rPr>
                <w:rFonts w:ascii="Calibri" w:eastAsia="Times New Roman" w:hAnsi="Calibri"/>
                <w:color w:val="000000"/>
                <w:sz w:val="18"/>
                <w:szCs w:val="18"/>
              </w:rPr>
              <w:br/>
            </w:r>
            <w:r w:rsidRPr="00D5168D">
              <w:rPr>
                <w:rFonts w:ascii="Calibri" w:eastAsia="Times New Roman" w:hAnsi="Calibri"/>
                <w:b/>
                <w:sz w:val="18"/>
                <w:szCs w:val="18"/>
              </w:rPr>
              <w:t>USD 78,530</w:t>
            </w:r>
            <w:r w:rsidRPr="00D5168D">
              <w:rPr>
                <w:rFonts w:ascii="Calibri" w:eastAsia="Times New Roman" w:hAnsi="Calibri"/>
                <w:color w:val="000000"/>
                <w:sz w:val="18"/>
                <w:szCs w:val="18"/>
              </w:rPr>
              <w:br/>
              <w:t>• Monitoring and Evaluation Specialist: Update at mid-term and at the end of the project the GEF 7 core indicators and other necessary monitoring tools (UNDP Capacity Development Scorecard). Total cost: USD</w:t>
            </w:r>
            <w:r w:rsidRPr="00D5168D">
              <w:rPr>
                <w:rFonts w:ascii="Calibri" w:eastAsia="Times New Roman" w:hAnsi="Calibri"/>
                <w:color w:val="FF0000"/>
                <w:sz w:val="18"/>
                <w:szCs w:val="18"/>
              </w:rPr>
              <w:t xml:space="preserve"> </w:t>
            </w:r>
            <w:r w:rsidRPr="00D5168D">
              <w:rPr>
                <w:rFonts w:ascii="Calibri" w:eastAsia="Times New Roman" w:hAnsi="Calibri"/>
                <w:sz w:val="18"/>
                <w:szCs w:val="18"/>
              </w:rPr>
              <w:t>18,640; USD 4,660</w:t>
            </w:r>
            <w:r w:rsidRPr="00D5168D">
              <w:rPr>
                <w:rFonts w:ascii="Calibri" w:eastAsia="Times New Roman" w:hAnsi="Calibri"/>
                <w:color w:val="000000"/>
                <w:sz w:val="18"/>
                <w:szCs w:val="18"/>
              </w:rPr>
              <w:t>/month for 4 months in years 3 and 5. Output 5.1.1.</w:t>
            </w:r>
            <w:r w:rsidRPr="00D5168D">
              <w:rPr>
                <w:rFonts w:ascii="Calibri" w:eastAsia="Times New Roman" w:hAnsi="Calibri"/>
                <w:color w:val="000000"/>
                <w:sz w:val="18"/>
                <w:szCs w:val="18"/>
              </w:rPr>
              <w:br/>
              <w:t xml:space="preserve">• Monitoring and Evaluation Expert: mid-term review of the project Total cost: USD </w:t>
            </w:r>
            <w:r w:rsidRPr="00D5168D">
              <w:rPr>
                <w:rFonts w:ascii="Calibri" w:eastAsia="Times New Roman" w:hAnsi="Calibri"/>
                <w:sz w:val="18"/>
                <w:szCs w:val="18"/>
              </w:rPr>
              <w:t>10,960</w:t>
            </w:r>
            <w:r w:rsidRPr="00D5168D">
              <w:rPr>
                <w:rFonts w:ascii="Calibri" w:eastAsia="Times New Roman" w:hAnsi="Calibri"/>
                <w:color w:val="000000"/>
                <w:sz w:val="18"/>
                <w:szCs w:val="18"/>
              </w:rPr>
              <w:t xml:space="preserve"> during year 3. Output 5.1.1.</w:t>
            </w:r>
            <w:r w:rsidRPr="00D5168D">
              <w:rPr>
                <w:rFonts w:ascii="Calibri" w:eastAsia="Times New Roman" w:hAnsi="Calibri"/>
                <w:color w:val="000000"/>
                <w:sz w:val="18"/>
                <w:szCs w:val="18"/>
              </w:rPr>
              <w:br/>
              <w:t xml:space="preserve">• Monitoring and Evaluation Expert: Final evaluation of the project. Total cost: USD </w:t>
            </w:r>
            <w:r w:rsidRPr="00D5168D">
              <w:rPr>
                <w:rFonts w:ascii="Calibri" w:eastAsia="Times New Roman" w:hAnsi="Calibri"/>
                <w:sz w:val="18"/>
                <w:szCs w:val="18"/>
              </w:rPr>
              <w:t>16,310</w:t>
            </w:r>
            <w:r w:rsidRPr="00D5168D">
              <w:rPr>
                <w:rFonts w:ascii="Calibri" w:eastAsia="Times New Roman" w:hAnsi="Calibri"/>
                <w:color w:val="FF0000"/>
                <w:sz w:val="18"/>
                <w:szCs w:val="18"/>
              </w:rPr>
              <w:t xml:space="preserve"> </w:t>
            </w:r>
            <w:r w:rsidRPr="00D5168D">
              <w:rPr>
                <w:rFonts w:ascii="Calibri" w:eastAsia="Times New Roman" w:hAnsi="Calibri"/>
                <w:color w:val="000000"/>
                <w:sz w:val="18"/>
                <w:szCs w:val="18"/>
              </w:rPr>
              <w:t>during year 5. Output 5.1.1.</w:t>
            </w:r>
            <w:r w:rsidRPr="00D5168D">
              <w:rPr>
                <w:rFonts w:ascii="Calibri" w:eastAsia="Times New Roman" w:hAnsi="Calibri"/>
                <w:color w:val="000000"/>
                <w:sz w:val="18"/>
                <w:szCs w:val="18"/>
              </w:rPr>
              <w:br/>
              <w:t xml:space="preserve">• Monitoring and Evaluation Specialist: coordinates and conducts project monitoring and evaluation activities in accordance with government, UNDP Country Office, and UNDP-GEF requirements, including updating indicators in the project results framework and monitoring of </w:t>
            </w:r>
            <w:proofErr w:type="spellStart"/>
            <w:r w:rsidRPr="00D5168D">
              <w:rPr>
                <w:rFonts w:ascii="Calibri" w:eastAsia="Times New Roman" w:hAnsi="Calibri"/>
                <w:color w:val="000000"/>
                <w:sz w:val="18"/>
                <w:szCs w:val="18"/>
              </w:rPr>
              <w:t>cofinancing</w:t>
            </w:r>
            <w:proofErr w:type="spellEnd"/>
            <w:r w:rsidRPr="00D5168D">
              <w:rPr>
                <w:rFonts w:ascii="Calibri" w:eastAsia="Times New Roman" w:hAnsi="Calibri"/>
                <w:color w:val="000000"/>
                <w:sz w:val="18"/>
                <w:szCs w:val="18"/>
              </w:rPr>
              <w:t xml:space="preserve">. Total cost: USD </w:t>
            </w:r>
            <w:r w:rsidRPr="00D5168D">
              <w:rPr>
                <w:rFonts w:ascii="Calibri" w:eastAsia="Times New Roman" w:hAnsi="Calibri"/>
                <w:sz w:val="18"/>
                <w:szCs w:val="18"/>
              </w:rPr>
              <w:t>32,620; USD 3,262</w:t>
            </w:r>
            <w:r w:rsidRPr="00D5168D">
              <w:rPr>
                <w:rFonts w:ascii="Calibri" w:eastAsia="Times New Roman" w:hAnsi="Calibri"/>
                <w:color w:val="000000"/>
                <w:sz w:val="18"/>
                <w:szCs w:val="18"/>
              </w:rPr>
              <w:t xml:space="preserve">/month for 10 months </w:t>
            </w:r>
            <w:proofErr w:type="gramStart"/>
            <w:r w:rsidRPr="00D5168D">
              <w:rPr>
                <w:rFonts w:ascii="Calibri" w:eastAsia="Times New Roman" w:hAnsi="Calibri"/>
                <w:color w:val="000000"/>
                <w:sz w:val="18"/>
                <w:szCs w:val="18"/>
              </w:rPr>
              <w:t>during</w:t>
            </w:r>
            <w:proofErr w:type="gramEnd"/>
            <w:r w:rsidRPr="00D5168D">
              <w:rPr>
                <w:rFonts w:ascii="Calibri" w:eastAsia="Times New Roman" w:hAnsi="Calibri"/>
                <w:color w:val="000000"/>
                <w:sz w:val="18"/>
                <w:szCs w:val="18"/>
              </w:rPr>
              <w:t xml:space="preserve"> 5 years. Output 5.1.1.</w:t>
            </w:r>
          </w:p>
        </w:tc>
      </w:tr>
      <w:tr w:rsidR="004C74B2" w:rsidRPr="00D5168D" w14:paraId="664D3AC4" w14:textId="77777777" w:rsidTr="004C74B2">
        <w:tc>
          <w:tcPr>
            <w:tcW w:w="432" w:type="pct"/>
          </w:tcPr>
          <w:p w14:paraId="5A70897A" w14:textId="562368ED" w:rsidR="004C74B2" w:rsidRPr="00D5168D" w:rsidRDefault="004C74B2" w:rsidP="00445A1B">
            <w:pPr>
              <w:rPr>
                <w:color w:val="000000" w:themeColor="text1"/>
                <w:sz w:val="18"/>
                <w:szCs w:val="18"/>
              </w:rPr>
            </w:pPr>
            <w:r w:rsidRPr="00D5168D">
              <w:rPr>
                <w:color w:val="000000" w:themeColor="text1"/>
                <w:sz w:val="18"/>
                <w:szCs w:val="18"/>
              </w:rPr>
              <w:t>30</w:t>
            </w:r>
          </w:p>
        </w:tc>
        <w:tc>
          <w:tcPr>
            <w:tcW w:w="4568" w:type="pct"/>
            <w:vAlign w:val="bottom"/>
          </w:tcPr>
          <w:p w14:paraId="2A56FDA4" w14:textId="0A8EA82C" w:rsidR="004C74B2" w:rsidRPr="00D5168D" w:rsidRDefault="004C74B2" w:rsidP="0093392E">
            <w:pPr>
              <w:pStyle w:val="a"/>
              <w:ind w:left="0"/>
              <w:contextualSpacing/>
              <w:rPr>
                <w:rFonts w:ascii="Calibri" w:hAnsi="Calibri"/>
                <w:sz w:val="18"/>
                <w:szCs w:val="18"/>
              </w:rPr>
            </w:pPr>
            <w:r w:rsidRPr="00D5168D">
              <w:rPr>
                <w:rFonts w:ascii="Calibri" w:eastAsia="Times New Roman" w:hAnsi="Calibri"/>
                <w:b/>
                <w:bCs/>
                <w:color w:val="000000"/>
                <w:sz w:val="18"/>
                <w:szCs w:val="18"/>
              </w:rPr>
              <w:t>71600       Travel</w:t>
            </w:r>
            <w:r w:rsidRPr="00D5168D">
              <w:rPr>
                <w:rFonts w:ascii="Calibri" w:eastAsia="Times New Roman" w:hAnsi="Calibri"/>
                <w:color w:val="000000"/>
                <w:sz w:val="18"/>
                <w:szCs w:val="18"/>
              </w:rPr>
              <w:br/>
            </w:r>
            <w:r w:rsidRPr="00D5168D">
              <w:rPr>
                <w:rFonts w:ascii="Calibri" w:eastAsia="Times New Roman" w:hAnsi="Calibri"/>
                <w:b/>
                <w:sz w:val="18"/>
                <w:szCs w:val="18"/>
              </w:rPr>
              <w:t>USD 18,779</w:t>
            </w:r>
            <w:r w:rsidRPr="00D5168D">
              <w:rPr>
                <w:rFonts w:ascii="Calibri" w:eastAsia="Times New Roman" w:hAnsi="Calibri"/>
                <w:color w:val="000000"/>
                <w:sz w:val="18"/>
                <w:szCs w:val="18"/>
              </w:rPr>
              <w:br/>
              <w:t xml:space="preserve">• Travel expenses for the mid-term review of the project. Total cost: </w:t>
            </w:r>
            <w:r w:rsidRPr="00D5168D">
              <w:rPr>
                <w:rFonts w:ascii="Calibri" w:eastAsia="Times New Roman" w:hAnsi="Calibri"/>
                <w:sz w:val="18"/>
                <w:szCs w:val="18"/>
              </w:rPr>
              <w:t>USD 6,524</w:t>
            </w:r>
            <w:r w:rsidRPr="00D5168D">
              <w:rPr>
                <w:rFonts w:ascii="Calibri" w:eastAsia="Times New Roman" w:hAnsi="Calibri"/>
                <w:color w:val="000000"/>
                <w:sz w:val="18"/>
                <w:szCs w:val="18"/>
              </w:rPr>
              <w:t xml:space="preserve"> during year 3. Output 5.1.1.</w:t>
            </w:r>
            <w:r w:rsidRPr="00D5168D">
              <w:rPr>
                <w:rFonts w:ascii="Calibri" w:eastAsia="Times New Roman" w:hAnsi="Calibri"/>
                <w:color w:val="000000"/>
                <w:sz w:val="18"/>
                <w:szCs w:val="18"/>
              </w:rPr>
              <w:br/>
              <w:t xml:space="preserve">• Travel expenses for the final evaluation of the project. Total cost: </w:t>
            </w:r>
            <w:r w:rsidRPr="00D5168D">
              <w:rPr>
                <w:rFonts w:ascii="Calibri" w:eastAsia="Times New Roman" w:hAnsi="Calibri"/>
                <w:sz w:val="18"/>
                <w:szCs w:val="18"/>
              </w:rPr>
              <w:t>USD 11,323</w:t>
            </w:r>
            <w:r w:rsidRPr="00D5168D">
              <w:rPr>
                <w:rFonts w:ascii="Calibri" w:eastAsia="Times New Roman" w:hAnsi="Calibri"/>
                <w:color w:val="000000"/>
                <w:sz w:val="18"/>
                <w:szCs w:val="18"/>
              </w:rPr>
              <w:t xml:space="preserve"> during year 5. Output 5.1.1.</w:t>
            </w:r>
            <w:r w:rsidRPr="00D5168D">
              <w:rPr>
                <w:rFonts w:ascii="Calibri" w:eastAsia="Times New Roman" w:hAnsi="Calibri"/>
                <w:color w:val="000000"/>
                <w:sz w:val="18"/>
                <w:szCs w:val="18"/>
              </w:rPr>
              <w:br/>
              <w:t xml:space="preserve">• Travel expenses for project monitoring activities. Total cost: </w:t>
            </w:r>
            <w:r w:rsidR="00A25D7C" w:rsidRPr="00D5168D">
              <w:rPr>
                <w:rFonts w:ascii="Calibri" w:eastAsia="Times New Roman" w:hAnsi="Calibri"/>
                <w:color w:val="FF0000"/>
                <w:sz w:val="18"/>
                <w:szCs w:val="18"/>
              </w:rPr>
              <w:t>USD 932</w:t>
            </w:r>
            <w:r w:rsidRPr="00D5168D">
              <w:rPr>
                <w:rFonts w:ascii="Calibri" w:eastAsia="Times New Roman" w:hAnsi="Calibri"/>
                <w:color w:val="000000"/>
                <w:sz w:val="18"/>
                <w:szCs w:val="18"/>
              </w:rPr>
              <w:t xml:space="preserve"> for 5 years. Output 5.1.1.</w:t>
            </w:r>
          </w:p>
        </w:tc>
      </w:tr>
      <w:tr w:rsidR="004C74B2" w:rsidRPr="00D5168D" w14:paraId="6ABF1996" w14:textId="77777777" w:rsidTr="004C74B2">
        <w:tc>
          <w:tcPr>
            <w:tcW w:w="432" w:type="pct"/>
          </w:tcPr>
          <w:p w14:paraId="3E64E8DF" w14:textId="0916837D" w:rsidR="004C74B2" w:rsidRPr="00D5168D" w:rsidRDefault="004C74B2" w:rsidP="00445A1B">
            <w:pPr>
              <w:rPr>
                <w:color w:val="000000" w:themeColor="text1"/>
                <w:sz w:val="18"/>
                <w:szCs w:val="18"/>
              </w:rPr>
            </w:pPr>
            <w:r w:rsidRPr="00D5168D">
              <w:rPr>
                <w:color w:val="000000" w:themeColor="text1"/>
                <w:sz w:val="18"/>
                <w:szCs w:val="18"/>
              </w:rPr>
              <w:t>31</w:t>
            </w:r>
          </w:p>
        </w:tc>
        <w:tc>
          <w:tcPr>
            <w:tcW w:w="4568" w:type="pct"/>
            <w:vAlign w:val="bottom"/>
          </w:tcPr>
          <w:p w14:paraId="404679E5" w14:textId="1467751A" w:rsidR="004C74B2" w:rsidRPr="00D5168D" w:rsidRDefault="004C74B2" w:rsidP="004C74B2">
            <w:pPr>
              <w:pStyle w:val="a"/>
              <w:ind w:left="0"/>
              <w:contextualSpacing/>
              <w:rPr>
                <w:rFonts w:ascii="Calibri" w:hAnsi="Calibri"/>
                <w:color w:val="000000" w:themeColor="text1"/>
                <w:sz w:val="18"/>
                <w:szCs w:val="18"/>
              </w:rPr>
            </w:pPr>
            <w:r w:rsidRPr="00D5168D">
              <w:rPr>
                <w:rFonts w:ascii="Calibri" w:eastAsia="Times New Roman" w:hAnsi="Calibri"/>
                <w:b/>
                <w:color w:val="000000"/>
                <w:sz w:val="18"/>
                <w:szCs w:val="18"/>
              </w:rPr>
              <w:t>75700 Training, workshop, conference</w:t>
            </w:r>
            <w:r w:rsidRPr="00D5168D">
              <w:rPr>
                <w:rFonts w:ascii="Calibri" w:eastAsia="Times New Roman" w:hAnsi="Calibri"/>
                <w:color w:val="000000"/>
                <w:sz w:val="18"/>
                <w:szCs w:val="18"/>
              </w:rPr>
              <w:br/>
            </w:r>
            <w:r w:rsidRPr="00D5168D">
              <w:rPr>
                <w:rFonts w:ascii="Calibri" w:eastAsia="Times New Roman" w:hAnsi="Calibri"/>
                <w:b/>
                <w:sz w:val="18"/>
                <w:szCs w:val="18"/>
              </w:rPr>
              <w:t>USD 6,990</w:t>
            </w:r>
            <w:r w:rsidRPr="00D5168D">
              <w:rPr>
                <w:rFonts w:ascii="Calibri" w:eastAsia="Times New Roman" w:hAnsi="Calibri"/>
                <w:color w:val="000000"/>
                <w:sz w:val="18"/>
                <w:szCs w:val="18"/>
              </w:rPr>
              <w:br/>
              <w:t>• Project Inception Workshop. Total cost:</w:t>
            </w:r>
            <w:r w:rsidRPr="00D5168D">
              <w:rPr>
                <w:rFonts w:ascii="Calibri" w:eastAsia="Times New Roman" w:hAnsi="Calibri"/>
                <w:color w:val="FF0000"/>
                <w:sz w:val="18"/>
                <w:szCs w:val="18"/>
              </w:rPr>
              <w:t xml:space="preserve"> </w:t>
            </w:r>
            <w:r w:rsidRPr="00D5168D">
              <w:rPr>
                <w:rFonts w:ascii="Calibri" w:eastAsia="Times New Roman" w:hAnsi="Calibri"/>
                <w:sz w:val="18"/>
                <w:szCs w:val="18"/>
              </w:rPr>
              <w:t>USD 4,660</w:t>
            </w:r>
            <w:r w:rsidRPr="00D5168D">
              <w:rPr>
                <w:rFonts w:ascii="Calibri" w:eastAsia="Times New Roman" w:hAnsi="Calibri"/>
                <w:color w:val="FF0000"/>
                <w:sz w:val="18"/>
                <w:szCs w:val="18"/>
              </w:rPr>
              <w:t xml:space="preserve"> </w:t>
            </w:r>
            <w:r w:rsidRPr="00D5168D">
              <w:rPr>
                <w:rFonts w:ascii="Calibri" w:eastAsia="Times New Roman" w:hAnsi="Calibri"/>
                <w:color w:val="000000"/>
                <w:sz w:val="18"/>
                <w:szCs w:val="18"/>
              </w:rPr>
              <w:t>during year 1. Output 5.1.1.</w:t>
            </w:r>
            <w:r w:rsidRPr="00D5168D">
              <w:rPr>
                <w:rFonts w:ascii="Calibri" w:eastAsia="Times New Roman" w:hAnsi="Calibri"/>
                <w:color w:val="000000"/>
                <w:sz w:val="18"/>
                <w:szCs w:val="18"/>
              </w:rPr>
              <w:br/>
              <w:t xml:space="preserve">• Workshops related to the mid-term review of the project. Total cost: </w:t>
            </w:r>
            <w:r w:rsidRPr="00D5168D">
              <w:rPr>
                <w:rFonts w:ascii="Calibri" w:eastAsia="Times New Roman" w:hAnsi="Calibri"/>
                <w:sz w:val="18"/>
                <w:szCs w:val="18"/>
              </w:rPr>
              <w:t>USD 932 during year</w:t>
            </w:r>
            <w:r w:rsidRPr="00D5168D">
              <w:rPr>
                <w:rFonts w:ascii="Calibri" w:eastAsia="Times New Roman" w:hAnsi="Calibri"/>
                <w:color w:val="000000"/>
                <w:sz w:val="18"/>
                <w:szCs w:val="18"/>
              </w:rPr>
              <w:t xml:space="preserve"> 3. Output 5.1.1.</w:t>
            </w:r>
            <w:r w:rsidRPr="00D5168D">
              <w:rPr>
                <w:rFonts w:ascii="Calibri" w:eastAsia="Times New Roman" w:hAnsi="Calibri"/>
                <w:color w:val="000000"/>
                <w:sz w:val="18"/>
                <w:szCs w:val="18"/>
              </w:rPr>
              <w:br/>
              <w:t xml:space="preserve">• Workshops related to the final evaluation of the project. </w:t>
            </w:r>
            <w:r w:rsidRPr="00D5168D">
              <w:rPr>
                <w:rFonts w:ascii="Calibri" w:eastAsia="Times New Roman" w:hAnsi="Calibri"/>
                <w:sz w:val="18"/>
                <w:szCs w:val="18"/>
              </w:rPr>
              <w:t>Total cost: USD 1,398</w:t>
            </w:r>
            <w:r w:rsidRPr="00D5168D">
              <w:rPr>
                <w:rFonts w:ascii="Calibri" w:eastAsia="Times New Roman" w:hAnsi="Calibri"/>
                <w:color w:val="FF0000"/>
                <w:sz w:val="18"/>
                <w:szCs w:val="18"/>
              </w:rPr>
              <w:t xml:space="preserve"> </w:t>
            </w:r>
            <w:r w:rsidRPr="00D5168D">
              <w:rPr>
                <w:rFonts w:ascii="Calibri" w:eastAsia="Times New Roman" w:hAnsi="Calibri"/>
                <w:color w:val="000000"/>
                <w:sz w:val="18"/>
                <w:szCs w:val="18"/>
              </w:rPr>
              <w:t>during year 5. Output 5.1.1.</w:t>
            </w:r>
          </w:p>
        </w:tc>
      </w:tr>
      <w:tr w:rsidR="002269DE" w:rsidRPr="00D5168D" w14:paraId="7623AEA5" w14:textId="77777777" w:rsidTr="00445A1B">
        <w:tc>
          <w:tcPr>
            <w:tcW w:w="432" w:type="pct"/>
            <w:shd w:val="clear" w:color="auto" w:fill="D9D9D9" w:themeFill="background1" w:themeFillShade="D9"/>
          </w:tcPr>
          <w:p w14:paraId="58A5EC13" w14:textId="3335144C" w:rsidR="002269DE" w:rsidRPr="00D5168D" w:rsidRDefault="002269DE" w:rsidP="00445A1B">
            <w:pPr>
              <w:rPr>
                <w:sz w:val="18"/>
                <w:szCs w:val="18"/>
              </w:rPr>
            </w:pPr>
          </w:p>
        </w:tc>
        <w:tc>
          <w:tcPr>
            <w:tcW w:w="4568" w:type="pct"/>
            <w:shd w:val="clear" w:color="auto" w:fill="D9D9D9" w:themeFill="background1" w:themeFillShade="D9"/>
          </w:tcPr>
          <w:p w14:paraId="705E8BBC" w14:textId="77777777" w:rsidR="002269DE" w:rsidRPr="00D5168D" w:rsidRDefault="002269DE" w:rsidP="00445A1B">
            <w:pPr>
              <w:contextualSpacing/>
              <w:rPr>
                <w:b/>
                <w:sz w:val="18"/>
                <w:szCs w:val="18"/>
              </w:rPr>
            </w:pPr>
            <w:r w:rsidRPr="00D5168D">
              <w:rPr>
                <w:rFonts w:cstheme="minorHAnsi"/>
                <w:b/>
                <w:bCs/>
                <w:caps/>
                <w:sz w:val="18"/>
                <w:szCs w:val="18"/>
              </w:rPr>
              <w:t>Project MANAGEMENT UNIT</w:t>
            </w:r>
          </w:p>
        </w:tc>
      </w:tr>
      <w:tr w:rsidR="004C74B2" w:rsidRPr="00D5168D" w14:paraId="4A956882" w14:textId="77777777" w:rsidTr="004C74B2">
        <w:tc>
          <w:tcPr>
            <w:tcW w:w="432" w:type="pct"/>
          </w:tcPr>
          <w:p w14:paraId="51EFD9D0" w14:textId="20A4AC5E" w:rsidR="004C74B2" w:rsidRPr="00D5168D" w:rsidRDefault="004C74B2" w:rsidP="00445A1B">
            <w:pPr>
              <w:rPr>
                <w:sz w:val="18"/>
                <w:szCs w:val="18"/>
              </w:rPr>
            </w:pPr>
            <w:r w:rsidRPr="00D5168D">
              <w:rPr>
                <w:color w:val="000000" w:themeColor="text1"/>
                <w:sz w:val="18"/>
                <w:szCs w:val="18"/>
              </w:rPr>
              <w:t>32</w:t>
            </w:r>
            <w:r w:rsidRPr="00D5168D">
              <w:rPr>
                <w:rStyle w:val="FootnoteReference"/>
                <w:rFonts w:ascii="Calibri" w:hAnsi="Calibri"/>
                <w:color w:val="000000" w:themeColor="text1"/>
                <w:szCs w:val="18"/>
              </w:rPr>
              <w:footnoteReference w:id="43"/>
            </w:r>
          </w:p>
        </w:tc>
        <w:tc>
          <w:tcPr>
            <w:tcW w:w="4568" w:type="pct"/>
            <w:vAlign w:val="bottom"/>
          </w:tcPr>
          <w:p w14:paraId="3168B89F" w14:textId="77777777" w:rsidR="000B7979" w:rsidRPr="00D5168D" w:rsidRDefault="000B7979" w:rsidP="000B7979">
            <w:pPr>
              <w:jc w:val="left"/>
              <w:rPr>
                <w:rFonts w:eastAsia="Times New Roman"/>
                <w:b/>
                <w:bCs/>
                <w:color w:val="000000"/>
                <w:sz w:val="18"/>
                <w:szCs w:val="18"/>
              </w:rPr>
            </w:pPr>
            <w:r w:rsidRPr="00D5168D">
              <w:rPr>
                <w:rFonts w:eastAsia="Times New Roman"/>
                <w:b/>
                <w:bCs/>
                <w:color w:val="000000"/>
                <w:sz w:val="18"/>
                <w:szCs w:val="18"/>
              </w:rPr>
              <w:t>71300        Local Consultants</w:t>
            </w:r>
          </w:p>
          <w:p w14:paraId="197F8933" w14:textId="77777777" w:rsidR="000B7979" w:rsidRPr="00D5168D" w:rsidRDefault="000B7979" w:rsidP="000B7979">
            <w:pPr>
              <w:jc w:val="left"/>
              <w:rPr>
                <w:rFonts w:eastAsia="Times New Roman"/>
                <w:b/>
                <w:bCs/>
                <w:color w:val="000000"/>
                <w:sz w:val="18"/>
                <w:szCs w:val="18"/>
              </w:rPr>
            </w:pPr>
            <w:r w:rsidRPr="00D5168D">
              <w:rPr>
                <w:rFonts w:eastAsia="Times New Roman"/>
                <w:b/>
                <w:bCs/>
                <w:color w:val="000000"/>
                <w:sz w:val="18"/>
                <w:szCs w:val="18"/>
              </w:rPr>
              <w:t>USD 458,400</w:t>
            </w:r>
          </w:p>
          <w:p w14:paraId="4CBF3069" w14:textId="77777777" w:rsidR="000B7979" w:rsidRPr="00D5168D" w:rsidRDefault="000B7979" w:rsidP="000B7979">
            <w:pPr>
              <w:jc w:val="left"/>
              <w:rPr>
                <w:rFonts w:eastAsia="Times New Roman"/>
                <w:color w:val="000000"/>
                <w:sz w:val="18"/>
                <w:szCs w:val="18"/>
              </w:rPr>
            </w:pPr>
            <w:r w:rsidRPr="00D5168D">
              <w:rPr>
                <w:rFonts w:eastAsia="Times New Roman"/>
                <w:color w:val="000000"/>
                <w:sz w:val="18"/>
                <w:szCs w:val="18"/>
              </w:rPr>
              <w:t xml:space="preserve">• Project Manager: project planning, daily management of project activities, project reporting, maintenance of key stakeholder relationships. Total cost: USD 307,560; USD 5,126/month for 5 years. </w:t>
            </w:r>
          </w:p>
          <w:p w14:paraId="5DB0FF8A" w14:textId="77777777" w:rsidR="000B7979" w:rsidRPr="00D5168D" w:rsidRDefault="000B7979" w:rsidP="000B7979">
            <w:pPr>
              <w:jc w:val="left"/>
              <w:rPr>
                <w:rFonts w:eastAsia="Times New Roman"/>
                <w:color w:val="000000"/>
                <w:sz w:val="18"/>
                <w:szCs w:val="18"/>
              </w:rPr>
            </w:pPr>
            <w:r w:rsidRPr="00D5168D">
              <w:rPr>
                <w:rFonts w:eastAsia="Times New Roman"/>
                <w:color w:val="000000"/>
                <w:sz w:val="18"/>
                <w:szCs w:val="18"/>
              </w:rPr>
              <w:t>• Financial / Administrative Assistant: financial management of the project, purchases and reports. Total cost: USD 117,432; USD 1,957.2/ month for 5 years.</w:t>
            </w:r>
          </w:p>
          <w:p w14:paraId="6A07DC25" w14:textId="6A483157" w:rsidR="004C74B2" w:rsidRPr="00D5168D" w:rsidRDefault="000B7979" w:rsidP="000B7979">
            <w:pPr>
              <w:jc w:val="left"/>
              <w:rPr>
                <w:rFonts w:eastAsia="Times New Roman"/>
                <w:color w:val="FF0000"/>
                <w:sz w:val="18"/>
                <w:szCs w:val="18"/>
              </w:rPr>
            </w:pPr>
            <w:r w:rsidRPr="00D5168D">
              <w:rPr>
                <w:rFonts w:eastAsia="Times New Roman"/>
                <w:color w:val="000000"/>
                <w:sz w:val="18"/>
                <w:szCs w:val="18"/>
              </w:rPr>
              <w:t>• Procurement Specialist. Develop, implement, and manage procurement strategies and processes. Total USD 33,408; 1,392/month for 24 months.</w:t>
            </w:r>
          </w:p>
        </w:tc>
      </w:tr>
      <w:tr w:rsidR="004C74B2" w:rsidRPr="00D5168D" w14:paraId="440E19A8" w14:textId="77777777" w:rsidTr="004C74B2">
        <w:tc>
          <w:tcPr>
            <w:tcW w:w="432" w:type="pct"/>
          </w:tcPr>
          <w:p w14:paraId="60D720BC" w14:textId="7A4F8B01" w:rsidR="004C74B2" w:rsidRPr="00D5168D" w:rsidRDefault="004C74B2" w:rsidP="00445A1B">
            <w:pPr>
              <w:rPr>
                <w:color w:val="000000" w:themeColor="text1"/>
                <w:sz w:val="18"/>
                <w:szCs w:val="18"/>
              </w:rPr>
            </w:pPr>
            <w:r w:rsidRPr="00D5168D">
              <w:rPr>
                <w:color w:val="000000" w:themeColor="text1"/>
                <w:sz w:val="18"/>
                <w:szCs w:val="18"/>
              </w:rPr>
              <w:t>33</w:t>
            </w:r>
          </w:p>
        </w:tc>
        <w:tc>
          <w:tcPr>
            <w:tcW w:w="4568" w:type="pct"/>
            <w:vAlign w:val="bottom"/>
          </w:tcPr>
          <w:p w14:paraId="2BB46EDF" w14:textId="663510F6" w:rsidR="004C74B2" w:rsidRPr="00D5168D" w:rsidRDefault="004C74B2" w:rsidP="004C74B2">
            <w:pPr>
              <w:pStyle w:val="a"/>
              <w:ind w:left="0"/>
              <w:contextualSpacing/>
              <w:rPr>
                <w:rFonts w:ascii="Calibri" w:hAnsi="Calibri"/>
                <w:b/>
                <w:color w:val="000000" w:themeColor="text1"/>
                <w:sz w:val="18"/>
                <w:szCs w:val="18"/>
              </w:rPr>
            </w:pPr>
            <w:r w:rsidRPr="00D5168D">
              <w:rPr>
                <w:rFonts w:ascii="Calibri" w:eastAsia="Times New Roman" w:hAnsi="Calibri"/>
                <w:b/>
                <w:bCs/>
                <w:color w:val="000000"/>
                <w:sz w:val="18"/>
                <w:szCs w:val="18"/>
              </w:rPr>
              <w:t>72200      Equipment and Furniture</w:t>
            </w:r>
            <w:r w:rsidRPr="00D5168D">
              <w:rPr>
                <w:rFonts w:ascii="Calibri" w:eastAsia="Times New Roman" w:hAnsi="Calibri"/>
                <w:color w:val="000000"/>
                <w:sz w:val="18"/>
                <w:szCs w:val="18"/>
              </w:rPr>
              <w:br/>
            </w:r>
            <w:r w:rsidRPr="00D5168D">
              <w:rPr>
                <w:rFonts w:ascii="Calibri" w:eastAsia="Times New Roman" w:hAnsi="Calibri"/>
                <w:sz w:val="18"/>
                <w:szCs w:val="18"/>
              </w:rPr>
              <w:t xml:space="preserve">USD </w:t>
            </w:r>
            <w:r w:rsidRPr="00D5168D">
              <w:rPr>
                <w:rFonts w:ascii="Calibri" w:eastAsia="Times New Roman" w:hAnsi="Calibri"/>
                <w:color w:val="FF0000"/>
                <w:sz w:val="18"/>
                <w:szCs w:val="18"/>
              </w:rPr>
              <w:t>2,79</w:t>
            </w:r>
            <w:r w:rsidR="00034E90" w:rsidRPr="00D5168D">
              <w:rPr>
                <w:rFonts w:ascii="Calibri" w:eastAsia="Times New Roman" w:hAnsi="Calibri"/>
                <w:color w:val="FF0000"/>
                <w:sz w:val="18"/>
                <w:szCs w:val="18"/>
              </w:rPr>
              <w:t>9</w:t>
            </w:r>
            <w:r w:rsidRPr="00D5168D">
              <w:rPr>
                <w:rFonts w:ascii="Calibri" w:eastAsia="Times New Roman" w:hAnsi="Calibri"/>
                <w:color w:val="000000"/>
                <w:sz w:val="18"/>
                <w:szCs w:val="18"/>
              </w:rPr>
              <w:br/>
              <w:t xml:space="preserve">• Office furniture. Total cost: USD </w:t>
            </w:r>
            <w:r w:rsidRPr="00D5168D">
              <w:rPr>
                <w:rFonts w:ascii="Calibri" w:eastAsia="Times New Roman" w:hAnsi="Calibri"/>
                <w:color w:val="FF0000"/>
                <w:sz w:val="18"/>
                <w:szCs w:val="18"/>
              </w:rPr>
              <w:t>2,79</w:t>
            </w:r>
            <w:r w:rsidR="00034E90" w:rsidRPr="00D5168D">
              <w:rPr>
                <w:rFonts w:ascii="Calibri" w:eastAsia="Times New Roman" w:hAnsi="Calibri"/>
                <w:color w:val="FF0000"/>
                <w:sz w:val="18"/>
                <w:szCs w:val="18"/>
              </w:rPr>
              <w:t>9</w:t>
            </w:r>
            <w:r w:rsidRPr="00D5168D">
              <w:rPr>
                <w:rFonts w:ascii="Calibri" w:eastAsia="Times New Roman" w:hAnsi="Calibri"/>
                <w:color w:val="000000"/>
                <w:sz w:val="18"/>
                <w:szCs w:val="18"/>
              </w:rPr>
              <w:t xml:space="preserve"> during year 1.</w:t>
            </w:r>
          </w:p>
        </w:tc>
      </w:tr>
      <w:tr w:rsidR="004C74B2" w:rsidRPr="00D5168D" w14:paraId="3F83950E" w14:textId="77777777" w:rsidTr="004C74B2">
        <w:tc>
          <w:tcPr>
            <w:tcW w:w="432" w:type="pct"/>
          </w:tcPr>
          <w:p w14:paraId="6BFB2828" w14:textId="578135F0" w:rsidR="004C74B2" w:rsidRPr="00D5168D" w:rsidRDefault="004C74B2" w:rsidP="00445A1B">
            <w:pPr>
              <w:rPr>
                <w:color w:val="000000" w:themeColor="text1"/>
                <w:sz w:val="18"/>
                <w:szCs w:val="18"/>
              </w:rPr>
            </w:pPr>
            <w:r w:rsidRPr="00D5168D">
              <w:rPr>
                <w:color w:val="000000" w:themeColor="text1"/>
                <w:sz w:val="18"/>
                <w:szCs w:val="18"/>
              </w:rPr>
              <w:t>34</w:t>
            </w:r>
          </w:p>
        </w:tc>
        <w:tc>
          <w:tcPr>
            <w:tcW w:w="4568" w:type="pct"/>
            <w:vAlign w:val="bottom"/>
          </w:tcPr>
          <w:p w14:paraId="29911FF4" w14:textId="73B6BAFB" w:rsidR="004C74B2" w:rsidRPr="00D5168D" w:rsidRDefault="004C74B2" w:rsidP="004C74B2">
            <w:pPr>
              <w:pStyle w:val="a"/>
              <w:ind w:left="0"/>
              <w:contextualSpacing/>
              <w:rPr>
                <w:rFonts w:ascii="Calibri" w:hAnsi="Calibri"/>
                <w:b/>
                <w:color w:val="000000" w:themeColor="text1"/>
                <w:sz w:val="18"/>
                <w:szCs w:val="18"/>
              </w:rPr>
            </w:pPr>
            <w:r w:rsidRPr="00D5168D">
              <w:rPr>
                <w:rFonts w:ascii="Calibri" w:eastAsia="Times New Roman" w:hAnsi="Calibri"/>
                <w:b/>
                <w:bCs/>
                <w:color w:val="000000"/>
                <w:sz w:val="18"/>
                <w:szCs w:val="18"/>
              </w:rPr>
              <w:t>72500       Supplies</w:t>
            </w:r>
            <w:r w:rsidRPr="00D5168D">
              <w:rPr>
                <w:rFonts w:ascii="Calibri" w:eastAsia="Times New Roman" w:hAnsi="Calibri"/>
                <w:color w:val="000000"/>
                <w:sz w:val="18"/>
                <w:szCs w:val="18"/>
              </w:rPr>
              <w:br/>
            </w:r>
            <w:r w:rsidRPr="00D5168D">
              <w:rPr>
                <w:rFonts w:ascii="Calibri" w:eastAsia="Times New Roman" w:hAnsi="Calibri"/>
                <w:sz w:val="18"/>
                <w:szCs w:val="18"/>
              </w:rPr>
              <w:t>USD 3,075</w:t>
            </w:r>
            <w:r w:rsidRPr="00D5168D">
              <w:rPr>
                <w:rFonts w:ascii="Calibri" w:eastAsia="Times New Roman" w:hAnsi="Calibri"/>
                <w:color w:val="000000"/>
                <w:sz w:val="18"/>
                <w:szCs w:val="18"/>
              </w:rPr>
              <w:br/>
              <w:t xml:space="preserve">• Office and computer supplies. Total cost: USD </w:t>
            </w:r>
            <w:r w:rsidRPr="00D5168D">
              <w:rPr>
                <w:rFonts w:ascii="Calibri" w:eastAsia="Times New Roman" w:hAnsi="Calibri"/>
                <w:sz w:val="18"/>
                <w:szCs w:val="18"/>
              </w:rPr>
              <w:t>3,075; USD 615</w:t>
            </w:r>
            <w:r w:rsidRPr="00D5168D">
              <w:rPr>
                <w:rFonts w:ascii="Calibri" w:eastAsia="Times New Roman" w:hAnsi="Calibri"/>
                <w:color w:val="FF0000"/>
                <w:sz w:val="18"/>
                <w:szCs w:val="18"/>
              </w:rPr>
              <w:t xml:space="preserve"> </w:t>
            </w:r>
            <w:r w:rsidRPr="00D5168D">
              <w:rPr>
                <w:rFonts w:ascii="Calibri" w:eastAsia="Times New Roman" w:hAnsi="Calibri"/>
                <w:color w:val="000000"/>
                <w:sz w:val="18"/>
                <w:szCs w:val="18"/>
              </w:rPr>
              <w:t>/ year for 5 years.</w:t>
            </w:r>
          </w:p>
        </w:tc>
      </w:tr>
      <w:tr w:rsidR="004C74B2" w:rsidRPr="00D5168D" w14:paraId="0E8AD4A7" w14:textId="77777777" w:rsidTr="004C74B2">
        <w:tc>
          <w:tcPr>
            <w:tcW w:w="432" w:type="pct"/>
          </w:tcPr>
          <w:p w14:paraId="35FA0384" w14:textId="74C670BD" w:rsidR="004C74B2" w:rsidRPr="00D5168D" w:rsidRDefault="004C74B2" w:rsidP="00445A1B">
            <w:pPr>
              <w:rPr>
                <w:color w:val="000000" w:themeColor="text1"/>
                <w:sz w:val="18"/>
                <w:szCs w:val="18"/>
              </w:rPr>
            </w:pPr>
            <w:r w:rsidRPr="00D5168D">
              <w:rPr>
                <w:color w:val="000000" w:themeColor="text1"/>
                <w:sz w:val="18"/>
                <w:szCs w:val="18"/>
              </w:rPr>
              <w:t>35</w:t>
            </w:r>
          </w:p>
        </w:tc>
        <w:tc>
          <w:tcPr>
            <w:tcW w:w="4568" w:type="pct"/>
            <w:vAlign w:val="bottom"/>
          </w:tcPr>
          <w:p w14:paraId="451D4271" w14:textId="0765DCFD" w:rsidR="004C74B2" w:rsidRPr="00D5168D" w:rsidRDefault="004C74B2" w:rsidP="004C74B2">
            <w:pPr>
              <w:pStyle w:val="a"/>
              <w:ind w:left="0"/>
              <w:contextualSpacing/>
              <w:rPr>
                <w:rFonts w:ascii="Calibri" w:hAnsi="Calibri"/>
                <w:color w:val="000000" w:themeColor="text1"/>
                <w:sz w:val="18"/>
                <w:szCs w:val="18"/>
              </w:rPr>
            </w:pPr>
            <w:r w:rsidRPr="00D5168D">
              <w:rPr>
                <w:rFonts w:ascii="Calibri" w:eastAsia="Times New Roman" w:hAnsi="Calibri"/>
                <w:b/>
                <w:bCs/>
                <w:color w:val="000000"/>
                <w:sz w:val="18"/>
                <w:szCs w:val="18"/>
              </w:rPr>
              <w:t>72800        Information Technology Equipment</w:t>
            </w:r>
            <w:r w:rsidRPr="00D5168D">
              <w:rPr>
                <w:rFonts w:ascii="Calibri" w:eastAsia="Times New Roman" w:hAnsi="Calibri"/>
                <w:color w:val="000000"/>
                <w:sz w:val="18"/>
                <w:szCs w:val="18"/>
              </w:rPr>
              <w:br/>
            </w:r>
            <w:r w:rsidRPr="00D5168D">
              <w:rPr>
                <w:rFonts w:ascii="Calibri" w:eastAsia="Times New Roman" w:hAnsi="Calibri"/>
                <w:sz w:val="18"/>
                <w:szCs w:val="18"/>
              </w:rPr>
              <w:t>USD 3,758</w:t>
            </w:r>
            <w:r w:rsidRPr="00D5168D">
              <w:rPr>
                <w:rFonts w:ascii="Calibri" w:eastAsia="Times New Roman" w:hAnsi="Calibri"/>
                <w:color w:val="000000"/>
                <w:sz w:val="18"/>
                <w:szCs w:val="18"/>
              </w:rPr>
              <w:br/>
              <w:t xml:space="preserve">• Computers (2). Total cost: USD </w:t>
            </w:r>
            <w:r w:rsidRPr="00D5168D">
              <w:rPr>
                <w:rFonts w:ascii="Calibri" w:eastAsia="Times New Roman" w:hAnsi="Calibri"/>
                <w:sz w:val="18"/>
                <w:szCs w:val="18"/>
              </w:rPr>
              <w:t>2,796; USD 1,398/</w:t>
            </w:r>
            <w:r w:rsidRPr="00D5168D">
              <w:rPr>
                <w:rFonts w:ascii="Calibri" w:eastAsia="Times New Roman" w:hAnsi="Calibri"/>
                <w:color w:val="000000"/>
                <w:sz w:val="18"/>
                <w:szCs w:val="18"/>
              </w:rPr>
              <w:t>unit during year 1.</w:t>
            </w:r>
            <w:r w:rsidRPr="00D5168D">
              <w:rPr>
                <w:rFonts w:ascii="Calibri" w:eastAsia="Times New Roman" w:hAnsi="Calibri"/>
                <w:color w:val="000000"/>
                <w:sz w:val="18"/>
                <w:szCs w:val="18"/>
              </w:rPr>
              <w:br/>
              <w:t xml:space="preserve">• Printer (1). Total cost: USD </w:t>
            </w:r>
            <w:r w:rsidRPr="00D5168D">
              <w:rPr>
                <w:rFonts w:ascii="Calibri" w:eastAsia="Times New Roman" w:hAnsi="Calibri"/>
                <w:sz w:val="18"/>
                <w:szCs w:val="18"/>
              </w:rPr>
              <w:t>496</w:t>
            </w:r>
            <w:r w:rsidRPr="00D5168D">
              <w:rPr>
                <w:rFonts w:ascii="Calibri" w:eastAsia="Times New Roman" w:hAnsi="Calibri"/>
                <w:color w:val="000000"/>
                <w:sz w:val="18"/>
                <w:szCs w:val="18"/>
              </w:rPr>
              <w:t xml:space="preserve"> during year 1</w:t>
            </w:r>
            <w:r w:rsidRPr="00D5168D">
              <w:rPr>
                <w:rFonts w:ascii="Calibri" w:eastAsia="Times New Roman" w:hAnsi="Calibri"/>
                <w:color w:val="000000"/>
                <w:sz w:val="18"/>
                <w:szCs w:val="18"/>
              </w:rPr>
              <w:br/>
              <w:t xml:space="preserve">• Video projector (1). Total cost: </w:t>
            </w:r>
            <w:r w:rsidRPr="00D5168D">
              <w:rPr>
                <w:rFonts w:ascii="Calibri" w:eastAsia="Times New Roman" w:hAnsi="Calibri"/>
                <w:sz w:val="18"/>
                <w:szCs w:val="18"/>
              </w:rPr>
              <w:t>USD 466</w:t>
            </w:r>
            <w:r w:rsidRPr="00D5168D">
              <w:rPr>
                <w:rFonts w:ascii="Calibri" w:eastAsia="Times New Roman" w:hAnsi="Calibri"/>
                <w:color w:val="000000"/>
                <w:sz w:val="18"/>
                <w:szCs w:val="18"/>
              </w:rPr>
              <w:t xml:space="preserve"> during year 1.</w:t>
            </w:r>
          </w:p>
        </w:tc>
      </w:tr>
      <w:tr w:rsidR="004C74B2" w:rsidRPr="00D5168D" w14:paraId="792296B0" w14:textId="77777777" w:rsidTr="004C74B2">
        <w:tc>
          <w:tcPr>
            <w:tcW w:w="432" w:type="pct"/>
          </w:tcPr>
          <w:p w14:paraId="7F0CB7D9" w14:textId="0A533718" w:rsidR="004C74B2" w:rsidRPr="00D5168D" w:rsidRDefault="004C74B2" w:rsidP="00445A1B">
            <w:pPr>
              <w:rPr>
                <w:color w:val="000000" w:themeColor="text1"/>
                <w:sz w:val="18"/>
                <w:szCs w:val="18"/>
              </w:rPr>
            </w:pPr>
            <w:r w:rsidRPr="00D5168D">
              <w:rPr>
                <w:color w:val="000000" w:themeColor="text1"/>
                <w:sz w:val="18"/>
                <w:szCs w:val="18"/>
              </w:rPr>
              <w:lastRenderedPageBreak/>
              <w:t>36</w:t>
            </w:r>
          </w:p>
        </w:tc>
        <w:tc>
          <w:tcPr>
            <w:tcW w:w="4568" w:type="pct"/>
            <w:vAlign w:val="center"/>
          </w:tcPr>
          <w:p w14:paraId="25744909" w14:textId="273800DF" w:rsidR="004C74B2" w:rsidRPr="00D5168D" w:rsidRDefault="004C74B2" w:rsidP="004C74B2">
            <w:pPr>
              <w:pStyle w:val="a"/>
              <w:ind w:left="0"/>
              <w:contextualSpacing/>
              <w:rPr>
                <w:rFonts w:ascii="Calibri" w:hAnsi="Calibri"/>
                <w:color w:val="000000" w:themeColor="text1"/>
                <w:sz w:val="18"/>
                <w:szCs w:val="18"/>
              </w:rPr>
            </w:pPr>
            <w:r w:rsidRPr="00D5168D">
              <w:rPr>
                <w:rFonts w:ascii="Calibri" w:eastAsia="Times New Roman" w:hAnsi="Calibri"/>
                <w:b/>
                <w:bCs/>
                <w:color w:val="000000"/>
                <w:sz w:val="18"/>
                <w:szCs w:val="18"/>
              </w:rPr>
              <w:t>74100         Professional Services</w:t>
            </w:r>
            <w:r w:rsidRPr="00D5168D">
              <w:rPr>
                <w:rFonts w:ascii="Calibri" w:eastAsia="Times New Roman" w:hAnsi="Calibri"/>
                <w:color w:val="000000"/>
                <w:sz w:val="18"/>
                <w:szCs w:val="18"/>
              </w:rPr>
              <w:br/>
            </w:r>
            <w:r w:rsidRPr="00D5168D">
              <w:rPr>
                <w:rFonts w:ascii="Calibri" w:eastAsia="Times New Roman" w:hAnsi="Calibri"/>
                <w:b/>
                <w:sz w:val="18"/>
                <w:szCs w:val="18"/>
              </w:rPr>
              <w:t>USD 23,300</w:t>
            </w:r>
            <w:r w:rsidRPr="00D5168D">
              <w:rPr>
                <w:rFonts w:ascii="Calibri" w:eastAsia="Times New Roman" w:hAnsi="Calibri"/>
                <w:color w:val="000000"/>
                <w:sz w:val="18"/>
                <w:szCs w:val="18"/>
              </w:rPr>
              <w:br/>
              <w:t xml:space="preserve">• Project audit costs. Total cost: </w:t>
            </w:r>
            <w:r w:rsidRPr="00D5168D">
              <w:rPr>
                <w:rFonts w:ascii="Calibri" w:eastAsia="Times New Roman" w:hAnsi="Calibri"/>
                <w:sz w:val="18"/>
                <w:szCs w:val="18"/>
              </w:rPr>
              <w:t>USD 23,300; USD 4,660</w:t>
            </w:r>
            <w:r w:rsidRPr="00D5168D">
              <w:rPr>
                <w:rFonts w:ascii="Calibri" w:eastAsia="Times New Roman" w:hAnsi="Calibri"/>
                <w:color w:val="000000"/>
                <w:sz w:val="18"/>
                <w:szCs w:val="18"/>
              </w:rPr>
              <w:t>/year for 5 years.</w:t>
            </w:r>
          </w:p>
        </w:tc>
      </w:tr>
    </w:tbl>
    <w:p w14:paraId="3E0C6CEB" w14:textId="77777777" w:rsidR="00470E9A" w:rsidRPr="00D5168D" w:rsidRDefault="00470E9A" w:rsidP="00470E9A">
      <w:pPr>
        <w:rPr>
          <w:rFonts w:asciiTheme="minorHAnsi" w:hAnsiTheme="minorHAnsi" w:cstheme="minorHAnsi"/>
          <w:sz w:val="18"/>
          <w:szCs w:val="18"/>
        </w:rPr>
      </w:pPr>
    </w:p>
    <w:p w14:paraId="0E9154BD" w14:textId="77777777" w:rsidR="00470E9A" w:rsidRPr="00D5168D" w:rsidRDefault="00470E9A" w:rsidP="00470E9A">
      <w:pPr>
        <w:rPr>
          <w:rFonts w:asciiTheme="minorHAnsi" w:hAnsiTheme="minorHAnsi" w:cstheme="minorHAnsi"/>
          <w:sz w:val="18"/>
          <w:szCs w:val="18"/>
        </w:rPr>
      </w:pPr>
    </w:p>
    <w:p w14:paraId="6309FB52" w14:textId="77777777" w:rsidR="00734E23" w:rsidRPr="00D5168D" w:rsidRDefault="00734E23" w:rsidP="00470E9A">
      <w:pPr>
        <w:spacing w:after="0"/>
        <w:jc w:val="left"/>
        <w:rPr>
          <w:szCs w:val="28"/>
        </w:rPr>
        <w:sectPr w:rsidR="00734E23" w:rsidRPr="00D5168D" w:rsidSect="00740F26">
          <w:pgSz w:w="15840" w:h="12240" w:orient="landscape" w:code="1"/>
          <w:pgMar w:top="720" w:right="720" w:bottom="720" w:left="720" w:header="720" w:footer="432" w:gutter="0"/>
          <w:cols w:space="708"/>
          <w:titlePg/>
          <w:docGrid w:linePitch="360"/>
        </w:sectPr>
      </w:pPr>
    </w:p>
    <w:p w14:paraId="10FB75FF" w14:textId="77777777" w:rsidR="003E3ABA" w:rsidRPr="00D5168D" w:rsidRDefault="003E3ABA" w:rsidP="00F92BBE">
      <w:pPr>
        <w:pStyle w:val="Heading1"/>
        <w:spacing w:before="0" w:after="240"/>
        <w:rPr>
          <w:rFonts w:ascii="Calibri" w:hAnsi="Calibri"/>
          <w:szCs w:val="28"/>
        </w:rPr>
      </w:pPr>
      <w:bookmarkStart w:id="48" w:name="_Toc495471858"/>
      <w:r w:rsidRPr="00D5168D">
        <w:rPr>
          <w:rFonts w:ascii="Calibri" w:hAnsi="Calibri"/>
          <w:szCs w:val="28"/>
        </w:rPr>
        <w:lastRenderedPageBreak/>
        <w:t>Legal Context</w:t>
      </w:r>
      <w:bookmarkEnd w:id="48"/>
    </w:p>
    <w:p w14:paraId="10EEA14F" w14:textId="1F22BF2E" w:rsidR="006C181C" w:rsidRPr="00D5168D" w:rsidRDefault="006C181C"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This project document shall be the instrument referred to as such in Article 1 of the Standard Basic Assistance Agreement</w:t>
      </w:r>
      <w:r w:rsidR="00340FCF" w:rsidRPr="00D5168D">
        <w:rPr>
          <w:rFonts w:asciiTheme="minorHAnsi" w:hAnsiTheme="minorHAnsi"/>
          <w:sz w:val="20"/>
        </w:rPr>
        <w:t xml:space="preserve"> (SBAA)</w:t>
      </w:r>
      <w:r w:rsidRPr="00D5168D">
        <w:rPr>
          <w:rFonts w:asciiTheme="minorHAnsi" w:hAnsiTheme="minorHAnsi"/>
          <w:sz w:val="20"/>
        </w:rPr>
        <w:t xml:space="preserve"> bet</w:t>
      </w:r>
      <w:r w:rsidR="00F92BBE" w:rsidRPr="00D5168D">
        <w:rPr>
          <w:rFonts w:asciiTheme="minorHAnsi" w:hAnsiTheme="minorHAnsi"/>
          <w:sz w:val="20"/>
        </w:rPr>
        <w:t xml:space="preserve">ween the Government of Costa Rica and UNDP, signed </w:t>
      </w:r>
      <w:r w:rsidR="00F92BBE" w:rsidRPr="00D5168D">
        <w:rPr>
          <w:rFonts w:ascii="Calibri" w:hAnsi="Calibri"/>
          <w:sz w:val="20"/>
        </w:rPr>
        <w:t xml:space="preserve">on May </w:t>
      </w:r>
      <w:r w:rsidR="00F92BBE" w:rsidRPr="00D5168D">
        <w:rPr>
          <w:rFonts w:ascii="Calibri" w:hAnsi="Calibri"/>
          <w:color w:val="000000"/>
          <w:sz w:val="20"/>
          <w:szCs w:val="20"/>
        </w:rPr>
        <w:t>21</w:t>
      </w:r>
      <w:r w:rsidR="00F92BBE" w:rsidRPr="00D5168D">
        <w:rPr>
          <w:rFonts w:ascii="Calibri" w:hAnsi="Calibri"/>
          <w:color w:val="000000"/>
          <w:sz w:val="20"/>
          <w:szCs w:val="20"/>
          <w:vertAlign w:val="superscript"/>
        </w:rPr>
        <w:t>st</w:t>
      </w:r>
      <w:r w:rsidR="00F92BBE" w:rsidRPr="00D5168D">
        <w:rPr>
          <w:rFonts w:ascii="Calibri" w:hAnsi="Calibri"/>
          <w:color w:val="000000"/>
          <w:sz w:val="20"/>
          <w:szCs w:val="20"/>
        </w:rPr>
        <w:t>, 1992</w:t>
      </w:r>
      <w:r w:rsidRPr="00D5168D">
        <w:rPr>
          <w:rFonts w:ascii="Calibri" w:hAnsi="Calibri"/>
          <w:sz w:val="20"/>
        </w:rPr>
        <w:t>.   </w:t>
      </w:r>
      <w:r w:rsidRPr="00D5168D">
        <w:rPr>
          <w:rFonts w:asciiTheme="minorHAnsi" w:hAnsiTheme="minorHAnsi"/>
          <w:sz w:val="20"/>
        </w:rPr>
        <w:t>All references in the SBAA to “Executing Agency” shall be deemed to refer to “Implementing Partner.”</w:t>
      </w:r>
    </w:p>
    <w:p w14:paraId="2F6832E0" w14:textId="66E98233" w:rsidR="00450470" w:rsidRPr="00D5168D" w:rsidRDefault="006C181C"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 xml:space="preserve">This project will be implemented by </w:t>
      </w:r>
      <w:r w:rsidR="00775DE6" w:rsidRPr="00D5168D">
        <w:rPr>
          <w:rFonts w:asciiTheme="minorHAnsi" w:hAnsiTheme="minorHAnsi"/>
          <w:sz w:val="20"/>
        </w:rPr>
        <w:t>the Organization for Tropical Studies (OTS)</w:t>
      </w:r>
      <w:r w:rsidR="00775DE6" w:rsidRPr="00D5168D" w:rsidDel="00775DE6">
        <w:rPr>
          <w:rFonts w:asciiTheme="minorHAnsi" w:hAnsiTheme="minorHAnsi"/>
          <w:sz w:val="20"/>
        </w:rPr>
        <w:t xml:space="preserve"> </w:t>
      </w:r>
      <w:r w:rsidRPr="00D5168D">
        <w:rPr>
          <w:rFonts w:asciiTheme="minorHAnsi" w:hAnsiTheme="minorHAnsi"/>
          <w:sz w:val="20"/>
        </w:rPr>
        <w:t xml:space="preserve">(“Implementing Partner”) in accordance with its financial regulations, rules, </w:t>
      </w:r>
      <w:proofErr w:type="gramStart"/>
      <w:r w:rsidRPr="00D5168D">
        <w:rPr>
          <w:rFonts w:asciiTheme="minorHAnsi" w:hAnsiTheme="minorHAnsi"/>
          <w:sz w:val="20"/>
        </w:rPr>
        <w:t>practices</w:t>
      </w:r>
      <w:proofErr w:type="gramEnd"/>
      <w:r w:rsidRPr="00D5168D">
        <w:rPr>
          <w:rFonts w:asciiTheme="minorHAnsi" w:hAnsiTheme="minorHAnsi"/>
          <w:sz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4B747751" w14:textId="77777777" w:rsidR="003252B7" w:rsidRPr="00D5168D" w:rsidRDefault="003252B7" w:rsidP="008033DA">
      <w:pPr>
        <w:pStyle w:val="a"/>
        <w:numPr>
          <w:ilvl w:val="0"/>
          <w:numId w:val="16"/>
        </w:numPr>
        <w:spacing w:after="120"/>
        <w:ind w:left="0" w:firstLine="0"/>
        <w:jc w:val="both"/>
        <w:rPr>
          <w:rFonts w:asciiTheme="minorHAnsi" w:hAnsiTheme="minorHAnsi"/>
          <w:sz w:val="20"/>
        </w:rPr>
      </w:pPr>
      <w:r w:rsidRPr="00D5168D">
        <w:rPr>
          <w:rFonts w:asciiTheme="minorHAnsi" w:hAnsiTheme="minorHAnsi"/>
          <w:sz w:val="2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4E124441" w14:textId="77777777" w:rsidR="006C181C" w:rsidRPr="00D5168D" w:rsidRDefault="006C181C" w:rsidP="006C181C">
      <w:pPr>
        <w:rPr>
          <w:rFonts w:cs="Arial"/>
          <w:szCs w:val="20"/>
        </w:rPr>
      </w:pPr>
    </w:p>
    <w:p w14:paraId="138CFED5" w14:textId="27BA67B2" w:rsidR="00A94FFC" w:rsidRPr="00D5168D" w:rsidRDefault="00A94FFC" w:rsidP="004461C4">
      <w:pPr>
        <w:pStyle w:val="Heading1"/>
        <w:spacing w:before="0" w:after="240"/>
        <w:jc w:val="left"/>
        <w:rPr>
          <w:rFonts w:ascii="Calibri" w:hAnsi="Calibri"/>
          <w:szCs w:val="28"/>
        </w:rPr>
      </w:pPr>
      <w:bookmarkStart w:id="49" w:name="_Toc495471859"/>
      <w:r w:rsidRPr="00D5168D">
        <w:rPr>
          <w:rFonts w:ascii="Calibri" w:hAnsi="Calibri"/>
          <w:szCs w:val="28"/>
        </w:rPr>
        <w:t>Risk Management</w:t>
      </w:r>
      <w:bookmarkEnd w:id="49"/>
    </w:p>
    <w:p w14:paraId="4CA078F3" w14:textId="77777777" w:rsidR="00DF2BE3" w:rsidRPr="00D5168D" w:rsidRDefault="00DF2BE3" w:rsidP="008033DA">
      <w:pPr>
        <w:numPr>
          <w:ilvl w:val="0"/>
          <w:numId w:val="16"/>
        </w:numPr>
        <w:spacing w:after="120"/>
        <w:ind w:left="0" w:firstLine="0"/>
        <w:rPr>
          <w:rFonts w:cs="Arial"/>
          <w:szCs w:val="20"/>
        </w:rPr>
      </w:pPr>
      <w:r w:rsidRPr="00D5168D">
        <w:rPr>
          <w:rFonts w:cs="Arial"/>
          <w:szCs w:val="20"/>
        </w:rPr>
        <w:t xml:space="preserve">Consistent with the Article III of the SBAA </w:t>
      </w:r>
      <w:r w:rsidRPr="00D5168D">
        <w:rPr>
          <w:rFonts w:cs="Arial"/>
          <w:i/>
          <w:szCs w:val="20"/>
        </w:rPr>
        <w:t>[or the Supplemental Provisions to the Project Document]</w:t>
      </w:r>
      <w:r w:rsidRPr="00D5168D">
        <w:rPr>
          <w:rFonts w:cs="Arial"/>
          <w:szCs w:val="20"/>
        </w:rPr>
        <w:t>, the responsibility for the safety and security of the Implementing Partner and its personnel and property, and of UNDP’s property in the Implementing Partner’s custody, rests with the Implementing Partner.  To this end, the Implementing Partner shall:</w:t>
      </w:r>
    </w:p>
    <w:p w14:paraId="434CEF13" w14:textId="3CEB18F5" w:rsidR="00DF2BE3" w:rsidRPr="00D5168D" w:rsidRDefault="00DF2BE3" w:rsidP="008033DA">
      <w:pPr>
        <w:numPr>
          <w:ilvl w:val="0"/>
          <w:numId w:val="68"/>
        </w:numPr>
        <w:rPr>
          <w:rFonts w:cs="Arial"/>
          <w:szCs w:val="20"/>
        </w:rPr>
      </w:pPr>
      <w:r w:rsidRPr="00D5168D">
        <w:rPr>
          <w:rFonts w:cs="Arial"/>
          <w:szCs w:val="20"/>
        </w:rPr>
        <w:t xml:space="preserve">Put in place an appropriate security plan and maintain the security plan, taking into account the security situation in the country where the project is being </w:t>
      </w:r>
      <w:proofErr w:type="gramStart"/>
      <w:r w:rsidRPr="00D5168D">
        <w:rPr>
          <w:rFonts w:cs="Arial"/>
          <w:szCs w:val="20"/>
        </w:rPr>
        <w:t>carried;</w:t>
      </w:r>
      <w:proofErr w:type="gramEnd"/>
    </w:p>
    <w:p w14:paraId="797C7BD9" w14:textId="24AB7A57" w:rsidR="00DF2BE3" w:rsidRPr="00D5168D" w:rsidRDefault="00DF2BE3" w:rsidP="008033DA">
      <w:pPr>
        <w:numPr>
          <w:ilvl w:val="0"/>
          <w:numId w:val="68"/>
        </w:numPr>
        <w:spacing w:after="240"/>
        <w:rPr>
          <w:rFonts w:cs="Arial"/>
          <w:szCs w:val="20"/>
        </w:rPr>
      </w:pPr>
      <w:r w:rsidRPr="00D5168D">
        <w:rPr>
          <w:rFonts w:cs="Arial"/>
          <w:szCs w:val="20"/>
        </w:rPr>
        <w:t>Assume all risks and liabilities related to the Implementing Partner’s security, and the full implementation of the security plan.</w:t>
      </w:r>
    </w:p>
    <w:p w14:paraId="37A82CC4" w14:textId="77777777" w:rsidR="00DF2BE3" w:rsidRPr="00D5168D" w:rsidRDefault="00DF2BE3" w:rsidP="008033DA">
      <w:pPr>
        <w:numPr>
          <w:ilvl w:val="0"/>
          <w:numId w:val="16"/>
        </w:numPr>
        <w:spacing w:after="120"/>
        <w:ind w:left="0" w:firstLine="0"/>
        <w:rPr>
          <w:rFonts w:cs="Arial"/>
          <w:szCs w:val="20"/>
        </w:rPr>
      </w:pPr>
      <w:r w:rsidRPr="00D5168D">
        <w:rPr>
          <w:rFonts w:cs="Arial"/>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 and the Project Cooperation Agreement between UNDP and the Implementing Partner</w:t>
      </w:r>
      <w:r w:rsidRPr="00D5168D">
        <w:rPr>
          <w:rStyle w:val="FootnoteReference"/>
          <w:rFonts w:ascii="Calibri" w:hAnsi="Calibri" w:cs="Arial"/>
          <w:sz w:val="20"/>
          <w:szCs w:val="20"/>
        </w:rPr>
        <w:footnoteReference w:id="44"/>
      </w:r>
      <w:r w:rsidRPr="00D5168D">
        <w:rPr>
          <w:rFonts w:cs="Arial"/>
          <w:szCs w:val="20"/>
        </w:rPr>
        <w:t>.</w:t>
      </w:r>
    </w:p>
    <w:p w14:paraId="49CA3BA3" w14:textId="77777777" w:rsidR="00DF2BE3" w:rsidRPr="00D5168D" w:rsidRDefault="00DF2BE3" w:rsidP="008033DA">
      <w:pPr>
        <w:numPr>
          <w:ilvl w:val="0"/>
          <w:numId w:val="16"/>
        </w:numPr>
        <w:spacing w:after="120"/>
        <w:ind w:left="0" w:firstLine="0"/>
        <w:rPr>
          <w:rFonts w:cs="Arial"/>
          <w:szCs w:val="20"/>
        </w:rPr>
      </w:pPr>
      <w:r w:rsidRPr="00D5168D">
        <w:rPr>
          <w:rFonts w:cs="Arial"/>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7" w:history="1">
        <w:r w:rsidRPr="00D5168D">
          <w:rPr>
            <w:rStyle w:val="Hyperlink"/>
            <w:rFonts w:cs="Arial"/>
            <w:szCs w:val="20"/>
          </w:rPr>
          <w:t>http://www.un.org/sc/committees/1267/aq_sanctions_list.shtml</w:t>
        </w:r>
      </w:hyperlink>
      <w:r w:rsidRPr="00D5168D">
        <w:rPr>
          <w:rFonts w:cs="Arial"/>
          <w:color w:val="000080"/>
          <w:szCs w:val="20"/>
        </w:rPr>
        <w:t>.</w:t>
      </w:r>
      <w:r w:rsidRPr="00D5168D">
        <w:rPr>
          <w:rFonts w:cs="Arial"/>
          <w:szCs w:val="20"/>
        </w:rPr>
        <w:t xml:space="preserve">  </w:t>
      </w:r>
    </w:p>
    <w:p w14:paraId="6E5EAD49" w14:textId="77777777" w:rsidR="00DF2BE3" w:rsidRPr="00D5168D" w:rsidRDefault="00DF2BE3" w:rsidP="008033DA">
      <w:pPr>
        <w:numPr>
          <w:ilvl w:val="0"/>
          <w:numId w:val="16"/>
        </w:numPr>
        <w:spacing w:after="120"/>
        <w:ind w:left="0" w:firstLine="0"/>
        <w:rPr>
          <w:rFonts w:asciiTheme="minorHAnsi" w:hAnsiTheme="minorHAnsi" w:cstheme="minorHAnsi"/>
          <w:szCs w:val="20"/>
        </w:rPr>
      </w:pPr>
      <w:r w:rsidRPr="00D5168D">
        <w:rPr>
          <w:rFonts w:asciiTheme="minorHAnsi" w:hAnsiTheme="minorHAnsi" w:cstheme="minorHAnsi"/>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412AB7E4" w14:textId="77777777" w:rsidR="00DF2BE3" w:rsidRPr="00D5168D" w:rsidRDefault="00DF2BE3" w:rsidP="00DF2BE3">
      <w:pPr>
        <w:pStyle w:val="ListParagraph"/>
        <w:spacing w:after="120"/>
        <w:ind w:left="360"/>
        <w:jc w:val="both"/>
        <w:rPr>
          <w:rFonts w:asciiTheme="minorHAnsi" w:hAnsiTheme="minorHAnsi" w:cstheme="minorHAnsi"/>
          <w:sz w:val="20"/>
          <w:szCs w:val="20"/>
        </w:rPr>
      </w:pPr>
      <w:r w:rsidRPr="00D5168D">
        <w:rPr>
          <w:rFonts w:asciiTheme="minorHAnsi" w:hAnsiTheme="minorHAnsi" w:cstheme="minorHAnsi"/>
          <w:sz w:val="20"/>
          <w:szCs w:val="20"/>
        </w:rPr>
        <w:t xml:space="preserve">(a)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748245A6" w14:textId="01E21606" w:rsidR="00041D84" w:rsidRPr="00D5168D" w:rsidRDefault="00DF2BE3" w:rsidP="00041D84">
      <w:r w:rsidRPr="00D5168D">
        <w:rPr>
          <w:rFonts w:asciiTheme="minorHAnsi" w:hAnsiTheme="minorHAnsi" w:cstheme="minorHAnsi"/>
          <w:szCs w:val="20"/>
        </w:rPr>
        <w:t xml:space="preserve">(b) Moreover, and without limitation to the application of other regulations, rules, </w:t>
      </w:r>
      <w:proofErr w:type="gramStart"/>
      <w:r w:rsidRPr="00D5168D">
        <w:rPr>
          <w:rFonts w:asciiTheme="minorHAnsi" w:hAnsiTheme="minorHAnsi" w:cstheme="minorHAnsi"/>
          <w:szCs w:val="20"/>
        </w:rPr>
        <w:t>policies</w:t>
      </w:r>
      <w:proofErr w:type="gramEnd"/>
      <w:r w:rsidRPr="00D5168D">
        <w:rPr>
          <w:rFonts w:asciiTheme="minorHAnsi" w:hAnsiTheme="minorHAnsi" w:cstheme="minorHAnsi"/>
          <w:szCs w:val="20"/>
        </w:rPr>
        <w:t xml:space="preserve"> and procedures bearing upon the performance of the activities under this Project Document, in the implementation of activities, the </w:t>
      </w:r>
      <w:r w:rsidRPr="00D5168D">
        <w:rPr>
          <w:rFonts w:asciiTheme="minorHAnsi" w:hAnsiTheme="minorHAnsi" w:cstheme="minorHAnsi"/>
          <w:szCs w:val="20"/>
        </w:rPr>
        <w:lastRenderedPageBreak/>
        <w:t xml:space="preserve">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D5168D">
        <w:rPr>
          <w:rFonts w:asciiTheme="minorHAnsi" w:hAnsiTheme="minorHAnsi" w:cstheme="minorHAnsi"/>
          <w:szCs w:val="20"/>
        </w:rPr>
        <w:t>employment</w:t>
      </w:r>
      <w:proofErr w:type="gramEnd"/>
      <w:r w:rsidRPr="00D5168D">
        <w:rPr>
          <w:rFonts w:asciiTheme="minorHAnsi" w:hAnsiTheme="minorHAnsi" w:cstheme="minorHAnsi"/>
          <w:szCs w:val="20"/>
        </w:rPr>
        <w:t xml:space="preserve"> or creates an intimidating, hostile or offensive work environment.   </w:t>
      </w:r>
    </w:p>
    <w:p w14:paraId="37311302" w14:textId="77777777" w:rsidR="00041D84" w:rsidRPr="00D5168D" w:rsidRDefault="00041D84" w:rsidP="00041D84"/>
    <w:p w14:paraId="74CF7909" w14:textId="59954DA7" w:rsidR="004E2B5B" w:rsidRPr="00D5168D" w:rsidRDefault="004E2B5B" w:rsidP="004E2B5B">
      <w:r w:rsidRPr="00D5168D">
        <w:t xml:space="preserve">170. a) In the performance of the activities under this Project Document, the Implementing Partner shall (with respect to its own activities), require from its sub-parties referred to in paragraph 167 (with respect to their activities) that they, have minimum standards and procedures in place, or a plan to develop and/or improve such standards and procedures </w:t>
      </w:r>
      <w:proofErr w:type="gramStart"/>
      <w:r w:rsidRPr="00D5168D">
        <w:t>in order to</w:t>
      </w:r>
      <w:proofErr w:type="gramEnd"/>
      <w:r w:rsidRPr="00D5168D">
        <w:t xml:space="preserve"> be able to take effective preventive and investigative action. These should </w:t>
      </w:r>
      <w:proofErr w:type="gramStart"/>
      <w:r w:rsidRPr="00D5168D">
        <w:t>include:</w:t>
      </w:r>
      <w:proofErr w:type="gramEnd"/>
      <w:r w:rsidRPr="00D5168D">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56633BE3" w14:textId="77777777" w:rsidR="004E2B5B" w:rsidRPr="00D5168D" w:rsidRDefault="004E2B5B" w:rsidP="004E2B5B">
      <w:r w:rsidRPr="00D5168D">
        <w:t>i.</w:t>
      </w:r>
      <w:r w:rsidRPr="00D5168D">
        <w:tab/>
        <w:t xml:space="preserve">Prevent its employees, agents or any other persons engaged to perform any services under this Project Document, from engaging in SH or </w:t>
      </w:r>
      <w:proofErr w:type="gramStart"/>
      <w:r w:rsidRPr="00D5168D">
        <w:t>SEA;</w:t>
      </w:r>
      <w:proofErr w:type="gramEnd"/>
    </w:p>
    <w:p w14:paraId="37FD69C7" w14:textId="77777777" w:rsidR="004E2B5B" w:rsidRPr="00D5168D" w:rsidRDefault="004E2B5B" w:rsidP="004E2B5B">
      <w:r w:rsidRPr="00D5168D">
        <w:t>ii.</w:t>
      </w:r>
      <w:r w:rsidRPr="00D5168D">
        <w:tab/>
        <w:t xml:space="preserve">Offer employees and associated personnel training on prevention and response to SH and SEA, where the Implementing Partner and its sub-parties referred to in paragraph 167, have not put in place its own training regarding the prevention of SH and SEA, the Implementing Partner and such sub-parties may use the training material available at </w:t>
      </w:r>
      <w:proofErr w:type="gramStart"/>
      <w:r w:rsidRPr="00D5168D">
        <w:t>UNDP;</w:t>
      </w:r>
      <w:proofErr w:type="gramEnd"/>
    </w:p>
    <w:p w14:paraId="0FCFC9DE" w14:textId="77777777" w:rsidR="004E2B5B" w:rsidRPr="00D5168D" w:rsidRDefault="004E2B5B" w:rsidP="004E2B5B">
      <w:r w:rsidRPr="00D5168D">
        <w:t>iii.</w:t>
      </w:r>
      <w:r w:rsidRPr="00D5168D">
        <w:tab/>
        <w:t xml:space="preserve">Report and monitor allegations of SH and SEA of which the Implementing Partner and its sub-parties referred to in paragraph 167 have been informed or have otherwise become aware, and status </w:t>
      </w:r>
      <w:proofErr w:type="gramStart"/>
      <w:r w:rsidRPr="00D5168D">
        <w:t>thereof;</w:t>
      </w:r>
      <w:proofErr w:type="gramEnd"/>
      <w:r w:rsidRPr="00D5168D">
        <w:t xml:space="preserve"> </w:t>
      </w:r>
    </w:p>
    <w:p w14:paraId="31800392" w14:textId="77777777" w:rsidR="004E2B5B" w:rsidRPr="00D5168D" w:rsidRDefault="004E2B5B" w:rsidP="004E2B5B">
      <w:r w:rsidRPr="00D5168D">
        <w:t>iv.</w:t>
      </w:r>
      <w:r w:rsidRPr="00D5168D">
        <w:tab/>
        <w:t>Refer victims/survivors of SH and SEA to safe and confidential victim assistance; and</w:t>
      </w:r>
    </w:p>
    <w:p w14:paraId="312AC2D0" w14:textId="5CD6082B" w:rsidR="00DF2BE3" w:rsidRPr="00D5168D" w:rsidRDefault="004E2B5B" w:rsidP="00B61BBE">
      <w:pPr>
        <w:spacing w:after="120"/>
        <w:rPr>
          <w:rFonts w:asciiTheme="minorHAnsi" w:hAnsiTheme="minorHAnsi" w:cstheme="minorHAnsi"/>
          <w:szCs w:val="20"/>
        </w:rPr>
      </w:pPr>
      <w:r w:rsidRPr="00D5168D">
        <w:t>v.</w:t>
      </w:r>
      <w:r w:rsidRPr="00D5168D">
        <w:tab/>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167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7E5F5A4F" w14:textId="77777777" w:rsidR="004B0DB7" w:rsidRPr="00D5168D" w:rsidRDefault="004B0DB7" w:rsidP="00AF27FD">
      <w:pPr>
        <w:pStyle w:val="ListParagraph"/>
        <w:spacing w:before="100" w:beforeAutospacing="1" w:after="240"/>
        <w:ind w:left="0"/>
        <w:jc w:val="both"/>
        <w:rPr>
          <w:rFonts w:asciiTheme="minorHAnsi" w:hAnsiTheme="minorHAnsi" w:cstheme="minorHAnsi"/>
          <w:sz w:val="20"/>
          <w:szCs w:val="20"/>
        </w:rPr>
      </w:pPr>
      <w:r w:rsidRPr="00D5168D">
        <w:rPr>
          <w:rFonts w:asciiTheme="minorHAnsi" w:hAnsiTheme="minorHAnsi" w:cstheme="minorHAnsi"/>
          <w:sz w:val="20"/>
          <w:szCs w:val="20"/>
        </w:rPr>
        <w:t>b) 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7C64A34F" w14:textId="77777777" w:rsidR="00FA3F68" w:rsidRPr="00D5168D" w:rsidRDefault="00FA3F68" w:rsidP="00B61BBE">
      <w:pPr>
        <w:spacing w:after="120"/>
        <w:rPr>
          <w:rFonts w:asciiTheme="minorHAnsi" w:hAnsiTheme="minorHAnsi" w:cstheme="minorHAnsi"/>
          <w:szCs w:val="20"/>
        </w:rPr>
      </w:pPr>
    </w:p>
    <w:p w14:paraId="508078A8" w14:textId="77777777" w:rsidR="00DF2BE3" w:rsidRPr="00D5168D" w:rsidRDefault="00DF2BE3" w:rsidP="00B61BBE">
      <w:pPr>
        <w:numPr>
          <w:ilvl w:val="0"/>
          <w:numId w:val="86"/>
        </w:numPr>
        <w:spacing w:after="120"/>
        <w:rPr>
          <w:rFonts w:cs="Arial"/>
          <w:szCs w:val="20"/>
          <w:u w:val="single"/>
        </w:rPr>
      </w:pPr>
      <w:r w:rsidRPr="00D5168D">
        <w:rPr>
          <w:rFonts w:cs="Arial"/>
          <w:szCs w:val="20"/>
        </w:rPr>
        <w:t xml:space="preserve">Social and environmental sustainability will be enhanced through application of the UNDP Social and Environmental Standards (http://www.undp.org/ses) and related Accountability Mechanism (http://www.undp.org/secu-srm).  </w:t>
      </w:r>
      <w:r w:rsidRPr="00D5168D">
        <w:rPr>
          <w:rFonts w:cs="Arial"/>
          <w:color w:val="000000"/>
          <w:szCs w:val="20"/>
        </w:rPr>
        <w:t> </w:t>
      </w:r>
    </w:p>
    <w:p w14:paraId="6BA1AFBA" w14:textId="77777777" w:rsidR="00DF2BE3" w:rsidRPr="00D5168D" w:rsidRDefault="00DF2BE3" w:rsidP="00B61BBE">
      <w:pPr>
        <w:numPr>
          <w:ilvl w:val="0"/>
          <w:numId w:val="86"/>
        </w:numPr>
        <w:spacing w:after="120"/>
        <w:ind w:left="0" w:firstLine="0"/>
        <w:rPr>
          <w:rFonts w:cs="Arial"/>
          <w:szCs w:val="20"/>
        </w:rPr>
      </w:pPr>
      <w:r w:rsidRPr="00D5168D">
        <w:rPr>
          <w:rFonts w:cs="Arial"/>
          <w:szCs w:val="20"/>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34DF6596" w14:textId="77777777" w:rsidR="00DF2BE3" w:rsidRPr="00D5168D" w:rsidRDefault="00DF2BE3" w:rsidP="00B61BBE">
      <w:pPr>
        <w:numPr>
          <w:ilvl w:val="0"/>
          <w:numId w:val="86"/>
        </w:numPr>
        <w:spacing w:after="120"/>
        <w:ind w:left="0" w:firstLine="0"/>
        <w:rPr>
          <w:rFonts w:cs="Arial"/>
          <w:szCs w:val="20"/>
        </w:rPr>
      </w:pPr>
      <w:r w:rsidRPr="00D5168D">
        <w:rPr>
          <w:rFonts w:cs="Arial"/>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0055EB74" w14:textId="43FC2C23" w:rsidR="00DF2BE3" w:rsidRPr="00D5168D" w:rsidRDefault="00DF2BE3" w:rsidP="00B61BBE">
      <w:pPr>
        <w:numPr>
          <w:ilvl w:val="0"/>
          <w:numId w:val="86"/>
        </w:numPr>
        <w:spacing w:after="120"/>
        <w:ind w:left="0" w:firstLine="0"/>
        <w:rPr>
          <w:rFonts w:cs="Arial"/>
          <w:szCs w:val="20"/>
        </w:rPr>
      </w:pPr>
      <w:r w:rsidRPr="00D5168D">
        <w:rPr>
          <w:rFonts w:cs="Arial"/>
          <w:szCs w:val="20"/>
        </w:rPr>
        <w:lastRenderedPageBreak/>
        <w:t xml:space="preserve">The Implementing Partner will take appropriate steps to prevent misuse of funds, </w:t>
      </w:r>
      <w:proofErr w:type="gramStart"/>
      <w:r w:rsidRPr="00D5168D">
        <w:rPr>
          <w:rFonts w:cs="Arial"/>
          <w:szCs w:val="20"/>
        </w:rPr>
        <w:t>fraud</w:t>
      </w:r>
      <w:proofErr w:type="gramEnd"/>
      <w:r w:rsidRPr="00D5168D">
        <w:rPr>
          <w:rFonts w:cs="Arial"/>
          <w:szCs w:val="20"/>
        </w:rPr>
        <w:t xml:space="preserve"> or corruption, by its officials, consultants, responsible parties, subcontractors and sub-recipients in implementing the project or using the UNDP funds.  The Implementing Partner will ensure that its financial management, anti-</w:t>
      </w:r>
      <w:proofErr w:type="gramStart"/>
      <w:r w:rsidRPr="00D5168D">
        <w:rPr>
          <w:rFonts w:cs="Arial"/>
          <w:szCs w:val="20"/>
        </w:rPr>
        <w:t>corruption</w:t>
      </w:r>
      <w:proofErr w:type="gramEnd"/>
      <w:r w:rsidRPr="00D5168D">
        <w:rPr>
          <w:rFonts w:cs="Arial"/>
          <w:szCs w:val="20"/>
        </w:rPr>
        <w:t xml:space="preserve"> and anti-fraud policies are in place and enforced for all funding received from or through UNDP.</w:t>
      </w:r>
    </w:p>
    <w:p w14:paraId="726CAB59" w14:textId="1CB52815" w:rsidR="00DF2BE3" w:rsidRPr="00D5168D" w:rsidRDefault="00DF2BE3" w:rsidP="00B61BBE">
      <w:pPr>
        <w:numPr>
          <w:ilvl w:val="0"/>
          <w:numId w:val="86"/>
        </w:numPr>
        <w:spacing w:after="120"/>
        <w:ind w:left="0" w:firstLine="0"/>
        <w:rPr>
          <w:rFonts w:cs="Arial"/>
          <w:szCs w:val="20"/>
        </w:rPr>
      </w:pPr>
      <w:r w:rsidRPr="00D5168D">
        <w:rPr>
          <w:rFonts w:cs="Arial"/>
          <w:szCs w:val="20"/>
        </w:rPr>
        <w:t xml:space="preserve">The requirements of the following documents, then in force at the time of signature of the Project Document, apply to the Implementing Partner: (a) UNDP Policy on Fraud and other Corrupt Practices and (b) UNDP Office of Audit and Investigations Investigation Guidelines. The Implementing Partner agrees to the requirements of the above documents, which are an integral part of this Project Document and are available online at www.undp.org. </w:t>
      </w:r>
    </w:p>
    <w:p w14:paraId="7EA6CCF3" w14:textId="3BE80288" w:rsidR="00DF2BE3" w:rsidRPr="00D5168D" w:rsidRDefault="00DF2BE3" w:rsidP="00B61BBE">
      <w:pPr>
        <w:numPr>
          <w:ilvl w:val="0"/>
          <w:numId w:val="86"/>
        </w:numPr>
        <w:spacing w:after="120"/>
        <w:ind w:left="0" w:firstLine="0"/>
        <w:rPr>
          <w:rFonts w:cs="Arial"/>
          <w:szCs w:val="20"/>
        </w:rPr>
      </w:pPr>
      <w:proofErr w:type="gramStart"/>
      <w:r w:rsidRPr="00D5168D">
        <w:rPr>
          <w:rFonts w:cs="Arial"/>
          <w:szCs w:val="20"/>
        </w:rPr>
        <w:t>In the event that</w:t>
      </w:r>
      <w:proofErr w:type="gramEnd"/>
      <w:r w:rsidRPr="00D5168D">
        <w:rPr>
          <w:rFonts w:cs="Arial"/>
          <w:szCs w:val="20"/>
        </w:rPr>
        <w:t xml:space="preserve"> an investigation is required, UNDP has the obligation to conduct investigations relating to any aspect of UNDP programmes and projects in accordance with UNDP regulations, rules, policies and procedures. The Implementing Partner shall provide its full cooperation, including making available personnel, relevant documentation, and granting access to the Implementing Partner’s (and its consultants’, responsible parties’, </w:t>
      </w:r>
      <w:proofErr w:type="gramStart"/>
      <w:r w:rsidRPr="00D5168D">
        <w:rPr>
          <w:rFonts w:cs="Arial"/>
          <w:szCs w:val="20"/>
        </w:rPr>
        <w:t>subcontractors‘ and</w:t>
      </w:r>
      <w:proofErr w:type="gramEnd"/>
      <w:r w:rsidRPr="00D5168D">
        <w:rPr>
          <w:rFonts w:cs="Arial"/>
          <w:szCs w:val="20"/>
        </w:rPr>
        <w:t xml:space="preserve">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10A6E526" w14:textId="77777777" w:rsidR="00A540F6" w:rsidRPr="00D5168D" w:rsidRDefault="00DF2BE3" w:rsidP="00B61BBE">
      <w:pPr>
        <w:numPr>
          <w:ilvl w:val="0"/>
          <w:numId w:val="86"/>
        </w:numPr>
        <w:spacing w:after="120"/>
        <w:ind w:left="0" w:firstLine="0"/>
        <w:rPr>
          <w:rFonts w:cs="Arial"/>
          <w:szCs w:val="20"/>
        </w:rPr>
      </w:pPr>
      <w:r w:rsidRPr="00D5168D">
        <w:rPr>
          <w:rFonts w:cs="Arial"/>
          <w:szCs w:val="20"/>
        </w:rPr>
        <w:t>The Implementing Partner will promptly inform UNDP in case of any incidence of inappropriate use of funds, or credible allegation of fraud or corruption with due confidentiality.</w:t>
      </w:r>
      <w:r w:rsidR="002B4BF1" w:rsidRPr="00D5168D">
        <w:rPr>
          <w:rFonts w:cs="Arial"/>
          <w:szCs w:val="20"/>
        </w:rPr>
        <w:t xml:space="preserve"> </w:t>
      </w:r>
      <w:r w:rsidRPr="00D5168D">
        <w:rPr>
          <w:rFonts w:cs="Arial"/>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242068CA" w14:textId="61D3AD29" w:rsidR="00DF2BE3" w:rsidRPr="00D5168D" w:rsidRDefault="004E2B5B" w:rsidP="00B61BBE">
      <w:pPr>
        <w:numPr>
          <w:ilvl w:val="0"/>
          <w:numId w:val="86"/>
        </w:numPr>
        <w:spacing w:after="120"/>
        <w:ind w:left="0" w:firstLine="0"/>
        <w:rPr>
          <w:rFonts w:cs="Arial"/>
          <w:szCs w:val="20"/>
        </w:rPr>
      </w:pPr>
      <w:r w:rsidRPr="00D5168D">
        <w:rPr>
          <w:rFonts w:cs="Arial"/>
          <w:szCs w:val="20"/>
        </w:rPr>
        <w:t xml:space="preserve"> </w:t>
      </w:r>
      <w:r w:rsidR="00DF2BE3" w:rsidRPr="00D5168D">
        <w:rPr>
          <w:rFonts w:cs="Arial"/>
          <w:szCs w:val="20"/>
        </w:rPr>
        <w:t>UNDP shall be entitled to a refund from the Implementing Partner of any funds provided that have been used inappropriately, including through fraud or corruption, or otherwise paid other than in accordance with the terms and conditions of this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416574F5" w14:textId="6B91A3F5" w:rsidR="00DF2BE3" w:rsidRPr="00D5168D" w:rsidRDefault="00DF2BE3" w:rsidP="00B61BBE">
      <w:pPr>
        <w:numPr>
          <w:ilvl w:val="0"/>
          <w:numId w:val="86"/>
        </w:numPr>
        <w:spacing w:after="120"/>
        <w:ind w:left="0" w:firstLine="0"/>
        <w:rPr>
          <w:rFonts w:cs="Arial"/>
          <w:szCs w:val="20"/>
        </w:rPr>
      </w:pPr>
      <w:r w:rsidRPr="00D5168D">
        <w:rPr>
          <w:rFonts w:cs="Arial"/>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6C44BF1B" w14:textId="77777777" w:rsidR="00DF2BE3" w:rsidRPr="00D5168D" w:rsidRDefault="00DF2BE3" w:rsidP="00DF2BE3">
      <w:pPr>
        <w:spacing w:after="0"/>
        <w:ind w:left="360"/>
        <w:rPr>
          <w:rFonts w:eastAsia="Calibri" w:cs="Arial"/>
          <w:color w:val="000000"/>
          <w:szCs w:val="20"/>
        </w:rPr>
      </w:pPr>
      <w:r w:rsidRPr="00D5168D">
        <w:rPr>
          <w:rFonts w:cs="Arial"/>
          <w:i/>
          <w:szCs w:val="20"/>
          <w:u w:val="single"/>
        </w:rPr>
        <w:t>Note</w:t>
      </w:r>
      <w:r w:rsidRPr="00D5168D">
        <w:rPr>
          <w:rFonts w:cs="Arial"/>
          <w:i/>
          <w:szCs w:val="20"/>
        </w:rPr>
        <w:t>:</w:t>
      </w:r>
      <w:r w:rsidRPr="00D5168D">
        <w:rPr>
          <w:rFonts w:cs="Arial"/>
          <w:szCs w:val="20"/>
        </w:rPr>
        <w:t xml:space="preserve">  The term “Project Document” as used in this clause shall be deemed to include any relevant subsidiary agreement further to the Project Document, including those with the Implementing Partner, responsible parties, </w:t>
      </w:r>
      <w:proofErr w:type="gramStart"/>
      <w:r w:rsidRPr="00D5168D">
        <w:rPr>
          <w:rFonts w:cs="Arial"/>
          <w:szCs w:val="20"/>
        </w:rPr>
        <w:t>subcontractors</w:t>
      </w:r>
      <w:proofErr w:type="gramEnd"/>
      <w:r w:rsidRPr="00D5168D">
        <w:rPr>
          <w:rFonts w:cs="Arial"/>
          <w:szCs w:val="20"/>
        </w:rPr>
        <w:t xml:space="preserve"> and sub-recipients.</w:t>
      </w:r>
    </w:p>
    <w:p w14:paraId="2464626D" w14:textId="77777777" w:rsidR="00DF2BE3" w:rsidRPr="00D5168D" w:rsidRDefault="00DF2BE3" w:rsidP="00DF2BE3">
      <w:pPr>
        <w:spacing w:after="0"/>
        <w:ind w:left="360"/>
        <w:rPr>
          <w:rFonts w:cs="Arial"/>
          <w:szCs w:val="20"/>
        </w:rPr>
      </w:pPr>
    </w:p>
    <w:p w14:paraId="4B19BBAC" w14:textId="77777777" w:rsidR="00015AA5" w:rsidRPr="00D5168D" w:rsidRDefault="00DF2BE3" w:rsidP="00B61BBE">
      <w:pPr>
        <w:numPr>
          <w:ilvl w:val="0"/>
          <w:numId w:val="86"/>
        </w:numPr>
        <w:spacing w:after="120"/>
        <w:ind w:left="0" w:firstLine="0"/>
        <w:rPr>
          <w:rFonts w:cs="Arial"/>
          <w:szCs w:val="20"/>
        </w:rPr>
      </w:pPr>
      <w:r w:rsidRPr="00D5168D">
        <w:rPr>
          <w:rFonts w:cs="Arial"/>
          <w:szCs w:val="20"/>
        </w:rPr>
        <w:t xml:space="preserve">Each contract issued by the Implementing Partner in connection with this Project Document shall include a provision representing that no fees, gratuities, rebates, gifts, </w:t>
      </w:r>
      <w:proofErr w:type="gramStart"/>
      <w:r w:rsidRPr="00D5168D">
        <w:rPr>
          <w:rFonts w:cs="Arial"/>
          <w:szCs w:val="20"/>
        </w:rPr>
        <w:t>commissions</w:t>
      </w:r>
      <w:proofErr w:type="gramEnd"/>
      <w:r w:rsidRPr="00D5168D">
        <w:rPr>
          <w:rFonts w:cs="Arial"/>
          <w:szCs w:val="20"/>
        </w:rPr>
        <w:t xml:space="preserve">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r w:rsidR="00BC370E" w:rsidRPr="00D5168D">
        <w:rPr>
          <w:rFonts w:cs="Arial"/>
          <w:szCs w:val="20"/>
        </w:rPr>
        <w:t xml:space="preserve"> </w:t>
      </w:r>
    </w:p>
    <w:p w14:paraId="129C1F5D" w14:textId="250BA731" w:rsidR="00DF2BE3" w:rsidRPr="00D5168D" w:rsidRDefault="00DF2BE3" w:rsidP="00B61BBE">
      <w:pPr>
        <w:numPr>
          <w:ilvl w:val="0"/>
          <w:numId w:val="86"/>
        </w:numPr>
        <w:spacing w:after="120"/>
        <w:ind w:left="0" w:firstLine="0"/>
        <w:rPr>
          <w:rFonts w:cs="Arial"/>
          <w:szCs w:val="20"/>
        </w:rPr>
      </w:pPr>
      <w:r w:rsidRPr="00D5168D">
        <w:rPr>
          <w:rFonts w:cs="Arial"/>
          <w:szCs w:val="20"/>
        </w:rPr>
        <w:t xml:space="preserve">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w:t>
      </w:r>
      <w:proofErr w:type="gramStart"/>
      <w:r w:rsidRPr="00D5168D">
        <w:rPr>
          <w:rFonts w:cs="Arial"/>
          <w:szCs w:val="20"/>
        </w:rPr>
        <w:t>recover</w:t>
      </w:r>
      <w:proofErr w:type="gramEnd"/>
      <w:r w:rsidRPr="00D5168D">
        <w:rPr>
          <w:rFonts w:cs="Arial"/>
          <w:szCs w:val="20"/>
        </w:rPr>
        <w:t xml:space="preserve"> and return any recovered funds to UNDP.</w:t>
      </w:r>
    </w:p>
    <w:p w14:paraId="61DCA47E" w14:textId="26A9DC06" w:rsidR="00872F38" w:rsidRPr="00D5168D" w:rsidRDefault="00DF2BE3" w:rsidP="00B61BBE">
      <w:pPr>
        <w:numPr>
          <w:ilvl w:val="0"/>
          <w:numId w:val="86"/>
        </w:numPr>
        <w:spacing w:after="120"/>
        <w:ind w:left="0" w:firstLine="0"/>
        <w:rPr>
          <w:rFonts w:cs="Arial"/>
          <w:szCs w:val="20"/>
        </w:rPr>
      </w:pPr>
      <w:r w:rsidRPr="00D5168D">
        <w:rPr>
          <w:rFonts w:cs="Arial"/>
          <w:szCs w:val="20"/>
        </w:rPr>
        <w:t xml:space="preserve">The Implementing Partner shall ensure that </w:t>
      </w:r>
      <w:proofErr w:type="gramStart"/>
      <w:r w:rsidRPr="00D5168D">
        <w:rPr>
          <w:rFonts w:cs="Arial"/>
          <w:szCs w:val="20"/>
        </w:rPr>
        <w:t>all of</w:t>
      </w:r>
      <w:proofErr w:type="gramEnd"/>
      <w:r w:rsidRPr="00D5168D">
        <w:rPr>
          <w:rFonts w:cs="Arial"/>
          <w:szCs w:val="20"/>
        </w:rPr>
        <w:t xml:space="preserve"> its obligations set forth under this section entitled “Risk Management Standard Clauses” are passed on to each responsible party, subcontractor and sub-recipient and that all the clauses under this section entitled “Risk Management” are included, </w:t>
      </w:r>
      <w:r w:rsidRPr="00D5168D">
        <w:rPr>
          <w:rFonts w:cs="Arial"/>
          <w:i/>
          <w:szCs w:val="20"/>
        </w:rPr>
        <w:t>mutatis mutandis</w:t>
      </w:r>
      <w:r w:rsidRPr="00D5168D">
        <w:rPr>
          <w:rFonts w:cs="Arial"/>
          <w:szCs w:val="20"/>
        </w:rPr>
        <w:t>, in all sub-contracts or sub-agreements entered into further to this Project Document.</w:t>
      </w:r>
      <w:r w:rsidR="006C181C" w:rsidRPr="00D5168D">
        <w:rPr>
          <w:rFonts w:cs="Arial"/>
          <w:szCs w:val="20"/>
        </w:rPr>
        <w:br w:type="page"/>
      </w:r>
    </w:p>
    <w:p w14:paraId="689F6112" w14:textId="26E091CD" w:rsidR="003E3ABA" w:rsidRPr="00D5168D" w:rsidRDefault="003E3ABA" w:rsidP="003B2A79">
      <w:pPr>
        <w:pStyle w:val="Heading1"/>
        <w:spacing w:before="0" w:after="60"/>
        <w:rPr>
          <w:rFonts w:ascii="Calibri" w:hAnsi="Calibri"/>
        </w:rPr>
      </w:pPr>
      <w:bookmarkStart w:id="50" w:name="_Toc495471860"/>
      <w:r w:rsidRPr="00D5168D">
        <w:rPr>
          <w:rFonts w:ascii="Calibri" w:hAnsi="Calibri"/>
        </w:rPr>
        <w:lastRenderedPageBreak/>
        <w:t>Annexes</w:t>
      </w:r>
      <w:bookmarkEnd w:id="50"/>
    </w:p>
    <w:p w14:paraId="455BCD93" w14:textId="77777777" w:rsidR="00FD462B" w:rsidRPr="00D5168D" w:rsidRDefault="00FD462B" w:rsidP="00FD462B"/>
    <w:p w14:paraId="25F07DED" w14:textId="77777777" w:rsidR="00C13BA9" w:rsidRPr="00D5168D" w:rsidRDefault="00C13BA9" w:rsidP="008033DA">
      <w:pPr>
        <w:pStyle w:val="a"/>
        <w:numPr>
          <w:ilvl w:val="0"/>
          <w:numId w:val="10"/>
        </w:numPr>
        <w:spacing w:after="120"/>
        <w:rPr>
          <w:rFonts w:ascii="Calibri" w:hAnsi="Calibri"/>
          <w:sz w:val="20"/>
          <w:szCs w:val="20"/>
        </w:rPr>
      </w:pPr>
      <w:r w:rsidRPr="00D5168D">
        <w:rPr>
          <w:rFonts w:ascii="Calibri" w:hAnsi="Calibri"/>
          <w:sz w:val="20"/>
          <w:szCs w:val="20"/>
        </w:rPr>
        <w:t>GEF Budget Template</w:t>
      </w:r>
      <w:r w:rsidR="0082656E" w:rsidRPr="00D5168D">
        <w:rPr>
          <w:rFonts w:ascii="Calibri" w:hAnsi="Calibri"/>
          <w:sz w:val="20"/>
          <w:szCs w:val="20"/>
        </w:rPr>
        <w:t xml:space="preserve"> (available from BPP</w:t>
      </w:r>
      <w:r w:rsidR="00B62177" w:rsidRPr="00D5168D">
        <w:rPr>
          <w:rFonts w:ascii="Calibri" w:hAnsi="Calibri"/>
          <w:sz w:val="20"/>
          <w:szCs w:val="20"/>
        </w:rPr>
        <w:t>S</w:t>
      </w:r>
      <w:r w:rsidR="0082656E" w:rsidRPr="00D5168D">
        <w:rPr>
          <w:rFonts w:ascii="Calibri" w:hAnsi="Calibri"/>
          <w:sz w:val="20"/>
          <w:szCs w:val="20"/>
        </w:rPr>
        <w:t xml:space="preserve"> NCE-VF)</w:t>
      </w:r>
    </w:p>
    <w:p w14:paraId="40CBAC75" w14:textId="77777777" w:rsidR="004A046B" w:rsidRPr="00D5168D" w:rsidRDefault="004A046B" w:rsidP="008033DA">
      <w:pPr>
        <w:pStyle w:val="a"/>
        <w:numPr>
          <w:ilvl w:val="0"/>
          <w:numId w:val="10"/>
        </w:numPr>
        <w:spacing w:after="120"/>
        <w:rPr>
          <w:rFonts w:ascii="Calibri" w:hAnsi="Calibri"/>
          <w:sz w:val="20"/>
          <w:szCs w:val="20"/>
        </w:rPr>
      </w:pPr>
      <w:r w:rsidRPr="00D5168D">
        <w:rPr>
          <w:rFonts w:ascii="Calibri" w:hAnsi="Calibri"/>
          <w:sz w:val="20"/>
          <w:szCs w:val="20"/>
        </w:rPr>
        <w:t>Project Map and geospatial coordinates of the project area</w:t>
      </w:r>
    </w:p>
    <w:p w14:paraId="60A3DB92" w14:textId="77777777" w:rsidR="00FD462B" w:rsidRPr="00D5168D" w:rsidRDefault="00EB6F21" w:rsidP="008033DA">
      <w:pPr>
        <w:pStyle w:val="a"/>
        <w:numPr>
          <w:ilvl w:val="0"/>
          <w:numId w:val="10"/>
        </w:numPr>
        <w:spacing w:after="120"/>
        <w:rPr>
          <w:rFonts w:ascii="Calibri" w:hAnsi="Calibri"/>
          <w:sz w:val="20"/>
          <w:szCs w:val="20"/>
        </w:rPr>
      </w:pPr>
      <w:r w:rsidRPr="00D5168D">
        <w:rPr>
          <w:rFonts w:ascii="Calibri" w:hAnsi="Calibri"/>
          <w:sz w:val="20"/>
          <w:szCs w:val="20"/>
        </w:rPr>
        <w:t>Multiyear</w:t>
      </w:r>
      <w:r w:rsidR="003E3ABA" w:rsidRPr="00D5168D">
        <w:rPr>
          <w:rFonts w:ascii="Calibri" w:hAnsi="Calibri"/>
          <w:sz w:val="20"/>
          <w:szCs w:val="20"/>
        </w:rPr>
        <w:t xml:space="preserve"> Workplan </w:t>
      </w:r>
    </w:p>
    <w:p w14:paraId="092B4C6E" w14:textId="77777777" w:rsidR="00993136" w:rsidRPr="00D5168D" w:rsidRDefault="00845DD4" w:rsidP="008033DA">
      <w:pPr>
        <w:pStyle w:val="a"/>
        <w:numPr>
          <w:ilvl w:val="0"/>
          <w:numId w:val="10"/>
        </w:numPr>
        <w:spacing w:after="120"/>
        <w:rPr>
          <w:rFonts w:ascii="Calibri" w:hAnsi="Calibri"/>
          <w:sz w:val="20"/>
          <w:szCs w:val="20"/>
        </w:rPr>
      </w:pPr>
      <w:r w:rsidRPr="00D5168D">
        <w:rPr>
          <w:rFonts w:ascii="Calibri" w:hAnsi="Calibri"/>
          <w:sz w:val="20"/>
          <w:szCs w:val="20"/>
        </w:rPr>
        <w:t xml:space="preserve">Monitoring Plan </w:t>
      </w:r>
    </w:p>
    <w:p w14:paraId="5D1FCA03" w14:textId="620FB1A7" w:rsidR="00161C3D" w:rsidRPr="00D5168D" w:rsidRDefault="00161C3D" w:rsidP="008033DA">
      <w:pPr>
        <w:pStyle w:val="a"/>
        <w:numPr>
          <w:ilvl w:val="0"/>
          <w:numId w:val="10"/>
        </w:numPr>
        <w:spacing w:after="120"/>
        <w:rPr>
          <w:rFonts w:asciiTheme="minorHAnsi" w:hAnsiTheme="minorHAnsi" w:cstheme="minorHAnsi"/>
          <w:sz w:val="20"/>
          <w:szCs w:val="20"/>
        </w:rPr>
      </w:pPr>
      <w:r w:rsidRPr="00D5168D">
        <w:rPr>
          <w:rFonts w:asciiTheme="minorHAnsi" w:hAnsiTheme="minorHAnsi" w:cstheme="minorHAnsi"/>
          <w:sz w:val="20"/>
          <w:szCs w:val="20"/>
        </w:rPr>
        <w:t xml:space="preserve">Social and Environmental Screening Procedure (SESP) </w:t>
      </w:r>
    </w:p>
    <w:p w14:paraId="2795BBD1" w14:textId="77777777" w:rsidR="006B4FD8" w:rsidRPr="00D5168D" w:rsidRDefault="006B4FD8" w:rsidP="008033DA">
      <w:pPr>
        <w:pStyle w:val="a"/>
        <w:numPr>
          <w:ilvl w:val="0"/>
          <w:numId w:val="10"/>
        </w:numPr>
        <w:spacing w:after="120"/>
        <w:rPr>
          <w:rFonts w:ascii="Calibri" w:hAnsi="Calibri"/>
          <w:sz w:val="20"/>
          <w:szCs w:val="20"/>
        </w:rPr>
      </w:pPr>
      <w:r w:rsidRPr="00D5168D">
        <w:rPr>
          <w:rFonts w:ascii="Calibri" w:hAnsi="Calibri"/>
          <w:sz w:val="20"/>
          <w:szCs w:val="20"/>
        </w:rPr>
        <w:t xml:space="preserve">UNDP Atlas Risk Register </w:t>
      </w:r>
    </w:p>
    <w:p w14:paraId="36531BE4" w14:textId="77777777" w:rsidR="00E647F9" w:rsidRPr="00D5168D" w:rsidRDefault="00993136" w:rsidP="008033DA">
      <w:pPr>
        <w:pStyle w:val="a"/>
        <w:numPr>
          <w:ilvl w:val="0"/>
          <w:numId w:val="10"/>
        </w:numPr>
        <w:spacing w:after="120"/>
        <w:rPr>
          <w:rFonts w:ascii="Calibri" w:hAnsi="Calibri"/>
          <w:sz w:val="20"/>
          <w:szCs w:val="20"/>
        </w:rPr>
      </w:pPr>
      <w:r w:rsidRPr="00D5168D">
        <w:rPr>
          <w:rFonts w:ascii="Calibri" w:hAnsi="Calibri"/>
          <w:sz w:val="20"/>
          <w:szCs w:val="20"/>
        </w:rPr>
        <w:t xml:space="preserve">Overview of technical consultancies/subcontracts </w:t>
      </w:r>
    </w:p>
    <w:p w14:paraId="1A337921" w14:textId="77777777" w:rsidR="005B5F67" w:rsidRPr="00D5168D" w:rsidRDefault="005B5F67" w:rsidP="008033DA">
      <w:pPr>
        <w:pStyle w:val="a"/>
        <w:numPr>
          <w:ilvl w:val="0"/>
          <w:numId w:val="10"/>
        </w:numPr>
        <w:spacing w:after="120"/>
        <w:rPr>
          <w:rFonts w:ascii="Calibri" w:hAnsi="Calibri"/>
          <w:sz w:val="20"/>
          <w:szCs w:val="20"/>
        </w:rPr>
      </w:pPr>
      <w:r w:rsidRPr="00D5168D">
        <w:rPr>
          <w:rFonts w:ascii="Calibri" w:hAnsi="Calibri"/>
          <w:sz w:val="20"/>
          <w:szCs w:val="20"/>
        </w:rPr>
        <w:t xml:space="preserve">Stakeholder Engagement Plan </w:t>
      </w:r>
    </w:p>
    <w:p w14:paraId="43BA9478" w14:textId="546645D9" w:rsidR="00A10620" w:rsidRPr="00D5168D" w:rsidRDefault="00EB6F21" w:rsidP="008033DA">
      <w:pPr>
        <w:pStyle w:val="a"/>
        <w:numPr>
          <w:ilvl w:val="0"/>
          <w:numId w:val="10"/>
        </w:numPr>
        <w:spacing w:after="120"/>
        <w:rPr>
          <w:rFonts w:asciiTheme="minorHAnsi" w:hAnsiTheme="minorHAnsi" w:cstheme="minorHAnsi"/>
          <w:sz w:val="20"/>
          <w:szCs w:val="20"/>
        </w:rPr>
      </w:pPr>
      <w:r w:rsidRPr="00D5168D">
        <w:rPr>
          <w:rFonts w:asciiTheme="minorHAnsi" w:hAnsiTheme="minorHAnsi" w:cstheme="minorHAnsi"/>
          <w:sz w:val="20"/>
          <w:szCs w:val="20"/>
        </w:rPr>
        <w:t xml:space="preserve">Environmental Social Management Framework (ESMF) </w:t>
      </w:r>
    </w:p>
    <w:p w14:paraId="67DEA33F" w14:textId="77777777" w:rsidR="00EB6F21" w:rsidRPr="00D5168D" w:rsidRDefault="00EB6F21" w:rsidP="008033DA">
      <w:pPr>
        <w:pStyle w:val="a"/>
        <w:numPr>
          <w:ilvl w:val="0"/>
          <w:numId w:val="10"/>
        </w:numPr>
        <w:spacing w:after="120"/>
        <w:rPr>
          <w:rFonts w:asciiTheme="minorHAnsi" w:hAnsiTheme="minorHAnsi" w:cstheme="minorHAnsi"/>
          <w:sz w:val="20"/>
          <w:szCs w:val="20"/>
        </w:rPr>
      </w:pPr>
      <w:r w:rsidRPr="00D5168D">
        <w:rPr>
          <w:rFonts w:asciiTheme="minorHAnsi" w:hAnsiTheme="minorHAnsi" w:cstheme="minorHAnsi"/>
          <w:sz w:val="20"/>
          <w:szCs w:val="20"/>
        </w:rPr>
        <w:t>Gender Analysis</w:t>
      </w:r>
      <w:r w:rsidR="00AA678A" w:rsidRPr="00D5168D">
        <w:rPr>
          <w:rFonts w:asciiTheme="minorHAnsi" w:hAnsiTheme="minorHAnsi" w:cstheme="minorHAnsi"/>
          <w:sz w:val="20"/>
          <w:szCs w:val="20"/>
        </w:rPr>
        <w:t xml:space="preserve"> and </w:t>
      </w:r>
      <w:r w:rsidR="001A0CB6" w:rsidRPr="00D5168D">
        <w:rPr>
          <w:rFonts w:asciiTheme="minorHAnsi" w:hAnsiTheme="minorHAnsi" w:cstheme="minorHAnsi"/>
          <w:sz w:val="20"/>
          <w:szCs w:val="20"/>
        </w:rPr>
        <w:t>Gender</w:t>
      </w:r>
      <w:r w:rsidRPr="00D5168D">
        <w:rPr>
          <w:rFonts w:asciiTheme="minorHAnsi" w:hAnsiTheme="minorHAnsi" w:cstheme="minorHAnsi"/>
          <w:sz w:val="20"/>
          <w:szCs w:val="20"/>
        </w:rPr>
        <w:t xml:space="preserve"> Action Plan </w:t>
      </w:r>
    </w:p>
    <w:p w14:paraId="6329980D" w14:textId="77777777" w:rsidR="00B1351F" w:rsidRPr="00D5168D" w:rsidRDefault="00B1351F" w:rsidP="008033DA">
      <w:pPr>
        <w:pStyle w:val="a"/>
        <w:numPr>
          <w:ilvl w:val="0"/>
          <w:numId w:val="10"/>
        </w:numPr>
        <w:spacing w:after="120"/>
        <w:rPr>
          <w:rFonts w:asciiTheme="minorHAnsi" w:hAnsiTheme="minorHAnsi" w:cstheme="minorHAnsi"/>
          <w:sz w:val="20"/>
          <w:szCs w:val="20"/>
        </w:rPr>
      </w:pPr>
      <w:r w:rsidRPr="00D5168D">
        <w:rPr>
          <w:rFonts w:asciiTheme="minorHAnsi" w:hAnsiTheme="minorHAnsi" w:cstheme="minorHAnsi"/>
          <w:sz w:val="20"/>
          <w:szCs w:val="20"/>
        </w:rPr>
        <w:t>Procurement Plan – for first year of implementation especially</w:t>
      </w:r>
    </w:p>
    <w:p w14:paraId="4DBB27B4" w14:textId="37C6A862" w:rsidR="00B56704" w:rsidRPr="00D5168D" w:rsidRDefault="003A4536" w:rsidP="008033DA">
      <w:pPr>
        <w:pStyle w:val="a"/>
        <w:numPr>
          <w:ilvl w:val="0"/>
          <w:numId w:val="10"/>
        </w:numPr>
        <w:spacing w:after="120"/>
        <w:rPr>
          <w:rFonts w:ascii="Calibri" w:hAnsi="Calibri"/>
          <w:sz w:val="20"/>
          <w:szCs w:val="20"/>
        </w:rPr>
      </w:pPr>
      <w:r w:rsidRPr="00D5168D">
        <w:rPr>
          <w:rFonts w:ascii="Calibri" w:hAnsi="Calibri"/>
          <w:sz w:val="20"/>
          <w:szCs w:val="20"/>
        </w:rPr>
        <w:t>GEF focal area specific annexes</w:t>
      </w:r>
    </w:p>
    <w:p w14:paraId="2E7970A9" w14:textId="31571CC2" w:rsidR="00B0710E" w:rsidRPr="00D5168D" w:rsidRDefault="00C84063" w:rsidP="008033DA">
      <w:pPr>
        <w:pStyle w:val="a"/>
        <w:numPr>
          <w:ilvl w:val="0"/>
          <w:numId w:val="10"/>
        </w:numPr>
        <w:spacing w:after="120"/>
        <w:rPr>
          <w:rFonts w:ascii="Calibri" w:hAnsi="Calibri"/>
          <w:sz w:val="20"/>
          <w:szCs w:val="20"/>
        </w:rPr>
      </w:pPr>
      <w:r w:rsidRPr="00D5168D">
        <w:rPr>
          <w:rFonts w:ascii="Calibri" w:hAnsi="Calibri"/>
          <w:sz w:val="20"/>
          <w:szCs w:val="20"/>
        </w:rPr>
        <w:t>Additional agreements</w:t>
      </w:r>
    </w:p>
    <w:p w14:paraId="03E3C184" w14:textId="7801FC9C" w:rsidR="007E03E7" w:rsidRPr="00D5168D" w:rsidRDefault="009B1C64" w:rsidP="008033DA">
      <w:pPr>
        <w:pStyle w:val="a"/>
        <w:numPr>
          <w:ilvl w:val="0"/>
          <w:numId w:val="10"/>
        </w:numPr>
        <w:spacing w:after="120"/>
        <w:rPr>
          <w:rFonts w:asciiTheme="minorHAnsi" w:hAnsiTheme="minorHAnsi" w:cstheme="minorHAnsi"/>
          <w:sz w:val="20"/>
          <w:szCs w:val="20"/>
        </w:rPr>
      </w:pPr>
      <w:r w:rsidRPr="00D5168D">
        <w:rPr>
          <w:rFonts w:asciiTheme="minorHAnsi" w:hAnsiTheme="minorHAnsi" w:cstheme="minorHAnsi"/>
          <w:sz w:val="20"/>
          <w:szCs w:val="20"/>
        </w:rPr>
        <w:t>GEF</w:t>
      </w:r>
      <w:r w:rsidR="00953FB6" w:rsidRPr="00D5168D">
        <w:rPr>
          <w:rFonts w:asciiTheme="minorHAnsi" w:hAnsiTheme="minorHAnsi" w:cstheme="minorHAnsi"/>
          <w:sz w:val="20"/>
          <w:szCs w:val="20"/>
        </w:rPr>
        <w:t xml:space="preserve"> </w:t>
      </w:r>
      <w:r w:rsidR="003A4536" w:rsidRPr="00D5168D">
        <w:rPr>
          <w:rFonts w:asciiTheme="minorHAnsi" w:hAnsiTheme="minorHAnsi" w:cstheme="minorHAnsi"/>
          <w:sz w:val="20"/>
          <w:szCs w:val="20"/>
        </w:rPr>
        <w:t>Core indicators</w:t>
      </w:r>
    </w:p>
    <w:p w14:paraId="7811816F" w14:textId="5810064B" w:rsidR="004A046B" w:rsidRPr="00D5168D" w:rsidRDefault="009B1C64" w:rsidP="008033DA">
      <w:pPr>
        <w:pStyle w:val="a"/>
        <w:numPr>
          <w:ilvl w:val="0"/>
          <w:numId w:val="10"/>
        </w:numPr>
        <w:spacing w:after="120"/>
        <w:rPr>
          <w:rFonts w:asciiTheme="minorHAnsi" w:hAnsiTheme="minorHAnsi" w:cstheme="minorHAnsi"/>
          <w:sz w:val="20"/>
          <w:szCs w:val="20"/>
        </w:rPr>
      </w:pPr>
      <w:r w:rsidRPr="00D5168D">
        <w:rPr>
          <w:rFonts w:asciiTheme="minorHAnsi" w:hAnsiTheme="minorHAnsi" w:cstheme="minorHAnsi"/>
          <w:sz w:val="20"/>
          <w:szCs w:val="20"/>
        </w:rPr>
        <w:t>GEF Taxonomy</w:t>
      </w:r>
    </w:p>
    <w:p w14:paraId="529F82BF" w14:textId="62C7C421" w:rsidR="00A10620" w:rsidRPr="00D5168D" w:rsidRDefault="007768AD" w:rsidP="008033DA">
      <w:pPr>
        <w:pStyle w:val="a"/>
        <w:numPr>
          <w:ilvl w:val="0"/>
          <w:numId w:val="10"/>
        </w:numPr>
        <w:spacing w:after="120"/>
        <w:rPr>
          <w:rFonts w:asciiTheme="minorHAnsi" w:hAnsiTheme="minorHAnsi" w:cstheme="minorHAnsi"/>
          <w:sz w:val="20"/>
          <w:szCs w:val="20"/>
        </w:rPr>
      </w:pPr>
      <w:hyperlink r:id="rId38" w:history="1">
        <w:r w:rsidR="008D7547" w:rsidRPr="00D5168D">
          <w:rPr>
            <w:rStyle w:val="Hyperlink"/>
            <w:rFonts w:asciiTheme="minorHAnsi" w:hAnsiTheme="minorHAnsi" w:cstheme="minorHAnsi"/>
            <w:sz w:val="20"/>
            <w:szCs w:val="20"/>
          </w:rPr>
          <w:t>P</w:t>
        </w:r>
        <w:r w:rsidR="004A046B" w:rsidRPr="00D5168D">
          <w:rPr>
            <w:rStyle w:val="Hyperlink"/>
            <w:rFonts w:asciiTheme="minorHAnsi" w:hAnsiTheme="minorHAnsi" w:cstheme="minorHAnsi"/>
            <w:sz w:val="20"/>
            <w:szCs w:val="20"/>
          </w:rPr>
          <w:t>artners Capacity Assessment Tool and HACT assessment</w:t>
        </w:r>
      </w:hyperlink>
      <w:r w:rsidR="00A10620" w:rsidRPr="00D5168D">
        <w:rPr>
          <w:rStyle w:val="Hyperlink"/>
          <w:rFonts w:asciiTheme="minorHAnsi" w:hAnsiTheme="minorHAnsi" w:cstheme="minorHAnsi"/>
          <w:sz w:val="20"/>
          <w:szCs w:val="20"/>
        </w:rPr>
        <w:t xml:space="preserve"> </w:t>
      </w:r>
    </w:p>
    <w:p w14:paraId="4C67CA4E" w14:textId="77777777" w:rsidR="003E3ABA" w:rsidRPr="00D5168D" w:rsidRDefault="004A046B" w:rsidP="008033DA">
      <w:pPr>
        <w:pStyle w:val="a"/>
        <w:numPr>
          <w:ilvl w:val="0"/>
          <w:numId w:val="10"/>
        </w:numPr>
        <w:spacing w:after="120"/>
        <w:rPr>
          <w:rFonts w:asciiTheme="minorHAnsi" w:hAnsiTheme="minorHAnsi" w:cstheme="minorHAnsi"/>
          <w:sz w:val="20"/>
          <w:szCs w:val="20"/>
        </w:rPr>
      </w:pPr>
      <w:r w:rsidRPr="00D5168D">
        <w:rPr>
          <w:rFonts w:asciiTheme="minorHAnsi" w:hAnsiTheme="minorHAnsi" w:cstheme="minorHAnsi"/>
          <w:sz w:val="20"/>
          <w:szCs w:val="20"/>
        </w:rPr>
        <w:t xml:space="preserve">UNDP Project Quality Assurance Report (to be completed in UNDP online corporate planning system) </w:t>
      </w:r>
    </w:p>
    <w:p w14:paraId="698F7DBC" w14:textId="77777777" w:rsidR="00637FED" w:rsidRPr="00D5168D" w:rsidRDefault="00637FED" w:rsidP="008033DA">
      <w:pPr>
        <w:pStyle w:val="a"/>
        <w:numPr>
          <w:ilvl w:val="0"/>
          <w:numId w:val="10"/>
        </w:numPr>
        <w:spacing w:after="120"/>
        <w:rPr>
          <w:rFonts w:asciiTheme="minorHAnsi" w:hAnsiTheme="minorHAnsi" w:cstheme="minorHAnsi"/>
          <w:sz w:val="20"/>
          <w:szCs w:val="20"/>
        </w:rPr>
        <w:sectPr w:rsidR="00637FED" w:rsidRPr="00D5168D" w:rsidSect="00F20987">
          <w:pgSz w:w="12240" w:h="15840" w:code="1"/>
          <w:pgMar w:top="1440" w:right="1440" w:bottom="1440" w:left="1440" w:header="720" w:footer="720" w:gutter="0"/>
          <w:cols w:space="720"/>
          <w:docGrid w:linePitch="360"/>
        </w:sectPr>
      </w:pPr>
    </w:p>
    <w:p w14:paraId="3E22FC9E" w14:textId="77777777" w:rsidR="00523393" w:rsidRPr="00D5168D" w:rsidRDefault="00C13BA9" w:rsidP="00163050">
      <w:pPr>
        <w:pStyle w:val="Heading2"/>
        <w:ind w:left="0"/>
        <w:rPr>
          <w:rFonts w:asciiTheme="minorHAnsi" w:hAnsiTheme="minorHAnsi" w:cstheme="minorHAnsi"/>
          <w:sz w:val="22"/>
          <w:szCs w:val="22"/>
        </w:rPr>
      </w:pPr>
      <w:bookmarkStart w:id="51" w:name="_Toc495471861"/>
      <w:r w:rsidRPr="00D5168D">
        <w:rPr>
          <w:rFonts w:asciiTheme="minorHAnsi" w:hAnsiTheme="minorHAnsi" w:cstheme="minorHAnsi"/>
          <w:sz w:val="22"/>
          <w:szCs w:val="22"/>
        </w:rPr>
        <w:lastRenderedPageBreak/>
        <w:t>Annex 1: GEF Budget Template</w:t>
      </w:r>
      <w:bookmarkEnd w:id="51"/>
    </w:p>
    <w:p w14:paraId="06758AFD" w14:textId="118D35D0" w:rsidR="00523393" w:rsidRPr="00D5168D" w:rsidRDefault="00C51867" w:rsidP="00163050">
      <w:pPr>
        <w:pStyle w:val="Heading2"/>
        <w:ind w:left="0"/>
        <w:rPr>
          <w:rFonts w:asciiTheme="minorHAnsi" w:hAnsiTheme="minorHAnsi" w:cstheme="minorHAnsi"/>
          <w:b w:val="0"/>
          <w:bCs w:val="0"/>
          <w:i/>
          <w:iCs/>
          <w:sz w:val="22"/>
          <w:szCs w:val="22"/>
        </w:rPr>
      </w:pPr>
      <w:r w:rsidRPr="00D5168D">
        <w:rPr>
          <w:rFonts w:asciiTheme="minorHAnsi" w:hAnsiTheme="minorHAnsi" w:cstheme="minorHAnsi"/>
          <w:b w:val="0"/>
          <w:bCs w:val="0"/>
          <w:i/>
          <w:iCs/>
          <w:sz w:val="22"/>
          <w:szCs w:val="22"/>
        </w:rPr>
        <w:t>Attached separately</w:t>
      </w:r>
    </w:p>
    <w:p w14:paraId="25A764CF" w14:textId="77777777" w:rsidR="00523393" w:rsidRPr="00D5168D" w:rsidRDefault="00523393" w:rsidP="00163050">
      <w:pPr>
        <w:pStyle w:val="Heading2"/>
        <w:ind w:left="0"/>
        <w:rPr>
          <w:rFonts w:asciiTheme="minorHAnsi" w:hAnsiTheme="minorHAnsi" w:cstheme="minorHAnsi"/>
          <w:sz w:val="22"/>
          <w:szCs w:val="22"/>
        </w:rPr>
        <w:sectPr w:rsidR="00523393" w:rsidRPr="00D5168D" w:rsidSect="00523393">
          <w:pgSz w:w="15840" w:h="12240" w:orient="landscape" w:code="1"/>
          <w:pgMar w:top="1440" w:right="1440" w:bottom="1440" w:left="1440" w:header="720" w:footer="720" w:gutter="0"/>
          <w:cols w:space="720"/>
          <w:docGrid w:linePitch="360"/>
        </w:sectPr>
      </w:pPr>
    </w:p>
    <w:p w14:paraId="3DF83F64" w14:textId="7A4FCB7E" w:rsidR="007E03E7" w:rsidRPr="00D5168D" w:rsidRDefault="00D23912" w:rsidP="00556F17">
      <w:pPr>
        <w:pStyle w:val="Heading2"/>
        <w:ind w:left="0"/>
        <w:rPr>
          <w:rFonts w:ascii="Calibri" w:hAnsi="Calibri"/>
          <w:szCs w:val="22"/>
        </w:rPr>
      </w:pPr>
      <w:bookmarkStart w:id="52" w:name="_Toc495471862"/>
      <w:r w:rsidRPr="00D5168D">
        <w:rPr>
          <w:rFonts w:ascii="Calibri" w:hAnsi="Calibri"/>
          <w:szCs w:val="22"/>
        </w:rPr>
        <w:lastRenderedPageBreak/>
        <w:t>Annex 2</w:t>
      </w:r>
      <w:r w:rsidR="004C066B" w:rsidRPr="00D5168D">
        <w:rPr>
          <w:rFonts w:ascii="Calibri" w:hAnsi="Calibri"/>
          <w:szCs w:val="22"/>
        </w:rPr>
        <w:t xml:space="preserve">: </w:t>
      </w:r>
      <w:r w:rsidR="007E03E7" w:rsidRPr="00D5168D">
        <w:rPr>
          <w:rFonts w:ascii="Calibri" w:hAnsi="Calibri"/>
          <w:szCs w:val="22"/>
        </w:rPr>
        <w:t xml:space="preserve">Project map and </w:t>
      </w:r>
      <w:r w:rsidR="001A7B9D" w:rsidRPr="00D5168D">
        <w:rPr>
          <w:rFonts w:ascii="Calibri" w:hAnsi="Calibri"/>
          <w:szCs w:val="22"/>
        </w:rPr>
        <w:t>Geospatial C</w:t>
      </w:r>
      <w:r w:rsidR="007E03E7" w:rsidRPr="00D5168D">
        <w:rPr>
          <w:rFonts w:ascii="Calibri" w:hAnsi="Calibri"/>
          <w:szCs w:val="22"/>
        </w:rPr>
        <w:t>oordinates</w:t>
      </w:r>
      <w:r w:rsidR="001A7B9D" w:rsidRPr="00D5168D">
        <w:rPr>
          <w:rFonts w:ascii="Calibri" w:hAnsi="Calibri"/>
          <w:szCs w:val="22"/>
        </w:rPr>
        <w:t xml:space="preserve"> of project sites</w:t>
      </w:r>
      <w:bookmarkEnd w:id="52"/>
    </w:p>
    <w:p w14:paraId="77A4BE56" w14:textId="77777777" w:rsidR="008A3099" w:rsidRPr="00D5168D" w:rsidRDefault="008A3099" w:rsidP="008A3099"/>
    <w:p w14:paraId="0626CF60" w14:textId="6E3CE73C" w:rsidR="00A76E67" w:rsidRPr="00D5168D" w:rsidRDefault="00F5596F" w:rsidP="00163050">
      <w:pPr>
        <w:spacing w:after="0"/>
        <w:jc w:val="left"/>
        <w:rPr>
          <w:rFonts w:asciiTheme="minorHAnsi" w:hAnsiTheme="minorHAnsi"/>
          <w:szCs w:val="20"/>
        </w:rPr>
      </w:pPr>
      <w:r w:rsidRPr="00D5168D">
        <w:rPr>
          <w:noProof/>
        </w:rPr>
        <w:drawing>
          <wp:anchor distT="0" distB="0" distL="114300" distR="114300" simplePos="0" relativeHeight="251658243" behindDoc="0" locked="0" layoutInCell="1" allowOverlap="1" wp14:anchorId="3635682C" wp14:editId="573843D3">
            <wp:simplePos x="0" y="0"/>
            <wp:positionH relativeFrom="column">
              <wp:posOffset>0</wp:posOffset>
            </wp:positionH>
            <wp:positionV relativeFrom="paragraph">
              <wp:posOffset>0</wp:posOffset>
            </wp:positionV>
            <wp:extent cx="5936615" cy="4587240"/>
            <wp:effectExtent l="0" t="0" r="6985" b="10160"/>
            <wp:wrapThrough wrapText="bothSides">
              <wp:wrapPolygon edited="0">
                <wp:start x="0" y="0"/>
                <wp:lineTo x="0" y="21528"/>
                <wp:lineTo x="21533" y="21528"/>
                <wp:lineTo x="21533" y="0"/>
                <wp:lineTo x="0" y="0"/>
              </wp:wrapPolygon>
            </wp:wrapThrough>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6615" cy="458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EE392B" w14:textId="77777777" w:rsidR="008A3099" w:rsidRPr="00D5168D" w:rsidRDefault="008A3099" w:rsidP="00075CD0">
      <w:pPr>
        <w:pStyle w:val="Heading2"/>
        <w:ind w:left="0"/>
      </w:pPr>
    </w:p>
    <w:p w14:paraId="166AB750" w14:textId="77777777" w:rsidR="00D23912" w:rsidRPr="00D5168D" w:rsidRDefault="007E03E7" w:rsidP="00556F17">
      <w:pPr>
        <w:pStyle w:val="Heading2"/>
        <w:ind w:left="0"/>
        <w:rPr>
          <w:rFonts w:ascii="Calibri" w:hAnsi="Calibri"/>
          <w:szCs w:val="22"/>
        </w:rPr>
        <w:sectPr w:rsidR="00D23912" w:rsidRPr="00D5168D" w:rsidSect="00426F66">
          <w:pgSz w:w="12240" w:h="15840" w:code="1"/>
          <w:pgMar w:top="1440" w:right="1440" w:bottom="1440" w:left="1440" w:header="720" w:footer="720" w:gutter="0"/>
          <w:cols w:space="720"/>
          <w:docGrid w:linePitch="360"/>
        </w:sectPr>
      </w:pPr>
      <w:r w:rsidRPr="00D5168D">
        <w:rPr>
          <w:rFonts w:ascii="Calibri" w:hAnsi="Calibri"/>
          <w:szCs w:val="22"/>
        </w:rPr>
        <w:br w:type="page"/>
      </w:r>
    </w:p>
    <w:p w14:paraId="6313EF4D" w14:textId="458F76AC" w:rsidR="009750B4" w:rsidRPr="00D5168D" w:rsidRDefault="007E03E7" w:rsidP="00556F17">
      <w:pPr>
        <w:pStyle w:val="Heading2"/>
        <w:ind w:left="0"/>
        <w:rPr>
          <w:rFonts w:ascii="Calibri" w:hAnsi="Calibri"/>
          <w:szCs w:val="22"/>
        </w:rPr>
      </w:pPr>
      <w:bookmarkStart w:id="53" w:name="_Toc495471863"/>
      <w:r w:rsidRPr="00D5168D">
        <w:rPr>
          <w:rFonts w:ascii="Calibri" w:hAnsi="Calibri"/>
          <w:szCs w:val="22"/>
        </w:rPr>
        <w:lastRenderedPageBreak/>
        <w:t xml:space="preserve">Annex </w:t>
      </w:r>
      <w:r w:rsidR="00172071" w:rsidRPr="00D5168D">
        <w:rPr>
          <w:rFonts w:ascii="Calibri" w:hAnsi="Calibri"/>
          <w:szCs w:val="22"/>
        </w:rPr>
        <w:t>3</w:t>
      </w:r>
      <w:r w:rsidRPr="00D5168D">
        <w:rPr>
          <w:rFonts w:ascii="Calibri" w:hAnsi="Calibri"/>
          <w:szCs w:val="22"/>
        </w:rPr>
        <w:t xml:space="preserve">: </w:t>
      </w:r>
      <w:r w:rsidR="003E3ABA" w:rsidRPr="00D5168D">
        <w:rPr>
          <w:rFonts w:ascii="Calibri" w:hAnsi="Calibri"/>
          <w:szCs w:val="22"/>
        </w:rPr>
        <w:t>Multi Year Work Plan</w:t>
      </w:r>
      <w:bookmarkEnd w:id="53"/>
    </w:p>
    <w:p w14:paraId="0ED03E28" w14:textId="77777777" w:rsidR="00072CB3" w:rsidRPr="00D5168D" w:rsidRDefault="00072CB3" w:rsidP="003B2A79">
      <w:pPr>
        <w:rPr>
          <w:szCs w:val="22"/>
        </w:rPr>
      </w:pPr>
    </w:p>
    <w:tbl>
      <w:tblPr>
        <w:tblW w:w="149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1448"/>
        <w:gridCol w:w="3054"/>
        <w:gridCol w:w="456"/>
        <w:gridCol w:w="456"/>
        <w:gridCol w:w="456"/>
        <w:gridCol w:w="455"/>
        <w:gridCol w:w="456"/>
        <w:gridCol w:w="456"/>
        <w:gridCol w:w="456"/>
        <w:gridCol w:w="456"/>
        <w:gridCol w:w="456"/>
        <w:gridCol w:w="456"/>
        <w:gridCol w:w="456"/>
        <w:gridCol w:w="456"/>
        <w:gridCol w:w="456"/>
        <w:gridCol w:w="456"/>
        <w:gridCol w:w="456"/>
        <w:gridCol w:w="456"/>
        <w:gridCol w:w="456"/>
        <w:gridCol w:w="456"/>
        <w:gridCol w:w="456"/>
        <w:gridCol w:w="456"/>
      </w:tblGrid>
      <w:tr w:rsidR="00D45F57" w:rsidRPr="00D5168D" w14:paraId="1209B633" w14:textId="77777777" w:rsidTr="00E26764">
        <w:tc>
          <w:tcPr>
            <w:tcW w:w="1319" w:type="dxa"/>
            <w:shd w:val="clear" w:color="auto" w:fill="D9D9D9"/>
          </w:tcPr>
          <w:p w14:paraId="65ED4E8F" w14:textId="77777777" w:rsidR="00D15DB4" w:rsidRPr="00D5168D" w:rsidRDefault="00D15DB4" w:rsidP="003B2A79">
            <w:pPr>
              <w:rPr>
                <w:b/>
                <w:szCs w:val="22"/>
              </w:rPr>
            </w:pPr>
          </w:p>
        </w:tc>
        <w:tc>
          <w:tcPr>
            <w:tcW w:w="1448" w:type="dxa"/>
            <w:shd w:val="clear" w:color="auto" w:fill="D9D9D9"/>
          </w:tcPr>
          <w:p w14:paraId="5BEBAF78" w14:textId="77777777" w:rsidR="00D15DB4" w:rsidRPr="00D5168D" w:rsidRDefault="00D15DB4" w:rsidP="003B2A79">
            <w:pPr>
              <w:rPr>
                <w:b/>
                <w:szCs w:val="22"/>
              </w:rPr>
            </w:pPr>
            <w:r w:rsidRPr="00D5168D">
              <w:rPr>
                <w:b/>
                <w:szCs w:val="22"/>
              </w:rPr>
              <w:t>Outcomes</w:t>
            </w:r>
          </w:p>
        </w:tc>
        <w:tc>
          <w:tcPr>
            <w:tcW w:w="3054" w:type="dxa"/>
            <w:shd w:val="clear" w:color="auto" w:fill="D9D9D9"/>
          </w:tcPr>
          <w:p w14:paraId="7BB78188" w14:textId="77777777" w:rsidR="00D15DB4" w:rsidRPr="00D5168D" w:rsidRDefault="00D15DB4" w:rsidP="005F6745">
            <w:pPr>
              <w:jc w:val="center"/>
              <w:rPr>
                <w:b/>
                <w:szCs w:val="22"/>
              </w:rPr>
            </w:pPr>
            <w:r w:rsidRPr="00D5168D">
              <w:rPr>
                <w:b/>
                <w:szCs w:val="22"/>
              </w:rPr>
              <w:t>Outputs</w:t>
            </w:r>
          </w:p>
        </w:tc>
        <w:tc>
          <w:tcPr>
            <w:tcW w:w="1823" w:type="dxa"/>
            <w:gridSpan w:val="4"/>
            <w:shd w:val="clear" w:color="auto" w:fill="D9D9D9"/>
          </w:tcPr>
          <w:p w14:paraId="49F130AC" w14:textId="77777777" w:rsidR="00D15DB4" w:rsidRPr="00D5168D" w:rsidRDefault="00D15DB4" w:rsidP="005F6745">
            <w:pPr>
              <w:jc w:val="center"/>
              <w:rPr>
                <w:b/>
                <w:szCs w:val="22"/>
              </w:rPr>
            </w:pPr>
            <w:r w:rsidRPr="00D5168D">
              <w:rPr>
                <w:b/>
                <w:szCs w:val="22"/>
              </w:rPr>
              <w:t>Year 1</w:t>
            </w:r>
          </w:p>
        </w:tc>
        <w:tc>
          <w:tcPr>
            <w:tcW w:w="1824" w:type="dxa"/>
            <w:gridSpan w:val="4"/>
            <w:shd w:val="clear" w:color="auto" w:fill="D9D9D9"/>
          </w:tcPr>
          <w:p w14:paraId="44E51079" w14:textId="77777777" w:rsidR="00D15DB4" w:rsidRPr="00D5168D" w:rsidRDefault="00D15DB4" w:rsidP="005F6745">
            <w:pPr>
              <w:jc w:val="center"/>
              <w:rPr>
                <w:b/>
                <w:szCs w:val="22"/>
              </w:rPr>
            </w:pPr>
            <w:r w:rsidRPr="00D5168D">
              <w:rPr>
                <w:b/>
                <w:szCs w:val="22"/>
              </w:rPr>
              <w:t>Year 2</w:t>
            </w:r>
          </w:p>
        </w:tc>
        <w:tc>
          <w:tcPr>
            <w:tcW w:w="1824" w:type="dxa"/>
            <w:gridSpan w:val="4"/>
            <w:shd w:val="clear" w:color="auto" w:fill="D9D9D9"/>
          </w:tcPr>
          <w:p w14:paraId="22B5D191" w14:textId="77777777" w:rsidR="00D15DB4" w:rsidRPr="00D5168D" w:rsidRDefault="00D15DB4" w:rsidP="005F6745">
            <w:pPr>
              <w:jc w:val="center"/>
              <w:rPr>
                <w:b/>
                <w:szCs w:val="22"/>
              </w:rPr>
            </w:pPr>
            <w:r w:rsidRPr="00D5168D">
              <w:rPr>
                <w:b/>
                <w:szCs w:val="22"/>
              </w:rPr>
              <w:t>Year 3</w:t>
            </w:r>
          </w:p>
        </w:tc>
        <w:tc>
          <w:tcPr>
            <w:tcW w:w="1824" w:type="dxa"/>
            <w:gridSpan w:val="4"/>
            <w:shd w:val="clear" w:color="auto" w:fill="D9D9D9"/>
          </w:tcPr>
          <w:p w14:paraId="343578D3" w14:textId="77777777" w:rsidR="00D15DB4" w:rsidRPr="00D5168D" w:rsidRDefault="00D15DB4" w:rsidP="005F6745">
            <w:pPr>
              <w:jc w:val="center"/>
              <w:rPr>
                <w:b/>
                <w:szCs w:val="22"/>
              </w:rPr>
            </w:pPr>
            <w:r w:rsidRPr="00D5168D">
              <w:rPr>
                <w:b/>
                <w:szCs w:val="22"/>
              </w:rPr>
              <w:t>Year 4</w:t>
            </w:r>
          </w:p>
        </w:tc>
        <w:tc>
          <w:tcPr>
            <w:tcW w:w="1824" w:type="dxa"/>
            <w:gridSpan w:val="4"/>
            <w:shd w:val="clear" w:color="auto" w:fill="D9D9D9"/>
          </w:tcPr>
          <w:p w14:paraId="026905A1" w14:textId="77777777" w:rsidR="00D15DB4" w:rsidRPr="00D5168D" w:rsidRDefault="00D15DB4" w:rsidP="005F6745">
            <w:pPr>
              <w:jc w:val="center"/>
              <w:rPr>
                <w:b/>
                <w:szCs w:val="22"/>
              </w:rPr>
            </w:pPr>
            <w:r w:rsidRPr="00D5168D">
              <w:rPr>
                <w:b/>
                <w:szCs w:val="22"/>
              </w:rPr>
              <w:t>Year 5</w:t>
            </w:r>
          </w:p>
        </w:tc>
      </w:tr>
      <w:tr w:rsidR="00D45F57" w:rsidRPr="00D5168D" w14:paraId="39979D92" w14:textId="77777777" w:rsidTr="00E26764">
        <w:tc>
          <w:tcPr>
            <w:tcW w:w="1319" w:type="dxa"/>
            <w:shd w:val="clear" w:color="auto" w:fill="D9D9D9"/>
          </w:tcPr>
          <w:p w14:paraId="708244F5" w14:textId="77777777" w:rsidR="00D15DB4" w:rsidRPr="00D5168D" w:rsidRDefault="00D15DB4" w:rsidP="00D15DB4">
            <w:pPr>
              <w:rPr>
                <w:szCs w:val="22"/>
              </w:rPr>
            </w:pPr>
          </w:p>
        </w:tc>
        <w:tc>
          <w:tcPr>
            <w:tcW w:w="1448" w:type="dxa"/>
            <w:shd w:val="clear" w:color="auto" w:fill="D9D9D9"/>
          </w:tcPr>
          <w:p w14:paraId="509C4DE9" w14:textId="77777777" w:rsidR="00D15DB4" w:rsidRPr="00D5168D" w:rsidRDefault="00D15DB4" w:rsidP="00D15DB4">
            <w:pPr>
              <w:rPr>
                <w:szCs w:val="22"/>
              </w:rPr>
            </w:pPr>
          </w:p>
        </w:tc>
        <w:tc>
          <w:tcPr>
            <w:tcW w:w="3054" w:type="dxa"/>
            <w:shd w:val="clear" w:color="auto" w:fill="D9D9D9"/>
          </w:tcPr>
          <w:p w14:paraId="1765B47F" w14:textId="77777777" w:rsidR="00D15DB4" w:rsidRPr="00D5168D" w:rsidRDefault="00D15DB4" w:rsidP="00D15DB4">
            <w:pPr>
              <w:rPr>
                <w:szCs w:val="22"/>
              </w:rPr>
            </w:pPr>
          </w:p>
        </w:tc>
        <w:tc>
          <w:tcPr>
            <w:tcW w:w="456" w:type="dxa"/>
            <w:shd w:val="clear" w:color="auto" w:fill="D9D9D9"/>
          </w:tcPr>
          <w:p w14:paraId="33CA1F3D" w14:textId="77777777" w:rsidR="00D15DB4" w:rsidRPr="00D5168D" w:rsidRDefault="00D15DB4" w:rsidP="00D15DB4">
            <w:pPr>
              <w:rPr>
                <w:szCs w:val="22"/>
              </w:rPr>
            </w:pPr>
            <w:r w:rsidRPr="00D5168D">
              <w:rPr>
                <w:szCs w:val="22"/>
              </w:rPr>
              <w:t>Q1</w:t>
            </w:r>
          </w:p>
        </w:tc>
        <w:tc>
          <w:tcPr>
            <w:tcW w:w="456" w:type="dxa"/>
            <w:shd w:val="clear" w:color="auto" w:fill="D9D9D9"/>
          </w:tcPr>
          <w:p w14:paraId="6C1D3C5A" w14:textId="77777777" w:rsidR="00D15DB4" w:rsidRPr="00D5168D" w:rsidRDefault="00D15DB4" w:rsidP="00D15DB4">
            <w:pPr>
              <w:rPr>
                <w:szCs w:val="22"/>
              </w:rPr>
            </w:pPr>
            <w:r w:rsidRPr="00D5168D">
              <w:rPr>
                <w:szCs w:val="22"/>
              </w:rPr>
              <w:t>Q2</w:t>
            </w:r>
          </w:p>
        </w:tc>
        <w:tc>
          <w:tcPr>
            <w:tcW w:w="456" w:type="dxa"/>
            <w:shd w:val="clear" w:color="auto" w:fill="D9D9D9"/>
          </w:tcPr>
          <w:p w14:paraId="38A136B1" w14:textId="77777777" w:rsidR="00D15DB4" w:rsidRPr="00D5168D" w:rsidRDefault="00D15DB4" w:rsidP="00D15DB4">
            <w:pPr>
              <w:rPr>
                <w:szCs w:val="22"/>
              </w:rPr>
            </w:pPr>
            <w:r w:rsidRPr="00D5168D">
              <w:rPr>
                <w:szCs w:val="22"/>
              </w:rPr>
              <w:t>Q3</w:t>
            </w:r>
          </w:p>
        </w:tc>
        <w:tc>
          <w:tcPr>
            <w:tcW w:w="455" w:type="dxa"/>
            <w:shd w:val="clear" w:color="auto" w:fill="D9D9D9"/>
          </w:tcPr>
          <w:p w14:paraId="1BBBF0A8" w14:textId="77777777" w:rsidR="00D15DB4" w:rsidRPr="00D5168D" w:rsidRDefault="00D15DB4" w:rsidP="00D15DB4">
            <w:pPr>
              <w:rPr>
                <w:szCs w:val="22"/>
              </w:rPr>
            </w:pPr>
            <w:r w:rsidRPr="00D5168D">
              <w:rPr>
                <w:szCs w:val="22"/>
              </w:rPr>
              <w:t>Q4</w:t>
            </w:r>
          </w:p>
        </w:tc>
        <w:tc>
          <w:tcPr>
            <w:tcW w:w="456" w:type="dxa"/>
            <w:shd w:val="clear" w:color="auto" w:fill="D9D9D9"/>
          </w:tcPr>
          <w:p w14:paraId="140C1408" w14:textId="77777777" w:rsidR="00D15DB4" w:rsidRPr="00D5168D" w:rsidRDefault="00D15DB4" w:rsidP="00D15DB4">
            <w:pPr>
              <w:rPr>
                <w:szCs w:val="22"/>
              </w:rPr>
            </w:pPr>
            <w:r w:rsidRPr="00D5168D">
              <w:rPr>
                <w:szCs w:val="22"/>
              </w:rPr>
              <w:t>Q1</w:t>
            </w:r>
          </w:p>
        </w:tc>
        <w:tc>
          <w:tcPr>
            <w:tcW w:w="456" w:type="dxa"/>
            <w:shd w:val="clear" w:color="auto" w:fill="D9D9D9"/>
          </w:tcPr>
          <w:p w14:paraId="2E6936D2" w14:textId="77777777" w:rsidR="00D15DB4" w:rsidRPr="00D5168D" w:rsidRDefault="00D15DB4" w:rsidP="00D15DB4">
            <w:pPr>
              <w:rPr>
                <w:szCs w:val="22"/>
              </w:rPr>
            </w:pPr>
            <w:r w:rsidRPr="00D5168D">
              <w:rPr>
                <w:szCs w:val="22"/>
              </w:rPr>
              <w:t>Q2</w:t>
            </w:r>
          </w:p>
        </w:tc>
        <w:tc>
          <w:tcPr>
            <w:tcW w:w="456" w:type="dxa"/>
            <w:shd w:val="clear" w:color="auto" w:fill="D9D9D9"/>
          </w:tcPr>
          <w:p w14:paraId="1568EDCF" w14:textId="77777777" w:rsidR="00D15DB4" w:rsidRPr="00D5168D" w:rsidRDefault="00D15DB4" w:rsidP="00D15DB4">
            <w:pPr>
              <w:rPr>
                <w:szCs w:val="22"/>
              </w:rPr>
            </w:pPr>
            <w:r w:rsidRPr="00D5168D">
              <w:rPr>
                <w:szCs w:val="22"/>
              </w:rPr>
              <w:t>Q3</w:t>
            </w:r>
          </w:p>
        </w:tc>
        <w:tc>
          <w:tcPr>
            <w:tcW w:w="456" w:type="dxa"/>
            <w:shd w:val="clear" w:color="auto" w:fill="D9D9D9"/>
          </w:tcPr>
          <w:p w14:paraId="7577D7AB" w14:textId="77777777" w:rsidR="00D15DB4" w:rsidRPr="00D5168D" w:rsidRDefault="00D15DB4" w:rsidP="00D15DB4">
            <w:pPr>
              <w:rPr>
                <w:szCs w:val="22"/>
              </w:rPr>
            </w:pPr>
            <w:r w:rsidRPr="00D5168D">
              <w:rPr>
                <w:szCs w:val="22"/>
              </w:rPr>
              <w:t>Q4</w:t>
            </w:r>
          </w:p>
        </w:tc>
        <w:tc>
          <w:tcPr>
            <w:tcW w:w="456" w:type="dxa"/>
            <w:shd w:val="clear" w:color="auto" w:fill="D9D9D9"/>
          </w:tcPr>
          <w:p w14:paraId="1199A12D" w14:textId="77777777" w:rsidR="00D15DB4" w:rsidRPr="00D5168D" w:rsidRDefault="00D15DB4" w:rsidP="00D15DB4">
            <w:pPr>
              <w:rPr>
                <w:szCs w:val="22"/>
              </w:rPr>
            </w:pPr>
            <w:r w:rsidRPr="00D5168D">
              <w:rPr>
                <w:szCs w:val="22"/>
              </w:rPr>
              <w:t>Q1</w:t>
            </w:r>
          </w:p>
        </w:tc>
        <w:tc>
          <w:tcPr>
            <w:tcW w:w="456" w:type="dxa"/>
            <w:shd w:val="clear" w:color="auto" w:fill="D9D9D9"/>
          </w:tcPr>
          <w:p w14:paraId="4DC8FE1C" w14:textId="77777777" w:rsidR="00D15DB4" w:rsidRPr="00D5168D" w:rsidRDefault="00D15DB4" w:rsidP="00D15DB4">
            <w:pPr>
              <w:rPr>
                <w:szCs w:val="22"/>
              </w:rPr>
            </w:pPr>
            <w:r w:rsidRPr="00D5168D">
              <w:rPr>
                <w:szCs w:val="22"/>
              </w:rPr>
              <w:t>Q2</w:t>
            </w:r>
          </w:p>
        </w:tc>
        <w:tc>
          <w:tcPr>
            <w:tcW w:w="456" w:type="dxa"/>
            <w:shd w:val="clear" w:color="auto" w:fill="D9D9D9"/>
          </w:tcPr>
          <w:p w14:paraId="32C94BF1" w14:textId="77777777" w:rsidR="00D15DB4" w:rsidRPr="00D5168D" w:rsidRDefault="00D15DB4" w:rsidP="00D15DB4">
            <w:pPr>
              <w:rPr>
                <w:szCs w:val="22"/>
              </w:rPr>
            </w:pPr>
            <w:r w:rsidRPr="00D5168D">
              <w:rPr>
                <w:szCs w:val="22"/>
              </w:rPr>
              <w:t>Q3</w:t>
            </w:r>
          </w:p>
        </w:tc>
        <w:tc>
          <w:tcPr>
            <w:tcW w:w="456" w:type="dxa"/>
            <w:shd w:val="clear" w:color="auto" w:fill="D9D9D9"/>
          </w:tcPr>
          <w:p w14:paraId="6F73393C" w14:textId="77777777" w:rsidR="00D15DB4" w:rsidRPr="00D5168D" w:rsidRDefault="00D15DB4" w:rsidP="00D15DB4">
            <w:pPr>
              <w:rPr>
                <w:szCs w:val="22"/>
              </w:rPr>
            </w:pPr>
            <w:r w:rsidRPr="00D5168D">
              <w:rPr>
                <w:szCs w:val="22"/>
              </w:rPr>
              <w:t>Q4</w:t>
            </w:r>
          </w:p>
        </w:tc>
        <w:tc>
          <w:tcPr>
            <w:tcW w:w="456" w:type="dxa"/>
            <w:shd w:val="clear" w:color="auto" w:fill="D9D9D9"/>
          </w:tcPr>
          <w:p w14:paraId="3267A716" w14:textId="77777777" w:rsidR="00D15DB4" w:rsidRPr="00D5168D" w:rsidRDefault="00D15DB4" w:rsidP="00D15DB4">
            <w:pPr>
              <w:rPr>
                <w:szCs w:val="22"/>
              </w:rPr>
            </w:pPr>
            <w:r w:rsidRPr="00D5168D">
              <w:rPr>
                <w:szCs w:val="22"/>
              </w:rPr>
              <w:t>Q1</w:t>
            </w:r>
          </w:p>
        </w:tc>
        <w:tc>
          <w:tcPr>
            <w:tcW w:w="456" w:type="dxa"/>
            <w:shd w:val="clear" w:color="auto" w:fill="D9D9D9"/>
          </w:tcPr>
          <w:p w14:paraId="4D81CD3C" w14:textId="77777777" w:rsidR="00D15DB4" w:rsidRPr="00D5168D" w:rsidRDefault="00D15DB4" w:rsidP="00D15DB4">
            <w:pPr>
              <w:rPr>
                <w:szCs w:val="22"/>
              </w:rPr>
            </w:pPr>
            <w:r w:rsidRPr="00D5168D">
              <w:rPr>
                <w:szCs w:val="22"/>
              </w:rPr>
              <w:t>Q2</w:t>
            </w:r>
          </w:p>
        </w:tc>
        <w:tc>
          <w:tcPr>
            <w:tcW w:w="456" w:type="dxa"/>
            <w:shd w:val="clear" w:color="auto" w:fill="D9D9D9"/>
          </w:tcPr>
          <w:p w14:paraId="07AB5343" w14:textId="77777777" w:rsidR="00D15DB4" w:rsidRPr="00D5168D" w:rsidRDefault="00D15DB4" w:rsidP="00D15DB4">
            <w:pPr>
              <w:rPr>
                <w:szCs w:val="22"/>
              </w:rPr>
            </w:pPr>
            <w:r w:rsidRPr="00D5168D">
              <w:rPr>
                <w:szCs w:val="22"/>
              </w:rPr>
              <w:t>Q3</w:t>
            </w:r>
          </w:p>
        </w:tc>
        <w:tc>
          <w:tcPr>
            <w:tcW w:w="456" w:type="dxa"/>
            <w:shd w:val="clear" w:color="auto" w:fill="D9D9D9"/>
          </w:tcPr>
          <w:p w14:paraId="52A5EA5C" w14:textId="77777777" w:rsidR="00D15DB4" w:rsidRPr="00D5168D" w:rsidRDefault="00D15DB4" w:rsidP="00D15DB4">
            <w:pPr>
              <w:rPr>
                <w:szCs w:val="22"/>
              </w:rPr>
            </w:pPr>
            <w:r w:rsidRPr="00D5168D">
              <w:rPr>
                <w:szCs w:val="22"/>
              </w:rPr>
              <w:t>Q4</w:t>
            </w:r>
          </w:p>
        </w:tc>
        <w:tc>
          <w:tcPr>
            <w:tcW w:w="456" w:type="dxa"/>
            <w:shd w:val="clear" w:color="auto" w:fill="D9D9D9"/>
          </w:tcPr>
          <w:p w14:paraId="421CAE07" w14:textId="77777777" w:rsidR="00D15DB4" w:rsidRPr="00D5168D" w:rsidRDefault="00D15DB4" w:rsidP="00D15DB4">
            <w:pPr>
              <w:rPr>
                <w:szCs w:val="22"/>
              </w:rPr>
            </w:pPr>
            <w:r w:rsidRPr="00D5168D">
              <w:rPr>
                <w:szCs w:val="22"/>
              </w:rPr>
              <w:t>Q1</w:t>
            </w:r>
          </w:p>
        </w:tc>
        <w:tc>
          <w:tcPr>
            <w:tcW w:w="456" w:type="dxa"/>
            <w:shd w:val="clear" w:color="auto" w:fill="D9D9D9"/>
          </w:tcPr>
          <w:p w14:paraId="614D1DE1" w14:textId="77777777" w:rsidR="00D15DB4" w:rsidRPr="00D5168D" w:rsidRDefault="00D15DB4" w:rsidP="00D15DB4">
            <w:pPr>
              <w:rPr>
                <w:szCs w:val="22"/>
              </w:rPr>
            </w:pPr>
            <w:r w:rsidRPr="00D5168D">
              <w:rPr>
                <w:szCs w:val="22"/>
              </w:rPr>
              <w:t>Q2</w:t>
            </w:r>
          </w:p>
        </w:tc>
        <w:tc>
          <w:tcPr>
            <w:tcW w:w="456" w:type="dxa"/>
            <w:shd w:val="clear" w:color="auto" w:fill="D9D9D9"/>
          </w:tcPr>
          <w:p w14:paraId="66802AAF" w14:textId="77777777" w:rsidR="00D15DB4" w:rsidRPr="00D5168D" w:rsidRDefault="00D15DB4" w:rsidP="00D15DB4">
            <w:pPr>
              <w:rPr>
                <w:szCs w:val="22"/>
              </w:rPr>
            </w:pPr>
            <w:r w:rsidRPr="00D5168D">
              <w:rPr>
                <w:szCs w:val="22"/>
              </w:rPr>
              <w:t>Q3</w:t>
            </w:r>
          </w:p>
        </w:tc>
        <w:tc>
          <w:tcPr>
            <w:tcW w:w="456" w:type="dxa"/>
            <w:shd w:val="clear" w:color="auto" w:fill="D9D9D9"/>
          </w:tcPr>
          <w:p w14:paraId="5DF275A2" w14:textId="77777777" w:rsidR="00D15DB4" w:rsidRPr="00D5168D" w:rsidRDefault="00D15DB4" w:rsidP="00D15DB4">
            <w:pPr>
              <w:rPr>
                <w:szCs w:val="22"/>
              </w:rPr>
            </w:pPr>
            <w:r w:rsidRPr="00D5168D">
              <w:rPr>
                <w:szCs w:val="22"/>
              </w:rPr>
              <w:t>Q4</w:t>
            </w:r>
          </w:p>
        </w:tc>
      </w:tr>
      <w:tr w:rsidR="00D45F57" w:rsidRPr="00D5168D" w14:paraId="4A708FF5" w14:textId="77777777" w:rsidTr="00E26764">
        <w:tc>
          <w:tcPr>
            <w:tcW w:w="1319" w:type="dxa"/>
            <w:vMerge w:val="restart"/>
          </w:tcPr>
          <w:p w14:paraId="0CF0DCC6" w14:textId="77777777" w:rsidR="0022593B" w:rsidRPr="00D5168D" w:rsidRDefault="0022593B" w:rsidP="00D15DB4">
            <w:pPr>
              <w:rPr>
                <w:szCs w:val="22"/>
              </w:rPr>
            </w:pPr>
            <w:r w:rsidRPr="00D5168D">
              <w:rPr>
                <w:szCs w:val="22"/>
              </w:rPr>
              <w:t>Component 1</w:t>
            </w:r>
          </w:p>
          <w:p w14:paraId="0884BC17" w14:textId="4021E8AD" w:rsidR="0022593B" w:rsidRPr="00D5168D" w:rsidRDefault="0022593B" w:rsidP="00D15DB4">
            <w:pPr>
              <w:rPr>
                <w:szCs w:val="22"/>
              </w:rPr>
            </w:pPr>
            <w:r w:rsidRPr="00D5168D">
              <w:rPr>
                <w:szCs w:val="22"/>
              </w:rPr>
              <w:t>Evidence-based policy reform for a green economy and sustainable integrated urban planning</w:t>
            </w:r>
          </w:p>
        </w:tc>
        <w:tc>
          <w:tcPr>
            <w:tcW w:w="1448" w:type="dxa"/>
            <w:vMerge w:val="restart"/>
            <w:shd w:val="clear" w:color="auto" w:fill="auto"/>
          </w:tcPr>
          <w:p w14:paraId="67306DDC" w14:textId="1023B700" w:rsidR="0022593B" w:rsidRPr="00D5168D" w:rsidRDefault="0022593B" w:rsidP="00D15DB4">
            <w:pPr>
              <w:rPr>
                <w:szCs w:val="22"/>
              </w:rPr>
            </w:pPr>
            <w:r w:rsidRPr="00D5168D">
              <w:rPr>
                <w:szCs w:val="22"/>
              </w:rPr>
              <w:t>1.1 Local and national governments have strengthened institutions, processes, and capacities to undertake evidence-based policy reform and for sustainable integrated planning in the GAM</w:t>
            </w:r>
          </w:p>
        </w:tc>
        <w:tc>
          <w:tcPr>
            <w:tcW w:w="3054" w:type="dxa"/>
          </w:tcPr>
          <w:p w14:paraId="47F370E8" w14:textId="69BA7586" w:rsidR="0022593B" w:rsidRPr="00D5168D" w:rsidRDefault="0022593B" w:rsidP="0022593B">
            <w:pPr>
              <w:rPr>
                <w:szCs w:val="22"/>
              </w:rPr>
            </w:pPr>
            <w:r w:rsidRPr="00D5168D">
              <w:rPr>
                <w:szCs w:val="22"/>
              </w:rPr>
              <w:t xml:space="preserve">1.1.1 </w:t>
            </w:r>
            <w:r w:rsidR="00896D3A" w:rsidRPr="00D5168D">
              <w:rPr>
                <w:szCs w:val="22"/>
              </w:rPr>
              <w:t xml:space="preserve">Technical and political dialogue platforms, including the Multilevel Technical Roundtable for Transportation-Oriented Development for the Metropolitan Electric Train ((MTR-MET) and the Comprehensive Management Commission of the Río Grande de </w:t>
            </w:r>
            <w:proofErr w:type="spellStart"/>
            <w:r w:rsidR="00896D3A" w:rsidRPr="00D5168D">
              <w:rPr>
                <w:szCs w:val="22"/>
              </w:rPr>
              <w:t>Tárcoles</w:t>
            </w:r>
            <w:proofErr w:type="spellEnd"/>
            <w:r w:rsidR="00896D3A" w:rsidRPr="00D5168D">
              <w:rPr>
                <w:szCs w:val="22"/>
              </w:rPr>
              <w:t xml:space="preserve"> Watershed (CMCRGT), expanded and strengthened with plans and decision-making mechanisms to transition to an inclusive green economy, sustainable and integrated urban planning, decarbonization, and to coordinate actions with other related platforms</w:t>
            </w:r>
            <w:r w:rsidR="00593452" w:rsidRPr="00D5168D">
              <w:t xml:space="preserve"> </w:t>
            </w:r>
            <w:r w:rsidR="00593452" w:rsidRPr="00D5168D">
              <w:rPr>
                <w:szCs w:val="22"/>
              </w:rPr>
              <w:t>and supported by a digital platform to better coordinate and support evidence based planning.</w:t>
            </w:r>
          </w:p>
        </w:tc>
        <w:tc>
          <w:tcPr>
            <w:tcW w:w="456" w:type="dxa"/>
            <w:shd w:val="clear" w:color="auto" w:fill="auto"/>
          </w:tcPr>
          <w:p w14:paraId="613F41E8" w14:textId="77777777" w:rsidR="0022593B" w:rsidRPr="00D5168D" w:rsidRDefault="0022593B" w:rsidP="00D15DB4">
            <w:pPr>
              <w:rPr>
                <w:szCs w:val="22"/>
              </w:rPr>
            </w:pPr>
          </w:p>
        </w:tc>
        <w:tc>
          <w:tcPr>
            <w:tcW w:w="456" w:type="dxa"/>
            <w:shd w:val="clear" w:color="auto" w:fill="B4C6E7" w:themeFill="accent1" w:themeFillTint="66"/>
          </w:tcPr>
          <w:p w14:paraId="52D04203" w14:textId="77777777" w:rsidR="0022593B" w:rsidRPr="00D5168D" w:rsidRDefault="0022593B" w:rsidP="00D15DB4">
            <w:pPr>
              <w:rPr>
                <w:szCs w:val="22"/>
              </w:rPr>
            </w:pPr>
          </w:p>
        </w:tc>
        <w:tc>
          <w:tcPr>
            <w:tcW w:w="456" w:type="dxa"/>
            <w:shd w:val="clear" w:color="auto" w:fill="B4C6E7" w:themeFill="accent1" w:themeFillTint="66"/>
          </w:tcPr>
          <w:p w14:paraId="1A815A0A" w14:textId="77777777" w:rsidR="0022593B" w:rsidRPr="00D5168D" w:rsidRDefault="0022593B" w:rsidP="00D15DB4">
            <w:pPr>
              <w:rPr>
                <w:szCs w:val="22"/>
              </w:rPr>
            </w:pPr>
          </w:p>
        </w:tc>
        <w:tc>
          <w:tcPr>
            <w:tcW w:w="455" w:type="dxa"/>
            <w:shd w:val="clear" w:color="auto" w:fill="B4C6E7" w:themeFill="accent1" w:themeFillTint="66"/>
          </w:tcPr>
          <w:p w14:paraId="6F67E927" w14:textId="77777777" w:rsidR="0022593B" w:rsidRPr="00D5168D" w:rsidRDefault="0022593B" w:rsidP="00D15DB4">
            <w:pPr>
              <w:rPr>
                <w:szCs w:val="22"/>
              </w:rPr>
            </w:pPr>
          </w:p>
        </w:tc>
        <w:tc>
          <w:tcPr>
            <w:tcW w:w="456" w:type="dxa"/>
            <w:shd w:val="clear" w:color="auto" w:fill="B4C6E7" w:themeFill="accent1" w:themeFillTint="66"/>
          </w:tcPr>
          <w:p w14:paraId="00686DDD" w14:textId="77777777" w:rsidR="0022593B" w:rsidRPr="00D5168D" w:rsidRDefault="0022593B" w:rsidP="00D15DB4">
            <w:pPr>
              <w:rPr>
                <w:szCs w:val="22"/>
              </w:rPr>
            </w:pPr>
          </w:p>
        </w:tc>
        <w:tc>
          <w:tcPr>
            <w:tcW w:w="456" w:type="dxa"/>
            <w:shd w:val="clear" w:color="auto" w:fill="B4C6E7" w:themeFill="accent1" w:themeFillTint="66"/>
          </w:tcPr>
          <w:p w14:paraId="414B71F4" w14:textId="77777777" w:rsidR="0022593B" w:rsidRPr="00D5168D" w:rsidRDefault="0022593B" w:rsidP="00D15DB4">
            <w:pPr>
              <w:rPr>
                <w:szCs w:val="22"/>
              </w:rPr>
            </w:pPr>
          </w:p>
        </w:tc>
        <w:tc>
          <w:tcPr>
            <w:tcW w:w="456" w:type="dxa"/>
            <w:shd w:val="clear" w:color="auto" w:fill="B4C6E7" w:themeFill="accent1" w:themeFillTint="66"/>
          </w:tcPr>
          <w:p w14:paraId="065F801A" w14:textId="77777777" w:rsidR="0022593B" w:rsidRPr="00D5168D" w:rsidRDefault="0022593B" w:rsidP="00D15DB4">
            <w:pPr>
              <w:rPr>
                <w:szCs w:val="22"/>
              </w:rPr>
            </w:pPr>
          </w:p>
        </w:tc>
        <w:tc>
          <w:tcPr>
            <w:tcW w:w="456" w:type="dxa"/>
            <w:shd w:val="clear" w:color="auto" w:fill="B4C6E7" w:themeFill="accent1" w:themeFillTint="66"/>
          </w:tcPr>
          <w:p w14:paraId="18C21ADF" w14:textId="77777777" w:rsidR="0022593B" w:rsidRPr="00D5168D" w:rsidRDefault="0022593B" w:rsidP="00D15DB4">
            <w:pPr>
              <w:rPr>
                <w:szCs w:val="22"/>
              </w:rPr>
            </w:pPr>
          </w:p>
        </w:tc>
        <w:tc>
          <w:tcPr>
            <w:tcW w:w="456" w:type="dxa"/>
            <w:shd w:val="clear" w:color="auto" w:fill="B4C6E7" w:themeFill="accent1" w:themeFillTint="66"/>
          </w:tcPr>
          <w:p w14:paraId="698DA40B" w14:textId="77777777" w:rsidR="0022593B" w:rsidRPr="00D5168D" w:rsidRDefault="0022593B" w:rsidP="00D15DB4">
            <w:pPr>
              <w:rPr>
                <w:szCs w:val="22"/>
              </w:rPr>
            </w:pPr>
          </w:p>
        </w:tc>
        <w:tc>
          <w:tcPr>
            <w:tcW w:w="456" w:type="dxa"/>
            <w:shd w:val="clear" w:color="auto" w:fill="B4C6E7" w:themeFill="accent1" w:themeFillTint="66"/>
          </w:tcPr>
          <w:p w14:paraId="79DB1B53" w14:textId="77777777" w:rsidR="0022593B" w:rsidRPr="00D5168D" w:rsidRDefault="0022593B" w:rsidP="00D15DB4">
            <w:pPr>
              <w:rPr>
                <w:szCs w:val="22"/>
              </w:rPr>
            </w:pPr>
          </w:p>
        </w:tc>
        <w:tc>
          <w:tcPr>
            <w:tcW w:w="456" w:type="dxa"/>
            <w:shd w:val="clear" w:color="auto" w:fill="B4C6E7" w:themeFill="accent1" w:themeFillTint="66"/>
          </w:tcPr>
          <w:p w14:paraId="65B43D7B" w14:textId="77777777" w:rsidR="0022593B" w:rsidRPr="00D5168D" w:rsidRDefault="0022593B" w:rsidP="00D15DB4">
            <w:pPr>
              <w:rPr>
                <w:szCs w:val="22"/>
              </w:rPr>
            </w:pPr>
          </w:p>
        </w:tc>
        <w:tc>
          <w:tcPr>
            <w:tcW w:w="456" w:type="dxa"/>
            <w:shd w:val="clear" w:color="auto" w:fill="B4C6E7" w:themeFill="accent1" w:themeFillTint="66"/>
          </w:tcPr>
          <w:p w14:paraId="4EA77B1D" w14:textId="77777777" w:rsidR="0022593B" w:rsidRPr="00D5168D" w:rsidRDefault="0022593B" w:rsidP="00D15DB4">
            <w:pPr>
              <w:rPr>
                <w:szCs w:val="22"/>
              </w:rPr>
            </w:pPr>
          </w:p>
        </w:tc>
        <w:tc>
          <w:tcPr>
            <w:tcW w:w="456" w:type="dxa"/>
            <w:shd w:val="clear" w:color="auto" w:fill="B4C6E7" w:themeFill="accent1" w:themeFillTint="66"/>
          </w:tcPr>
          <w:p w14:paraId="0A2AE2CD" w14:textId="77777777" w:rsidR="0022593B" w:rsidRPr="00D5168D" w:rsidRDefault="0022593B" w:rsidP="00D15DB4">
            <w:pPr>
              <w:rPr>
                <w:szCs w:val="22"/>
              </w:rPr>
            </w:pPr>
          </w:p>
        </w:tc>
        <w:tc>
          <w:tcPr>
            <w:tcW w:w="456" w:type="dxa"/>
            <w:shd w:val="clear" w:color="auto" w:fill="B4C6E7" w:themeFill="accent1" w:themeFillTint="66"/>
          </w:tcPr>
          <w:p w14:paraId="2A4B8F17" w14:textId="77777777" w:rsidR="0022593B" w:rsidRPr="00D5168D" w:rsidRDefault="0022593B" w:rsidP="00D15DB4">
            <w:pPr>
              <w:rPr>
                <w:szCs w:val="22"/>
              </w:rPr>
            </w:pPr>
          </w:p>
        </w:tc>
        <w:tc>
          <w:tcPr>
            <w:tcW w:w="456" w:type="dxa"/>
            <w:shd w:val="clear" w:color="auto" w:fill="B4C6E7" w:themeFill="accent1" w:themeFillTint="66"/>
          </w:tcPr>
          <w:p w14:paraId="2FBD3D2C" w14:textId="77777777" w:rsidR="0022593B" w:rsidRPr="00D5168D" w:rsidRDefault="0022593B" w:rsidP="00D15DB4">
            <w:pPr>
              <w:rPr>
                <w:szCs w:val="22"/>
              </w:rPr>
            </w:pPr>
          </w:p>
        </w:tc>
        <w:tc>
          <w:tcPr>
            <w:tcW w:w="456" w:type="dxa"/>
            <w:shd w:val="clear" w:color="auto" w:fill="B4C6E7" w:themeFill="accent1" w:themeFillTint="66"/>
          </w:tcPr>
          <w:p w14:paraId="09E09655" w14:textId="77777777" w:rsidR="0022593B" w:rsidRPr="00D5168D" w:rsidRDefault="0022593B" w:rsidP="00D15DB4">
            <w:pPr>
              <w:rPr>
                <w:szCs w:val="22"/>
              </w:rPr>
            </w:pPr>
          </w:p>
        </w:tc>
        <w:tc>
          <w:tcPr>
            <w:tcW w:w="456" w:type="dxa"/>
            <w:shd w:val="clear" w:color="auto" w:fill="B4C6E7" w:themeFill="accent1" w:themeFillTint="66"/>
          </w:tcPr>
          <w:p w14:paraId="07F3EA16" w14:textId="77777777" w:rsidR="0022593B" w:rsidRPr="00D5168D" w:rsidRDefault="0022593B" w:rsidP="00D15DB4">
            <w:pPr>
              <w:rPr>
                <w:szCs w:val="22"/>
              </w:rPr>
            </w:pPr>
          </w:p>
        </w:tc>
        <w:tc>
          <w:tcPr>
            <w:tcW w:w="456" w:type="dxa"/>
            <w:shd w:val="clear" w:color="auto" w:fill="B4C6E7" w:themeFill="accent1" w:themeFillTint="66"/>
          </w:tcPr>
          <w:p w14:paraId="3368121A" w14:textId="77777777" w:rsidR="0022593B" w:rsidRPr="00D5168D" w:rsidRDefault="0022593B" w:rsidP="00D15DB4">
            <w:pPr>
              <w:rPr>
                <w:szCs w:val="22"/>
              </w:rPr>
            </w:pPr>
          </w:p>
        </w:tc>
        <w:tc>
          <w:tcPr>
            <w:tcW w:w="456" w:type="dxa"/>
            <w:shd w:val="clear" w:color="auto" w:fill="B4C6E7" w:themeFill="accent1" w:themeFillTint="66"/>
          </w:tcPr>
          <w:p w14:paraId="3A8B4D8E" w14:textId="77777777" w:rsidR="0022593B" w:rsidRPr="00D5168D" w:rsidRDefault="0022593B" w:rsidP="00D15DB4">
            <w:pPr>
              <w:rPr>
                <w:szCs w:val="22"/>
              </w:rPr>
            </w:pPr>
          </w:p>
        </w:tc>
        <w:tc>
          <w:tcPr>
            <w:tcW w:w="456" w:type="dxa"/>
            <w:shd w:val="clear" w:color="auto" w:fill="B4C6E7" w:themeFill="accent1" w:themeFillTint="66"/>
          </w:tcPr>
          <w:p w14:paraId="0D2B1FD3" w14:textId="77777777" w:rsidR="0022593B" w:rsidRPr="00D5168D" w:rsidRDefault="0022593B" w:rsidP="00D15DB4">
            <w:pPr>
              <w:rPr>
                <w:szCs w:val="22"/>
              </w:rPr>
            </w:pPr>
          </w:p>
        </w:tc>
      </w:tr>
      <w:tr w:rsidR="00D45F57" w:rsidRPr="00D5168D" w14:paraId="4A7E4DC9" w14:textId="77777777" w:rsidTr="00E26764">
        <w:tc>
          <w:tcPr>
            <w:tcW w:w="1319" w:type="dxa"/>
            <w:vMerge/>
          </w:tcPr>
          <w:p w14:paraId="5B4F8D95" w14:textId="77777777" w:rsidR="0022593B" w:rsidRPr="00D5168D" w:rsidRDefault="0022593B" w:rsidP="00D15DB4">
            <w:pPr>
              <w:rPr>
                <w:szCs w:val="22"/>
              </w:rPr>
            </w:pPr>
          </w:p>
        </w:tc>
        <w:tc>
          <w:tcPr>
            <w:tcW w:w="1448" w:type="dxa"/>
            <w:vMerge/>
            <w:shd w:val="clear" w:color="auto" w:fill="auto"/>
          </w:tcPr>
          <w:p w14:paraId="15F77655" w14:textId="77777777" w:rsidR="0022593B" w:rsidRPr="00D5168D" w:rsidRDefault="0022593B" w:rsidP="00D15DB4">
            <w:pPr>
              <w:rPr>
                <w:szCs w:val="22"/>
              </w:rPr>
            </w:pPr>
          </w:p>
        </w:tc>
        <w:tc>
          <w:tcPr>
            <w:tcW w:w="3054" w:type="dxa"/>
          </w:tcPr>
          <w:p w14:paraId="51834F41" w14:textId="7047BE92" w:rsidR="0022593B" w:rsidRPr="00D5168D" w:rsidRDefault="0022593B" w:rsidP="00D15DB4">
            <w:pPr>
              <w:rPr>
                <w:szCs w:val="22"/>
              </w:rPr>
            </w:pPr>
            <w:r w:rsidRPr="00D5168D">
              <w:rPr>
                <w:szCs w:val="22"/>
              </w:rPr>
              <w:t xml:space="preserve">1.1.2 Coordinated and participatory roadmap for the transition to an inclusive green economy and sustainable and integrated urban planning, including decarbonization and greening, </w:t>
            </w:r>
            <w:r w:rsidR="00896D3A" w:rsidRPr="00D5168D">
              <w:rPr>
                <w:szCs w:val="22"/>
              </w:rPr>
              <w:t xml:space="preserve">is </w:t>
            </w:r>
            <w:r w:rsidRPr="00D5168D">
              <w:rPr>
                <w:szCs w:val="22"/>
              </w:rPr>
              <w:t>defined based on an analysis of legal, political, institutional, technical, and fiscal barriers, and approved by the government through public policy</w:t>
            </w:r>
          </w:p>
        </w:tc>
        <w:tc>
          <w:tcPr>
            <w:tcW w:w="456" w:type="dxa"/>
            <w:shd w:val="clear" w:color="auto" w:fill="auto"/>
          </w:tcPr>
          <w:p w14:paraId="3584492E" w14:textId="77777777" w:rsidR="0022593B" w:rsidRPr="00D5168D" w:rsidRDefault="0022593B" w:rsidP="00D15DB4">
            <w:pPr>
              <w:rPr>
                <w:szCs w:val="22"/>
              </w:rPr>
            </w:pPr>
          </w:p>
        </w:tc>
        <w:tc>
          <w:tcPr>
            <w:tcW w:w="456" w:type="dxa"/>
            <w:shd w:val="clear" w:color="auto" w:fill="auto"/>
          </w:tcPr>
          <w:p w14:paraId="2EF83803" w14:textId="77777777" w:rsidR="0022593B" w:rsidRPr="00D5168D" w:rsidRDefault="0022593B" w:rsidP="00D15DB4">
            <w:pPr>
              <w:rPr>
                <w:szCs w:val="22"/>
              </w:rPr>
            </w:pPr>
          </w:p>
        </w:tc>
        <w:tc>
          <w:tcPr>
            <w:tcW w:w="456" w:type="dxa"/>
            <w:shd w:val="clear" w:color="auto" w:fill="B4C6E7" w:themeFill="accent1" w:themeFillTint="66"/>
          </w:tcPr>
          <w:p w14:paraId="03899DD1" w14:textId="77777777" w:rsidR="0022593B" w:rsidRPr="00D5168D" w:rsidRDefault="0022593B" w:rsidP="00D15DB4">
            <w:pPr>
              <w:rPr>
                <w:szCs w:val="22"/>
              </w:rPr>
            </w:pPr>
          </w:p>
        </w:tc>
        <w:tc>
          <w:tcPr>
            <w:tcW w:w="455" w:type="dxa"/>
            <w:shd w:val="clear" w:color="auto" w:fill="B4C6E7" w:themeFill="accent1" w:themeFillTint="66"/>
          </w:tcPr>
          <w:p w14:paraId="5177FC6B" w14:textId="77777777" w:rsidR="0022593B" w:rsidRPr="00D5168D" w:rsidRDefault="0022593B" w:rsidP="00D15DB4">
            <w:pPr>
              <w:rPr>
                <w:szCs w:val="22"/>
              </w:rPr>
            </w:pPr>
          </w:p>
        </w:tc>
        <w:tc>
          <w:tcPr>
            <w:tcW w:w="456" w:type="dxa"/>
            <w:shd w:val="clear" w:color="auto" w:fill="B4C6E7" w:themeFill="accent1" w:themeFillTint="66"/>
          </w:tcPr>
          <w:p w14:paraId="031B7622" w14:textId="77777777" w:rsidR="0022593B" w:rsidRPr="00D5168D" w:rsidRDefault="0022593B" w:rsidP="00D15DB4">
            <w:pPr>
              <w:rPr>
                <w:szCs w:val="22"/>
              </w:rPr>
            </w:pPr>
          </w:p>
        </w:tc>
        <w:tc>
          <w:tcPr>
            <w:tcW w:w="456" w:type="dxa"/>
            <w:shd w:val="clear" w:color="auto" w:fill="B4C6E7" w:themeFill="accent1" w:themeFillTint="66"/>
          </w:tcPr>
          <w:p w14:paraId="4F8FA0FC" w14:textId="77777777" w:rsidR="0022593B" w:rsidRPr="00D5168D" w:rsidRDefault="0022593B" w:rsidP="00D15DB4">
            <w:pPr>
              <w:rPr>
                <w:szCs w:val="22"/>
              </w:rPr>
            </w:pPr>
          </w:p>
        </w:tc>
        <w:tc>
          <w:tcPr>
            <w:tcW w:w="456" w:type="dxa"/>
            <w:shd w:val="clear" w:color="auto" w:fill="auto"/>
          </w:tcPr>
          <w:p w14:paraId="541FCAF3" w14:textId="77777777" w:rsidR="0022593B" w:rsidRPr="00D5168D" w:rsidRDefault="0022593B" w:rsidP="00D15DB4">
            <w:pPr>
              <w:rPr>
                <w:szCs w:val="22"/>
              </w:rPr>
            </w:pPr>
          </w:p>
        </w:tc>
        <w:tc>
          <w:tcPr>
            <w:tcW w:w="456" w:type="dxa"/>
            <w:shd w:val="clear" w:color="auto" w:fill="auto"/>
          </w:tcPr>
          <w:p w14:paraId="62B9B03B" w14:textId="77777777" w:rsidR="0022593B" w:rsidRPr="00D5168D" w:rsidRDefault="0022593B" w:rsidP="00D15DB4">
            <w:pPr>
              <w:rPr>
                <w:szCs w:val="22"/>
              </w:rPr>
            </w:pPr>
          </w:p>
        </w:tc>
        <w:tc>
          <w:tcPr>
            <w:tcW w:w="456" w:type="dxa"/>
            <w:shd w:val="clear" w:color="auto" w:fill="auto"/>
          </w:tcPr>
          <w:p w14:paraId="08AAAD1D" w14:textId="77777777" w:rsidR="0022593B" w:rsidRPr="00D5168D" w:rsidRDefault="0022593B" w:rsidP="00D15DB4">
            <w:pPr>
              <w:rPr>
                <w:szCs w:val="22"/>
              </w:rPr>
            </w:pPr>
          </w:p>
        </w:tc>
        <w:tc>
          <w:tcPr>
            <w:tcW w:w="456" w:type="dxa"/>
            <w:shd w:val="clear" w:color="auto" w:fill="auto"/>
          </w:tcPr>
          <w:p w14:paraId="16BFF7AC" w14:textId="77777777" w:rsidR="0022593B" w:rsidRPr="00D5168D" w:rsidRDefault="0022593B" w:rsidP="00D15DB4">
            <w:pPr>
              <w:rPr>
                <w:szCs w:val="22"/>
              </w:rPr>
            </w:pPr>
          </w:p>
        </w:tc>
        <w:tc>
          <w:tcPr>
            <w:tcW w:w="456" w:type="dxa"/>
            <w:shd w:val="clear" w:color="auto" w:fill="auto"/>
          </w:tcPr>
          <w:p w14:paraId="5D8D358F" w14:textId="77777777" w:rsidR="0022593B" w:rsidRPr="00D5168D" w:rsidRDefault="0022593B" w:rsidP="00D15DB4">
            <w:pPr>
              <w:rPr>
                <w:szCs w:val="22"/>
              </w:rPr>
            </w:pPr>
          </w:p>
        </w:tc>
        <w:tc>
          <w:tcPr>
            <w:tcW w:w="456" w:type="dxa"/>
            <w:shd w:val="clear" w:color="auto" w:fill="auto"/>
          </w:tcPr>
          <w:p w14:paraId="0D4C9202" w14:textId="77777777" w:rsidR="0022593B" w:rsidRPr="00D5168D" w:rsidRDefault="0022593B" w:rsidP="00D15DB4">
            <w:pPr>
              <w:rPr>
                <w:szCs w:val="22"/>
              </w:rPr>
            </w:pPr>
          </w:p>
        </w:tc>
        <w:tc>
          <w:tcPr>
            <w:tcW w:w="456" w:type="dxa"/>
            <w:shd w:val="clear" w:color="auto" w:fill="auto"/>
          </w:tcPr>
          <w:p w14:paraId="4D8A0F26" w14:textId="77777777" w:rsidR="0022593B" w:rsidRPr="00D5168D" w:rsidRDefault="0022593B" w:rsidP="00D15DB4">
            <w:pPr>
              <w:rPr>
                <w:szCs w:val="22"/>
              </w:rPr>
            </w:pPr>
          </w:p>
        </w:tc>
        <w:tc>
          <w:tcPr>
            <w:tcW w:w="456" w:type="dxa"/>
            <w:shd w:val="clear" w:color="auto" w:fill="auto"/>
          </w:tcPr>
          <w:p w14:paraId="4473F607" w14:textId="77777777" w:rsidR="0022593B" w:rsidRPr="00D5168D" w:rsidRDefault="0022593B" w:rsidP="00D15DB4">
            <w:pPr>
              <w:rPr>
                <w:szCs w:val="22"/>
              </w:rPr>
            </w:pPr>
          </w:p>
        </w:tc>
        <w:tc>
          <w:tcPr>
            <w:tcW w:w="456" w:type="dxa"/>
            <w:shd w:val="clear" w:color="auto" w:fill="auto"/>
          </w:tcPr>
          <w:p w14:paraId="2FB2407D" w14:textId="77777777" w:rsidR="0022593B" w:rsidRPr="00D5168D" w:rsidRDefault="0022593B" w:rsidP="00D15DB4">
            <w:pPr>
              <w:rPr>
                <w:szCs w:val="22"/>
              </w:rPr>
            </w:pPr>
          </w:p>
        </w:tc>
        <w:tc>
          <w:tcPr>
            <w:tcW w:w="456" w:type="dxa"/>
            <w:shd w:val="clear" w:color="auto" w:fill="auto"/>
          </w:tcPr>
          <w:p w14:paraId="6460BBFF" w14:textId="77777777" w:rsidR="0022593B" w:rsidRPr="00D5168D" w:rsidRDefault="0022593B" w:rsidP="00D15DB4">
            <w:pPr>
              <w:rPr>
                <w:szCs w:val="22"/>
              </w:rPr>
            </w:pPr>
          </w:p>
        </w:tc>
        <w:tc>
          <w:tcPr>
            <w:tcW w:w="456" w:type="dxa"/>
            <w:shd w:val="clear" w:color="auto" w:fill="auto"/>
          </w:tcPr>
          <w:p w14:paraId="6E191581" w14:textId="77777777" w:rsidR="0022593B" w:rsidRPr="00D5168D" w:rsidRDefault="0022593B" w:rsidP="00D15DB4">
            <w:pPr>
              <w:rPr>
                <w:szCs w:val="22"/>
              </w:rPr>
            </w:pPr>
          </w:p>
        </w:tc>
        <w:tc>
          <w:tcPr>
            <w:tcW w:w="456" w:type="dxa"/>
            <w:shd w:val="clear" w:color="auto" w:fill="auto"/>
          </w:tcPr>
          <w:p w14:paraId="535AD6F8" w14:textId="77777777" w:rsidR="0022593B" w:rsidRPr="00D5168D" w:rsidRDefault="0022593B" w:rsidP="00D15DB4">
            <w:pPr>
              <w:rPr>
                <w:szCs w:val="22"/>
              </w:rPr>
            </w:pPr>
          </w:p>
        </w:tc>
        <w:tc>
          <w:tcPr>
            <w:tcW w:w="456" w:type="dxa"/>
            <w:shd w:val="clear" w:color="auto" w:fill="auto"/>
          </w:tcPr>
          <w:p w14:paraId="5EF5D184" w14:textId="77777777" w:rsidR="0022593B" w:rsidRPr="00D5168D" w:rsidRDefault="0022593B" w:rsidP="00D15DB4">
            <w:pPr>
              <w:rPr>
                <w:szCs w:val="22"/>
              </w:rPr>
            </w:pPr>
          </w:p>
        </w:tc>
        <w:tc>
          <w:tcPr>
            <w:tcW w:w="456" w:type="dxa"/>
            <w:shd w:val="clear" w:color="auto" w:fill="auto"/>
          </w:tcPr>
          <w:p w14:paraId="1773A499" w14:textId="77777777" w:rsidR="0022593B" w:rsidRPr="00D5168D" w:rsidRDefault="0022593B" w:rsidP="00D15DB4">
            <w:pPr>
              <w:rPr>
                <w:szCs w:val="22"/>
              </w:rPr>
            </w:pPr>
          </w:p>
        </w:tc>
      </w:tr>
      <w:tr w:rsidR="00D45F57" w:rsidRPr="00D5168D" w14:paraId="68264ABD" w14:textId="77777777" w:rsidTr="00E26764">
        <w:tc>
          <w:tcPr>
            <w:tcW w:w="1319" w:type="dxa"/>
            <w:vMerge/>
          </w:tcPr>
          <w:p w14:paraId="5255CA36" w14:textId="77777777" w:rsidR="0022593B" w:rsidRPr="00D5168D" w:rsidRDefault="0022593B" w:rsidP="00D15DB4">
            <w:pPr>
              <w:rPr>
                <w:szCs w:val="22"/>
              </w:rPr>
            </w:pPr>
          </w:p>
        </w:tc>
        <w:tc>
          <w:tcPr>
            <w:tcW w:w="1448" w:type="dxa"/>
            <w:vMerge/>
            <w:shd w:val="clear" w:color="auto" w:fill="auto"/>
          </w:tcPr>
          <w:p w14:paraId="403B5E3F" w14:textId="77777777" w:rsidR="0022593B" w:rsidRPr="00D5168D" w:rsidRDefault="0022593B" w:rsidP="00D15DB4">
            <w:pPr>
              <w:rPr>
                <w:szCs w:val="22"/>
              </w:rPr>
            </w:pPr>
          </w:p>
        </w:tc>
        <w:tc>
          <w:tcPr>
            <w:tcW w:w="3054" w:type="dxa"/>
          </w:tcPr>
          <w:p w14:paraId="409B6E8E" w14:textId="6D24B51F" w:rsidR="0022593B" w:rsidRPr="00D5168D" w:rsidRDefault="0022593B" w:rsidP="00D15DB4">
            <w:pPr>
              <w:rPr>
                <w:szCs w:val="22"/>
              </w:rPr>
            </w:pPr>
            <w:r w:rsidRPr="00D5168D">
              <w:rPr>
                <w:szCs w:val="22"/>
              </w:rPr>
              <w:t>1.1.3 Sustainable and i</w:t>
            </w:r>
            <w:r w:rsidR="00393EB2" w:rsidRPr="00D5168D">
              <w:rPr>
                <w:szCs w:val="22"/>
              </w:rPr>
              <w:t>ntegrated regional urban renovation</w:t>
            </w:r>
            <w:r w:rsidRPr="00D5168D">
              <w:rPr>
                <w:szCs w:val="22"/>
              </w:rPr>
              <w:t xml:space="preserve"> plan for the GAM defined</w:t>
            </w:r>
          </w:p>
        </w:tc>
        <w:tc>
          <w:tcPr>
            <w:tcW w:w="456" w:type="dxa"/>
            <w:shd w:val="clear" w:color="auto" w:fill="auto"/>
          </w:tcPr>
          <w:p w14:paraId="25ED04FF" w14:textId="77777777" w:rsidR="0022593B" w:rsidRPr="00D5168D" w:rsidRDefault="0022593B" w:rsidP="00D15DB4">
            <w:pPr>
              <w:rPr>
                <w:szCs w:val="22"/>
              </w:rPr>
            </w:pPr>
          </w:p>
        </w:tc>
        <w:tc>
          <w:tcPr>
            <w:tcW w:w="456" w:type="dxa"/>
            <w:shd w:val="clear" w:color="auto" w:fill="auto"/>
          </w:tcPr>
          <w:p w14:paraId="10E56216" w14:textId="77777777" w:rsidR="0022593B" w:rsidRPr="00D5168D" w:rsidRDefault="0022593B" w:rsidP="00D15DB4">
            <w:pPr>
              <w:rPr>
                <w:szCs w:val="22"/>
              </w:rPr>
            </w:pPr>
          </w:p>
        </w:tc>
        <w:tc>
          <w:tcPr>
            <w:tcW w:w="456" w:type="dxa"/>
            <w:shd w:val="clear" w:color="auto" w:fill="auto"/>
          </w:tcPr>
          <w:p w14:paraId="4AF0A95A" w14:textId="77777777" w:rsidR="0022593B" w:rsidRPr="00D5168D" w:rsidRDefault="0022593B" w:rsidP="00D15DB4">
            <w:pPr>
              <w:rPr>
                <w:szCs w:val="22"/>
              </w:rPr>
            </w:pPr>
          </w:p>
        </w:tc>
        <w:tc>
          <w:tcPr>
            <w:tcW w:w="455" w:type="dxa"/>
            <w:shd w:val="clear" w:color="auto" w:fill="B4C6E7" w:themeFill="accent1" w:themeFillTint="66"/>
          </w:tcPr>
          <w:p w14:paraId="0D9DC6DA" w14:textId="77777777" w:rsidR="0022593B" w:rsidRPr="00D5168D" w:rsidRDefault="0022593B" w:rsidP="00D15DB4">
            <w:pPr>
              <w:rPr>
                <w:szCs w:val="22"/>
              </w:rPr>
            </w:pPr>
          </w:p>
        </w:tc>
        <w:tc>
          <w:tcPr>
            <w:tcW w:w="456" w:type="dxa"/>
            <w:shd w:val="clear" w:color="auto" w:fill="B4C6E7" w:themeFill="accent1" w:themeFillTint="66"/>
          </w:tcPr>
          <w:p w14:paraId="78E254E9" w14:textId="77777777" w:rsidR="0022593B" w:rsidRPr="00D5168D" w:rsidRDefault="0022593B" w:rsidP="00D15DB4">
            <w:pPr>
              <w:rPr>
                <w:szCs w:val="22"/>
              </w:rPr>
            </w:pPr>
          </w:p>
        </w:tc>
        <w:tc>
          <w:tcPr>
            <w:tcW w:w="456" w:type="dxa"/>
            <w:shd w:val="clear" w:color="auto" w:fill="B4C6E7" w:themeFill="accent1" w:themeFillTint="66"/>
          </w:tcPr>
          <w:p w14:paraId="1DE065EF" w14:textId="77777777" w:rsidR="0022593B" w:rsidRPr="00D5168D" w:rsidRDefault="0022593B" w:rsidP="00D15DB4">
            <w:pPr>
              <w:rPr>
                <w:szCs w:val="22"/>
              </w:rPr>
            </w:pPr>
          </w:p>
        </w:tc>
        <w:tc>
          <w:tcPr>
            <w:tcW w:w="456" w:type="dxa"/>
            <w:shd w:val="clear" w:color="auto" w:fill="B4C6E7" w:themeFill="accent1" w:themeFillTint="66"/>
          </w:tcPr>
          <w:p w14:paraId="44B33BE5" w14:textId="77777777" w:rsidR="0022593B" w:rsidRPr="00D5168D" w:rsidRDefault="0022593B" w:rsidP="00D15DB4">
            <w:pPr>
              <w:rPr>
                <w:szCs w:val="22"/>
              </w:rPr>
            </w:pPr>
          </w:p>
        </w:tc>
        <w:tc>
          <w:tcPr>
            <w:tcW w:w="456" w:type="dxa"/>
            <w:shd w:val="clear" w:color="auto" w:fill="B4C6E7" w:themeFill="accent1" w:themeFillTint="66"/>
          </w:tcPr>
          <w:p w14:paraId="2B0D9144" w14:textId="77777777" w:rsidR="0022593B" w:rsidRPr="00D5168D" w:rsidRDefault="0022593B" w:rsidP="00D15DB4">
            <w:pPr>
              <w:rPr>
                <w:szCs w:val="22"/>
              </w:rPr>
            </w:pPr>
          </w:p>
        </w:tc>
        <w:tc>
          <w:tcPr>
            <w:tcW w:w="456" w:type="dxa"/>
            <w:shd w:val="clear" w:color="auto" w:fill="B4C6E7" w:themeFill="accent1" w:themeFillTint="66"/>
          </w:tcPr>
          <w:p w14:paraId="428AA5B6" w14:textId="77777777" w:rsidR="0022593B" w:rsidRPr="00D5168D" w:rsidRDefault="0022593B" w:rsidP="00D15DB4">
            <w:pPr>
              <w:rPr>
                <w:szCs w:val="22"/>
              </w:rPr>
            </w:pPr>
          </w:p>
        </w:tc>
        <w:tc>
          <w:tcPr>
            <w:tcW w:w="456" w:type="dxa"/>
            <w:shd w:val="clear" w:color="auto" w:fill="B4C6E7" w:themeFill="accent1" w:themeFillTint="66"/>
          </w:tcPr>
          <w:p w14:paraId="5C03FFF2" w14:textId="77777777" w:rsidR="0022593B" w:rsidRPr="00D5168D" w:rsidRDefault="0022593B" w:rsidP="00D15DB4">
            <w:pPr>
              <w:rPr>
                <w:szCs w:val="22"/>
              </w:rPr>
            </w:pPr>
          </w:p>
        </w:tc>
        <w:tc>
          <w:tcPr>
            <w:tcW w:w="456" w:type="dxa"/>
            <w:shd w:val="clear" w:color="auto" w:fill="B4C6E7" w:themeFill="accent1" w:themeFillTint="66"/>
          </w:tcPr>
          <w:p w14:paraId="207ED609" w14:textId="77777777" w:rsidR="0022593B" w:rsidRPr="00D5168D" w:rsidRDefault="0022593B" w:rsidP="00D15DB4">
            <w:pPr>
              <w:rPr>
                <w:szCs w:val="22"/>
              </w:rPr>
            </w:pPr>
          </w:p>
        </w:tc>
        <w:tc>
          <w:tcPr>
            <w:tcW w:w="456" w:type="dxa"/>
            <w:shd w:val="clear" w:color="auto" w:fill="auto"/>
          </w:tcPr>
          <w:p w14:paraId="3CE5D90F" w14:textId="77777777" w:rsidR="0022593B" w:rsidRPr="00D5168D" w:rsidRDefault="0022593B" w:rsidP="00D15DB4">
            <w:pPr>
              <w:rPr>
                <w:szCs w:val="22"/>
              </w:rPr>
            </w:pPr>
          </w:p>
        </w:tc>
        <w:tc>
          <w:tcPr>
            <w:tcW w:w="456" w:type="dxa"/>
            <w:shd w:val="clear" w:color="auto" w:fill="auto"/>
          </w:tcPr>
          <w:p w14:paraId="58C4DA5B" w14:textId="77777777" w:rsidR="0022593B" w:rsidRPr="00D5168D" w:rsidRDefault="0022593B" w:rsidP="00D15DB4">
            <w:pPr>
              <w:rPr>
                <w:szCs w:val="22"/>
              </w:rPr>
            </w:pPr>
          </w:p>
        </w:tc>
        <w:tc>
          <w:tcPr>
            <w:tcW w:w="456" w:type="dxa"/>
            <w:shd w:val="clear" w:color="auto" w:fill="auto"/>
          </w:tcPr>
          <w:p w14:paraId="12F9C0F5" w14:textId="77777777" w:rsidR="0022593B" w:rsidRPr="00D5168D" w:rsidRDefault="0022593B" w:rsidP="00D15DB4">
            <w:pPr>
              <w:rPr>
                <w:szCs w:val="22"/>
              </w:rPr>
            </w:pPr>
          </w:p>
        </w:tc>
        <w:tc>
          <w:tcPr>
            <w:tcW w:w="456" w:type="dxa"/>
            <w:shd w:val="clear" w:color="auto" w:fill="auto"/>
          </w:tcPr>
          <w:p w14:paraId="126C4010" w14:textId="77777777" w:rsidR="0022593B" w:rsidRPr="00D5168D" w:rsidRDefault="0022593B" w:rsidP="00D15DB4">
            <w:pPr>
              <w:rPr>
                <w:szCs w:val="22"/>
              </w:rPr>
            </w:pPr>
          </w:p>
        </w:tc>
        <w:tc>
          <w:tcPr>
            <w:tcW w:w="456" w:type="dxa"/>
            <w:shd w:val="clear" w:color="auto" w:fill="auto"/>
          </w:tcPr>
          <w:p w14:paraId="5DE25D1C" w14:textId="77777777" w:rsidR="0022593B" w:rsidRPr="00D5168D" w:rsidRDefault="0022593B" w:rsidP="00D15DB4">
            <w:pPr>
              <w:rPr>
                <w:szCs w:val="22"/>
              </w:rPr>
            </w:pPr>
          </w:p>
        </w:tc>
        <w:tc>
          <w:tcPr>
            <w:tcW w:w="456" w:type="dxa"/>
            <w:shd w:val="clear" w:color="auto" w:fill="auto"/>
          </w:tcPr>
          <w:p w14:paraId="501AD6F5" w14:textId="77777777" w:rsidR="0022593B" w:rsidRPr="00D5168D" w:rsidRDefault="0022593B" w:rsidP="00D15DB4">
            <w:pPr>
              <w:rPr>
                <w:szCs w:val="22"/>
              </w:rPr>
            </w:pPr>
          </w:p>
        </w:tc>
        <w:tc>
          <w:tcPr>
            <w:tcW w:w="456" w:type="dxa"/>
            <w:shd w:val="clear" w:color="auto" w:fill="auto"/>
          </w:tcPr>
          <w:p w14:paraId="30B56267" w14:textId="77777777" w:rsidR="0022593B" w:rsidRPr="00D5168D" w:rsidRDefault="0022593B" w:rsidP="00D15DB4">
            <w:pPr>
              <w:rPr>
                <w:szCs w:val="22"/>
              </w:rPr>
            </w:pPr>
          </w:p>
        </w:tc>
        <w:tc>
          <w:tcPr>
            <w:tcW w:w="456" w:type="dxa"/>
            <w:shd w:val="clear" w:color="auto" w:fill="auto"/>
          </w:tcPr>
          <w:p w14:paraId="398CC463" w14:textId="77777777" w:rsidR="0022593B" w:rsidRPr="00D5168D" w:rsidRDefault="0022593B" w:rsidP="00D15DB4">
            <w:pPr>
              <w:rPr>
                <w:szCs w:val="22"/>
              </w:rPr>
            </w:pPr>
          </w:p>
        </w:tc>
        <w:tc>
          <w:tcPr>
            <w:tcW w:w="456" w:type="dxa"/>
            <w:shd w:val="clear" w:color="auto" w:fill="auto"/>
          </w:tcPr>
          <w:p w14:paraId="6856E1EE" w14:textId="77777777" w:rsidR="0022593B" w:rsidRPr="00D5168D" w:rsidRDefault="0022593B" w:rsidP="00D15DB4">
            <w:pPr>
              <w:rPr>
                <w:szCs w:val="22"/>
              </w:rPr>
            </w:pPr>
          </w:p>
        </w:tc>
      </w:tr>
      <w:tr w:rsidR="00D45F57" w:rsidRPr="00D5168D" w14:paraId="61C360B2" w14:textId="77777777" w:rsidTr="00E26764">
        <w:tc>
          <w:tcPr>
            <w:tcW w:w="1319" w:type="dxa"/>
            <w:vMerge/>
          </w:tcPr>
          <w:p w14:paraId="200E285A" w14:textId="77777777" w:rsidR="0022593B" w:rsidRPr="00D5168D" w:rsidRDefault="0022593B" w:rsidP="00D15DB4">
            <w:pPr>
              <w:rPr>
                <w:szCs w:val="22"/>
              </w:rPr>
            </w:pPr>
          </w:p>
        </w:tc>
        <w:tc>
          <w:tcPr>
            <w:tcW w:w="1448" w:type="dxa"/>
            <w:vMerge/>
            <w:shd w:val="clear" w:color="auto" w:fill="auto"/>
          </w:tcPr>
          <w:p w14:paraId="5A2EC98E" w14:textId="77777777" w:rsidR="0022593B" w:rsidRPr="00D5168D" w:rsidRDefault="0022593B" w:rsidP="00D15DB4">
            <w:pPr>
              <w:rPr>
                <w:szCs w:val="22"/>
              </w:rPr>
            </w:pPr>
          </w:p>
        </w:tc>
        <w:tc>
          <w:tcPr>
            <w:tcW w:w="3054" w:type="dxa"/>
          </w:tcPr>
          <w:p w14:paraId="4FF723A7" w14:textId="45BEEFEC" w:rsidR="0022593B" w:rsidRPr="00D5168D" w:rsidRDefault="0022593B" w:rsidP="00D15DB4">
            <w:pPr>
              <w:rPr>
                <w:szCs w:val="22"/>
              </w:rPr>
            </w:pPr>
            <w:r w:rsidRPr="00D5168D">
              <w:rPr>
                <w:szCs w:val="22"/>
              </w:rPr>
              <w:t>1.1.4 National awareness-raising and communication strategy implemented builds awareness among the public and decision-makers about the objectives and desired effects of a reform in fiscal legislation that will make progress towards a green legislation, comply with the National Decarbonization Plan, and generate global environmental benefits</w:t>
            </w:r>
          </w:p>
        </w:tc>
        <w:tc>
          <w:tcPr>
            <w:tcW w:w="456" w:type="dxa"/>
            <w:shd w:val="clear" w:color="auto" w:fill="auto"/>
          </w:tcPr>
          <w:p w14:paraId="571F9A0E" w14:textId="77777777" w:rsidR="0022593B" w:rsidRPr="00D5168D" w:rsidRDefault="0022593B" w:rsidP="00D15DB4">
            <w:pPr>
              <w:rPr>
                <w:szCs w:val="22"/>
              </w:rPr>
            </w:pPr>
          </w:p>
        </w:tc>
        <w:tc>
          <w:tcPr>
            <w:tcW w:w="456" w:type="dxa"/>
            <w:shd w:val="clear" w:color="auto" w:fill="B4C6E7" w:themeFill="accent1" w:themeFillTint="66"/>
          </w:tcPr>
          <w:p w14:paraId="7265E380" w14:textId="77777777" w:rsidR="0022593B" w:rsidRPr="00D5168D" w:rsidRDefault="0022593B" w:rsidP="00D15DB4">
            <w:pPr>
              <w:rPr>
                <w:szCs w:val="22"/>
              </w:rPr>
            </w:pPr>
          </w:p>
        </w:tc>
        <w:tc>
          <w:tcPr>
            <w:tcW w:w="456" w:type="dxa"/>
            <w:shd w:val="clear" w:color="auto" w:fill="B4C6E7" w:themeFill="accent1" w:themeFillTint="66"/>
          </w:tcPr>
          <w:p w14:paraId="49D58C3A" w14:textId="77777777" w:rsidR="0022593B" w:rsidRPr="00D5168D" w:rsidRDefault="0022593B" w:rsidP="00D15DB4">
            <w:pPr>
              <w:rPr>
                <w:szCs w:val="22"/>
              </w:rPr>
            </w:pPr>
          </w:p>
        </w:tc>
        <w:tc>
          <w:tcPr>
            <w:tcW w:w="455" w:type="dxa"/>
            <w:shd w:val="clear" w:color="auto" w:fill="B4C6E7" w:themeFill="accent1" w:themeFillTint="66"/>
          </w:tcPr>
          <w:p w14:paraId="2071681C" w14:textId="77777777" w:rsidR="0022593B" w:rsidRPr="00D5168D" w:rsidRDefault="0022593B" w:rsidP="00D15DB4">
            <w:pPr>
              <w:rPr>
                <w:szCs w:val="22"/>
              </w:rPr>
            </w:pPr>
          </w:p>
        </w:tc>
        <w:tc>
          <w:tcPr>
            <w:tcW w:w="456" w:type="dxa"/>
            <w:shd w:val="clear" w:color="auto" w:fill="B4C6E7" w:themeFill="accent1" w:themeFillTint="66"/>
          </w:tcPr>
          <w:p w14:paraId="39B3C83F" w14:textId="77777777" w:rsidR="0022593B" w:rsidRPr="00D5168D" w:rsidRDefault="0022593B" w:rsidP="00D15DB4">
            <w:pPr>
              <w:rPr>
                <w:szCs w:val="22"/>
              </w:rPr>
            </w:pPr>
          </w:p>
        </w:tc>
        <w:tc>
          <w:tcPr>
            <w:tcW w:w="456" w:type="dxa"/>
            <w:shd w:val="clear" w:color="auto" w:fill="B4C6E7" w:themeFill="accent1" w:themeFillTint="66"/>
          </w:tcPr>
          <w:p w14:paraId="4115FD11" w14:textId="77777777" w:rsidR="0022593B" w:rsidRPr="00D5168D" w:rsidRDefault="0022593B" w:rsidP="00D15DB4">
            <w:pPr>
              <w:rPr>
                <w:szCs w:val="22"/>
              </w:rPr>
            </w:pPr>
          </w:p>
        </w:tc>
        <w:tc>
          <w:tcPr>
            <w:tcW w:w="456" w:type="dxa"/>
            <w:shd w:val="clear" w:color="auto" w:fill="B4C6E7" w:themeFill="accent1" w:themeFillTint="66"/>
          </w:tcPr>
          <w:p w14:paraId="039A4966" w14:textId="77777777" w:rsidR="0022593B" w:rsidRPr="00D5168D" w:rsidRDefault="0022593B" w:rsidP="00D15DB4">
            <w:pPr>
              <w:rPr>
                <w:szCs w:val="22"/>
              </w:rPr>
            </w:pPr>
          </w:p>
        </w:tc>
        <w:tc>
          <w:tcPr>
            <w:tcW w:w="456" w:type="dxa"/>
            <w:shd w:val="clear" w:color="auto" w:fill="B4C6E7" w:themeFill="accent1" w:themeFillTint="66"/>
          </w:tcPr>
          <w:p w14:paraId="50FE87D3" w14:textId="77777777" w:rsidR="0022593B" w:rsidRPr="00D5168D" w:rsidRDefault="0022593B" w:rsidP="00D15DB4">
            <w:pPr>
              <w:rPr>
                <w:szCs w:val="22"/>
              </w:rPr>
            </w:pPr>
          </w:p>
        </w:tc>
        <w:tc>
          <w:tcPr>
            <w:tcW w:w="456" w:type="dxa"/>
            <w:shd w:val="clear" w:color="auto" w:fill="B4C6E7" w:themeFill="accent1" w:themeFillTint="66"/>
          </w:tcPr>
          <w:p w14:paraId="4FAD8537" w14:textId="77777777" w:rsidR="0022593B" w:rsidRPr="00D5168D" w:rsidRDefault="0022593B" w:rsidP="00D15DB4">
            <w:pPr>
              <w:rPr>
                <w:szCs w:val="22"/>
              </w:rPr>
            </w:pPr>
          </w:p>
        </w:tc>
        <w:tc>
          <w:tcPr>
            <w:tcW w:w="456" w:type="dxa"/>
            <w:shd w:val="clear" w:color="auto" w:fill="B4C6E7" w:themeFill="accent1" w:themeFillTint="66"/>
          </w:tcPr>
          <w:p w14:paraId="4EDC6778" w14:textId="77777777" w:rsidR="0022593B" w:rsidRPr="00D5168D" w:rsidRDefault="0022593B" w:rsidP="00D15DB4">
            <w:pPr>
              <w:rPr>
                <w:szCs w:val="22"/>
              </w:rPr>
            </w:pPr>
          </w:p>
        </w:tc>
        <w:tc>
          <w:tcPr>
            <w:tcW w:w="456" w:type="dxa"/>
            <w:shd w:val="clear" w:color="auto" w:fill="B4C6E7" w:themeFill="accent1" w:themeFillTint="66"/>
          </w:tcPr>
          <w:p w14:paraId="787A5449" w14:textId="77777777" w:rsidR="0022593B" w:rsidRPr="00D5168D" w:rsidRDefault="0022593B" w:rsidP="00D15DB4">
            <w:pPr>
              <w:rPr>
                <w:szCs w:val="22"/>
              </w:rPr>
            </w:pPr>
          </w:p>
        </w:tc>
        <w:tc>
          <w:tcPr>
            <w:tcW w:w="456" w:type="dxa"/>
            <w:shd w:val="clear" w:color="auto" w:fill="B4C6E7" w:themeFill="accent1" w:themeFillTint="66"/>
          </w:tcPr>
          <w:p w14:paraId="080071BA" w14:textId="77777777" w:rsidR="0022593B" w:rsidRPr="00D5168D" w:rsidRDefault="0022593B" w:rsidP="00D15DB4">
            <w:pPr>
              <w:rPr>
                <w:szCs w:val="22"/>
              </w:rPr>
            </w:pPr>
          </w:p>
        </w:tc>
        <w:tc>
          <w:tcPr>
            <w:tcW w:w="456" w:type="dxa"/>
            <w:shd w:val="clear" w:color="auto" w:fill="B4C6E7" w:themeFill="accent1" w:themeFillTint="66"/>
          </w:tcPr>
          <w:p w14:paraId="1417B421" w14:textId="77777777" w:rsidR="0022593B" w:rsidRPr="00D5168D" w:rsidRDefault="0022593B" w:rsidP="00D15DB4">
            <w:pPr>
              <w:rPr>
                <w:szCs w:val="22"/>
              </w:rPr>
            </w:pPr>
          </w:p>
        </w:tc>
        <w:tc>
          <w:tcPr>
            <w:tcW w:w="456" w:type="dxa"/>
            <w:shd w:val="clear" w:color="auto" w:fill="B4C6E7" w:themeFill="accent1" w:themeFillTint="66"/>
          </w:tcPr>
          <w:p w14:paraId="6C661B5F" w14:textId="77777777" w:rsidR="0022593B" w:rsidRPr="00D5168D" w:rsidRDefault="0022593B" w:rsidP="00D15DB4">
            <w:pPr>
              <w:rPr>
                <w:szCs w:val="22"/>
              </w:rPr>
            </w:pPr>
          </w:p>
        </w:tc>
        <w:tc>
          <w:tcPr>
            <w:tcW w:w="456" w:type="dxa"/>
            <w:shd w:val="clear" w:color="auto" w:fill="B4C6E7" w:themeFill="accent1" w:themeFillTint="66"/>
          </w:tcPr>
          <w:p w14:paraId="2434ECFF" w14:textId="77777777" w:rsidR="0022593B" w:rsidRPr="00D5168D" w:rsidRDefault="0022593B" w:rsidP="00D15DB4">
            <w:pPr>
              <w:rPr>
                <w:szCs w:val="22"/>
              </w:rPr>
            </w:pPr>
          </w:p>
        </w:tc>
        <w:tc>
          <w:tcPr>
            <w:tcW w:w="456" w:type="dxa"/>
            <w:shd w:val="clear" w:color="auto" w:fill="B4C6E7" w:themeFill="accent1" w:themeFillTint="66"/>
          </w:tcPr>
          <w:p w14:paraId="1D74B241" w14:textId="77777777" w:rsidR="0022593B" w:rsidRPr="00D5168D" w:rsidRDefault="0022593B" w:rsidP="00D15DB4">
            <w:pPr>
              <w:rPr>
                <w:szCs w:val="22"/>
              </w:rPr>
            </w:pPr>
          </w:p>
        </w:tc>
        <w:tc>
          <w:tcPr>
            <w:tcW w:w="456" w:type="dxa"/>
            <w:shd w:val="clear" w:color="auto" w:fill="B4C6E7" w:themeFill="accent1" w:themeFillTint="66"/>
          </w:tcPr>
          <w:p w14:paraId="20E72342" w14:textId="77777777" w:rsidR="0022593B" w:rsidRPr="00D5168D" w:rsidRDefault="0022593B" w:rsidP="00D15DB4">
            <w:pPr>
              <w:rPr>
                <w:szCs w:val="22"/>
              </w:rPr>
            </w:pPr>
          </w:p>
        </w:tc>
        <w:tc>
          <w:tcPr>
            <w:tcW w:w="456" w:type="dxa"/>
            <w:shd w:val="clear" w:color="auto" w:fill="B4C6E7" w:themeFill="accent1" w:themeFillTint="66"/>
          </w:tcPr>
          <w:p w14:paraId="5E4064EE" w14:textId="77777777" w:rsidR="0022593B" w:rsidRPr="00D5168D" w:rsidRDefault="0022593B" w:rsidP="00D15DB4">
            <w:pPr>
              <w:rPr>
                <w:szCs w:val="22"/>
              </w:rPr>
            </w:pPr>
          </w:p>
        </w:tc>
        <w:tc>
          <w:tcPr>
            <w:tcW w:w="456" w:type="dxa"/>
            <w:shd w:val="clear" w:color="auto" w:fill="B4C6E7" w:themeFill="accent1" w:themeFillTint="66"/>
          </w:tcPr>
          <w:p w14:paraId="676CE303" w14:textId="77777777" w:rsidR="0022593B" w:rsidRPr="00D5168D" w:rsidRDefault="0022593B" w:rsidP="00D15DB4">
            <w:pPr>
              <w:rPr>
                <w:szCs w:val="22"/>
              </w:rPr>
            </w:pPr>
          </w:p>
        </w:tc>
        <w:tc>
          <w:tcPr>
            <w:tcW w:w="456" w:type="dxa"/>
            <w:shd w:val="clear" w:color="auto" w:fill="B4C6E7" w:themeFill="accent1" w:themeFillTint="66"/>
          </w:tcPr>
          <w:p w14:paraId="574DE126" w14:textId="77777777" w:rsidR="0022593B" w:rsidRPr="00D5168D" w:rsidRDefault="0022593B" w:rsidP="00D15DB4">
            <w:pPr>
              <w:rPr>
                <w:szCs w:val="22"/>
              </w:rPr>
            </w:pPr>
          </w:p>
        </w:tc>
      </w:tr>
      <w:tr w:rsidR="00D45F57" w:rsidRPr="00D5168D" w14:paraId="417F118E" w14:textId="77777777" w:rsidTr="00E26764">
        <w:tc>
          <w:tcPr>
            <w:tcW w:w="1319" w:type="dxa"/>
            <w:vMerge/>
          </w:tcPr>
          <w:p w14:paraId="2889C07B" w14:textId="77777777" w:rsidR="0022593B" w:rsidRPr="00D5168D" w:rsidRDefault="0022593B" w:rsidP="00D15DB4">
            <w:pPr>
              <w:rPr>
                <w:szCs w:val="22"/>
              </w:rPr>
            </w:pPr>
          </w:p>
        </w:tc>
        <w:tc>
          <w:tcPr>
            <w:tcW w:w="1448" w:type="dxa"/>
            <w:vMerge/>
            <w:shd w:val="clear" w:color="auto" w:fill="auto"/>
          </w:tcPr>
          <w:p w14:paraId="47AA018E" w14:textId="77777777" w:rsidR="0022593B" w:rsidRPr="00D5168D" w:rsidRDefault="0022593B" w:rsidP="00D15DB4">
            <w:pPr>
              <w:rPr>
                <w:szCs w:val="22"/>
              </w:rPr>
            </w:pPr>
          </w:p>
        </w:tc>
        <w:tc>
          <w:tcPr>
            <w:tcW w:w="3054" w:type="dxa"/>
          </w:tcPr>
          <w:p w14:paraId="600A7A61" w14:textId="35AFE05C" w:rsidR="0022593B" w:rsidRPr="00D5168D" w:rsidRDefault="0022593B" w:rsidP="00D15DB4">
            <w:pPr>
              <w:rPr>
                <w:szCs w:val="22"/>
              </w:rPr>
            </w:pPr>
            <w:r w:rsidRPr="00D5168D">
              <w:rPr>
                <w:szCs w:val="22"/>
              </w:rPr>
              <w:t xml:space="preserve">1.1.5 Legal proposal for green taxation drafted through consultation, </w:t>
            </w:r>
            <w:proofErr w:type="gramStart"/>
            <w:r w:rsidRPr="00D5168D">
              <w:rPr>
                <w:szCs w:val="22"/>
              </w:rPr>
              <w:t>presented</w:t>
            </w:r>
            <w:proofErr w:type="gramEnd"/>
            <w:r w:rsidRPr="00D5168D">
              <w:rPr>
                <w:szCs w:val="22"/>
              </w:rPr>
              <w:t xml:space="preserve"> and promoted for approval in the Legislative Assembly of Costa Rica</w:t>
            </w:r>
          </w:p>
        </w:tc>
        <w:tc>
          <w:tcPr>
            <w:tcW w:w="456" w:type="dxa"/>
            <w:shd w:val="clear" w:color="auto" w:fill="auto"/>
          </w:tcPr>
          <w:p w14:paraId="0D05B442" w14:textId="77777777" w:rsidR="0022593B" w:rsidRPr="00D5168D" w:rsidRDefault="0022593B" w:rsidP="00D15DB4">
            <w:pPr>
              <w:rPr>
                <w:szCs w:val="22"/>
              </w:rPr>
            </w:pPr>
          </w:p>
        </w:tc>
        <w:tc>
          <w:tcPr>
            <w:tcW w:w="456" w:type="dxa"/>
            <w:shd w:val="clear" w:color="auto" w:fill="B4C6E7" w:themeFill="accent1" w:themeFillTint="66"/>
          </w:tcPr>
          <w:p w14:paraId="2EE0F35D" w14:textId="77777777" w:rsidR="0022593B" w:rsidRPr="00D5168D" w:rsidRDefault="0022593B" w:rsidP="00D15DB4">
            <w:pPr>
              <w:rPr>
                <w:szCs w:val="22"/>
              </w:rPr>
            </w:pPr>
          </w:p>
        </w:tc>
        <w:tc>
          <w:tcPr>
            <w:tcW w:w="456" w:type="dxa"/>
            <w:shd w:val="clear" w:color="auto" w:fill="B4C6E7" w:themeFill="accent1" w:themeFillTint="66"/>
          </w:tcPr>
          <w:p w14:paraId="06E4F0C9" w14:textId="77777777" w:rsidR="0022593B" w:rsidRPr="00D5168D" w:rsidRDefault="0022593B" w:rsidP="00D15DB4">
            <w:pPr>
              <w:rPr>
                <w:szCs w:val="22"/>
              </w:rPr>
            </w:pPr>
          </w:p>
        </w:tc>
        <w:tc>
          <w:tcPr>
            <w:tcW w:w="455" w:type="dxa"/>
            <w:shd w:val="clear" w:color="auto" w:fill="B4C6E7" w:themeFill="accent1" w:themeFillTint="66"/>
          </w:tcPr>
          <w:p w14:paraId="17F5F2C3" w14:textId="77777777" w:rsidR="0022593B" w:rsidRPr="00D5168D" w:rsidRDefault="0022593B" w:rsidP="00D15DB4">
            <w:pPr>
              <w:rPr>
                <w:szCs w:val="22"/>
              </w:rPr>
            </w:pPr>
          </w:p>
        </w:tc>
        <w:tc>
          <w:tcPr>
            <w:tcW w:w="456" w:type="dxa"/>
            <w:shd w:val="clear" w:color="auto" w:fill="B4C6E7" w:themeFill="accent1" w:themeFillTint="66"/>
          </w:tcPr>
          <w:p w14:paraId="516EEEF7" w14:textId="77777777" w:rsidR="0022593B" w:rsidRPr="00D5168D" w:rsidRDefault="0022593B" w:rsidP="00D15DB4">
            <w:pPr>
              <w:rPr>
                <w:szCs w:val="22"/>
              </w:rPr>
            </w:pPr>
          </w:p>
        </w:tc>
        <w:tc>
          <w:tcPr>
            <w:tcW w:w="456" w:type="dxa"/>
            <w:shd w:val="clear" w:color="auto" w:fill="B4C6E7" w:themeFill="accent1" w:themeFillTint="66"/>
          </w:tcPr>
          <w:p w14:paraId="27D2688D" w14:textId="77777777" w:rsidR="0022593B" w:rsidRPr="00D5168D" w:rsidRDefault="0022593B" w:rsidP="00D15DB4">
            <w:pPr>
              <w:rPr>
                <w:szCs w:val="22"/>
              </w:rPr>
            </w:pPr>
          </w:p>
        </w:tc>
        <w:tc>
          <w:tcPr>
            <w:tcW w:w="456" w:type="dxa"/>
            <w:shd w:val="clear" w:color="auto" w:fill="B4C6E7" w:themeFill="accent1" w:themeFillTint="66"/>
          </w:tcPr>
          <w:p w14:paraId="4E01B580" w14:textId="77777777" w:rsidR="0022593B" w:rsidRPr="00D5168D" w:rsidRDefault="0022593B" w:rsidP="00D15DB4">
            <w:pPr>
              <w:rPr>
                <w:szCs w:val="22"/>
              </w:rPr>
            </w:pPr>
          </w:p>
        </w:tc>
        <w:tc>
          <w:tcPr>
            <w:tcW w:w="456" w:type="dxa"/>
            <w:shd w:val="clear" w:color="auto" w:fill="B4C6E7" w:themeFill="accent1" w:themeFillTint="66"/>
          </w:tcPr>
          <w:p w14:paraId="329CC5E5" w14:textId="77777777" w:rsidR="0022593B" w:rsidRPr="00D5168D" w:rsidRDefault="0022593B" w:rsidP="00D15DB4">
            <w:pPr>
              <w:rPr>
                <w:szCs w:val="22"/>
              </w:rPr>
            </w:pPr>
          </w:p>
        </w:tc>
        <w:tc>
          <w:tcPr>
            <w:tcW w:w="456" w:type="dxa"/>
            <w:shd w:val="clear" w:color="auto" w:fill="B4C6E7" w:themeFill="accent1" w:themeFillTint="66"/>
          </w:tcPr>
          <w:p w14:paraId="4360A63A" w14:textId="77777777" w:rsidR="0022593B" w:rsidRPr="00D5168D" w:rsidRDefault="0022593B" w:rsidP="00D15DB4">
            <w:pPr>
              <w:rPr>
                <w:szCs w:val="22"/>
              </w:rPr>
            </w:pPr>
          </w:p>
        </w:tc>
        <w:tc>
          <w:tcPr>
            <w:tcW w:w="456" w:type="dxa"/>
            <w:shd w:val="clear" w:color="auto" w:fill="B4C6E7" w:themeFill="accent1" w:themeFillTint="66"/>
          </w:tcPr>
          <w:p w14:paraId="6DD5D636" w14:textId="77777777" w:rsidR="0022593B" w:rsidRPr="00D5168D" w:rsidRDefault="0022593B" w:rsidP="00D15DB4">
            <w:pPr>
              <w:rPr>
                <w:szCs w:val="22"/>
              </w:rPr>
            </w:pPr>
          </w:p>
        </w:tc>
        <w:tc>
          <w:tcPr>
            <w:tcW w:w="456" w:type="dxa"/>
            <w:shd w:val="clear" w:color="auto" w:fill="B4C6E7" w:themeFill="accent1" w:themeFillTint="66"/>
          </w:tcPr>
          <w:p w14:paraId="3F87B8F9" w14:textId="77777777" w:rsidR="0022593B" w:rsidRPr="00D5168D" w:rsidRDefault="0022593B" w:rsidP="00D15DB4">
            <w:pPr>
              <w:rPr>
                <w:szCs w:val="22"/>
              </w:rPr>
            </w:pPr>
          </w:p>
        </w:tc>
        <w:tc>
          <w:tcPr>
            <w:tcW w:w="456" w:type="dxa"/>
            <w:shd w:val="clear" w:color="auto" w:fill="B4C6E7" w:themeFill="accent1" w:themeFillTint="66"/>
          </w:tcPr>
          <w:p w14:paraId="54CFFCE6" w14:textId="77777777" w:rsidR="0022593B" w:rsidRPr="00D5168D" w:rsidRDefault="0022593B" w:rsidP="00D15DB4">
            <w:pPr>
              <w:rPr>
                <w:szCs w:val="22"/>
              </w:rPr>
            </w:pPr>
          </w:p>
        </w:tc>
        <w:tc>
          <w:tcPr>
            <w:tcW w:w="456" w:type="dxa"/>
            <w:shd w:val="clear" w:color="auto" w:fill="B4C6E7" w:themeFill="accent1" w:themeFillTint="66"/>
          </w:tcPr>
          <w:p w14:paraId="4A25F898" w14:textId="77777777" w:rsidR="0022593B" w:rsidRPr="00D5168D" w:rsidRDefault="0022593B" w:rsidP="00D15DB4">
            <w:pPr>
              <w:rPr>
                <w:szCs w:val="22"/>
              </w:rPr>
            </w:pPr>
          </w:p>
        </w:tc>
        <w:tc>
          <w:tcPr>
            <w:tcW w:w="456" w:type="dxa"/>
            <w:shd w:val="clear" w:color="auto" w:fill="B4C6E7" w:themeFill="accent1" w:themeFillTint="66"/>
          </w:tcPr>
          <w:p w14:paraId="2DBEAE6B" w14:textId="77777777" w:rsidR="0022593B" w:rsidRPr="00D5168D" w:rsidRDefault="0022593B" w:rsidP="00D15DB4">
            <w:pPr>
              <w:rPr>
                <w:szCs w:val="22"/>
              </w:rPr>
            </w:pPr>
          </w:p>
        </w:tc>
        <w:tc>
          <w:tcPr>
            <w:tcW w:w="456" w:type="dxa"/>
            <w:shd w:val="clear" w:color="auto" w:fill="B4C6E7" w:themeFill="accent1" w:themeFillTint="66"/>
          </w:tcPr>
          <w:p w14:paraId="0736187D" w14:textId="77777777" w:rsidR="0022593B" w:rsidRPr="00D5168D" w:rsidRDefault="0022593B" w:rsidP="00D15DB4">
            <w:pPr>
              <w:rPr>
                <w:szCs w:val="22"/>
              </w:rPr>
            </w:pPr>
          </w:p>
        </w:tc>
        <w:tc>
          <w:tcPr>
            <w:tcW w:w="456" w:type="dxa"/>
            <w:shd w:val="clear" w:color="auto" w:fill="B4C6E7" w:themeFill="accent1" w:themeFillTint="66"/>
          </w:tcPr>
          <w:p w14:paraId="4156302D" w14:textId="77777777" w:rsidR="0022593B" w:rsidRPr="00D5168D" w:rsidRDefault="0022593B" w:rsidP="00D15DB4">
            <w:pPr>
              <w:rPr>
                <w:szCs w:val="22"/>
              </w:rPr>
            </w:pPr>
          </w:p>
        </w:tc>
        <w:tc>
          <w:tcPr>
            <w:tcW w:w="456" w:type="dxa"/>
            <w:shd w:val="clear" w:color="auto" w:fill="B4C6E7" w:themeFill="accent1" w:themeFillTint="66"/>
          </w:tcPr>
          <w:p w14:paraId="2283141A" w14:textId="77777777" w:rsidR="0022593B" w:rsidRPr="00D5168D" w:rsidRDefault="0022593B" w:rsidP="00D15DB4">
            <w:pPr>
              <w:rPr>
                <w:szCs w:val="22"/>
              </w:rPr>
            </w:pPr>
          </w:p>
        </w:tc>
        <w:tc>
          <w:tcPr>
            <w:tcW w:w="456" w:type="dxa"/>
            <w:shd w:val="clear" w:color="auto" w:fill="B4C6E7" w:themeFill="accent1" w:themeFillTint="66"/>
          </w:tcPr>
          <w:p w14:paraId="19A6F68D" w14:textId="77777777" w:rsidR="0022593B" w:rsidRPr="00D5168D" w:rsidRDefault="0022593B" w:rsidP="00D15DB4">
            <w:pPr>
              <w:rPr>
                <w:szCs w:val="22"/>
              </w:rPr>
            </w:pPr>
          </w:p>
        </w:tc>
        <w:tc>
          <w:tcPr>
            <w:tcW w:w="456" w:type="dxa"/>
            <w:shd w:val="clear" w:color="auto" w:fill="B4C6E7" w:themeFill="accent1" w:themeFillTint="66"/>
          </w:tcPr>
          <w:p w14:paraId="354D2F2E" w14:textId="77777777" w:rsidR="0022593B" w:rsidRPr="00D5168D" w:rsidRDefault="0022593B" w:rsidP="00D15DB4">
            <w:pPr>
              <w:rPr>
                <w:szCs w:val="22"/>
              </w:rPr>
            </w:pPr>
          </w:p>
        </w:tc>
        <w:tc>
          <w:tcPr>
            <w:tcW w:w="456" w:type="dxa"/>
            <w:shd w:val="clear" w:color="auto" w:fill="B4C6E7" w:themeFill="accent1" w:themeFillTint="66"/>
          </w:tcPr>
          <w:p w14:paraId="6D17B4C6" w14:textId="77777777" w:rsidR="0022593B" w:rsidRPr="00D5168D" w:rsidRDefault="0022593B" w:rsidP="00D15DB4">
            <w:pPr>
              <w:rPr>
                <w:szCs w:val="22"/>
              </w:rPr>
            </w:pPr>
          </w:p>
        </w:tc>
      </w:tr>
      <w:tr w:rsidR="00D45F57" w:rsidRPr="00D5168D" w14:paraId="5F33877A" w14:textId="77777777" w:rsidTr="00E26764">
        <w:tc>
          <w:tcPr>
            <w:tcW w:w="1319" w:type="dxa"/>
            <w:vMerge/>
          </w:tcPr>
          <w:p w14:paraId="42D157B7" w14:textId="77777777" w:rsidR="0022593B" w:rsidRPr="00D5168D" w:rsidRDefault="0022593B" w:rsidP="00D15DB4">
            <w:pPr>
              <w:rPr>
                <w:szCs w:val="22"/>
              </w:rPr>
            </w:pPr>
          </w:p>
        </w:tc>
        <w:tc>
          <w:tcPr>
            <w:tcW w:w="1448" w:type="dxa"/>
            <w:vMerge/>
            <w:shd w:val="clear" w:color="auto" w:fill="auto"/>
          </w:tcPr>
          <w:p w14:paraId="741EED3B" w14:textId="77777777" w:rsidR="0022593B" w:rsidRPr="00D5168D" w:rsidRDefault="0022593B" w:rsidP="00D15DB4">
            <w:pPr>
              <w:rPr>
                <w:szCs w:val="22"/>
              </w:rPr>
            </w:pPr>
          </w:p>
        </w:tc>
        <w:tc>
          <w:tcPr>
            <w:tcW w:w="3054" w:type="dxa"/>
          </w:tcPr>
          <w:p w14:paraId="617FE3E5" w14:textId="29EE6D04" w:rsidR="0022593B" w:rsidRPr="00D5168D" w:rsidRDefault="0022593B" w:rsidP="00D15DB4">
            <w:pPr>
              <w:rPr>
                <w:szCs w:val="22"/>
              </w:rPr>
            </w:pPr>
            <w:r w:rsidRPr="00D5168D">
              <w:rPr>
                <w:szCs w:val="22"/>
              </w:rPr>
              <w:t>1.1.6 Proposal for reforms/institutional adjustments of the environment, land use, and transportation sectors defined and aligned with the transition to a green economy and the National Decarbonization Plan, analyzed and discussed with the Executive Branch and promoted for implementation</w:t>
            </w:r>
          </w:p>
        </w:tc>
        <w:tc>
          <w:tcPr>
            <w:tcW w:w="456" w:type="dxa"/>
            <w:shd w:val="clear" w:color="auto" w:fill="auto"/>
          </w:tcPr>
          <w:p w14:paraId="0256C4F3" w14:textId="77777777" w:rsidR="0022593B" w:rsidRPr="00D5168D" w:rsidRDefault="0022593B" w:rsidP="00D15DB4">
            <w:pPr>
              <w:rPr>
                <w:szCs w:val="22"/>
              </w:rPr>
            </w:pPr>
          </w:p>
        </w:tc>
        <w:tc>
          <w:tcPr>
            <w:tcW w:w="456" w:type="dxa"/>
            <w:shd w:val="clear" w:color="auto" w:fill="auto"/>
          </w:tcPr>
          <w:p w14:paraId="55CE6250" w14:textId="77777777" w:rsidR="0022593B" w:rsidRPr="00D5168D" w:rsidRDefault="0022593B" w:rsidP="00D15DB4">
            <w:pPr>
              <w:rPr>
                <w:szCs w:val="22"/>
              </w:rPr>
            </w:pPr>
          </w:p>
        </w:tc>
        <w:tc>
          <w:tcPr>
            <w:tcW w:w="456" w:type="dxa"/>
            <w:shd w:val="clear" w:color="auto" w:fill="auto"/>
          </w:tcPr>
          <w:p w14:paraId="699E6E34" w14:textId="77777777" w:rsidR="0022593B" w:rsidRPr="00D5168D" w:rsidRDefault="0022593B" w:rsidP="00D15DB4">
            <w:pPr>
              <w:rPr>
                <w:szCs w:val="22"/>
              </w:rPr>
            </w:pPr>
          </w:p>
        </w:tc>
        <w:tc>
          <w:tcPr>
            <w:tcW w:w="455" w:type="dxa"/>
            <w:shd w:val="clear" w:color="auto" w:fill="auto"/>
          </w:tcPr>
          <w:p w14:paraId="7DF6BB3F" w14:textId="77777777" w:rsidR="0022593B" w:rsidRPr="00D5168D" w:rsidRDefault="0022593B" w:rsidP="00D15DB4">
            <w:pPr>
              <w:rPr>
                <w:szCs w:val="22"/>
              </w:rPr>
            </w:pPr>
          </w:p>
        </w:tc>
        <w:tc>
          <w:tcPr>
            <w:tcW w:w="456" w:type="dxa"/>
            <w:shd w:val="clear" w:color="auto" w:fill="B4C6E7" w:themeFill="accent1" w:themeFillTint="66"/>
          </w:tcPr>
          <w:p w14:paraId="7D7A5179" w14:textId="77777777" w:rsidR="0022593B" w:rsidRPr="00D5168D" w:rsidRDefault="0022593B" w:rsidP="00D15DB4">
            <w:pPr>
              <w:rPr>
                <w:szCs w:val="22"/>
              </w:rPr>
            </w:pPr>
          </w:p>
        </w:tc>
        <w:tc>
          <w:tcPr>
            <w:tcW w:w="456" w:type="dxa"/>
            <w:shd w:val="clear" w:color="auto" w:fill="B4C6E7" w:themeFill="accent1" w:themeFillTint="66"/>
          </w:tcPr>
          <w:p w14:paraId="58949D3F" w14:textId="77777777" w:rsidR="0022593B" w:rsidRPr="00D5168D" w:rsidRDefault="0022593B" w:rsidP="00D15DB4">
            <w:pPr>
              <w:rPr>
                <w:szCs w:val="22"/>
              </w:rPr>
            </w:pPr>
          </w:p>
        </w:tc>
        <w:tc>
          <w:tcPr>
            <w:tcW w:w="456" w:type="dxa"/>
            <w:shd w:val="clear" w:color="auto" w:fill="B4C6E7" w:themeFill="accent1" w:themeFillTint="66"/>
          </w:tcPr>
          <w:p w14:paraId="58615154" w14:textId="77777777" w:rsidR="0022593B" w:rsidRPr="00D5168D" w:rsidRDefault="0022593B" w:rsidP="00D15DB4">
            <w:pPr>
              <w:rPr>
                <w:szCs w:val="22"/>
              </w:rPr>
            </w:pPr>
          </w:p>
        </w:tc>
        <w:tc>
          <w:tcPr>
            <w:tcW w:w="456" w:type="dxa"/>
            <w:shd w:val="clear" w:color="auto" w:fill="B4C6E7" w:themeFill="accent1" w:themeFillTint="66"/>
          </w:tcPr>
          <w:p w14:paraId="2879DC62" w14:textId="77777777" w:rsidR="0022593B" w:rsidRPr="00D5168D" w:rsidRDefault="0022593B" w:rsidP="00D15DB4">
            <w:pPr>
              <w:rPr>
                <w:szCs w:val="22"/>
              </w:rPr>
            </w:pPr>
          </w:p>
        </w:tc>
        <w:tc>
          <w:tcPr>
            <w:tcW w:w="456" w:type="dxa"/>
            <w:shd w:val="clear" w:color="auto" w:fill="B4C6E7" w:themeFill="accent1" w:themeFillTint="66"/>
          </w:tcPr>
          <w:p w14:paraId="66085F69" w14:textId="77777777" w:rsidR="0022593B" w:rsidRPr="00D5168D" w:rsidRDefault="0022593B" w:rsidP="00D15DB4">
            <w:pPr>
              <w:rPr>
                <w:szCs w:val="22"/>
              </w:rPr>
            </w:pPr>
          </w:p>
        </w:tc>
        <w:tc>
          <w:tcPr>
            <w:tcW w:w="456" w:type="dxa"/>
            <w:shd w:val="clear" w:color="auto" w:fill="B4C6E7" w:themeFill="accent1" w:themeFillTint="66"/>
          </w:tcPr>
          <w:p w14:paraId="6A4127BE" w14:textId="77777777" w:rsidR="0022593B" w:rsidRPr="00D5168D" w:rsidRDefault="0022593B" w:rsidP="00D15DB4">
            <w:pPr>
              <w:rPr>
                <w:szCs w:val="22"/>
              </w:rPr>
            </w:pPr>
          </w:p>
        </w:tc>
        <w:tc>
          <w:tcPr>
            <w:tcW w:w="456" w:type="dxa"/>
            <w:shd w:val="clear" w:color="auto" w:fill="B4C6E7" w:themeFill="accent1" w:themeFillTint="66"/>
          </w:tcPr>
          <w:p w14:paraId="609E93BD" w14:textId="77777777" w:rsidR="0022593B" w:rsidRPr="00D5168D" w:rsidRDefault="0022593B" w:rsidP="00D15DB4">
            <w:pPr>
              <w:rPr>
                <w:szCs w:val="22"/>
              </w:rPr>
            </w:pPr>
          </w:p>
        </w:tc>
        <w:tc>
          <w:tcPr>
            <w:tcW w:w="456" w:type="dxa"/>
            <w:shd w:val="clear" w:color="auto" w:fill="B4C6E7" w:themeFill="accent1" w:themeFillTint="66"/>
          </w:tcPr>
          <w:p w14:paraId="3E96B332" w14:textId="77777777" w:rsidR="0022593B" w:rsidRPr="00D5168D" w:rsidRDefault="0022593B" w:rsidP="00D15DB4">
            <w:pPr>
              <w:rPr>
                <w:szCs w:val="22"/>
              </w:rPr>
            </w:pPr>
          </w:p>
        </w:tc>
        <w:tc>
          <w:tcPr>
            <w:tcW w:w="456" w:type="dxa"/>
            <w:shd w:val="clear" w:color="auto" w:fill="B4C6E7" w:themeFill="accent1" w:themeFillTint="66"/>
          </w:tcPr>
          <w:p w14:paraId="36655078" w14:textId="77777777" w:rsidR="0022593B" w:rsidRPr="00D5168D" w:rsidRDefault="0022593B" w:rsidP="00D15DB4">
            <w:pPr>
              <w:rPr>
                <w:szCs w:val="22"/>
              </w:rPr>
            </w:pPr>
          </w:p>
        </w:tc>
        <w:tc>
          <w:tcPr>
            <w:tcW w:w="456" w:type="dxa"/>
            <w:shd w:val="clear" w:color="auto" w:fill="B4C6E7" w:themeFill="accent1" w:themeFillTint="66"/>
          </w:tcPr>
          <w:p w14:paraId="67CCD41F" w14:textId="77777777" w:rsidR="0022593B" w:rsidRPr="00D5168D" w:rsidRDefault="0022593B" w:rsidP="00D15DB4">
            <w:pPr>
              <w:rPr>
                <w:szCs w:val="22"/>
              </w:rPr>
            </w:pPr>
          </w:p>
        </w:tc>
        <w:tc>
          <w:tcPr>
            <w:tcW w:w="456" w:type="dxa"/>
            <w:shd w:val="clear" w:color="auto" w:fill="B4C6E7" w:themeFill="accent1" w:themeFillTint="66"/>
          </w:tcPr>
          <w:p w14:paraId="37F2A2DF" w14:textId="77777777" w:rsidR="0022593B" w:rsidRPr="00D5168D" w:rsidRDefault="0022593B" w:rsidP="00D15DB4">
            <w:pPr>
              <w:rPr>
                <w:szCs w:val="22"/>
              </w:rPr>
            </w:pPr>
          </w:p>
        </w:tc>
        <w:tc>
          <w:tcPr>
            <w:tcW w:w="456" w:type="dxa"/>
            <w:shd w:val="clear" w:color="auto" w:fill="B4C6E7" w:themeFill="accent1" w:themeFillTint="66"/>
          </w:tcPr>
          <w:p w14:paraId="725F1748" w14:textId="77777777" w:rsidR="0022593B" w:rsidRPr="00D5168D" w:rsidRDefault="0022593B" w:rsidP="00D15DB4">
            <w:pPr>
              <w:rPr>
                <w:szCs w:val="22"/>
              </w:rPr>
            </w:pPr>
          </w:p>
        </w:tc>
        <w:tc>
          <w:tcPr>
            <w:tcW w:w="456" w:type="dxa"/>
            <w:shd w:val="clear" w:color="auto" w:fill="auto"/>
          </w:tcPr>
          <w:p w14:paraId="450D0FEE" w14:textId="77777777" w:rsidR="0022593B" w:rsidRPr="00D5168D" w:rsidRDefault="0022593B" w:rsidP="00D15DB4">
            <w:pPr>
              <w:rPr>
                <w:szCs w:val="22"/>
              </w:rPr>
            </w:pPr>
          </w:p>
        </w:tc>
        <w:tc>
          <w:tcPr>
            <w:tcW w:w="456" w:type="dxa"/>
            <w:shd w:val="clear" w:color="auto" w:fill="auto"/>
          </w:tcPr>
          <w:p w14:paraId="2128F128" w14:textId="77777777" w:rsidR="0022593B" w:rsidRPr="00D5168D" w:rsidRDefault="0022593B" w:rsidP="00D15DB4">
            <w:pPr>
              <w:rPr>
                <w:szCs w:val="22"/>
              </w:rPr>
            </w:pPr>
          </w:p>
        </w:tc>
        <w:tc>
          <w:tcPr>
            <w:tcW w:w="456" w:type="dxa"/>
            <w:shd w:val="clear" w:color="auto" w:fill="auto"/>
          </w:tcPr>
          <w:p w14:paraId="3AB86140" w14:textId="77777777" w:rsidR="0022593B" w:rsidRPr="00D5168D" w:rsidRDefault="0022593B" w:rsidP="00D15DB4">
            <w:pPr>
              <w:rPr>
                <w:szCs w:val="22"/>
              </w:rPr>
            </w:pPr>
          </w:p>
        </w:tc>
        <w:tc>
          <w:tcPr>
            <w:tcW w:w="456" w:type="dxa"/>
            <w:shd w:val="clear" w:color="auto" w:fill="auto"/>
          </w:tcPr>
          <w:p w14:paraId="4E77A64C" w14:textId="77777777" w:rsidR="0022593B" w:rsidRPr="00D5168D" w:rsidRDefault="0022593B" w:rsidP="00D15DB4">
            <w:pPr>
              <w:rPr>
                <w:szCs w:val="22"/>
              </w:rPr>
            </w:pPr>
          </w:p>
        </w:tc>
      </w:tr>
      <w:tr w:rsidR="00D45F57" w:rsidRPr="00D5168D" w14:paraId="7D0E9BE1" w14:textId="77777777" w:rsidTr="00E26764">
        <w:tc>
          <w:tcPr>
            <w:tcW w:w="1319" w:type="dxa"/>
            <w:vMerge/>
          </w:tcPr>
          <w:p w14:paraId="6A7AE771" w14:textId="77777777" w:rsidR="0022593B" w:rsidRPr="00D5168D" w:rsidRDefault="0022593B" w:rsidP="00D15DB4">
            <w:pPr>
              <w:rPr>
                <w:szCs w:val="22"/>
              </w:rPr>
            </w:pPr>
          </w:p>
        </w:tc>
        <w:tc>
          <w:tcPr>
            <w:tcW w:w="1448" w:type="dxa"/>
            <w:vMerge/>
            <w:shd w:val="clear" w:color="auto" w:fill="auto"/>
          </w:tcPr>
          <w:p w14:paraId="080DC893" w14:textId="77777777" w:rsidR="0022593B" w:rsidRPr="00D5168D" w:rsidRDefault="0022593B" w:rsidP="00D15DB4">
            <w:pPr>
              <w:rPr>
                <w:szCs w:val="22"/>
              </w:rPr>
            </w:pPr>
          </w:p>
        </w:tc>
        <w:tc>
          <w:tcPr>
            <w:tcW w:w="3054" w:type="dxa"/>
          </w:tcPr>
          <w:p w14:paraId="13D45FCF" w14:textId="70FBE2DB" w:rsidR="0022593B" w:rsidRPr="00D5168D" w:rsidRDefault="0022593B" w:rsidP="00D15DB4">
            <w:pPr>
              <w:rPr>
                <w:szCs w:val="22"/>
              </w:rPr>
            </w:pPr>
            <w:r w:rsidRPr="00D5168D">
              <w:rPr>
                <w:szCs w:val="22"/>
              </w:rPr>
              <w:t xml:space="preserve">1.1.7 Municipal and institutional training program implemented with a gender perspective benefits 1,200 people (managers, technicians and local decision-makers, legislative advisors, officials of public institutions linked </w:t>
            </w:r>
            <w:r w:rsidRPr="00D5168D">
              <w:rPr>
                <w:szCs w:val="22"/>
              </w:rPr>
              <w:lastRenderedPageBreak/>
              <w:t>to urban development, environmental management, and land use planning</w:t>
            </w:r>
          </w:p>
        </w:tc>
        <w:tc>
          <w:tcPr>
            <w:tcW w:w="456" w:type="dxa"/>
            <w:shd w:val="clear" w:color="auto" w:fill="auto"/>
          </w:tcPr>
          <w:p w14:paraId="556C48B6" w14:textId="77777777" w:rsidR="0022593B" w:rsidRPr="00D5168D" w:rsidRDefault="0022593B" w:rsidP="00D15DB4">
            <w:pPr>
              <w:rPr>
                <w:szCs w:val="22"/>
              </w:rPr>
            </w:pPr>
          </w:p>
        </w:tc>
        <w:tc>
          <w:tcPr>
            <w:tcW w:w="456" w:type="dxa"/>
            <w:shd w:val="clear" w:color="auto" w:fill="auto"/>
          </w:tcPr>
          <w:p w14:paraId="362E5705" w14:textId="77777777" w:rsidR="0022593B" w:rsidRPr="00D5168D" w:rsidRDefault="0022593B" w:rsidP="00D15DB4">
            <w:pPr>
              <w:rPr>
                <w:szCs w:val="22"/>
              </w:rPr>
            </w:pPr>
          </w:p>
        </w:tc>
        <w:tc>
          <w:tcPr>
            <w:tcW w:w="456" w:type="dxa"/>
            <w:shd w:val="clear" w:color="auto" w:fill="B4C6E7" w:themeFill="accent1" w:themeFillTint="66"/>
          </w:tcPr>
          <w:p w14:paraId="2ACD19AF" w14:textId="77777777" w:rsidR="0022593B" w:rsidRPr="00D5168D" w:rsidRDefault="0022593B" w:rsidP="00D15DB4">
            <w:pPr>
              <w:rPr>
                <w:szCs w:val="22"/>
              </w:rPr>
            </w:pPr>
          </w:p>
        </w:tc>
        <w:tc>
          <w:tcPr>
            <w:tcW w:w="455" w:type="dxa"/>
            <w:shd w:val="clear" w:color="auto" w:fill="B4C6E7" w:themeFill="accent1" w:themeFillTint="66"/>
          </w:tcPr>
          <w:p w14:paraId="195F1143" w14:textId="77777777" w:rsidR="0022593B" w:rsidRPr="00D5168D" w:rsidRDefault="0022593B" w:rsidP="00D15DB4">
            <w:pPr>
              <w:rPr>
                <w:szCs w:val="22"/>
              </w:rPr>
            </w:pPr>
          </w:p>
        </w:tc>
        <w:tc>
          <w:tcPr>
            <w:tcW w:w="456" w:type="dxa"/>
            <w:shd w:val="clear" w:color="auto" w:fill="B4C6E7" w:themeFill="accent1" w:themeFillTint="66"/>
          </w:tcPr>
          <w:p w14:paraId="6F260424" w14:textId="77777777" w:rsidR="0022593B" w:rsidRPr="00D5168D" w:rsidRDefault="0022593B" w:rsidP="00D15DB4">
            <w:pPr>
              <w:rPr>
                <w:szCs w:val="22"/>
              </w:rPr>
            </w:pPr>
          </w:p>
        </w:tc>
        <w:tc>
          <w:tcPr>
            <w:tcW w:w="456" w:type="dxa"/>
            <w:shd w:val="clear" w:color="auto" w:fill="B4C6E7" w:themeFill="accent1" w:themeFillTint="66"/>
          </w:tcPr>
          <w:p w14:paraId="2079B9E3" w14:textId="77777777" w:rsidR="0022593B" w:rsidRPr="00D5168D" w:rsidRDefault="0022593B" w:rsidP="00D15DB4">
            <w:pPr>
              <w:rPr>
                <w:szCs w:val="22"/>
              </w:rPr>
            </w:pPr>
          </w:p>
        </w:tc>
        <w:tc>
          <w:tcPr>
            <w:tcW w:w="456" w:type="dxa"/>
            <w:shd w:val="clear" w:color="auto" w:fill="B4C6E7" w:themeFill="accent1" w:themeFillTint="66"/>
          </w:tcPr>
          <w:p w14:paraId="78DD0703" w14:textId="77777777" w:rsidR="0022593B" w:rsidRPr="00D5168D" w:rsidRDefault="0022593B" w:rsidP="00D15DB4">
            <w:pPr>
              <w:rPr>
                <w:szCs w:val="22"/>
              </w:rPr>
            </w:pPr>
          </w:p>
        </w:tc>
        <w:tc>
          <w:tcPr>
            <w:tcW w:w="456" w:type="dxa"/>
            <w:shd w:val="clear" w:color="auto" w:fill="B4C6E7" w:themeFill="accent1" w:themeFillTint="66"/>
          </w:tcPr>
          <w:p w14:paraId="5262FE37" w14:textId="77777777" w:rsidR="0022593B" w:rsidRPr="00D5168D" w:rsidRDefault="0022593B" w:rsidP="00D15DB4">
            <w:pPr>
              <w:rPr>
                <w:szCs w:val="22"/>
              </w:rPr>
            </w:pPr>
          </w:p>
        </w:tc>
        <w:tc>
          <w:tcPr>
            <w:tcW w:w="456" w:type="dxa"/>
            <w:shd w:val="clear" w:color="auto" w:fill="B4C6E7" w:themeFill="accent1" w:themeFillTint="66"/>
          </w:tcPr>
          <w:p w14:paraId="3ABF7533" w14:textId="77777777" w:rsidR="0022593B" w:rsidRPr="00D5168D" w:rsidRDefault="0022593B" w:rsidP="00D15DB4">
            <w:pPr>
              <w:rPr>
                <w:szCs w:val="22"/>
              </w:rPr>
            </w:pPr>
          </w:p>
        </w:tc>
        <w:tc>
          <w:tcPr>
            <w:tcW w:w="456" w:type="dxa"/>
            <w:shd w:val="clear" w:color="auto" w:fill="B4C6E7" w:themeFill="accent1" w:themeFillTint="66"/>
          </w:tcPr>
          <w:p w14:paraId="5DFFEA9C" w14:textId="77777777" w:rsidR="0022593B" w:rsidRPr="00D5168D" w:rsidRDefault="0022593B" w:rsidP="00D15DB4">
            <w:pPr>
              <w:rPr>
                <w:szCs w:val="22"/>
              </w:rPr>
            </w:pPr>
          </w:p>
        </w:tc>
        <w:tc>
          <w:tcPr>
            <w:tcW w:w="456" w:type="dxa"/>
            <w:shd w:val="clear" w:color="auto" w:fill="B4C6E7" w:themeFill="accent1" w:themeFillTint="66"/>
          </w:tcPr>
          <w:p w14:paraId="3DD84EA5" w14:textId="77777777" w:rsidR="0022593B" w:rsidRPr="00D5168D" w:rsidRDefault="0022593B" w:rsidP="00D15DB4">
            <w:pPr>
              <w:rPr>
                <w:szCs w:val="22"/>
              </w:rPr>
            </w:pPr>
          </w:p>
        </w:tc>
        <w:tc>
          <w:tcPr>
            <w:tcW w:w="456" w:type="dxa"/>
            <w:shd w:val="clear" w:color="auto" w:fill="B4C6E7" w:themeFill="accent1" w:themeFillTint="66"/>
          </w:tcPr>
          <w:p w14:paraId="2E4DDFF7" w14:textId="77777777" w:rsidR="0022593B" w:rsidRPr="00D5168D" w:rsidRDefault="0022593B" w:rsidP="00D15DB4">
            <w:pPr>
              <w:rPr>
                <w:szCs w:val="22"/>
              </w:rPr>
            </w:pPr>
          </w:p>
        </w:tc>
        <w:tc>
          <w:tcPr>
            <w:tcW w:w="456" w:type="dxa"/>
            <w:shd w:val="clear" w:color="auto" w:fill="B4C6E7" w:themeFill="accent1" w:themeFillTint="66"/>
          </w:tcPr>
          <w:p w14:paraId="7C95E044" w14:textId="77777777" w:rsidR="0022593B" w:rsidRPr="00D5168D" w:rsidRDefault="0022593B" w:rsidP="00D15DB4">
            <w:pPr>
              <w:rPr>
                <w:szCs w:val="22"/>
              </w:rPr>
            </w:pPr>
          </w:p>
        </w:tc>
        <w:tc>
          <w:tcPr>
            <w:tcW w:w="456" w:type="dxa"/>
            <w:shd w:val="clear" w:color="auto" w:fill="B4C6E7" w:themeFill="accent1" w:themeFillTint="66"/>
          </w:tcPr>
          <w:p w14:paraId="1CC9933B" w14:textId="77777777" w:rsidR="0022593B" w:rsidRPr="00D5168D" w:rsidRDefault="0022593B" w:rsidP="00D15DB4">
            <w:pPr>
              <w:rPr>
                <w:szCs w:val="22"/>
              </w:rPr>
            </w:pPr>
          </w:p>
        </w:tc>
        <w:tc>
          <w:tcPr>
            <w:tcW w:w="456" w:type="dxa"/>
            <w:shd w:val="clear" w:color="auto" w:fill="B4C6E7" w:themeFill="accent1" w:themeFillTint="66"/>
          </w:tcPr>
          <w:p w14:paraId="7C220217" w14:textId="77777777" w:rsidR="0022593B" w:rsidRPr="00D5168D" w:rsidRDefault="0022593B" w:rsidP="00D15DB4">
            <w:pPr>
              <w:rPr>
                <w:szCs w:val="22"/>
              </w:rPr>
            </w:pPr>
          </w:p>
        </w:tc>
        <w:tc>
          <w:tcPr>
            <w:tcW w:w="456" w:type="dxa"/>
            <w:shd w:val="clear" w:color="auto" w:fill="B4C6E7" w:themeFill="accent1" w:themeFillTint="66"/>
          </w:tcPr>
          <w:p w14:paraId="3FB72D62" w14:textId="77777777" w:rsidR="0022593B" w:rsidRPr="00D5168D" w:rsidRDefault="0022593B" w:rsidP="00D15DB4">
            <w:pPr>
              <w:rPr>
                <w:szCs w:val="22"/>
              </w:rPr>
            </w:pPr>
          </w:p>
        </w:tc>
        <w:tc>
          <w:tcPr>
            <w:tcW w:w="456" w:type="dxa"/>
            <w:shd w:val="clear" w:color="auto" w:fill="B4C6E7" w:themeFill="accent1" w:themeFillTint="66"/>
          </w:tcPr>
          <w:p w14:paraId="7154DA58" w14:textId="77777777" w:rsidR="0022593B" w:rsidRPr="00D5168D" w:rsidRDefault="0022593B" w:rsidP="00D15DB4">
            <w:pPr>
              <w:rPr>
                <w:szCs w:val="22"/>
              </w:rPr>
            </w:pPr>
          </w:p>
        </w:tc>
        <w:tc>
          <w:tcPr>
            <w:tcW w:w="456" w:type="dxa"/>
            <w:shd w:val="clear" w:color="auto" w:fill="B4C6E7" w:themeFill="accent1" w:themeFillTint="66"/>
          </w:tcPr>
          <w:p w14:paraId="5F4968B0" w14:textId="77777777" w:rsidR="0022593B" w:rsidRPr="00D5168D" w:rsidRDefault="0022593B" w:rsidP="00D15DB4">
            <w:pPr>
              <w:rPr>
                <w:szCs w:val="22"/>
              </w:rPr>
            </w:pPr>
          </w:p>
        </w:tc>
        <w:tc>
          <w:tcPr>
            <w:tcW w:w="456" w:type="dxa"/>
            <w:shd w:val="clear" w:color="auto" w:fill="B4C6E7" w:themeFill="accent1" w:themeFillTint="66"/>
          </w:tcPr>
          <w:p w14:paraId="1E42188F" w14:textId="77777777" w:rsidR="0022593B" w:rsidRPr="00D5168D" w:rsidRDefault="0022593B" w:rsidP="00D15DB4">
            <w:pPr>
              <w:rPr>
                <w:szCs w:val="22"/>
              </w:rPr>
            </w:pPr>
          </w:p>
        </w:tc>
        <w:tc>
          <w:tcPr>
            <w:tcW w:w="456" w:type="dxa"/>
            <w:shd w:val="clear" w:color="auto" w:fill="B4C6E7" w:themeFill="accent1" w:themeFillTint="66"/>
          </w:tcPr>
          <w:p w14:paraId="68B4D9A6" w14:textId="77777777" w:rsidR="0022593B" w:rsidRPr="00D5168D" w:rsidRDefault="0022593B" w:rsidP="00D15DB4">
            <w:pPr>
              <w:rPr>
                <w:szCs w:val="22"/>
              </w:rPr>
            </w:pPr>
          </w:p>
        </w:tc>
      </w:tr>
      <w:tr w:rsidR="00D45F57" w:rsidRPr="00D5168D" w14:paraId="5A5458C5" w14:textId="77777777" w:rsidTr="00E26764">
        <w:tc>
          <w:tcPr>
            <w:tcW w:w="1319" w:type="dxa"/>
            <w:vMerge/>
          </w:tcPr>
          <w:p w14:paraId="347EFA21" w14:textId="77777777" w:rsidR="0022593B" w:rsidRPr="00D5168D" w:rsidRDefault="0022593B" w:rsidP="00D15DB4">
            <w:pPr>
              <w:rPr>
                <w:szCs w:val="22"/>
              </w:rPr>
            </w:pPr>
          </w:p>
        </w:tc>
        <w:tc>
          <w:tcPr>
            <w:tcW w:w="1448" w:type="dxa"/>
            <w:vMerge/>
            <w:shd w:val="clear" w:color="auto" w:fill="auto"/>
          </w:tcPr>
          <w:p w14:paraId="064E9357" w14:textId="77777777" w:rsidR="0022593B" w:rsidRPr="00D5168D" w:rsidRDefault="0022593B" w:rsidP="00D15DB4">
            <w:pPr>
              <w:rPr>
                <w:szCs w:val="22"/>
              </w:rPr>
            </w:pPr>
          </w:p>
        </w:tc>
        <w:tc>
          <w:tcPr>
            <w:tcW w:w="3054" w:type="dxa"/>
          </w:tcPr>
          <w:p w14:paraId="0F7731CC" w14:textId="7FBB87CE" w:rsidR="0022593B" w:rsidRPr="00D5168D" w:rsidRDefault="0022593B" w:rsidP="0022593B">
            <w:pPr>
              <w:rPr>
                <w:szCs w:val="22"/>
              </w:rPr>
            </w:pPr>
            <w:r w:rsidRPr="00D5168D">
              <w:rPr>
                <w:szCs w:val="22"/>
              </w:rPr>
              <w:t>1.1.8 Proposals for u</w:t>
            </w:r>
            <w:r w:rsidR="00C24045" w:rsidRPr="00D5168D">
              <w:rPr>
                <w:szCs w:val="22"/>
              </w:rPr>
              <w:t>rban indicators to the PRONAMEC/</w:t>
            </w:r>
            <w:r w:rsidRPr="00D5168D">
              <w:rPr>
                <w:szCs w:val="22"/>
              </w:rPr>
              <w:t xml:space="preserve"> SINAC adopted, along with the design of protocols for decision-making by local governments and IUBCs</w:t>
            </w:r>
          </w:p>
        </w:tc>
        <w:tc>
          <w:tcPr>
            <w:tcW w:w="456" w:type="dxa"/>
            <w:shd w:val="clear" w:color="auto" w:fill="auto"/>
          </w:tcPr>
          <w:p w14:paraId="6ABE13A2" w14:textId="77777777" w:rsidR="0022593B" w:rsidRPr="00D5168D" w:rsidRDefault="0022593B" w:rsidP="00D15DB4">
            <w:pPr>
              <w:rPr>
                <w:szCs w:val="22"/>
              </w:rPr>
            </w:pPr>
          </w:p>
        </w:tc>
        <w:tc>
          <w:tcPr>
            <w:tcW w:w="456" w:type="dxa"/>
            <w:shd w:val="clear" w:color="auto" w:fill="B4C6E7" w:themeFill="accent1" w:themeFillTint="66"/>
          </w:tcPr>
          <w:p w14:paraId="1904145B" w14:textId="77777777" w:rsidR="0022593B" w:rsidRPr="00D5168D" w:rsidRDefault="0022593B" w:rsidP="00D15DB4">
            <w:pPr>
              <w:rPr>
                <w:szCs w:val="22"/>
              </w:rPr>
            </w:pPr>
          </w:p>
        </w:tc>
        <w:tc>
          <w:tcPr>
            <w:tcW w:w="456" w:type="dxa"/>
            <w:shd w:val="clear" w:color="auto" w:fill="B4C6E7" w:themeFill="accent1" w:themeFillTint="66"/>
          </w:tcPr>
          <w:p w14:paraId="4C8DAD1E" w14:textId="77777777" w:rsidR="0022593B" w:rsidRPr="00D5168D" w:rsidRDefault="0022593B" w:rsidP="00D15DB4">
            <w:pPr>
              <w:rPr>
                <w:szCs w:val="22"/>
              </w:rPr>
            </w:pPr>
          </w:p>
        </w:tc>
        <w:tc>
          <w:tcPr>
            <w:tcW w:w="455" w:type="dxa"/>
            <w:shd w:val="clear" w:color="auto" w:fill="auto"/>
          </w:tcPr>
          <w:p w14:paraId="72372B5E" w14:textId="77777777" w:rsidR="0022593B" w:rsidRPr="00D5168D" w:rsidRDefault="0022593B" w:rsidP="00D15DB4">
            <w:pPr>
              <w:rPr>
                <w:szCs w:val="22"/>
              </w:rPr>
            </w:pPr>
          </w:p>
        </w:tc>
        <w:tc>
          <w:tcPr>
            <w:tcW w:w="456" w:type="dxa"/>
            <w:shd w:val="clear" w:color="auto" w:fill="auto"/>
          </w:tcPr>
          <w:p w14:paraId="49879C53" w14:textId="77777777" w:rsidR="0022593B" w:rsidRPr="00D5168D" w:rsidRDefault="0022593B" w:rsidP="00D15DB4">
            <w:pPr>
              <w:rPr>
                <w:szCs w:val="22"/>
              </w:rPr>
            </w:pPr>
          </w:p>
        </w:tc>
        <w:tc>
          <w:tcPr>
            <w:tcW w:w="456" w:type="dxa"/>
            <w:shd w:val="clear" w:color="auto" w:fill="auto"/>
          </w:tcPr>
          <w:p w14:paraId="7284FAA2" w14:textId="77777777" w:rsidR="0022593B" w:rsidRPr="00D5168D" w:rsidRDefault="0022593B" w:rsidP="00D15DB4">
            <w:pPr>
              <w:rPr>
                <w:szCs w:val="22"/>
              </w:rPr>
            </w:pPr>
          </w:p>
        </w:tc>
        <w:tc>
          <w:tcPr>
            <w:tcW w:w="456" w:type="dxa"/>
            <w:shd w:val="clear" w:color="auto" w:fill="auto"/>
          </w:tcPr>
          <w:p w14:paraId="72901AED" w14:textId="77777777" w:rsidR="0022593B" w:rsidRPr="00D5168D" w:rsidRDefault="0022593B" w:rsidP="00D15DB4">
            <w:pPr>
              <w:rPr>
                <w:szCs w:val="22"/>
              </w:rPr>
            </w:pPr>
          </w:p>
        </w:tc>
        <w:tc>
          <w:tcPr>
            <w:tcW w:w="456" w:type="dxa"/>
            <w:shd w:val="clear" w:color="auto" w:fill="auto"/>
          </w:tcPr>
          <w:p w14:paraId="1D65DC87" w14:textId="77777777" w:rsidR="0022593B" w:rsidRPr="00D5168D" w:rsidRDefault="0022593B" w:rsidP="00D15DB4">
            <w:pPr>
              <w:rPr>
                <w:szCs w:val="22"/>
              </w:rPr>
            </w:pPr>
          </w:p>
        </w:tc>
        <w:tc>
          <w:tcPr>
            <w:tcW w:w="456" w:type="dxa"/>
            <w:shd w:val="clear" w:color="auto" w:fill="auto"/>
          </w:tcPr>
          <w:p w14:paraId="67C9E635" w14:textId="77777777" w:rsidR="0022593B" w:rsidRPr="00D5168D" w:rsidRDefault="0022593B" w:rsidP="00D15DB4">
            <w:pPr>
              <w:rPr>
                <w:szCs w:val="22"/>
              </w:rPr>
            </w:pPr>
          </w:p>
        </w:tc>
        <w:tc>
          <w:tcPr>
            <w:tcW w:w="456" w:type="dxa"/>
            <w:shd w:val="clear" w:color="auto" w:fill="B4C6E7" w:themeFill="accent1" w:themeFillTint="66"/>
          </w:tcPr>
          <w:p w14:paraId="47915DD0" w14:textId="77777777" w:rsidR="0022593B" w:rsidRPr="00D5168D" w:rsidRDefault="0022593B" w:rsidP="00D15DB4">
            <w:pPr>
              <w:rPr>
                <w:szCs w:val="22"/>
              </w:rPr>
            </w:pPr>
          </w:p>
        </w:tc>
        <w:tc>
          <w:tcPr>
            <w:tcW w:w="456" w:type="dxa"/>
            <w:shd w:val="clear" w:color="auto" w:fill="auto"/>
          </w:tcPr>
          <w:p w14:paraId="2EC8D73F" w14:textId="77777777" w:rsidR="0022593B" w:rsidRPr="00D5168D" w:rsidRDefault="0022593B" w:rsidP="00D15DB4">
            <w:pPr>
              <w:rPr>
                <w:szCs w:val="22"/>
              </w:rPr>
            </w:pPr>
          </w:p>
        </w:tc>
        <w:tc>
          <w:tcPr>
            <w:tcW w:w="456" w:type="dxa"/>
            <w:shd w:val="clear" w:color="auto" w:fill="auto"/>
          </w:tcPr>
          <w:p w14:paraId="69F647D4" w14:textId="77777777" w:rsidR="0022593B" w:rsidRPr="00D5168D" w:rsidRDefault="0022593B" w:rsidP="00D15DB4">
            <w:pPr>
              <w:rPr>
                <w:szCs w:val="22"/>
              </w:rPr>
            </w:pPr>
          </w:p>
        </w:tc>
        <w:tc>
          <w:tcPr>
            <w:tcW w:w="456" w:type="dxa"/>
            <w:shd w:val="clear" w:color="auto" w:fill="auto"/>
          </w:tcPr>
          <w:p w14:paraId="282E75D8" w14:textId="77777777" w:rsidR="0022593B" w:rsidRPr="00D5168D" w:rsidRDefault="0022593B" w:rsidP="00D15DB4">
            <w:pPr>
              <w:rPr>
                <w:szCs w:val="22"/>
              </w:rPr>
            </w:pPr>
          </w:p>
        </w:tc>
        <w:tc>
          <w:tcPr>
            <w:tcW w:w="456" w:type="dxa"/>
            <w:shd w:val="clear" w:color="auto" w:fill="auto"/>
          </w:tcPr>
          <w:p w14:paraId="196BB38A" w14:textId="77777777" w:rsidR="0022593B" w:rsidRPr="00D5168D" w:rsidRDefault="0022593B" w:rsidP="00D15DB4">
            <w:pPr>
              <w:rPr>
                <w:szCs w:val="22"/>
              </w:rPr>
            </w:pPr>
          </w:p>
        </w:tc>
        <w:tc>
          <w:tcPr>
            <w:tcW w:w="456" w:type="dxa"/>
            <w:shd w:val="clear" w:color="auto" w:fill="auto"/>
          </w:tcPr>
          <w:p w14:paraId="53D38754" w14:textId="77777777" w:rsidR="0022593B" w:rsidRPr="00D5168D" w:rsidRDefault="0022593B" w:rsidP="00D15DB4">
            <w:pPr>
              <w:rPr>
                <w:szCs w:val="22"/>
              </w:rPr>
            </w:pPr>
          </w:p>
        </w:tc>
        <w:tc>
          <w:tcPr>
            <w:tcW w:w="456" w:type="dxa"/>
            <w:shd w:val="clear" w:color="auto" w:fill="auto"/>
          </w:tcPr>
          <w:p w14:paraId="74FB8551" w14:textId="77777777" w:rsidR="0022593B" w:rsidRPr="00D5168D" w:rsidRDefault="0022593B" w:rsidP="00D15DB4">
            <w:pPr>
              <w:rPr>
                <w:szCs w:val="22"/>
              </w:rPr>
            </w:pPr>
          </w:p>
        </w:tc>
        <w:tc>
          <w:tcPr>
            <w:tcW w:w="456" w:type="dxa"/>
            <w:shd w:val="clear" w:color="auto" w:fill="auto"/>
          </w:tcPr>
          <w:p w14:paraId="70367287" w14:textId="77777777" w:rsidR="0022593B" w:rsidRPr="00D5168D" w:rsidRDefault="0022593B" w:rsidP="00D15DB4">
            <w:pPr>
              <w:rPr>
                <w:szCs w:val="22"/>
              </w:rPr>
            </w:pPr>
          </w:p>
        </w:tc>
        <w:tc>
          <w:tcPr>
            <w:tcW w:w="456" w:type="dxa"/>
            <w:shd w:val="clear" w:color="auto" w:fill="auto"/>
          </w:tcPr>
          <w:p w14:paraId="73D499DA" w14:textId="77777777" w:rsidR="0022593B" w:rsidRPr="00D5168D" w:rsidRDefault="0022593B" w:rsidP="00D15DB4">
            <w:pPr>
              <w:rPr>
                <w:szCs w:val="22"/>
              </w:rPr>
            </w:pPr>
          </w:p>
        </w:tc>
        <w:tc>
          <w:tcPr>
            <w:tcW w:w="456" w:type="dxa"/>
            <w:shd w:val="clear" w:color="auto" w:fill="auto"/>
          </w:tcPr>
          <w:p w14:paraId="3E1F474B" w14:textId="77777777" w:rsidR="0022593B" w:rsidRPr="00D5168D" w:rsidRDefault="0022593B" w:rsidP="00D15DB4">
            <w:pPr>
              <w:rPr>
                <w:szCs w:val="22"/>
              </w:rPr>
            </w:pPr>
          </w:p>
        </w:tc>
        <w:tc>
          <w:tcPr>
            <w:tcW w:w="456" w:type="dxa"/>
            <w:shd w:val="clear" w:color="auto" w:fill="B4C6E7" w:themeFill="accent1" w:themeFillTint="66"/>
          </w:tcPr>
          <w:p w14:paraId="50FECEE7" w14:textId="77777777" w:rsidR="0022593B" w:rsidRPr="00D5168D" w:rsidRDefault="0022593B" w:rsidP="00D15DB4">
            <w:pPr>
              <w:rPr>
                <w:szCs w:val="22"/>
              </w:rPr>
            </w:pPr>
          </w:p>
        </w:tc>
      </w:tr>
      <w:tr w:rsidR="00D45F57" w:rsidRPr="00D5168D" w14:paraId="5BFD2CDA" w14:textId="77777777" w:rsidTr="00E26764">
        <w:tc>
          <w:tcPr>
            <w:tcW w:w="1319" w:type="dxa"/>
            <w:vMerge w:val="restart"/>
          </w:tcPr>
          <w:p w14:paraId="4BF5051D" w14:textId="77777777" w:rsidR="0022593B" w:rsidRPr="00D5168D" w:rsidRDefault="0022593B" w:rsidP="00D15DB4">
            <w:pPr>
              <w:rPr>
                <w:szCs w:val="22"/>
              </w:rPr>
            </w:pPr>
            <w:r w:rsidRPr="00D5168D">
              <w:rPr>
                <w:szCs w:val="22"/>
              </w:rPr>
              <w:t>Component 2</w:t>
            </w:r>
          </w:p>
          <w:p w14:paraId="70DE6A23" w14:textId="3EF6930E" w:rsidR="0022593B" w:rsidRPr="00D5168D" w:rsidRDefault="0022593B" w:rsidP="00D15DB4">
            <w:pPr>
              <w:rPr>
                <w:szCs w:val="22"/>
              </w:rPr>
            </w:pPr>
            <w:r w:rsidRPr="00D5168D">
              <w:rPr>
                <w:szCs w:val="22"/>
              </w:rPr>
              <w:t>Sustainable integrated low-carbon, resilient, conservation, and land restoration investments</w:t>
            </w:r>
          </w:p>
        </w:tc>
        <w:tc>
          <w:tcPr>
            <w:tcW w:w="1448" w:type="dxa"/>
            <w:vMerge w:val="restart"/>
            <w:shd w:val="clear" w:color="auto" w:fill="auto"/>
          </w:tcPr>
          <w:p w14:paraId="1F9AA220" w14:textId="1BDA5049" w:rsidR="0022593B" w:rsidRPr="00D5168D" w:rsidRDefault="0022593B" w:rsidP="00D15DB4">
            <w:pPr>
              <w:rPr>
                <w:szCs w:val="22"/>
              </w:rPr>
            </w:pPr>
            <w:r w:rsidRPr="00D5168D">
              <w:rPr>
                <w:szCs w:val="22"/>
              </w:rPr>
              <w:t>2.1: Local and national governments have undertaken sustainable integrated low-carbon, resilient, conservation, and land restoration investments</w:t>
            </w:r>
          </w:p>
        </w:tc>
        <w:tc>
          <w:tcPr>
            <w:tcW w:w="3054" w:type="dxa"/>
          </w:tcPr>
          <w:p w14:paraId="0A4A5E33" w14:textId="0B66D7A9" w:rsidR="0022593B" w:rsidRPr="00D5168D" w:rsidRDefault="0022593B" w:rsidP="00D15DB4">
            <w:pPr>
              <w:rPr>
                <w:szCs w:val="22"/>
              </w:rPr>
            </w:pPr>
            <w:r w:rsidRPr="00D5168D">
              <w:rPr>
                <w:szCs w:val="22"/>
              </w:rPr>
              <w:t xml:space="preserve">2.1.1. Critical urban areas restored </w:t>
            </w:r>
            <w:r w:rsidR="00896D3A" w:rsidRPr="00D5168D">
              <w:rPr>
                <w:szCs w:val="22"/>
              </w:rPr>
              <w:t xml:space="preserve">that </w:t>
            </w:r>
            <w:r w:rsidRPr="00D5168D">
              <w:rPr>
                <w:szCs w:val="22"/>
              </w:rPr>
              <w:t xml:space="preserve">build resilience of vulnerable urban populations and contributes to the mitigation of climate </w:t>
            </w:r>
            <w:r w:rsidR="00B371DA" w:rsidRPr="00D5168D">
              <w:rPr>
                <w:szCs w:val="22"/>
              </w:rPr>
              <w:t>change including</w:t>
            </w:r>
            <w:r w:rsidRPr="00D5168D">
              <w:rPr>
                <w:szCs w:val="22"/>
              </w:rPr>
              <w:t xml:space="preserve"> the following: a) identification of intervention zones and prioritization of areas to restore with native species; b) strategic alliances with stakeholders that allow the incorporation of public and private areas into the restoration and conservation process; and c) consolidation of green public spaces, green urban areas, and IUBCs</w:t>
            </w:r>
          </w:p>
        </w:tc>
        <w:tc>
          <w:tcPr>
            <w:tcW w:w="456" w:type="dxa"/>
            <w:shd w:val="clear" w:color="auto" w:fill="auto"/>
          </w:tcPr>
          <w:p w14:paraId="620C8352" w14:textId="77777777" w:rsidR="0022593B" w:rsidRPr="00D5168D" w:rsidRDefault="0022593B" w:rsidP="00D15DB4">
            <w:pPr>
              <w:rPr>
                <w:szCs w:val="22"/>
              </w:rPr>
            </w:pPr>
          </w:p>
        </w:tc>
        <w:tc>
          <w:tcPr>
            <w:tcW w:w="456" w:type="dxa"/>
            <w:shd w:val="clear" w:color="auto" w:fill="B4C6E7" w:themeFill="accent1" w:themeFillTint="66"/>
          </w:tcPr>
          <w:p w14:paraId="1516D4DB" w14:textId="77777777" w:rsidR="0022593B" w:rsidRPr="00D5168D" w:rsidRDefault="0022593B" w:rsidP="00D15DB4">
            <w:pPr>
              <w:rPr>
                <w:szCs w:val="22"/>
              </w:rPr>
            </w:pPr>
          </w:p>
        </w:tc>
        <w:tc>
          <w:tcPr>
            <w:tcW w:w="456" w:type="dxa"/>
            <w:shd w:val="clear" w:color="auto" w:fill="B4C6E7" w:themeFill="accent1" w:themeFillTint="66"/>
          </w:tcPr>
          <w:p w14:paraId="27F096E6" w14:textId="77777777" w:rsidR="0022593B" w:rsidRPr="00D5168D" w:rsidRDefault="0022593B" w:rsidP="00D15DB4">
            <w:pPr>
              <w:rPr>
                <w:szCs w:val="22"/>
              </w:rPr>
            </w:pPr>
          </w:p>
        </w:tc>
        <w:tc>
          <w:tcPr>
            <w:tcW w:w="455" w:type="dxa"/>
            <w:shd w:val="clear" w:color="auto" w:fill="B4C6E7" w:themeFill="accent1" w:themeFillTint="66"/>
          </w:tcPr>
          <w:p w14:paraId="53D9B804" w14:textId="77777777" w:rsidR="0022593B" w:rsidRPr="00D5168D" w:rsidRDefault="0022593B" w:rsidP="00D15DB4">
            <w:pPr>
              <w:rPr>
                <w:szCs w:val="22"/>
              </w:rPr>
            </w:pPr>
          </w:p>
        </w:tc>
        <w:tc>
          <w:tcPr>
            <w:tcW w:w="456" w:type="dxa"/>
            <w:shd w:val="clear" w:color="auto" w:fill="B4C6E7" w:themeFill="accent1" w:themeFillTint="66"/>
          </w:tcPr>
          <w:p w14:paraId="62754FB6" w14:textId="77777777" w:rsidR="0022593B" w:rsidRPr="00D5168D" w:rsidRDefault="0022593B" w:rsidP="00D15DB4">
            <w:pPr>
              <w:rPr>
                <w:szCs w:val="22"/>
              </w:rPr>
            </w:pPr>
          </w:p>
        </w:tc>
        <w:tc>
          <w:tcPr>
            <w:tcW w:w="456" w:type="dxa"/>
            <w:shd w:val="clear" w:color="auto" w:fill="B4C6E7" w:themeFill="accent1" w:themeFillTint="66"/>
          </w:tcPr>
          <w:p w14:paraId="497FE64A" w14:textId="77777777" w:rsidR="0022593B" w:rsidRPr="00D5168D" w:rsidRDefault="0022593B" w:rsidP="00D15DB4">
            <w:pPr>
              <w:rPr>
                <w:szCs w:val="22"/>
              </w:rPr>
            </w:pPr>
          </w:p>
        </w:tc>
        <w:tc>
          <w:tcPr>
            <w:tcW w:w="456" w:type="dxa"/>
            <w:shd w:val="clear" w:color="auto" w:fill="B4C6E7" w:themeFill="accent1" w:themeFillTint="66"/>
          </w:tcPr>
          <w:p w14:paraId="4AB2714F" w14:textId="77777777" w:rsidR="0022593B" w:rsidRPr="00D5168D" w:rsidRDefault="0022593B" w:rsidP="00D15DB4">
            <w:pPr>
              <w:rPr>
                <w:szCs w:val="22"/>
              </w:rPr>
            </w:pPr>
          </w:p>
        </w:tc>
        <w:tc>
          <w:tcPr>
            <w:tcW w:w="456" w:type="dxa"/>
            <w:shd w:val="clear" w:color="auto" w:fill="B4C6E7" w:themeFill="accent1" w:themeFillTint="66"/>
          </w:tcPr>
          <w:p w14:paraId="3AB1C807" w14:textId="77777777" w:rsidR="0022593B" w:rsidRPr="00D5168D" w:rsidRDefault="0022593B" w:rsidP="00D15DB4">
            <w:pPr>
              <w:rPr>
                <w:szCs w:val="22"/>
              </w:rPr>
            </w:pPr>
          </w:p>
        </w:tc>
        <w:tc>
          <w:tcPr>
            <w:tcW w:w="456" w:type="dxa"/>
            <w:shd w:val="clear" w:color="auto" w:fill="B4C6E7" w:themeFill="accent1" w:themeFillTint="66"/>
          </w:tcPr>
          <w:p w14:paraId="515396B3" w14:textId="77777777" w:rsidR="0022593B" w:rsidRPr="00D5168D" w:rsidRDefault="0022593B" w:rsidP="00D15DB4">
            <w:pPr>
              <w:rPr>
                <w:szCs w:val="22"/>
              </w:rPr>
            </w:pPr>
          </w:p>
        </w:tc>
        <w:tc>
          <w:tcPr>
            <w:tcW w:w="456" w:type="dxa"/>
            <w:shd w:val="clear" w:color="auto" w:fill="B4C6E7" w:themeFill="accent1" w:themeFillTint="66"/>
          </w:tcPr>
          <w:p w14:paraId="0EC928EC" w14:textId="77777777" w:rsidR="0022593B" w:rsidRPr="00D5168D" w:rsidRDefault="0022593B" w:rsidP="00D15DB4">
            <w:pPr>
              <w:rPr>
                <w:szCs w:val="22"/>
              </w:rPr>
            </w:pPr>
          </w:p>
        </w:tc>
        <w:tc>
          <w:tcPr>
            <w:tcW w:w="456" w:type="dxa"/>
            <w:shd w:val="clear" w:color="auto" w:fill="B4C6E7" w:themeFill="accent1" w:themeFillTint="66"/>
          </w:tcPr>
          <w:p w14:paraId="56339BAF" w14:textId="77777777" w:rsidR="0022593B" w:rsidRPr="00D5168D" w:rsidRDefault="0022593B" w:rsidP="00D15DB4">
            <w:pPr>
              <w:rPr>
                <w:szCs w:val="22"/>
              </w:rPr>
            </w:pPr>
          </w:p>
        </w:tc>
        <w:tc>
          <w:tcPr>
            <w:tcW w:w="456" w:type="dxa"/>
            <w:shd w:val="clear" w:color="auto" w:fill="B4C6E7" w:themeFill="accent1" w:themeFillTint="66"/>
          </w:tcPr>
          <w:p w14:paraId="14E85A06" w14:textId="77777777" w:rsidR="0022593B" w:rsidRPr="00D5168D" w:rsidRDefault="0022593B" w:rsidP="00D15DB4">
            <w:pPr>
              <w:rPr>
                <w:szCs w:val="22"/>
              </w:rPr>
            </w:pPr>
          </w:p>
        </w:tc>
        <w:tc>
          <w:tcPr>
            <w:tcW w:w="456" w:type="dxa"/>
            <w:shd w:val="clear" w:color="auto" w:fill="B4C6E7" w:themeFill="accent1" w:themeFillTint="66"/>
          </w:tcPr>
          <w:p w14:paraId="30D25CAA" w14:textId="77777777" w:rsidR="0022593B" w:rsidRPr="00D5168D" w:rsidRDefault="0022593B" w:rsidP="00D15DB4">
            <w:pPr>
              <w:rPr>
                <w:szCs w:val="22"/>
              </w:rPr>
            </w:pPr>
          </w:p>
        </w:tc>
        <w:tc>
          <w:tcPr>
            <w:tcW w:w="456" w:type="dxa"/>
            <w:shd w:val="clear" w:color="auto" w:fill="B4C6E7" w:themeFill="accent1" w:themeFillTint="66"/>
          </w:tcPr>
          <w:p w14:paraId="1139C059" w14:textId="77777777" w:rsidR="0022593B" w:rsidRPr="00D5168D" w:rsidRDefault="0022593B" w:rsidP="00D15DB4">
            <w:pPr>
              <w:rPr>
                <w:szCs w:val="22"/>
              </w:rPr>
            </w:pPr>
          </w:p>
        </w:tc>
        <w:tc>
          <w:tcPr>
            <w:tcW w:w="456" w:type="dxa"/>
            <w:shd w:val="clear" w:color="auto" w:fill="B4C6E7" w:themeFill="accent1" w:themeFillTint="66"/>
          </w:tcPr>
          <w:p w14:paraId="6F94E0F5" w14:textId="77777777" w:rsidR="0022593B" w:rsidRPr="00D5168D" w:rsidRDefault="0022593B" w:rsidP="00D15DB4">
            <w:pPr>
              <w:rPr>
                <w:szCs w:val="22"/>
              </w:rPr>
            </w:pPr>
          </w:p>
        </w:tc>
        <w:tc>
          <w:tcPr>
            <w:tcW w:w="456" w:type="dxa"/>
            <w:shd w:val="clear" w:color="auto" w:fill="B4C6E7" w:themeFill="accent1" w:themeFillTint="66"/>
          </w:tcPr>
          <w:p w14:paraId="3D8713E9" w14:textId="77777777" w:rsidR="0022593B" w:rsidRPr="00D5168D" w:rsidRDefault="0022593B" w:rsidP="00D15DB4">
            <w:pPr>
              <w:rPr>
                <w:szCs w:val="22"/>
              </w:rPr>
            </w:pPr>
          </w:p>
        </w:tc>
        <w:tc>
          <w:tcPr>
            <w:tcW w:w="456" w:type="dxa"/>
            <w:shd w:val="clear" w:color="auto" w:fill="B4C6E7" w:themeFill="accent1" w:themeFillTint="66"/>
          </w:tcPr>
          <w:p w14:paraId="0213A3B2" w14:textId="77777777" w:rsidR="0022593B" w:rsidRPr="00D5168D" w:rsidRDefault="0022593B" w:rsidP="00D15DB4">
            <w:pPr>
              <w:rPr>
                <w:szCs w:val="22"/>
              </w:rPr>
            </w:pPr>
          </w:p>
        </w:tc>
        <w:tc>
          <w:tcPr>
            <w:tcW w:w="456" w:type="dxa"/>
            <w:shd w:val="clear" w:color="auto" w:fill="B4C6E7" w:themeFill="accent1" w:themeFillTint="66"/>
          </w:tcPr>
          <w:p w14:paraId="467B932B" w14:textId="77777777" w:rsidR="0022593B" w:rsidRPr="00D5168D" w:rsidRDefault="0022593B" w:rsidP="00D15DB4">
            <w:pPr>
              <w:rPr>
                <w:szCs w:val="22"/>
              </w:rPr>
            </w:pPr>
          </w:p>
        </w:tc>
        <w:tc>
          <w:tcPr>
            <w:tcW w:w="456" w:type="dxa"/>
            <w:shd w:val="clear" w:color="auto" w:fill="B4C6E7" w:themeFill="accent1" w:themeFillTint="66"/>
          </w:tcPr>
          <w:p w14:paraId="0DC9B89C" w14:textId="77777777" w:rsidR="0022593B" w:rsidRPr="00D5168D" w:rsidRDefault="0022593B" w:rsidP="00D15DB4">
            <w:pPr>
              <w:rPr>
                <w:szCs w:val="22"/>
              </w:rPr>
            </w:pPr>
          </w:p>
        </w:tc>
        <w:tc>
          <w:tcPr>
            <w:tcW w:w="456" w:type="dxa"/>
            <w:shd w:val="clear" w:color="auto" w:fill="B4C6E7" w:themeFill="accent1" w:themeFillTint="66"/>
          </w:tcPr>
          <w:p w14:paraId="0EBBF6F1" w14:textId="77777777" w:rsidR="0022593B" w:rsidRPr="00D5168D" w:rsidRDefault="0022593B" w:rsidP="00D15DB4">
            <w:pPr>
              <w:rPr>
                <w:szCs w:val="22"/>
              </w:rPr>
            </w:pPr>
          </w:p>
        </w:tc>
      </w:tr>
      <w:tr w:rsidR="00D45F57" w:rsidRPr="00D5168D" w14:paraId="7B2417EF" w14:textId="77777777" w:rsidTr="00E26764">
        <w:tc>
          <w:tcPr>
            <w:tcW w:w="1319" w:type="dxa"/>
            <w:vMerge/>
          </w:tcPr>
          <w:p w14:paraId="1AAE94F8" w14:textId="77777777" w:rsidR="0022593B" w:rsidRPr="00D5168D" w:rsidRDefault="0022593B" w:rsidP="00D15DB4">
            <w:pPr>
              <w:rPr>
                <w:szCs w:val="22"/>
              </w:rPr>
            </w:pPr>
          </w:p>
        </w:tc>
        <w:tc>
          <w:tcPr>
            <w:tcW w:w="1448" w:type="dxa"/>
            <w:vMerge/>
            <w:shd w:val="clear" w:color="auto" w:fill="auto"/>
          </w:tcPr>
          <w:p w14:paraId="3695A58B" w14:textId="77777777" w:rsidR="0022593B" w:rsidRPr="00D5168D" w:rsidRDefault="0022593B" w:rsidP="00D15DB4">
            <w:pPr>
              <w:rPr>
                <w:szCs w:val="22"/>
              </w:rPr>
            </w:pPr>
          </w:p>
        </w:tc>
        <w:tc>
          <w:tcPr>
            <w:tcW w:w="3054" w:type="dxa"/>
          </w:tcPr>
          <w:p w14:paraId="25FC88DC" w14:textId="477D8868" w:rsidR="0022593B" w:rsidRPr="00D5168D" w:rsidRDefault="0022593B" w:rsidP="00896D3A">
            <w:pPr>
              <w:rPr>
                <w:szCs w:val="22"/>
              </w:rPr>
            </w:pPr>
            <w:r w:rsidRPr="00D5168D">
              <w:rPr>
                <w:szCs w:val="22"/>
              </w:rPr>
              <w:t xml:space="preserve">2.1.2. </w:t>
            </w:r>
            <w:r w:rsidR="00896D3A" w:rsidRPr="00D5168D">
              <w:rPr>
                <w:szCs w:val="22"/>
              </w:rPr>
              <w:t xml:space="preserve">Participatory plans for the management of green urban spaces by municipality, with a gender approach contribute to the conservation of the existing urban green spaces, the reduction of GHG emissions, and the implementation of the management plans of the IUBCs, to improve the impact of the restoration carried out, and to facilitate the development of an </w:t>
            </w:r>
            <w:r w:rsidR="00896D3A" w:rsidRPr="00D5168D">
              <w:rPr>
                <w:szCs w:val="22"/>
              </w:rPr>
              <w:lastRenderedPageBreak/>
              <w:t>integrated urban green strategy for the GAM under Component 1 (Output 1.1.3).</w:t>
            </w:r>
          </w:p>
        </w:tc>
        <w:tc>
          <w:tcPr>
            <w:tcW w:w="456" w:type="dxa"/>
            <w:shd w:val="clear" w:color="auto" w:fill="auto"/>
          </w:tcPr>
          <w:p w14:paraId="641B1EB6" w14:textId="77777777" w:rsidR="0022593B" w:rsidRPr="00D5168D" w:rsidRDefault="0022593B" w:rsidP="00D15DB4">
            <w:pPr>
              <w:rPr>
                <w:szCs w:val="22"/>
              </w:rPr>
            </w:pPr>
          </w:p>
        </w:tc>
        <w:tc>
          <w:tcPr>
            <w:tcW w:w="456" w:type="dxa"/>
            <w:shd w:val="clear" w:color="auto" w:fill="auto"/>
          </w:tcPr>
          <w:p w14:paraId="7F760E32" w14:textId="77777777" w:rsidR="0022593B" w:rsidRPr="00D5168D" w:rsidRDefault="0022593B" w:rsidP="00D15DB4">
            <w:pPr>
              <w:rPr>
                <w:szCs w:val="22"/>
              </w:rPr>
            </w:pPr>
          </w:p>
        </w:tc>
        <w:tc>
          <w:tcPr>
            <w:tcW w:w="456" w:type="dxa"/>
            <w:shd w:val="clear" w:color="auto" w:fill="B4C6E7" w:themeFill="accent1" w:themeFillTint="66"/>
          </w:tcPr>
          <w:p w14:paraId="6F0B8B73" w14:textId="77777777" w:rsidR="0022593B" w:rsidRPr="00D5168D" w:rsidRDefault="0022593B" w:rsidP="00D15DB4">
            <w:pPr>
              <w:rPr>
                <w:szCs w:val="22"/>
              </w:rPr>
            </w:pPr>
          </w:p>
        </w:tc>
        <w:tc>
          <w:tcPr>
            <w:tcW w:w="455" w:type="dxa"/>
            <w:shd w:val="clear" w:color="auto" w:fill="B4C6E7" w:themeFill="accent1" w:themeFillTint="66"/>
          </w:tcPr>
          <w:p w14:paraId="28F19B36" w14:textId="77777777" w:rsidR="0022593B" w:rsidRPr="00D5168D" w:rsidRDefault="0022593B" w:rsidP="00D15DB4">
            <w:pPr>
              <w:rPr>
                <w:szCs w:val="22"/>
              </w:rPr>
            </w:pPr>
          </w:p>
        </w:tc>
        <w:tc>
          <w:tcPr>
            <w:tcW w:w="456" w:type="dxa"/>
            <w:shd w:val="clear" w:color="auto" w:fill="B4C6E7" w:themeFill="accent1" w:themeFillTint="66"/>
          </w:tcPr>
          <w:p w14:paraId="57DC37C3" w14:textId="77777777" w:rsidR="0022593B" w:rsidRPr="00D5168D" w:rsidRDefault="0022593B" w:rsidP="00D15DB4">
            <w:pPr>
              <w:rPr>
                <w:szCs w:val="22"/>
              </w:rPr>
            </w:pPr>
          </w:p>
        </w:tc>
        <w:tc>
          <w:tcPr>
            <w:tcW w:w="456" w:type="dxa"/>
            <w:shd w:val="clear" w:color="auto" w:fill="B4C6E7" w:themeFill="accent1" w:themeFillTint="66"/>
          </w:tcPr>
          <w:p w14:paraId="3654292E" w14:textId="77777777" w:rsidR="0022593B" w:rsidRPr="00D5168D" w:rsidRDefault="0022593B" w:rsidP="00D15DB4">
            <w:pPr>
              <w:rPr>
                <w:szCs w:val="22"/>
              </w:rPr>
            </w:pPr>
          </w:p>
        </w:tc>
        <w:tc>
          <w:tcPr>
            <w:tcW w:w="456" w:type="dxa"/>
            <w:shd w:val="clear" w:color="auto" w:fill="B4C6E7" w:themeFill="accent1" w:themeFillTint="66"/>
          </w:tcPr>
          <w:p w14:paraId="55BC8E6B" w14:textId="77777777" w:rsidR="0022593B" w:rsidRPr="00D5168D" w:rsidRDefault="0022593B" w:rsidP="00D15DB4">
            <w:pPr>
              <w:rPr>
                <w:szCs w:val="22"/>
              </w:rPr>
            </w:pPr>
          </w:p>
        </w:tc>
        <w:tc>
          <w:tcPr>
            <w:tcW w:w="456" w:type="dxa"/>
            <w:shd w:val="clear" w:color="auto" w:fill="B4C6E7" w:themeFill="accent1" w:themeFillTint="66"/>
          </w:tcPr>
          <w:p w14:paraId="3DB08E5D" w14:textId="77777777" w:rsidR="0022593B" w:rsidRPr="00D5168D" w:rsidRDefault="0022593B" w:rsidP="00D15DB4">
            <w:pPr>
              <w:rPr>
                <w:szCs w:val="22"/>
              </w:rPr>
            </w:pPr>
          </w:p>
        </w:tc>
        <w:tc>
          <w:tcPr>
            <w:tcW w:w="456" w:type="dxa"/>
            <w:shd w:val="clear" w:color="auto" w:fill="B4C6E7" w:themeFill="accent1" w:themeFillTint="66"/>
          </w:tcPr>
          <w:p w14:paraId="39526A6A" w14:textId="77777777" w:rsidR="0022593B" w:rsidRPr="00D5168D" w:rsidRDefault="0022593B" w:rsidP="00D15DB4">
            <w:pPr>
              <w:rPr>
                <w:szCs w:val="22"/>
              </w:rPr>
            </w:pPr>
          </w:p>
        </w:tc>
        <w:tc>
          <w:tcPr>
            <w:tcW w:w="456" w:type="dxa"/>
            <w:shd w:val="clear" w:color="auto" w:fill="B4C6E7" w:themeFill="accent1" w:themeFillTint="66"/>
          </w:tcPr>
          <w:p w14:paraId="29C93C2D" w14:textId="77777777" w:rsidR="0022593B" w:rsidRPr="00D5168D" w:rsidRDefault="0022593B" w:rsidP="00D15DB4">
            <w:pPr>
              <w:rPr>
                <w:szCs w:val="22"/>
              </w:rPr>
            </w:pPr>
          </w:p>
        </w:tc>
        <w:tc>
          <w:tcPr>
            <w:tcW w:w="456" w:type="dxa"/>
            <w:shd w:val="clear" w:color="auto" w:fill="B4C6E7" w:themeFill="accent1" w:themeFillTint="66"/>
          </w:tcPr>
          <w:p w14:paraId="281651C2" w14:textId="77777777" w:rsidR="0022593B" w:rsidRPr="00D5168D" w:rsidRDefault="0022593B" w:rsidP="00D15DB4">
            <w:pPr>
              <w:rPr>
                <w:szCs w:val="22"/>
              </w:rPr>
            </w:pPr>
          </w:p>
        </w:tc>
        <w:tc>
          <w:tcPr>
            <w:tcW w:w="456" w:type="dxa"/>
            <w:shd w:val="clear" w:color="auto" w:fill="B4C6E7" w:themeFill="accent1" w:themeFillTint="66"/>
          </w:tcPr>
          <w:p w14:paraId="7B4B36EC" w14:textId="77777777" w:rsidR="0022593B" w:rsidRPr="00D5168D" w:rsidRDefault="0022593B" w:rsidP="00D15DB4">
            <w:pPr>
              <w:rPr>
                <w:szCs w:val="22"/>
              </w:rPr>
            </w:pPr>
          </w:p>
        </w:tc>
        <w:tc>
          <w:tcPr>
            <w:tcW w:w="456" w:type="dxa"/>
            <w:shd w:val="clear" w:color="auto" w:fill="B4C6E7" w:themeFill="accent1" w:themeFillTint="66"/>
          </w:tcPr>
          <w:p w14:paraId="0F86E576" w14:textId="77777777" w:rsidR="0022593B" w:rsidRPr="00D5168D" w:rsidRDefault="0022593B" w:rsidP="00D15DB4">
            <w:pPr>
              <w:rPr>
                <w:szCs w:val="22"/>
              </w:rPr>
            </w:pPr>
          </w:p>
        </w:tc>
        <w:tc>
          <w:tcPr>
            <w:tcW w:w="456" w:type="dxa"/>
            <w:shd w:val="clear" w:color="auto" w:fill="B4C6E7" w:themeFill="accent1" w:themeFillTint="66"/>
          </w:tcPr>
          <w:p w14:paraId="451D9EBB" w14:textId="77777777" w:rsidR="0022593B" w:rsidRPr="00D5168D" w:rsidRDefault="0022593B" w:rsidP="00D15DB4">
            <w:pPr>
              <w:rPr>
                <w:szCs w:val="22"/>
              </w:rPr>
            </w:pPr>
          </w:p>
        </w:tc>
        <w:tc>
          <w:tcPr>
            <w:tcW w:w="456" w:type="dxa"/>
            <w:shd w:val="clear" w:color="auto" w:fill="B4C6E7" w:themeFill="accent1" w:themeFillTint="66"/>
          </w:tcPr>
          <w:p w14:paraId="1C5F54FC" w14:textId="77777777" w:rsidR="0022593B" w:rsidRPr="00D5168D" w:rsidRDefault="0022593B" w:rsidP="00D15DB4">
            <w:pPr>
              <w:rPr>
                <w:szCs w:val="22"/>
              </w:rPr>
            </w:pPr>
          </w:p>
        </w:tc>
        <w:tc>
          <w:tcPr>
            <w:tcW w:w="456" w:type="dxa"/>
            <w:shd w:val="clear" w:color="auto" w:fill="B4C6E7" w:themeFill="accent1" w:themeFillTint="66"/>
          </w:tcPr>
          <w:p w14:paraId="104C145A" w14:textId="77777777" w:rsidR="0022593B" w:rsidRPr="00D5168D" w:rsidRDefault="0022593B" w:rsidP="00D15DB4">
            <w:pPr>
              <w:rPr>
                <w:szCs w:val="22"/>
              </w:rPr>
            </w:pPr>
          </w:p>
        </w:tc>
        <w:tc>
          <w:tcPr>
            <w:tcW w:w="456" w:type="dxa"/>
            <w:shd w:val="clear" w:color="auto" w:fill="auto"/>
          </w:tcPr>
          <w:p w14:paraId="51B57B23" w14:textId="77777777" w:rsidR="0022593B" w:rsidRPr="00D5168D" w:rsidRDefault="0022593B" w:rsidP="00D15DB4">
            <w:pPr>
              <w:rPr>
                <w:szCs w:val="22"/>
              </w:rPr>
            </w:pPr>
          </w:p>
        </w:tc>
        <w:tc>
          <w:tcPr>
            <w:tcW w:w="456" w:type="dxa"/>
            <w:shd w:val="clear" w:color="auto" w:fill="auto"/>
          </w:tcPr>
          <w:p w14:paraId="3A41E1A1" w14:textId="77777777" w:rsidR="0022593B" w:rsidRPr="00D5168D" w:rsidRDefault="0022593B" w:rsidP="00D15DB4">
            <w:pPr>
              <w:rPr>
                <w:szCs w:val="22"/>
              </w:rPr>
            </w:pPr>
          </w:p>
        </w:tc>
        <w:tc>
          <w:tcPr>
            <w:tcW w:w="456" w:type="dxa"/>
            <w:shd w:val="clear" w:color="auto" w:fill="auto"/>
          </w:tcPr>
          <w:p w14:paraId="0C79B741" w14:textId="77777777" w:rsidR="0022593B" w:rsidRPr="00D5168D" w:rsidRDefault="0022593B" w:rsidP="00D15DB4">
            <w:pPr>
              <w:rPr>
                <w:szCs w:val="22"/>
              </w:rPr>
            </w:pPr>
          </w:p>
        </w:tc>
        <w:tc>
          <w:tcPr>
            <w:tcW w:w="456" w:type="dxa"/>
            <w:shd w:val="clear" w:color="auto" w:fill="auto"/>
          </w:tcPr>
          <w:p w14:paraId="34780351" w14:textId="77777777" w:rsidR="0022593B" w:rsidRPr="00D5168D" w:rsidRDefault="0022593B" w:rsidP="00D15DB4">
            <w:pPr>
              <w:rPr>
                <w:szCs w:val="22"/>
              </w:rPr>
            </w:pPr>
          </w:p>
        </w:tc>
      </w:tr>
      <w:tr w:rsidR="00D45F57" w:rsidRPr="00D5168D" w14:paraId="7A2F2083" w14:textId="77777777" w:rsidTr="00E26764">
        <w:tc>
          <w:tcPr>
            <w:tcW w:w="1319" w:type="dxa"/>
            <w:vMerge/>
          </w:tcPr>
          <w:p w14:paraId="32B7200A" w14:textId="77777777" w:rsidR="0022593B" w:rsidRPr="00D5168D" w:rsidRDefault="0022593B" w:rsidP="00D15DB4">
            <w:pPr>
              <w:rPr>
                <w:szCs w:val="22"/>
              </w:rPr>
            </w:pPr>
          </w:p>
        </w:tc>
        <w:tc>
          <w:tcPr>
            <w:tcW w:w="1448" w:type="dxa"/>
            <w:vMerge/>
            <w:shd w:val="clear" w:color="auto" w:fill="auto"/>
          </w:tcPr>
          <w:p w14:paraId="3654EEFC" w14:textId="77777777" w:rsidR="0022593B" w:rsidRPr="00D5168D" w:rsidRDefault="0022593B" w:rsidP="00D15DB4">
            <w:pPr>
              <w:rPr>
                <w:szCs w:val="22"/>
              </w:rPr>
            </w:pPr>
          </w:p>
        </w:tc>
        <w:tc>
          <w:tcPr>
            <w:tcW w:w="3054" w:type="dxa"/>
          </w:tcPr>
          <w:p w14:paraId="7360FABB" w14:textId="562FD6EC" w:rsidR="0022593B" w:rsidRPr="00D5168D" w:rsidRDefault="0022593B" w:rsidP="00D15DB4">
            <w:pPr>
              <w:rPr>
                <w:szCs w:val="22"/>
              </w:rPr>
            </w:pPr>
            <w:r w:rsidRPr="00D5168D">
              <w:rPr>
                <w:szCs w:val="22"/>
              </w:rPr>
              <w:t xml:space="preserve">2.1.3. </w:t>
            </w:r>
            <w:r w:rsidR="00896D3A" w:rsidRPr="00D5168D">
              <w:rPr>
                <w:szCs w:val="22"/>
              </w:rPr>
              <w:t>Investments in sustainable mobility such as bike-friendly bridges, cycle paths, shared-use paths, pedestrian routes with green areas, and improvements in green sidewalks implemented, reduce GHG emissions and are integrated into a GAM regional vision that facilitates the interconnection of neighborhoods, municipalities, urban-natural landscapes, and an improved quality of life for their inhabitants.</w:t>
            </w:r>
          </w:p>
        </w:tc>
        <w:tc>
          <w:tcPr>
            <w:tcW w:w="456" w:type="dxa"/>
            <w:shd w:val="clear" w:color="auto" w:fill="auto"/>
          </w:tcPr>
          <w:p w14:paraId="6A7FD92F" w14:textId="77777777" w:rsidR="0022593B" w:rsidRPr="00D5168D" w:rsidRDefault="0022593B" w:rsidP="00D15DB4">
            <w:pPr>
              <w:rPr>
                <w:szCs w:val="22"/>
              </w:rPr>
            </w:pPr>
          </w:p>
        </w:tc>
        <w:tc>
          <w:tcPr>
            <w:tcW w:w="456" w:type="dxa"/>
            <w:shd w:val="clear" w:color="auto" w:fill="B4C6E7" w:themeFill="accent1" w:themeFillTint="66"/>
          </w:tcPr>
          <w:p w14:paraId="45BBC6A7" w14:textId="77777777" w:rsidR="0022593B" w:rsidRPr="00D5168D" w:rsidRDefault="0022593B" w:rsidP="00D15DB4">
            <w:pPr>
              <w:rPr>
                <w:szCs w:val="22"/>
              </w:rPr>
            </w:pPr>
          </w:p>
        </w:tc>
        <w:tc>
          <w:tcPr>
            <w:tcW w:w="456" w:type="dxa"/>
            <w:shd w:val="clear" w:color="auto" w:fill="B4C6E7" w:themeFill="accent1" w:themeFillTint="66"/>
          </w:tcPr>
          <w:p w14:paraId="4FC0C1B2" w14:textId="77777777" w:rsidR="0022593B" w:rsidRPr="00D5168D" w:rsidRDefault="0022593B" w:rsidP="00D15DB4">
            <w:pPr>
              <w:rPr>
                <w:szCs w:val="22"/>
              </w:rPr>
            </w:pPr>
          </w:p>
        </w:tc>
        <w:tc>
          <w:tcPr>
            <w:tcW w:w="455" w:type="dxa"/>
            <w:shd w:val="clear" w:color="auto" w:fill="B4C6E7" w:themeFill="accent1" w:themeFillTint="66"/>
          </w:tcPr>
          <w:p w14:paraId="30D39904" w14:textId="77777777" w:rsidR="0022593B" w:rsidRPr="00D5168D" w:rsidRDefault="0022593B" w:rsidP="00D15DB4">
            <w:pPr>
              <w:rPr>
                <w:szCs w:val="22"/>
              </w:rPr>
            </w:pPr>
          </w:p>
        </w:tc>
        <w:tc>
          <w:tcPr>
            <w:tcW w:w="456" w:type="dxa"/>
            <w:shd w:val="clear" w:color="auto" w:fill="B4C6E7" w:themeFill="accent1" w:themeFillTint="66"/>
          </w:tcPr>
          <w:p w14:paraId="40A1EFA4" w14:textId="77777777" w:rsidR="0022593B" w:rsidRPr="00D5168D" w:rsidRDefault="0022593B" w:rsidP="00D15DB4">
            <w:pPr>
              <w:rPr>
                <w:szCs w:val="22"/>
              </w:rPr>
            </w:pPr>
          </w:p>
        </w:tc>
        <w:tc>
          <w:tcPr>
            <w:tcW w:w="456" w:type="dxa"/>
            <w:shd w:val="clear" w:color="auto" w:fill="B4C6E7" w:themeFill="accent1" w:themeFillTint="66"/>
          </w:tcPr>
          <w:p w14:paraId="1F734178" w14:textId="77777777" w:rsidR="0022593B" w:rsidRPr="00D5168D" w:rsidRDefault="0022593B" w:rsidP="00D15DB4">
            <w:pPr>
              <w:rPr>
                <w:szCs w:val="22"/>
              </w:rPr>
            </w:pPr>
          </w:p>
        </w:tc>
        <w:tc>
          <w:tcPr>
            <w:tcW w:w="456" w:type="dxa"/>
            <w:shd w:val="clear" w:color="auto" w:fill="B4C6E7" w:themeFill="accent1" w:themeFillTint="66"/>
          </w:tcPr>
          <w:p w14:paraId="23A358BC" w14:textId="77777777" w:rsidR="0022593B" w:rsidRPr="00D5168D" w:rsidRDefault="0022593B" w:rsidP="00D15DB4">
            <w:pPr>
              <w:rPr>
                <w:szCs w:val="22"/>
              </w:rPr>
            </w:pPr>
          </w:p>
        </w:tc>
        <w:tc>
          <w:tcPr>
            <w:tcW w:w="456" w:type="dxa"/>
            <w:shd w:val="clear" w:color="auto" w:fill="B4C6E7" w:themeFill="accent1" w:themeFillTint="66"/>
          </w:tcPr>
          <w:p w14:paraId="4C8FEA5B" w14:textId="77777777" w:rsidR="0022593B" w:rsidRPr="00D5168D" w:rsidRDefault="0022593B" w:rsidP="00D15DB4">
            <w:pPr>
              <w:rPr>
                <w:szCs w:val="22"/>
              </w:rPr>
            </w:pPr>
          </w:p>
        </w:tc>
        <w:tc>
          <w:tcPr>
            <w:tcW w:w="456" w:type="dxa"/>
            <w:shd w:val="clear" w:color="auto" w:fill="B4C6E7" w:themeFill="accent1" w:themeFillTint="66"/>
          </w:tcPr>
          <w:p w14:paraId="481E7887" w14:textId="77777777" w:rsidR="0022593B" w:rsidRPr="00D5168D" w:rsidRDefault="0022593B" w:rsidP="00D15DB4">
            <w:pPr>
              <w:rPr>
                <w:szCs w:val="22"/>
              </w:rPr>
            </w:pPr>
          </w:p>
        </w:tc>
        <w:tc>
          <w:tcPr>
            <w:tcW w:w="456" w:type="dxa"/>
            <w:shd w:val="clear" w:color="auto" w:fill="B4C6E7" w:themeFill="accent1" w:themeFillTint="66"/>
          </w:tcPr>
          <w:p w14:paraId="5402BA38" w14:textId="77777777" w:rsidR="0022593B" w:rsidRPr="00D5168D" w:rsidRDefault="0022593B" w:rsidP="00D15DB4">
            <w:pPr>
              <w:rPr>
                <w:szCs w:val="22"/>
              </w:rPr>
            </w:pPr>
          </w:p>
        </w:tc>
        <w:tc>
          <w:tcPr>
            <w:tcW w:w="456" w:type="dxa"/>
            <w:shd w:val="clear" w:color="auto" w:fill="B4C6E7" w:themeFill="accent1" w:themeFillTint="66"/>
          </w:tcPr>
          <w:p w14:paraId="07AED4C2" w14:textId="77777777" w:rsidR="0022593B" w:rsidRPr="00D5168D" w:rsidRDefault="0022593B" w:rsidP="00D15DB4">
            <w:pPr>
              <w:rPr>
                <w:szCs w:val="22"/>
              </w:rPr>
            </w:pPr>
          </w:p>
        </w:tc>
        <w:tc>
          <w:tcPr>
            <w:tcW w:w="456" w:type="dxa"/>
            <w:shd w:val="clear" w:color="auto" w:fill="B4C6E7" w:themeFill="accent1" w:themeFillTint="66"/>
          </w:tcPr>
          <w:p w14:paraId="5924C4DB" w14:textId="77777777" w:rsidR="0022593B" w:rsidRPr="00D5168D" w:rsidRDefault="0022593B" w:rsidP="00D15DB4">
            <w:pPr>
              <w:rPr>
                <w:szCs w:val="22"/>
              </w:rPr>
            </w:pPr>
          </w:p>
        </w:tc>
        <w:tc>
          <w:tcPr>
            <w:tcW w:w="456" w:type="dxa"/>
            <w:shd w:val="clear" w:color="auto" w:fill="B4C6E7" w:themeFill="accent1" w:themeFillTint="66"/>
          </w:tcPr>
          <w:p w14:paraId="72A0F01B" w14:textId="77777777" w:rsidR="0022593B" w:rsidRPr="00D5168D" w:rsidRDefault="0022593B" w:rsidP="00D15DB4">
            <w:pPr>
              <w:rPr>
                <w:szCs w:val="22"/>
              </w:rPr>
            </w:pPr>
          </w:p>
        </w:tc>
        <w:tc>
          <w:tcPr>
            <w:tcW w:w="456" w:type="dxa"/>
            <w:shd w:val="clear" w:color="auto" w:fill="B4C6E7" w:themeFill="accent1" w:themeFillTint="66"/>
          </w:tcPr>
          <w:p w14:paraId="232820E4" w14:textId="77777777" w:rsidR="0022593B" w:rsidRPr="00D5168D" w:rsidRDefault="0022593B" w:rsidP="00D15DB4">
            <w:pPr>
              <w:rPr>
                <w:szCs w:val="22"/>
              </w:rPr>
            </w:pPr>
          </w:p>
        </w:tc>
        <w:tc>
          <w:tcPr>
            <w:tcW w:w="456" w:type="dxa"/>
            <w:shd w:val="clear" w:color="auto" w:fill="B4C6E7" w:themeFill="accent1" w:themeFillTint="66"/>
          </w:tcPr>
          <w:p w14:paraId="55827FA7" w14:textId="77777777" w:rsidR="0022593B" w:rsidRPr="00D5168D" w:rsidRDefault="0022593B" w:rsidP="00D15DB4">
            <w:pPr>
              <w:rPr>
                <w:szCs w:val="22"/>
              </w:rPr>
            </w:pPr>
          </w:p>
        </w:tc>
        <w:tc>
          <w:tcPr>
            <w:tcW w:w="456" w:type="dxa"/>
            <w:shd w:val="clear" w:color="auto" w:fill="B4C6E7" w:themeFill="accent1" w:themeFillTint="66"/>
          </w:tcPr>
          <w:p w14:paraId="0A6805AF" w14:textId="77777777" w:rsidR="0022593B" w:rsidRPr="00D5168D" w:rsidRDefault="0022593B" w:rsidP="00D15DB4">
            <w:pPr>
              <w:rPr>
                <w:szCs w:val="22"/>
              </w:rPr>
            </w:pPr>
          </w:p>
        </w:tc>
        <w:tc>
          <w:tcPr>
            <w:tcW w:w="456" w:type="dxa"/>
            <w:shd w:val="clear" w:color="auto" w:fill="B4C6E7" w:themeFill="accent1" w:themeFillTint="66"/>
          </w:tcPr>
          <w:p w14:paraId="53AEC026" w14:textId="77777777" w:rsidR="0022593B" w:rsidRPr="00D5168D" w:rsidRDefault="0022593B" w:rsidP="00D15DB4">
            <w:pPr>
              <w:rPr>
                <w:szCs w:val="22"/>
              </w:rPr>
            </w:pPr>
          </w:p>
        </w:tc>
        <w:tc>
          <w:tcPr>
            <w:tcW w:w="456" w:type="dxa"/>
            <w:shd w:val="clear" w:color="auto" w:fill="B4C6E7" w:themeFill="accent1" w:themeFillTint="66"/>
          </w:tcPr>
          <w:p w14:paraId="720E46C5" w14:textId="77777777" w:rsidR="0022593B" w:rsidRPr="00D5168D" w:rsidRDefault="0022593B" w:rsidP="00D15DB4">
            <w:pPr>
              <w:rPr>
                <w:szCs w:val="22"/>
              </w:rPr>
            </w:pPr>
          </w:p>
        </w:tc>
        <w:tc>
          <w:tcPr>
            <w:tcW w:w="456" w:type="dxa"/>
            <w:shd w:val="clear" w:color="auto" w:fill="auto"/>
          </w:tcPr>
          <w:p w14:paraId="28BDF305" w14:textId="77777777" w:rsidR="0022593B" w:rsidRPr="00D5168D" w:rsidRDefault="0022593B" w:rsidP="00D15DB4">
            <w:pPr>
              <w:rPr>
                <w:szCs w:val="22"/>
              </w:rPr>
            </w:pPr>
          </w:p>
        </w:tc>
        <w:tc>
          <w:tcPr>
            <w:tcW w:w="456" w:type="dxa"/>
            <w:shd w:val="clear" w:color="auto" w:fill="auto"/>
          </w:tcPr>
          <w:p w14:paraId="1A20DF9C" w14:textId="77777777" w:rsidR="0022593B" w:rsidRPr="00D5168D" w:rsidRDefault="0022593B" w:rsidP="00D15DB4">
            <w:pPr>
              <w:rPr>
                <w:szCs w:val="22"/>
              </w:rPr>
            </w:pPr>
          </w:p>
        </w:tc>
      </w:tr>
      <w:tr w:rsidR="00D45F57" w:rsidRPr="00D5168D" w14:paraId="3DB045FF" w14:textId="77777777" w:rsidTr="00E26764">
        <w:tc>
          <w:tcPr>
            <w:tcW w:w="1319" w:type="dxa"/>
            <w:vMerge/>
          </w:tcPr>
          <w:p w14:paraId="7CFF2E4F" w14:textId="77777777" w:rsidR="0022593B" w:rsidRPr="00D5168D" w:rsidRDefault="0022593B" w:rsidP="00D15DB4">
            <w:pPr>
              <w:rPr>
                <w:szCs w:val="22"/>
              </w:rPr>
            </w:pPr>
          </w:p>
        </w:tc>
        <w:tc>
          <w:tcPr>
            <w:tcW w:w="1448" w:type="dxa"/>
            <w:vMerge/>
            <w:shd w:val="clear" w:color="auto" w:fill="auto"/>
          </w:tcPr>
          <w:p w14:paraId="64A07C1E" w14:textId="77777777" w:rsidR="0022593B" w:rsidRPr="00D5168D" w:rsidRDefault="0022593B" w:rsidP="00D15DB4">
            <w:pPr>
              <w:rPr>
                <w:szCs w:val="22"/>
              </w:rPr>
            </w:pPr>
          </w:p>
        </w:tc>
        <w:tc>
          <w:tcPr>
            <w:tcW w:w="3054" w:type="dxa"/>
          </w:tcPr>
          <w:p w14:paraId="7BC668A1" w14:textId="4D9DE526" w:rsidR="0022593B" w:rsidRPr="00D5168D" w:rsidRDefault="0022593B" w:rsidP="00D15DB4">
            <w:pPr>
              <w:rPr>
                <w:szCs w:val="22"/>
              </w:rPr>
            </w:pPr>
            <w:r w:rsidRPr="00D5168D">
              <w:rPr>
                <w:szCs w:val="22"/>
              </w:rPr>
              <w:t>2.1.4. Pilot experience to improve water quality in the upper portion of two polluted urban watersheds within the GAM (Torres and Ma. Aguilar rivers) implemented, based on the "Clean Rivers: National Strategy for the Recovery of Urban Watersheds 2020-2030," includes the restoration of river protection areas and the control of irregular wastewater and solid waste discharges and promotes connectivity to the sanitary sewer system.</w:t>
            </w:r>
          </w:p>
        </w:tc>
        <w:tc>
          <w:tcPr>
            <w:tcW w:w="456" w:type="dxa"/>
            <w:shd w:val="clear" w:color="auto" w:fill="auto"/>
          </w:tcPr>
          <w:p w14:paraId="05A8F19C" w14:textId="77777777" w:rsidR="0022593B" w:rsidRPr="00D5168D" w:rsidRDefault="0022593B" w:rsidP="00D15DB4">
            <w:pPr>
              <w:rPr>
                <w:szCs w:val="22"/>
              </w:rPr>
            </w:pPr>
          </w:p>
        </w:tc>
        <w:tc>
          <w:tcPr>
            <w:tcW w:w="456" w:type="dxa"/>
            <w:shd w:val="clear" w:color="auto" w:fill="auto"/>
          </w:tcPr>
          <w:p w14:paraId="3D49B0BC" w14:textId="77777777" w:rsidR="0022593B" w:rsidRPr="00D5168D" w:rsidRDefault="0022593B" w:rsidP="00D15DB4">
            <w:pPr>
              <w:rPr>
                <w:szCs w:val="22"/>
              </w:rPr>
            </w:pPr>
          </w:p>
        </w:tc>
        <w:tc>
          <w:tcPr>
            <w:tcW w:w="456" w:type="dxa"/>
            <w:shd w:val="clear" w:color="auto" w:fill="B4C6E7" w:themeFill="accent1" w:themeFillTint="66"/>
          </w:tcPr>
          <w:p w14:paraId="4F0DE593" w14:textId="77777777" w:rsidR="0022593B" w:rsidRPr="00D5168D" w:rsidRDefault="0022593B" w:rsidP="00D15DB4">
            <w:pPr>
              <w:rPr>
                <w:szCs w:val="22"/>
              </w:rPr>
            </w:pPr>
          </w:p>
        </w:tc>
        <w:tc>
          <w:tcPr>
            <w:tcW w:w="455" w:type="dxa"/>
            <w:shd w:val="clear" w:color="auto" w:fill="B4C6E7" w:themeFill="accent1" w:themeFillTint="66"/>
          </w:tcPr>
          <w:p w14:paraId="632D2AF7" w14:textId="77777777" w:rsidR="0022593B" w:rsidRPr="00D5168D" w:rsidRDefault="0022593B" w:rsidP="00D15DB4">
            <w:pPr>
              <w:rPr>
                <w:szCs w:val="22"/>
              </w:rPr>
            </w:pPr>
          </w:p>
        </w:tc>
        <w:tc>
          <w:tcPr>
            <w:tcW w:w="456" w:type="dxa"/>
            <w:shd w:val="clear" w:color="auto" w:fill="B4C6E7" w:themeFill="accent1" w:themeFillTint="66"/>
          </w:tcPr>
          <w:p w14:paraId="56D63B84" w14:textId="77777777" w:rsidR="0022593B" w:rsidRPr="00D5168D" w:rsidRDefault="0022593B" w:rsidP="00D15DB4">
            <w:pPr>
              <w:rPr>
                <w:szCs w:val="22"/>
              </w:rPr>
            </w:pPr>
          </w:p>
        </w:tc>
        <w:tc>
          <w:tcPr>
            <w:tcW w:w="456" w:type="dxa"/>
            <w:shd w:val="clear" w:color="auto" w:fill="B4C6E7" w:themeFill="accent1" w:themeFillTint="66"/>
          </w:tcPr>
          <w:p w14:paraId="73B62578" w14:textId="77777777" w:rsidR="0022593B" w:rsidRPr="00D5168D" w:rsidRDefault="0022593B" w:rsidP="00D15DB4">
            <w:pPr>
              <w:rPr>
                <w:szCs w:val="22"/>
              </w:rPr>
            </w:pPr>
          </w:p>
        </w:tc>
        <w:tc>
          <w:tcPr>
            <w:tcW w:w="456" w:type="dxa"/>
            <w:shd w:val="clear" w:color="auto" w:fill="B4C6E7" w:themeFill="accent1" w:themeFillTint="66"/>
          </w:tcPr>
          <w:p w14:paraId="2DC869BA" w14:textId="77777777" w:rsidR="0022593B" w:rsidRPr="00D5168D" w:rsidRDefault="0022593B" w:rsidP="00D15DB4">
            <w:pPr>
              <w:rPr>
                <w:szCs w:val="22"/>
              </w:rPr>
            </w:pPr>
          </w:p>
        </w:tc>
        <w:tc>
          <w:tcPr>
            <w:tcW w:w="456" w:type="dxa"/>
            <w:shd w:val="clear" w:color="auto" w:fill="B4C6E7" w:themeFill="accent1" w:themeFillTint="66"/>
          </w:tcPr>
          <w:p w14:paraId="7C8CC53B" w14:textId="77777777" w:rsidR="0022593B" w:rsidRPr="00D5168D" w:rsidRDefault="0022593B" w:rsidP="00D15DB4">
            <w:pPr>
              <w:rPr>
                <w:szCs w:val="22"/>
              </w:rPr>
            </w:pPr>
          </w:p>
        </w:tc>
        <w:tc>
          <w:tcPr>
            <w:tcW w:w="456" w:type="dxa"/>
            <w:shd w:val="clear" w:color="auto" w:fill="B4C6E7" w:themeFill="accent1" w:themeFillTint="66"/>
          </w:tcPr>
          <w:p w14:paraId="3F775F45" w14:textId="77777777" w:rsidR="0022593B" w:rsidRPr="00D5168D" w:rsidRDefault="0022593B" w:rsidP="00D15DB4">
            <w:pPr>
              <w:rPr>
                <w:szCs w:val="22"/>
              </w:rPr>
            </w:pPr>
          </w:p>
        </w:tc>
        <w:tc>
          <w:tcPr>
            <w:tcW w:w="456" w:type="dxa"/>
            <w:shd w:val="clear" w:color="auto" w:fill="B4C6E7" w:themeFill="accent1" w:themeFillTint="66"/>
          </w:tcPr>
          <w:p w14:paraId="618EB733" w14:textId="77777777" w:rsidR="0022593B" w:rsidRPr="00D5168D" w:rsidRDefault="0022593B" w:rsidP="00D15DB4">
            <w:pPr>
              <w:rPr>
                <w:szCs w:val="22"/>
              </w:rPr>
            </w:pPr>
          </w:p>
        </w:tc>
        <w:tc>
          <w:tcPr>
            <w:tcW w:w="456" w:type="dxa"/>
            <w:shd w:val="clear" w:color="auto" w:fill="B4C6E7" w:themeFill="accent1" w:themeFillTint="66"/>
          </w:tcPr>
          <w:p w14:paraId="3B171743" w14:textId="77777777" w:rsidR="0022593B" w:rsidRPr="00D5168D" w:rsidRDefault="0022593B" w:rsidP="00D15DB4">
            <w:pPr>
              <w:rPr>
                <w:szCs w:val="22"/>
              </w:rPr>
            </w:pPr>
          </w:p>
        </w:tc>
        <w:tc>
          <w:tcPr>
            <w:tcW w:w="456" w:type="dxa"/>
            <w:shd w:val="clear" w:color="auto" w:fill="B4C6E7" w:themeFill="accent1" w:themeFillTint="66"/>
          </w:tcPr>
          <w:p w14:paraId="7FE44937" w14:textId="77777777" w:rsidR="0022593B" w:rsidRPr="00D5168D" w:rsidRDefault="0022593B" w:rsidP="00D15DB4">
            <w:pPr>
              <w:rPr>
                <w:szCs w:val="22"/>
              </w:rPr>
            </w:pPr>
          </w:p>
        </w:tc>
        <w:tc>
          <w:tcPr>
            <w:tcW w:w="456" w:type="dxa"/>
            <w:shd w:val="clear" w:color="auto" w:fill="B4C6E7" w:themeFill="accent1" w:themeFillTint="66"/>
          </w:tcPr>
          <w:p w14:paraId="73D9C80D" w14:textId="77777777" w:rsidR="0022593B" w:rsidRPr="00D5168D" w:rsidRDefault="0022593B" w:rsidP="00D15DB4">
            <w:pPr>
              <w:rPr>
                <w:szCs w:val="22"/>
              </w:rPr>
            </w:pPr>
          </w:p>
        </w:tc>
        <w:tc>
          <w:tcPr>
            <w:tcW w:w="456" w:type="dxa"/>
            <w:shd w:val="clear" w:color="auto" w:fill="B4C6E7" w:themeFill="accent1" w:themeFillTint="66"/>
          </w:tcPr>
          <w:p w14:paraId="04DC8B58" w14:textId="77777777" w:rsidR="0022593B" w:rsidRPr="00D5168D" w:rsidRDefault="0022593B" w:rsidP="00D15DB4">
            <w:pPr>
              <w:rPr>
                <w:szCs w:val="22"/>
              </w:rPr>
            </w:pPr>
          </w:p>
        </w:tc>
        <w:tc>
          <w:tcPr>
            <w:tcW w:w="456" w:type="dxa"/>
            <w:shd w:val="clear" w:color="auto" w:fill="B4C6E7" w:themeFill="accent1" w:themeFillTint="66"/>
          </w:tcPr>
          <w:p w14:paraId="1BDA62BF" w14:textId="77777777" w:rsidR="0022593B" w:rsidRPr="00D5168D" w:rsidRDefault="0022593B" w:rsidP="00D15DB4">
            <w:pPr>
              <w:rPr>
                <w:szCs w:val="22"/>
              </w:rPr>
            </w:pPr>
          </w:p>
        </w:tc>
        <w:tc>
          <w:tcPr>
            <w:tcW w:w="456" w:type="dxa"/>
            <w:shd w:val="clear" w:color="auto" w:fill="B4C6E7" w:themeFill="accent1" w:themeFillTint="66"/>
          </w:tcPr>
          <w:p w14:paraId="240B0092" w14:textId="77777777" w:rsidR="0022593B" w:rsidRPr="00D5168D" w:rsidRDefault="0022593B" w:rsidP="00D15DB4">
            <w:pPr>
              <w:rPr>
                <w:szCs w:val="22"/>
              </w:rPr>
            </w:pPr>
          </w:p>
        </w:tc>
        <w:tc>
          <w:tcPr>
            <w:tcW w:w="456" w:type="dxa"/>
            <w:shd w:val="clear" w:color="auto" w:fill="B4C6E7" w:themeFill="accent1" w:themeFillTint="66"/>
          </w:tcPr>
          <w:p w14:paraId="5521A9F1" w14:textId="77777777" w:rsidR="0022593B" w:rsidRPr="00D5168D" w:rsidRDefault="0022593B" w:rsidP="00D15DB4">
            <w:pPr>
              <w:rPr>
                <w:szCs w:val="22"/>
              </w:rPr>
            </w:pPr>
          </w:p>
        </w:tc>
        <w:tc>
          <w:tcPr>
            <w:tcW w:w="456" w:type="dxa"/>
            <w:shd w:val="clear" w:color="auto" w:fill="B4C6E7" w:themeFill="accent1" w:themeFillTint="66"/>
          </w:tcPr>
          <w:p w14:paraId="078178A4" w14:textId="77777777" w:rsidR="0022593B" w:rsidRPr="00D5168D" w:rsidRDefault="0022593B" w:rsidP="00D15DB4">
            <w:pPr>
              <w:rPr>
                <w:szCs w:val="22"/>
              </w:rPr>
            </w:pPr>
          </w:p>
        </w:tc>
        <w:tc>
          <w:tcPr>
            <w:tcW w:w="456" w:type="dxa"/>
            <w:shd w:val="clear" w:color="auto" w:fill="B4C6E7" w:themeFill="accent1" w:themeFillTint="66"/>
          </w:tcPr>
          <w:p w14:paraId="0CFDE93F" w14:textId="77777777" w:rsidR="0022593B" w:rsidRPr="00D5168D" w:rsidRDefault="0022593B" w:rsidP="00D15DB4">
            <w:pPr>
              <w:rPr>
                <w:szCs w:val="22"/>
              </w:rPr>
            </w:pPr>
          </w:p>
        </w:tc>
        <w:tc>
          <w:tcPr>
            <w:tcW w:w="456" w:type="dxa"/>
            <w:shd w:val="clear" w:color="auto" w:fill="B4C6E7" w:themeFill="accent1" w:themeFillTint="66"/>
          </w:tcPr>
          <w:p w14:paraId="03E9DC2C" w14:textId="77777777" w:rsidR="0022593B" w:rsidRPr="00D5168D" w:rsidRDefault="0022593B" w:rsidP="00D15DB4">
            <w:pPr>
              <w:rPr>
                <w:szCs w:val="22"/>
              </w:rPr>
            </w:pPr>
          </w:p>
        </w:tc>
      </w:tr>
      <w:tr w:rsidR="00D45F57" w:rsidRPr="00D5168D" w14:paraId="0A125585" w14:textId="77777777" w:rsidTr="00E26764">
        <w:tc>
          <w:tcPr>
            <w:tcW w:w="1319" w:type="dxa"/>
            <w:vMerge w:val="restart"/>
          </w:tcPr>
          <w:p w14:paraId="45393B5B" w14:textId="77777777" w:rsidR="00FE5B3E" w:rsidRPr="00D5168D" w:rsidRDefault="00FE5B3E" w:rsidP="00D15DB4">
            <w:pPr>
              <w:rPr>
                <w:szCs w:val="22"/>
              </w:rPr>
            </w:pPr>
            <w:r w:rsidRPr="00D5168D">
              <w:rPr>
                <w:szCs w:val="22"/>
              </w:rPr>
              <w:t>Component 3</w:t>
            </w:r>
          </w:p>
          <w:p w14:paraId="2E7A2274" w14:textId="566DE633" w:rsidR="0022593B" w:rsidRPr="00D5168D" w:rsidRDefault="0022593B" w:rsidP="00D15DB4">
            <w:pPr>
              <w:rPr>
                <w:szCs w:val="22"/>
              </w:rPr>
            </w:pPr>
            <w:r w:rsidRPr="00D5168D">
              <w:rPr>
                <w:szCs w:val="22"/>
              </w:rPr>
              <w:t>Innovative financing and scaling-up</w:t>
            </w:r>
          </w:p>
        </w:tc>
        <w:tc>
          <w:tcPr>
            <w:tcW w:w="1448" w:type="dxa"/>
            <w:vMerge w:val="restart"/>
            <w:shd w:val="clear" w:color="auto" w:fill="auto"/>
          </w:tcPr>
          <w:p w14:paraId="1E887550" w14:textId="01A20C64" w:rsidR="00FE5B3E" w:rsidRPr="00D5168D" w:rsidRDefault="0022593B" w:rsidP="00D15DB4">
            <w:pPr>
              <w:rPr>
                <w:szCs w:val="22"/>
              </w:rPr>
            </w:pPr>
            <w:r w:rsidRPr="00D5168D">
              <w:rPr>
                <w:szCs w:val="22"/>
              </w:rPr>
              <w:t xml:space="preserve">3.1 Local and national governments initiate innovative financing and </w:t>
            </w:r>
            <w:r w:rsidRPr="00D5168D">
              <w:rPr>
                <w:szCs w:val="22"/>
              </w:rPr>
              <w:lastRenderedPageBreak/>
              <w:t>business models for scaling-up sustainable urban solutions</w:t>
            </w:r>
          </w:p>
        </w:tc>
        <w:tc>
          <w:tcPr>
            <w:tcW w:w="3054" w:type="dxa"/>
          </w:tcPr>
          <w:p w14:paraId="7409483D" w14:textId="4DFE504D" w:rsidR="00FE5B3E" w:rsidRPr="00D5168D" w:rsidRDefault="0022593B" w:rsidP="00896D3A">
            <w:pPr>
              <w:rPr>
                <w:szCs w:val="22"/>
              </w:rPr>
            </w:pPr>
            <w:r w:rsidRPr="00D5168D">
              <w:rPr>
                <w:szCs w:val="22"/>
              </w:rPr>
              <w:lastRenderedPageBreak/>
              <w:t xml:space="preserve">3.1.1 Economic analyses performed facilitate the development of business models under different innovative business and financing schemes to achieve decarbonization and the </w:t>
            </w:r>
            <w:r w:rsidRPr="00D5168D">
              <w:rPr>
                <w:szCs w:val="22"/>
              </w:rPr>
              <w:lastRenderedPageBreak/>
              <w:t>delivery of global environmental benefits in the GAM, including an analysis of the Business-as-Usual Scenario versus the project’s reformed scenario for the management of solid waste (e.g., plastics and organic waste), sewage, fecal sludge, and active mobility</w:t>
            </w:r>
          </w:p>
        </w:tc>
        <w:tc>
          <w:tcPr>
            <w:tcW w:w="456" w:type="dxa"/>
            <w:shd w:val="clear" w:color="auto" w:fill="auto"/>
          </w:tcPr>
          <w:p w14:paraId="2325459F" w14:textId="77777777" w:rsidR="00FE5B3E" w:rsidRPr="00D5168D" w:rsidRDefault="00FE5B3E" w:rsidP="00D15DB4">
            <w:pPr>
              <w:rPr>
                <w:szCs w:val="22"/>
              </w:rPr>
            </w:pPr>
          </w:p>
        </w:tc>
        <w:tc>
          <w:tcPr>
            <w:tcW w:w="456" w:type="dxa"/>
            <w:shd w:val="clear" w:color="auto" w:fill="auto"/>
          </w:tcPr>
          <w:p w14:paraId="67ECA92B" w14:textId="77777777" w:rsidR="00FE5B3E" w:rsidRPr="00D5168D" w:rsidRDefault="00FE5B3E" w:rsidP="00D15DB4">
            <w:pPr>
              <w:rPr>
                <w:szCs w:val="22"/>
              </w:rPr>
            </w:pPr>
          </w:p>
        </w:tc>
        <w:tc>
          <w:tcPr>
            <w:tcW w:w="456" w:type="dxa"/>
            <w:shd w:val="clear" w:color="auto" w:fill="B4C6E7" w:themeFill="accent1" w:themeFillTint="66"/>
          </w:tcPr>
          <w:p w14:paraId="7D22D09A" w14:textId="77777777" w:rsidR="00FE5B3E" w:rsidRPr="00D5168D" w:rsidRDefault="00FE5B3E" w:rsidP="00D15DB4">
            <w:pPr>
              <w:rPr>
                <w:szCs w:val="22"/>
              </w:rPr>
            </w:pPr>
          </w:p>
        </w:tc>
        <w:tc>
          <w:tcPr>
            <w:tcW w:w="455" w:type="dxa"/>
            <w:shd w:val="clear" w:color="auto" w:fill="B4C6E7" w:themeFill="accent1" w:themeFillTint="66"/>
          </w:tcPr>
          <w:p w14:paraId="3BA9990F" w14:textId="77777777" w:rsidR="00FE5B3E" w:rsidRPr="00D5168D" w:rsidRDefault="00FE5B3E" w:rsidP="00D15DB4">
            <w:pPr>
              <w:rPr>
                <w:szCs w:val="22"/>
              </w:rPr>
            </w:pPr>
          </w:p>
        </w:tc>
        <w:tc>
          <w:tcPr>
            <w:tcW w:w="456" w:type="dxa"/>
            <w:shd w:val="clear" w:color="auto" w:fill="B4C6E7" w:themeFill="accent1" w:themeFillTint="66"/>
          </w:tcPr>
          <w:p w14:paraId="7461AAB0" w14:textId="77777777" w:rsidR="00FE5B3E" w:rsidRPr="00D5168D" w:rsidRDefault="00FE5B3E" w:rsidP="00D15DB4">
            <w:pPr>
              <w:rPr>
                <w:szCs w:val="22"/>
              </w:rPr>
            </w:pPr>
          </w:p>
        </w:tc>
        <w:tc>
          <w:tcPr>
            <w:tcW w:w="456" w:type="dxa"/>
            <w:shd w:val="clear" w:color="auto" w:fill="B4C6E7" w:themeFill="accent1" w:themeFillTint="66"/>
          </w:tcPr>
          <w:p w14:paraId="61DE24C3" w14:textId="77777777" w:rsidR="00FE5B3E" w:rsidRPr="00D5168D" w:rsidRDefault="00FE5B3E" w:rsidP="00D15DB4">
            <w:pPr>
              <w:rPr>
                <w:szCs w:val="22"/>
              </w:rPr>
            </w:pPr>
          </w:p>
        </w:tc>
        <w:tc>
          <w:tcPr>
            <w:tcW w:w="456" w:type="dxa"/>
            <w:shd w:val="clear" w:color="auto" w:fill="B4C6E7" w:themeFill="accent1" w:themeFillTint="66"/>
          </w:tcPr>
          <w:p w14:paraId="22352C60" w14:textId="77777777" w:rsidR="00FE5B3E" w:rsidRPr="00D5168D" w:rsidRDefault="00FE5B3E" w:rsidP="00D15DB4">
            <w:pPr>
              <w:rPr>
                <w:szCs w:val="22"/>
              </w:rPr>
            </w:pPr>
          </w:p>
        </w:tc>
        <w:tc>
          <w:tcPr>
            <w:tcW w:w="456" w:type="dxa"/>
            <w:shd w:val="clear" w:color="auto" w:fill="B4C6E7" w:themeFill="accent1" w:themeFillTint="66"/>
          </w:tcPr>
          <w:p w14:paraId="6CF4290D" w14:textId="77777777" w:rsidR="00FE5B3E" w:rsidRPr="00D5168D" w:rsidRDefault="00FE5B3E" w:rsidP="00D15DB4">
            <w:pPr>
              <w:rPr>
                <w:szCs w:val="22"/>
              </w:rPr>
            </w:pPr>
          </w:p>
        </w:tc>
        <w:tc>
          <w:tcPr>
            <w:tcW w:w="456" w:type="dxa"/>
            <w:shd w:val="clear" w:color="auto" w:fill="B4C6E7" w:themeFill="accent1" w:themeFillTint="66"/>
          </w:tcPr>
          <w:p w14:paraId="6DD7D12E" w14:textId="77777777" w:rsidR="00FE5B3E" w:rsidRPr="00D5168D" w:rsidRDefault="00FE5B3E" w:rsidP="00D15DB4">
            <w:pPr>
              <w:rPr>
                <w:szCs w:val="22"/>
              </w:rPr>
            </w:pPr>
          </w:p>
        </w:tc>
        <w:tc>
          <w:tcPr>
            <w:tcW w:w="456" w:type="dxa"/>
            <w:shd w:val="clear" w:color="auto" w:fill="B4C6E7" w:themeFill="accent1" w:themeFillTint="66"/>
          </w:tcPr>
          <w:p w14:paraId="0B80BC7D" w14:textId="77777777" w:rsidR="00FE5B3E" w:rsidRPr="00D5168D" w:rsidRDefault="00FE5B3E" w:rsidP="00D15DB4">
            <w:pPr>
              <w:rPr>
                <w:szCs w:val="22"/>
              </w:rPr>
            </w:pPr>
          </w:p>
        </w:tc>
        <w:tc>
          <w:tcPr>
            <w:tcW w:w="456" w:type="dxa"/>
            <w:shd w:val="clear" w:color="auto" w:fill="B4C6E7" w:themeFill="accent1" w:themeFillTint="66"/>
          </w:tcPr>
          <w:p w14:paraId="64CBB4BD" w14:textId="77777777" w:rsidR="00FE5B3E" w:rsidRPr="00D5168D" w:rsidRDefault="00FE5B3E" w:rsidP="00D15DB4">
            <w:pPr>
              <w:rPr>
                <w:szCs w:val="22"/>
              </w:rPr>
            </w:pPr>
          </w:p>
        </w:tc>
        <w:tc>
          <w:tcPr>
            <w:tcW w:w="456" w:type="dxa"/>
            <w:shd w:val="clear" w:color="auto" w:fill="B4C6E7" w:themeFill="accent1" w:themeFillTint="66"/>
          </w:tcPr>
          <w:p w14:paraId="75E1B2BD" w14:textId="77777777" w:rsidR="00FE5B3E" w:rsidRPr="00D5168D" w:rsidRDefault="00FE5B3E" w:rsidP="00D15DB4">
            <w:pPr>
              <w:rPr>
                <w:szCs w:val="22"/>
              </w:rPr>
            </w:pPr>
          </w:p>
        </w:tc>
        <w:tc>
          <w:tcPr>
            <w:tcW w:w="456" w:type="dxa"/>
            <w:shd w:val="clear" w:color="auto" w:fill="B4C6E7" w:themeFill="accent1" w:themeFillTint="66"/>
          </w:tcPr>
          <w:p w14:paraId="6E92F511" w14:textId="77777777" w:rsidR="00FE5B3E" w:rsidRPr="00D5168D" w:rsidRDefault="00FE5B3E" w:rsidP="00D15DB4">
            <w:pPr>
              <w:rPr>
                <w:szCs w:val="22"/>
              </w:rPr>
            </w:pPr>
          </w:p>
        </w:tc>
        <w:tc>
          <w:tcPr>
            <w:tcW w:w="456" w:type="dxa"/>
            <w:shd w:val="clear" w:color="auto" w:fill="B4C6E7" w:themeFill="accent1" w:themeFillTint="66"/>
          </w:tcPr>
          <w:p w14:paraId="16D0897C" w14:textId="77777777" w:rsidR="00FE5B3E" w:rsidRPr="00D5168D" w:rsidRDefault="00FE5B3E" w:rsidP="00D15DB4">
            <w:pPr>
              <w:rPr>
                <w:szCs w:val="22"/>
              </w:rPr>
            </w:pPr>
          </w:p>
        </w:tc>
        <w:tc>
          <w:tcPr>
            <w:tcW w:w="456" w:type="dxa"/>
            <w:shd w:val="clear" w:color="auto" w:fill="B4C6E7" w:themeFill="accent1" w:themeFillTint="66"/>
          </w:tcPr>
          <w:p w14:paraId="59371AB5" w14:textId="77777777" w:rsidR="00FE5B3E" w:rsidRPr="00D5168D" w:rsidRDefault="00FE5B3E" w:rsidP="00D15DB4">
            <w:pPr>
              <w:rPr>
                <w:szCs w:val="22"/>
              </w:rPr>
            </w:pPr>
          </w:p>
        </w:tc>
        <w:tc>
          <w:tcPr>
            <w:tcW w:w="456" w:type="dxa"/>
            <w:shd w:val="clear" w:color="auto" w:fill="B4C6E7" w:themeFill="accent1" w:themeFillTint="66"/>
          </w:tcPr>
          <w:p w14:paraId="32088897" w14:textId="77777777" w:rsidR="00FE5B3E" w:rsidRPr="00D5168D" w:rsidRDefault="00FE5B3E" w:rsidP="00D15DB4">
            <w:pPr>
              <w:rPr>
                <w:szCs w:val="22"/>
              </w:rPr>
            </w:pPr>
          </w:p>
        </w:tc>
        <w:tc>
          <w:tcPr>
            <w:tcW w:w="456" w:type="dxa"/>
            <w:shd w:val="clear" w:color="auto" w:fill="B4C6E7" w:themeFill="accent1" w:themeFillTint="66"/>
          </w:tcPr>
          <w:p w14:paraId="0C6CE5D8" w14:textId="77777777" w:rsidR="00FE5B3E" w:rsidRPr="00D5168D" w:rsidRDefault="00FE5B3E" w:rsidP="00D15DB4">
            <w:pPr>
              <w:rPr>
                <w:szCs w:val="22"/>
              </w:rPr>
            </w:pPr>
          </w:p>
        </w:tc>
        <w:tc>
          <w:tcPr>
            <w:tcW w:w="456" w:type="dxa"/>
            <w:shd w:val="clear" w:color="auto" w:fill="B4C6E7" w:themeFill="accent1" w:themeFillTint="66"/>
          </w:tcPr>
          <w:p w14:paraId="48BA52E7" w14:textId="77777777" w:rsidR="00FE5B3E" w:rsidRPr="00D5168D" w:rsidRDefault="00FE5B3E" w:rsidP="00D15DB4">
            <w:pPr>
              <w:rPr>
                <w:szCs w:val="22"/>
              </w:rPr>
            </w:pPr>
          </w:p>
        </w:tc>
        <w:tc>
          <w:tcPr>
            <w:tcW w:w="456" w:type="dxa"/>
            <w:shd w:val="clear" w:color="auto" w:fill="B4C6E7" w:themeFill="accent1" w:themeFillTint="66"/>
          </w:tcPr>
          <w:p w14:paraId="2F0B540A" w14:textId="77777777" w:rsidR="00FE5B3E" w:rsidRPr="00D5168D" w:rsidRDefault="00FE5B3E" w:rsidP="00D15DB4">
            <w:pPr>
              <w:rPr>
                <w:szCs w:val="22"/>
              </w:rPr>
            </w:pPr>
          </w:p>
        </w:tc>
        <w:tc>
          <w:tcPr>
            <w:tcW w:w="456" w:type="dxa"/>
            <w:shd w:val="clear" w:color="auto" w:fill="B4C6E7" w:themeFill="accent1" w:themeFillTint="66"/>
          </w:tcPr>
          <w:p w14:paraId="60A3E197" w14:textId="77777777" w:rsidR="00FE5B3E" w:rsidRPr="00D5168D" w:rsidRDefault="00FE5B3E" w:rsidP="00D15DB4">
            <w:pPr>
              <w:rPr>
                <w:szCs w:val="22"/>
              </w:rPr>
            </w:pPr>
          </w:p>
        </w:tc>
      </w:tr>
      <w:tr w:rsidR="00D45F57" w:rsidRPr="00D5168D" w14:paraId="3953F7D7" w14:textId="77777777" w:rsidTr="00E26764">
        <w:tc>
          <w:tcPr>
            <w:tcW w:w="1319" w:type="dxa"/>
            <w:vMerge/>
          </w:tcPr>
          <w:p w14:paraId="091D7ADB" w14:textId="77777777" w:rsidR="00FE5B3E" w:rsidRPr="00D5168D" w:rsidRDefault="00FE5B3E" w:rsidP="00D15DB4">
            <w:pPr>
              <w:rPr>
                <w:szCs w:val="22"/>
              </w:rPr>
            </w:pPr>
          </w:p>
        </w:tc>
        <w:tc>
          <w:tcPr>
            <w:tcW w:w="1448" w:type="dxa"/>
            <w:vMerge/>
            <w:shd w:val="clear" w:color="auto" w:fill="auto"/>
          </w:tcPr>
          <w:p w14:paraId="4AFED336" w14:textId="77777777" w:rsidR="00FE5B3E" w:rsidRPr="00D5168D" w:rsidRDefault="00FE5B3E" w:rsidP="00D15DB4">
            <w:pPr>
              <w:rPr>
                <w:szCs w:val="22"/>
              </w:rPr>
            </w:pPr>
          </w:p>
        </w:tc>
        <w:tc>
          <w:tcPr>
            <w:tcW w:w="3054" w:type="dxa"/>
          </w:tcPr>
          <w:p w14:paraId="2CF9AC8A" w14:textId="37CEBEF7" w:rsidR="00FE5B3E" w:rsidRPr="00D5168D" w:rsidRDefault="0022593B" w:rsidP="00896D3A">
            <w:pPr>
              <w:rPr>
                <w:szCs w:val="22"/>
              </w:rPr>
            </w:pPr>
            <w:r w:rsidRPr="00D5168D">
              <w:rPr>
                <w:szCs w:val="22"/>
              </w:rPr>
              <w:t xml:space="preserve">3.1.2 </w:t>
            </w:r>
            <w:r w:rsidR="00896D3A" w:rsidRPr="00D5168D">
              <w:rPr>
                <w:szCs w:val="22"/>
              </w:rPr>
              <w:t>Improved efficiency of current economic instruments and new</w:t>
            </w:r>
            <w:r w:rsidRPr="00D5168D">
              <w:rPr>
                <w:szCs w:val="22"/>
              </w:rPr>
              <w:t xml:space="preserve"> municipal financing instruments (assessment of property value, improved mechanisms for charging for parking, adjustments for public works in the real estate tax, financing options for solid waste and wastewater management, charging for vehicular congestion, special contributions for investing in urban renovation and issuing green bonds) implemented with gender awareness</w:t>
            </w:r>
          </w:p>
        </w:tc>
        <w:tc>
          <w:tcPr>
            <w:tcW w:w="456" w:type="dxa"/>
            <w:shd w:val="clear" w:color="auto" w:fill="auto"/>
          </w:tcPr>
          <w:p w14:paraId="015CEF85" w14:textId="77777777" w:rsidR="00FE5B3E" w:rsidRPr="00D5168D" w:rsidRDefault="00FE5B3E" w:rsidP="00D15DB4">
            <w:pPr>
              <w:rPr>
                <w:szCs w:val="22"/>
              </w:rPr>
            </w:pPr>
          </w:p>
        </w:tc>
        <w:tc>
          <w:tcPr>
            <w:tcW w:w="456" w:type="dxa"/>
            <w:shd w:val="clear" w:color="auto" w:fill="auto"/>
          </w:tcPr>
          <w:p w14:paraId="655D7C6F" w14:textId="77777777" w:rsidR="00FE5B3E" w:rsidRPr="00D5168D" w:rsidRDefault="00FE5B3E" w:rsidP="00D15DB4">
            <w:pPr>
              <w:rPr>
                <w:szCs w:val="22"/>
              </w:rPr>
            </w:pPr>
          </w:p>
        </w:tc>
        <w:tc>
          <w:tcPr>
            <w:tcW w:w="456" w:type="dxa"/>
            <w:shd w:val="clear" w:color="auto" w:fill="B4C6E7" w:themeFill="accent1" w:themeFillTint="66"/>
          </w:tcPr>
          <w:p w14:paraId="4E7B943A" w14:textId="77777777" w:rsidR="00FE5B3E" w:rsidRPr="00D5168D" w:rsidRDefault="00FE5B3E" w:rsidP="00D15DB4">
            <w:pPr>
              <w:rPr>
                <w:szCs w:val="22"/>
              </w:rPr>
            </w:pPr>
          </w:p>
        </w:tc>
        <w:tc>
          <w:tcPr>
            <w:tcW w:w="455" w:type="dxa"/>
            <w:shd w:val="clear" w:color="auto" w:fill="B4C6E7" w:themeFill="accent1" w:themeFillTint="66"/>
          </w:tcPr>
          <w:p w14:paraId="75F25B92" w14:textId="77777777" w:rsidR="00FE5B3E" w:rsidRPr="00D5168D" w:rsidRDefault="00FE5B3E" w:rsidP="00D15DB4">
            <w:pPr>
              <w:rPr>
                <w:szCs w:val="22"/>
              </w:rPr>
            </w:pPr>
          </w:p>
        </w:tc>
        <w:tc>
          <w:tcPr>
            <w:tcW w:w="456" w:type="dxa"/>
            <w:shd w:val="clear" w:color="auto" w:fill="B4C6E7" w:themeFill="accent1" w:themeFillTint="66"/>
          </w:tcPr>
          <w:p w14:paraId="6DAFDC75" w14:textId="77777777" w:rsidR="00FE5B3E" w:rsidRPr="00D5168D" w:rsidRDefault="00FE5B3E" w:rsidP="00D15DB4">
            <w:pPr>
              <w:rPr>
                <w:szCs w:val="22"/>
              </w:rPr>
            </w:pPr>
          </w:p>
        </w:tc>
        <w:tc>
          <w:tcPr>
            <w:tcW w:w="456" w:type="dxa"/>
            <w:shd w:val="clear" w:color="auto" w:fill="B4C6E7" w:themeFill="accent1" w:themeFillTint="66"/>
          </w:tcPr>
          <w:p w14:paraId="0EA96E6A" w14:textId="77777777" w:rsidR="00FE5B3E" w:rsidRPr="00D5168D" w:rsidRDefault="00FE5B3E" w:rsidP="00D15DB4">
            <w:pPr>
              <w:rPr>
                <w:szCs w:val="22"/>
              </w:rPr>
            </w:pPr>
          </w:p>
        </w:tc>
        <w:tc>
          <w:tcPr>
            <w:tcW w:w="456" w:type="dxa"/>
            <w:shd w:val="clear" w:color="auto" w:fill="B4C6E7" w:themeFill="accent1" w:themeFillTint="66"/>
          </w:tcPr>
          <w:p w14:paraId="14FDA05E" w14:textId="77777777" w:rsidR="00FE5B3E" w:rsidRPr="00D5168D" w:rsidRDefault="00FE5B3E" w:rsidP="00D15DB4">
            <w:pPr>
              <w:rPr>
                <w:szCs w:val="22"/>
              </w:rPr>
            </w:pPr>
          </w:p>
        </w:tc>
        <w:tc>
          <w:tcPr>
            <w:tcW w:w="456" w:type="dxa"/>
            <w:shd w:val="clear" w:color="auto" w:fill="B4C6E7" w:themeFill="accent1" w:themeFillTint="66"/>
          </w:tcPr>
          <w:p w14:paraId="60FDF10A" w14:textId="77777777" w:rsidR="00FE5B3E" w:rsidRPr="00D5168D" w:rsidRDefault="00FE5B3E" w:rsidP="00D15DB4">
            <w:pPr>
              <w:rPr>
                <w:szCs w:val="22"/>
              </w:rPr>
            </w:pPr>
          </w:p>
        </w:tc>
        <w:tc>
          <w:tcPr>
            <w:tcW w:w="456" w:type="dxa"/>
            <w:shd w:val="clear" w:color="auto" w:fill="B4C6E7" w:themeFill="accent1" w:themeFillTint="66"/>
          </w:tcPr>
          <w:p w14:paraId="091503FF" w14:textId="77777777" w:rsidR="00FE5B3E" w:rsidRPr="00D5168D" w:rsidRDefault="00FE5B3E" w:rsidP="00D15DB4">
            <w:pPr>
              <w:rPr>
                <w:szCs w:val="22"/>
              </w:rPr>
            </w:pPr>
          </w:p>
        </w:tc>
        <w:tc>
          <w:tcPr>
            <w:tcW w:w="456" w:type="dxa"/>
            <w:shd w:val="clear" w:color="auto" w:fill="B4C6E7" w:themeFill="accent1" w:themeFillTint="66"/>
          </w:tcPr>
          <w:p w14:paraId="06470EAE" w14:textId="77777777" w:rsidR="00FE5B3E" w:rsidRPr="00D5168D" w:rsidRDefault="00FE5B3E" w:rsidP="00D15DB4">
            <w:pPr>
              <w:rPr>
                <w:szCs w:val="22"/>
              </w:rPr>
            </w:pPr>
          </w:p>
        </w:tc>
        <w:tc>
          <w:tcPr>
            <w:tcW w:w="456" w:type="dxa"/>
            <w:shd w:val="clear" w:color="auto" w:fill="B4C6E7" w:themeFill="accent1" w:themeFillTint="66"/>
          </w:tcPr>
          <w:p w14:paraId="6F0ACFCC" w14:textId="77777777" w:rsidR="00FE5B3E" w:rsidRPr="00D5168D" w:rsidRDefault="00FE5B3E" w:rsidP="00D15DB4">
            <w:pPr>
              <w:rPr>
                <w:szCs w:val="22"/>
              </w:rPr>
            </w:pPr>
          </w:p>
        </w:tc>
        <w:tc>
          <w:tcPr>
            <w:tcW w:w="456" w:type="dxa"/>
            <w:shd w:val="clear" w:color="auto" w:fill="B4C6E7" w:themeFill="accent1" w:themeFillTint="66"/>
          </w:tcPr>
          <w:p w14:paraId="0CD2B3DB" w14:textId="77777777" w:rsidR="00FE5B3E" w:rsidRPr="00D5168D" w:rsidRDefault="00FE5B3E" w:rsidP="00D15DB4">
            <w:pPr>
              <w:rPr>
                <w:szCs w:val="22"/>
              </w:rPr>
            </w:pPr>
          </w:p>
        </w:tc>
        <w:tc>
          <w:tcPr>
            <w:tcW w:w="456" w:type="dxa"/>
            <w:shd w:val="clear" w:color="auto" w:fill="B4C6E7" w:themeFill="accent1" w:themeFillTint="66"/>
          </w:tcPr>
          <w:p w14:paraId="0A4A9E05" w14:textId="77777777" w:rsidR="00FE5B3E" w:rsidRPr="00D5168D" w:rsidRDefault="00FE5B3E" w:rsidP="00D15DB4">
            <w:pPr>
              <w:rPr>
                <w:szCs w:val="22"/>
              </w:rPr>
            </w:pPr>
          </w:p>
        </w:tc>
        <w:tc>
          <w:tcPr>
            <w:tcW w:w="456" w:type="dxa"/>
            <w:shd w:val="clear" w:color="auto" w:fill="B4C6E7" w:themeFill="accent1" w:themeFillTint="66"/>
          </w:tcPr>
          <w:p w14:paraId="6B9CE7E7" w14:textId="77777777" w:rsidR="00FE5B3E" w:rsidRPr="00D5168D" w:rsidRDefault="00FE5B3E" w:rsidP="00D15DB4">
            <w:pPr>
              <w:rPr>
                <w:szCs w:val="22"/>
              </w:rPr>
            </w:pPr>
          </w:p>
        </w:tc>
        <w:tc>
          <w:tcPr>
            <w:tcW w:w="456" w:type="dxa"/>
            <w:shd w:val="clear" w:color="auto" w:fill="B4C6E7" w:themeFill="accent1" w:themeFillTint="66"/>
          </w:tcPr>
          <w:p w14:paraId="7D796AB2" w14:textId="77777777" w:rsidR="00FE5B3E" w:rsidRPr="00D5168D" w:rsidRDefault="00FE5B3E" w:rsidP="00D15DB4">
            <w:pPr>
              <w:rPr>
                <w:szCs w:val="22"/>
              </w:rPr>
            </w:pPr>
          </w:p>
        </w:tc>
        <w:tc>
          <w:tcPr>
            <w:tcW w:w="456" w:type="dxa"/>
            <w:shd w:val="clear" w:color="auto" w:fill="B4C6E7" w:themeFill="accent1" w:themeFillTint="66"/>
          </w:tcPr>
          <w:p w14:paraId="35FF3084" w14:textId="77777777" w:rsidR="00FE5B3E" w:rsidRPr="00D5168D" w:rsidRDefault="00FE5B3E" w:rsidP="00D15DB4">
            <w:pPr>
              <w:rPr>
                <w:szCs w:val="22"/>
              </w:rPr>
            </w:pPr>
          </w:p>
        </w:tc>
        <w:tc>
          <w:tcPr>
            <w:tcW w:w="456" w:type="dxa"/>
            <w:shd w:val="clear" w:color="auto" w:fill="B4C6E7" w:themeFill="accent1" w:themeFillTint="66"/>
          </w:tcPr>
          <w:p w14:paraId="19F5098D" w14:textId="77777777" w:rsidR="00FE5B3E" w:rsidRPr="00D5168D" w:rsidRDefault="00FE5B3E" w:rsidP="00D15DB4">
            <w:pPr>
              <w:rPr>
                <w:szCs w:val="22"/>
              </w:rPr>
            </w:pPr>
          </w:p>
        </w:tc>
        <w:tc>
          <w:tcPr>
            <w:tcW w:w="456" w:type="dxa"/>
            <w:shd w:val="clear" w:color="auto" w:fill="B4C6E7" w:themeFill="accent1" w:themeFillTint="66"/>
          </w:tcPr>
          <w:p w14:paraId="687C38A4" w14:textId="77777777" w:rsidR="00FE5B3E" w:rsidRPr="00D5168D" w:rsidRDefault="00FE5B3E" w:rsidP="00D15DB4">
            <w:pPr>
              <w:rPr>
                <w:szCs w:val="22"/>
              </w:rPr>
            </w:pPr>
          </w:p>
        </w:tc>
        <w:tc>
          <w:tcPr>
            <w:tcW w:w="456" w:type="dxa"/>
            <w:shd w:val="clear" w:color="auto" w:fill="B4C6E7" w:themeFill="accent1" w:themeFillTint="66"/>
          </w:tcPr>
          <w:p w14:paraId="0095E44B" w14:textId="77777777" w:rsidR="00FE5B3E" w:rsidRPr="00D5168D" w:rsidRDefault="00FE5B3E" w:rsidP="00D15DB4">
            <w:pPr>
              <w:rPr>
                <w:szCs w:val="22"/>
              </w:rPr>
            </w:pPr>
          </w:p>
        </w:tc>
        <w:tc>
          <w:tcPr>
            <w:tcW w:w="456" w:type="dxa"/>
            <w:shd w:val="clear" w:color="auto" w:fill="B4C6E7" w:themeFill="accent1" w:themeFillTint="66"/>
          </w:tcPr>
          <w:p w14:paraId="1163B644" w14:textId="77777777" w:rsidR="00FE5B3E" w:rsidRPr="00D5168D" w:rsidRDefault="00FE5B3E" w:rsidP="00D15DB4">
            <w:pPr>
              <w:rPr>
                <w:szCs w:val="22"/>
              </w:rPr>
            </w:pPr>
          </w:p>
        </w:tc>
      </w:tr>
      <w:tr w:rsidR="00D45F57" w:rsidRPr="00D5168D" w14:paraId="7A67BEAF" w14:textId="77777777" w:rsidTr="00E26764">
        <w:tc>
          <w:tcPr>
            <w:tcW w:w="1319" w:type="dxa"/>
            <w:vMerge/>
          </w:tcPr>
          <w:p w14:paraId="52AD5661" w14:textId="77777777" w:rsidR="00FE5B3E" w:rsidRPr="00D5168D" w:rsidRDefault="00FE5B3E" w:rsidP="00D15DB4">
            <w:pPr>
              <w:rPr>
                <w:szCs w:val="22"/>
              </w:rPr>
            </w:pPr>
          </w:p>
        </w:tc>
        <w:tc>
          <w:tcPr>
            <w:tcW w:w="1448" w:type="dxa"/>
            <w:vMerge/>
            <w:shd w:val="clear" w:color="auto" w:fill="auto"/>
          </w:tcPr>
          <w:p w14:paraId="5ED7A45F" w14:textId="77777777" w:rsidR="00FE5B3E" w:rsidRPr="00D5168D" w:rsidRDefault="00FE5B3E" w:rsidP="00D15DB4">
            <w:pPr>
              <w:rPr>
                <w:szCs w:val="22"/>
              </w:rPr>
            </w:pPr>
          </w:p>
        </w:tc>
        <w:tc>
          <w:tcPr>
            <w:tcW w:w="3054" w:type="dxa"/>
          </w:tcPr>
          <w:p w14:paraId="11C9C840" w14:textId="038F2933" w:rsidR="00FE5B3E" w:rsidRPr="00D5168D" w:rsidRDefault="00C24045" w:rsidP="00896D3A">
            <w:pPr>
              <w:rPr>
                <w:szCs w:val="22"/>
              </w:rPr>
            </w:pPr>
            <w:r w:rsidRPr="00D5168D">
              <w:rPr>
                <w:szCs w:val="22"/>
              </w:rPr>
              <w:t>3.1.3 At least three bio-business models formed from PPPs, micro and small businesses, and associations at the community level with a gender focus established within the GAM support inclusive investments</w:t>
            </w:r>
            <w:r w:rsidR="00896D3A" w:rsidRPr="00D5168D">
              <w:rPr>
                <w:szCs w:val="22"/>
              </w:rPr>
              <w:t>:</w:t>
            </w:r>
            <w:r w:rsidRPr="00D5168D">
              <w:rPr>
                <w:szCs w:val="22"/>
              </w:rPr>
              <w:t xml:space="preserve"> maintenance of urban ecosystem ser</w:t>
            </w:r>
            <w:r w:rsidR="00B371DA" w:rsidRPr="00D5168D">
              <w:rPr>
                <w:szCs w:val="22"/>
              </w:rPr>
              <w:t>vices and the restoration of IU</w:t>
            </w:r>
            <w:r w:rsidRPr="00D5168D">
              <w:rPr>
                <w:szCs w:val="22"/>
              </w:rPr>
              <w:t>B</w:t>
            </w:r>
            <w:r w:rsidR="00B371DA" w:rsidRPr="00D5168D">
              <w:rPr>
                <w:szCs w:val="22"/>
              </w:rPr>
              <w:t>C</w:t>
            </w:r>
            <w:r w:rsidRPr="00D5168D">
              <w:rPr>
                <w:szCs w:val="22"/>
              </w:rPr>
              <w:t xml:space="preserve">s, </w:t>
            </w:r>
            <w:r w:rsidR="00896D3A" w:rsidRPr="00D5168D">
              <w:rPr>
                <w:szCs w:val="22"/>
              </w:rPr>
              <w:t xml:space="preserve">the </w:t>
            </w:r>
            <w:r w:rsidRPr="00D5168D">
              <w:rPr>
                <w:szCs w:val="22"/>
              </w:rPr>
              <w:t xml:space="preserve">best management of solid waste (identified as part of the Waste NAMA) and wastewater, </w:t>
            </w:r>
            <w:r w:rsidRPr="00D5168D">
              <w:rPr>
                <w:szCs w:val="22"/>
              </w:rPr>
              <w:lastRenderedPageBreak/>
              <w:t>fecal sludge, and active mobility linked to the Electric Train</w:t>
            </w:r>
          </w:p>
        </w:tc>
        <w:tc>
          <w:tcPr>
            <w:tcW w:w="456" w:type="dxa"/>
            <w:shd w:val="clear" w:color="auto" w:fill="auto"/>
          </w:tcPr>
          <w:p w14:paraId="0513FCC5" w14:textId="77777777" w:rsidR="00FE5B3E" w:rsidRPr="00D5168D" w:rsidRDefault="00FE5B3E" w:rsidP="00D15DB4">
            <w:pPr>
              <w:rPr>
                <w:szCs w:val="22"/>
              </w:rPr>
            </w:pPr>
          </w:p>
        </w:tc>
        <w:tc>
          <w:tcPr>
            <w:tcW w:w="456" w:type="dxa"/>
            <w:shd w:val="clear" w:color="auto" w:fill="auto"/>
          </w:tcPr>
          <w:p w14:paraId="6AD4C9E9" w14:textId="77777777" w:rsidR="00FE5B3E" w:rsidRPr="00D5168D" w:rsidRDefault="00FE5B3E" w:rsidP="00D15DB4">
            <w:pPr>
              <w:rPr>
                <w:szCs w:val="22"/>
              </w:rPr>
            </w:pPr>
          </w:p>
        </w:tc>
        <w:tc>
          <w:tcPr>
            <w:tcW w:w="456" w:type="dxa"/>
            <w:shd w:val="clear" w:color="auto" w:fill="auto"/>
          </w:tcPr>
          <w:p w14:paraId="0052E044" w14:textId="77777777" w:rsidR="00FE5B3E" w:rsidRPr="00D5168D" w:rsidRDefault="00FE5B3E" w:rsidP="00D15DB4">
            <w:pPr>
              <w:rPr>
                <w:szCs w:val="22"/>
              </w:rPr>
            </w:pPr>
          </w:p>
        </w:tc>
        <w:tc>
          <w:tcPr>
            <w:tcW w:w="455" w:type="dxa"/>
            <w:shd w:val="clear" w:color="auto" w:fill="B4C6E7" w:themeFill="accent1" w:themeFillTint="66"/>
          </w:tcPr>
          <w:p w14:paraId="0672447B" w14:textId="77777777" w:rsidR="00FE5B3E" w:rsidRPr="00D5168D" w:rsidRDefault="00FE5B3E" w:rsidP="00D15DB4">
            <w:pPr>
              <w:rPr>
                <w:szCs w:val="22"/>
              </w:rPr>
            </w:pPr>
          </w:p>
        </w:tc>
        <w:tc>
          <w:tcPr>
            <w:tcW w:w="456" w:type="dxa"/>
            <w:shd w:val="clear" w:color="auto" w:fill="B4C6E7" w:themeFill="accent1" w:themeFillTint="66"/>
          </w:tcPr>
          <w:p w14:paraId="68B9E9DD" w14:textId="77777777" w:rsidR="00FE5B3E" w:rsidRPr="00D5168D" w:rsidRDefault="00FE5B3E" w:rsidP="00D15DB4">
            <w:pPr>
              <w:rPr>
                <w:szCs w:val="22"/>
              </w:rPr>
            </w:pPr>
          </w:p>
        </w:tc>
        <w:tc>
          <w:tcPr>
            <w:tcW w:w="456" w:type="dxa"/>
            <w:shd w:val="clear" w:color="auto" w:fill="B4C6E7" w:themeFill="accent1" w:themeFillTint="66"/>
          </w:tcPr>
          <w:p w14:paraId="3F4DC0ED" w14:textId="77777777" w:rsidR="00FE5B3E" w:rsidRPr="00D5168D" w:rsidRDefault="00FE5B3E" w:rsidP="00D15DB4">
            <w:pPr>
              <w:rPr>
                <w:szCs w:val="22"/>
              </w:rPr>
            </w:pPr>
          </w:p>
        </w:tc>
        <w:tc>
          <w:tcPr>
            <w:tcW w:w="456" w:type="dxa"/>
            <w:shd w:val="clear" w:color="auto" w:fill="B4C6E7" w:themeFill="accent1" w:themeFillTint="66"/>
          </w:tcPr>
          <w:p w14:paraId="24EF1E8A" w14:textId="77777777" w:rsidR="00FE5B3E" w:rsidRPr="00D5168D" w:rsidRDefault="00FE5B3E" w:rsidP="00D15DB4">
            <w:pPr>
              <w:rPr>
                <w:szCs w:val="22"/>
              </w:rPr>
            </w:pPr>
          </w:p>
        </w:tc>
        <w:tc>
          <w:tcPr>
            <w:tcW w:w="456" w:type="dxa"/>
            <w:shd w:val="clear" w:color="auto" w:fill="B4C6E7" w:themeFill="accent1" w:themeFillTint="66"/>
          </w:tcPr>
          <w:p w14:paraId="047350D4" w14:textId="77777777" w:rsidR="00FE5B3E" w:rsidRPr="00D5168D" w:rsidRDefault="00FE5B3E" w:rsidP="00D15DB4">
            <w:pPr>
              <w:rPr>
                <w:szCs w:val="22"/>
              </w:rPr>
            </w:pPr>
          </w:p>
        </w:tc>
        <w:tc>
          <w:tcPr>
            <w:tcW w:w="456" w:type="dxa"/>
            <w:shd w:val="clear" w:color="auto" w:fill="B4C6E7" w:themeFill="accent1" w:themeFillTint="66"/>
          </w:tcPr>
          <w:p w14:paraId="56F08D70" w14:textId="77777777" w:rsidR="00FE5B3E" w:rsidRPr="00D5168D" w:rsidRDefault="00FE5B3E" w:rsidP="00D15DB4">
            <w:pPr>
              <w:rPr>
                <w:szCs w:val="22"/>
              </w:rPr>
            </w:pPr>
          </w:p>
        </w:tc>
        <w:tc>
          <w:tcPr>
            <w:tcW w:w="456" w:type="dxa"/>
            <w:shd w:val="clear" w:color="auto" w:fill="auto"/>
          </w:tcPr>
          <w:p w14:paraId="656ED2E8" w14:textId="77777777" w:rsidR="00FE5B3E" w:rsidRPr="00D5168D" w:rsidRDefault="00FE5B3E" w:rsidP="00D15DB4">
            <w:pPr>
              <w:rPr>
                <w:szCs w:val="22"/>
              </w:rPr>
            </w:pPr>
          </w:p>
        </w:tc>
        <w:tc>
          <w:tcPr>
            <w:tcW w:w="456" w:type="dxa"/>
            <w:shd w:val="clear" w:color="auto" w:fill="auto"/>
          </w:tcPr>
          <w:p w14:paraId="679E0A96" w14:textId="77777777" w:rsidR="00FE5B3E" w:rsidRPr="00D5168D" w:rsidRDefault="00FE5B3E" w:rsidP="00D15DB4">
            <w:pPr>
              <w:rPr>
                <w:szCs w:val="22"/>
              </w:rPr>
            </w:pPr>
          </w:p>
        </w:tc>
        <w:tc>
          <w:tcPr>
            <w:tcW w:w="456" w:type="dxa"/>
            <w:shd w:val="clear" w:color="auto" w:fill="B4C6E7" w:themeFill="accent1" w:themeFillTint="66"/>
          </w:tcPr>
          <w:p w14:paraId="35090372" w14:textId="77777777" w:rsidR="00FE5B3E" w:rsidRPr="00D5168D" w:rsidRDefault="00FE5B3E" w:rsidP="00D15DB4">
            <w:pPr>
              <w:rPr>
                <w:szCs w:val="22"/>
              </w:rPr>
            </w:pPr>
          </w:p>
        </w:tc>
        <w:tc>
          <w:tcPr>
            <w:tcW w:w="456" w:type="dxa"/>
            <w:shd w:val="clear" w:color="auto" w:fill="auto"/>
          </w:tcPr>
          <w:p w14:paraId="35D5F5EB" w14:textId="77777777" w:rsidR="00FE5B3E" w:rsidRPr="00D5168D" w:rsidRDefault="00FE5B3E" w:rsidP="00D15DB4">
            <w:pPr>
              <w:rPr>
                <w:szCs w:val="22"/>
              </w:rPr>
            </w:pPr>
          </w:p>
        </w:tc>
        <w:tc>
          <w:tcPr>
            <w:tcW w:w="456" w:type="dxa"/>
            <w:shd w:val="clear" w:color="auto" w:fill="auto"/>
          </w:tcPr>
          <w:p w14:paraId="6C48197A" w14:textId="77777777" w:rsidR="00FE5B3E" w:rsidRPr="00D5168D" w:rsidRDefault="00FE5B3E" w:rsidP="00D15DB4">
            <w:pPr>
              <w:rPr>
                <w:szCs w:val="22"/>
              </w:rPr>
            </w:pPr>
          </w:p>
        </w:tc>
        <w:tc>
          <w:tcPr>
            <w:tcW w:w="456" w:type="dxa"/>
            <w:shd w:val="clear" w:color="auto" w:fill="auto"/>
          </w:tcPr>
          <w:p w14:paraId="250646BF" w14:textId="77777777" w:rsidR="00FE5B3E" w:rsidRPr="00D5168D" w:rsidRDefault="00FE5B3E" w:rsidP="00D15DB4">
            <w:pPr>
              <w:rPr>
                <w:szCs w:val="22"/>
              </w:rPr>
            </w:pPr>
          </w:p>
        </w:tc>
        <w:tc>
          <w:tcPr>
            <w:tcW w:w="456" w:type="dxa"/>
            <w:shd w:val="clear" w:color="auto" w:fill="B4C6E7" w:themeFill="accent1" w:themeFillTint="66"/>
          </w:tcPr>
          <w:p w14:paraId="7CD4D6BD" w14:textId="77777777" w:rsidR="00FE5B3E" w:rsidRPr="00D5168D" w:rsidRDefault="00FE5B3E" w:rsidP="00D15DB4">
            <w:pPr>
              <w:rPr>
                <w:szCs w:val="22"/>
              </w:rPr>
            </w:pPr>
          </w:p>
        </w:tc>
        <w:tc>
          <w:tcPr>
            <w:tcW w:w="456" w:type="dxa"/>
            <w:shd w:val="clear" w:color="auto" w:fill="auto"/>
          </w:tcPr>
          <w:p w14:paraId="0C3F0A33" w14:textId="77777777" w:rsidR="00FE5B3E" w:rsidRPr="00D5168D" w:rsidRDefault="00FE5B3E" w:rsidP="00D15DB4">
            <w:pPr>
              <w:rPr>
                <w:szCs w:val="22"/>
              </w:rPr>
            </w:pPr>
          </w:p>
        </w:tc>
        <w:tc>
          <w:tcPr>
            <w:tcW w:w="456" w:type="dxa"/>
            <w:shd w:val="clear" w:color="auto" w:fill="auto"/>
          </w:tcPr>
          <w:p w14:paraId="6976EB9D" w14:textId="77777777" w:rsidR="00FE5B3E" w:rsidRPr="00D5168D" w:rsidRDefault="00FE5B3E" w:rsidP="00D15DB4">
            <w:pPr>
              <w:rPr>
                <w:szCs w:val="22"/>
              </w:rPr>
            </w:pPr>
          </w:p>
        </w:tc>
        <w:tc>
          <w:tcPr>
            <w:tcW w:w="456" w:type="dxa"/>
            <w:shd w:val="clear" w:color="auto" w:fill="auto"/>
          </w:tcPr>
          <w:p w14:paraId="1239E2DE" w14:textId="77777777" w:rsidR="00FE5B3E" w:rsidRPr="00D5168D" w:rsidRDefault="00FE5B3E" w:rsidP="00D15DB4">
            <w:pPr>
              <w:rPr>
                <w:szCs w:val="22"/>
              </w:rPr>
            </w:pPr>
          </w:p>
        </w:tc>
        <w:tc>
          <w:tcPr>
            <w:tcW w:w="456" w:type="dxa"/>
            <w:shd w:val="clear" w:color="auto" w:fill="B4C6E7" w:themeFill="accent1" w:themeFillTint="66"/>
          </w:tcPr>
          <w:p w14:paraId="51C129A7" w14:textId="77777777" w:rsidR="00FE5B3E" w:rsidRPr="00D5168D" w:rsidRDefault="00FE5B3E" w:rsidP="00D15DB4">
            <w:pPr>
              <w:rPr>
                <w:szCs w:val="22"/>
              </w:rPr>
            </w:pPr>
          </w:p>
        </w:tc>
      </w:tr>
      <w:tr w:rsidR="00D45F57" w:rsidRPr="00D5168D" w14:paraId="7A1DDBA5" w14:textId="77777777" w:rsidTr="00E26764">
        <w:tc>
          <w:tcPr>
            <w:tcW w:w="1319" w:type="dxa"/>
            <w:vMerge/>
          </w:tcPr>
          <w:p w14:paraId="78F3C56E" w14:textId="77777777" w:rsidR="00FE5B3E" w:rsidRPr="00D5168D" w:rsidRDefault="00FE5B3E" w:rsidP="00D15DB4">
            <w:pPr>
              <w:rPr>
                <w:szCs w:val="22"/>
              </w:rPr>
            </w:pPr>
          </w:p>
        </w:tc>
        <w:tc>
          <w:tcPr>
            <w:tcW w:w="1448" w:type="dxa"/>
            <w:vMerge/>
            <w:shd w:val="clear" w:color="auto" w:fill="auto"/>
          </w:tcPr>
          <w:p w14:paraId="3AE9F75C" w14:textId="77777777" w:rsidR="00FE5B3E" w:rsidRPr="00D5168D" w:rsidRDefault="00FE5B3E" w:rsidP="00D15DB4">
            <w:pPr>
              <w:rPr>
                <w:szCs w:val="22"/>
              </w:rPr>
            </w:pPr>
          </w:p>
        </w:tc>
        <w:tc>
          <w:tcPr>
            <w:tcW w:w="3054" w:type="dxa"/>
          </w:tcPr>
          <w:p w14:paraId="3CC35B90" w14:textId="712ACF07" w:rsidR="00FE5B3E" w:rsidRPr="00D5168D" w:rsidRDefault="00C24045" w:rsidP="00896D3A">
            <w:pPr>
              <w:rPr>
                <w:szCs w:val="22"/>
              </w:rPr>
            </w:pPr>
            <w:r w:rsidRPr="00D5168D">
              <w:rPr>
                <w:szCs w:val="22"/>
              </w:rPr>
              <w:t xml:space="preserve">3.1.4 </w:t>
            </w:r>
            <w:r w:rsidR="00896D3A" w:rsidRPr="00D5168D">
              <w:rPr>
                <w:szCs w:val="22"/>
              </w:rPr>
              <w:t>Implemented t</w:t>
            </w:r>
            <w:r w:rsidRPr="00D5168D">
              <w:rPr>
                <w:szCs w:val="22"/>
              </w:rPr>
              <w:t>echnical assistance program for companies that work in bio-businesses facilitates access to markets and replicability at scale</w:t>
            </w:r>
          </w:p>
        </w:tc>
        <w:tc>
          <w:tcPr>
            <w:tcW w:w="456" w:type="dxa"/>
            <w:shd w:val="clear" w:color="auto" w:fill="auto"/>
          </w:tcPr>
          <w:p w14:paraId="2D9C86AB" w14:textId="77777777" w:rsidR="00FE5B3E" w:rsidRPr="00D5168D" w:rsidRDefault="00FE5B3E" w:rsidP="00D15DB4">
            <w:pPr>
              <w:rPr>
                <w:szCs w:val="22"/>
              </w:rPr>
            </w:pPr>
          </w:p>
        </w:tc>
        <w:tc>
          <w:tcPr>
            <w:tcW w:w="456" w:type="dxa"/>
            <w:shd w:val="clear" w:color="auto" w:fill="auto"/>
          </w:tcPr>
          <w:p w14:paraId="68E7226A" w14:textId="77777777" w:rsidR="00FE5B3E" w:rsidRPr="00D5168D" w:rsidRDefault="00FE5B3E" w:rsidP="00D15DB4">
            <w:pPr>
              <w:rPr>
                <w:szCs w:val="22"/>
              </w:rPr>
            </w:pPr>
          </w:p>
        </w:tc>
        <w:tc>
          <w:tcPr>
            <w:tcW w:w="456" w:type="dxa"/>
            <w:shd w:val="clear" w:color="auto" w:fill="B4C6E7" w:themeFill="accent1" w:themeFillTint="66"/>
          </w:tcPr>
          <w:p w14:paraId="0620239D" w14:textId="77777777" w:rsidR="00FE5B3E" w:rsidRPr="00D5168D" w:rsidRDefault="00FE5B3E" w:rsidP="00D15DB4">
            <w:pPr>
              <w:rPr>
                <w:szCs w:val="22"/>
              </w:rPr>
            </w:pPr>
          </w:p>
        </w:tc>
        <w:tc>
          <w:tcPr>
            <w:tcW w:w="455" w:type="dxa"/>
            <w:shd w:val="clear" w:color="auto" w:fill="B4C6E7" w:themeFill="accent1" w:themeFillTint="66"/>
          </w:tcPr>
          <w:p w14:paraId="1A02EF1E" w14:textId="77777777" w:rsidR="00FE5B3E" w:rsidRPr="00D5168D" w:rsidRDefault="00FE5B3E" w:rsidP="00D15DB4">
            <w:pPr>
              <w:rPr>
                <w:szCs w:val="22"/>
              </w:rPr>
            </w:pPr>
          </w:p>
        </w:tc>
        <w:tc>
          <w:tcPr>
            <w:tcW w:w="456" w:type="dxa"/>
            <w:shd w:val="clear" w:color="auto" w:fill="B4C6E7" w:themeFill="accent1" w:themeFillTint="66"/>
          </w:tcPr>
          <w:p w14:paraId="7D9C0466" w14:textId="77777777" w:rsidR="00FE5B3E" w:rsidRPr="00D5168D" w:rsidRDefault="00FE5B3E" w:rsidP="00D15DB4">
            <w:pPr>
              <w:rPr>
                <w:szCs w:val="22"/>
              </w:rPr>
            </w:pPr>
          </w:p>
        </w:tc>
        <w:tc>
          <w:tcPr>
            <w:tcW w:w="456" w:type="dxa"/>
            <w:shd w:val="clear" w:color="auto" w:fill="B4C6E7" w:themeFill="accent1" w:themeFillTint="66"/>
          </w:tcPr>
          <w:p w14:paraId="6561A73A" w14:textId="77777777" w:rsidR="00FE5B3E" w:rsidRPr="00D5168D" w:rsidRDefault="00FE5B3E" w:rsidP="00D15DB4">
            <w:pPr>
              <w:rPr>
                <w:szCs w:val="22"/>
              </w:rPr>
            </w:pPr>
          </w:p>
        </w:tc>
        <w:tc>
          <w:tcPr>
            <w:tcW w:w="456" w:type="dxa"/>
            <w:shd w:val="clear" w:color="auto" w:fill="B4C6E7" w:themeFill="accent1" w:themeFillTint="66"/>
          </w:tcPr>
          <w:p w14:paraId="6E5944BE" w14:textId="77777777" w:rsidR="00FE5B3E" w:rsidRPr="00D5168D" w:rsidRDefault="00FE5B3E" w:rsidP="00D15DB4">
            <w:pPr>
              <w:rPr>
                <w:szCs w:val="22"/>
              </w:rPr>
            </w:pPr>
          </w:p>
        </w:tc>
        <w:tc>
          <w:tcPr>
            <w:tcW w:w="456" w:type="dxa"/>
            <w:shd w:val="clear" w:color="auto" w:fill="B4C6E7" w:themeFill="accent1" w:themeFillTint="66"/>
          </w:tcPr>
          <w:p w14:paraId="71AF23B5" w14:textId="77777777" w:rsidR="00FE5B3E" w:rsidRPr="00D5168D" w:rsidRDefault="00FE5B3E" w:rsidP="00D15DB4">
            <w:pPr>
              <w:rPr>
                <w:szCs w:val="22"/>
              </w:rPr>
            </w:pPr>
          </w:p>
        </w:tc>
        <w:tc>
          <w:tcPr>
            <w:tcW w:w="456" w:type="dxa"/>
            <w:shd w:val="clear" w:color="auto" w:fill="B4C6E7" w:themeFill="accent1" w:themeFillTint="66"/>
          </w:tcPr>
          <w:p w14:paraId="66F9CC2A" w14:textId="77777777" w:rsidR="00FE5B3E" w:rsidRPr="00D5168D" w:rsidRDefault="00FE5B3E" w:rsidP="00D15DB4">
            <w:pPr>
              <w:rPr>
                <w:szCs w:val="22"/>
              </w:rPr>
            </w:pPr>
          </w:p>
        </w:tc>
        <w:tc>
          <w:tcPr>
            <w:tcW w:w="456" w:type="dxa"/>
            <w:shd w:val="clear" w:color="auto" w:fill="B4C6E7" w:themeFill="accent1" w:themeFillTint="66"/>
          </w:tcPr>
          <w:p w14:paraId="181A5960" w14:textId="77777777" w:rsidR="00FE5B3E" w:rsidRPr="00D5168D" w:rsidRDefault="00FE5B3E" w:rsidP="00D15DB4">
            <w:pPr>
              <w:rPr>
                <w:szCs w:val="22"/>
              </w:rPr>
            </w:pPr>
          </w:p>
        </w:tc>
        <w:tc>
          <w:tcPr>
            <w:tcW w:w="456" w:type="dxa"/>
            <w:shd w:val="clear" w:color="auto" w:fill="B4C6E7" w:themeFill="accent1" w:themeFillTint="66"/>
          </w:tcPr>
          <w:p w14:paraId="45E383DA" w14:textId="77777777" w:rsidR="00FE5B3E" w:rsidRPr="00D5168D" w:rsidRDefault="00FE5B3E" w:rsidP="00D15DB4">
            <w:pPr>
              <w:rPr>
                <w:szCs w:val="22"/>
              </w:rPr>
            </w:pPr>
          </w:p>
        </w:tc>
        <w:tc>
          <w:tcPr>
            <w:tcW w:w="456" w:type="dxa"/>
            <w:shd w:val="clear" w:color="auto" w:fill="B4C6E7" w:themeFill="accent1" w:themeFillTint="66"/>
          </w:tcPr>
          <w:p w14:paraId="44462314" w14:textId="77777777" w:rsidR="00FE5B3E" w:rsidRPr="00D5168D" w:rsidRDefault="00FE5B3E" w:rsidP="00D15DB4">
            <w:pPr>
              <w:rPr>
                <w:szCs w:val="22"/>
              </w:rPr>
            </w:pPr>
          </w:p>
        </w:tc>
        <w:tc>
          <w:tcPr>
            <w:tcW w:w="456" w:type="dxa"/>
            <w:shd w:val="clear" w:color="auto" w:fill="B4C6E7" w:themeFill="accent1" w:themeFillTint="66"/>
          </w:tcPr>
          <w:p w14:paraId="51BC8AC9" w14:textId="77777777" w:rsidR="00FE5B3E" w:rsidRPr="00D5168D" w:rsidRDefault="00FE5B3E" w:rsidP="00D15DB4">
            <w:pPr>
              <w:rPr>
                <w:szCs w:val="22"/>
              </w:rPr>
            </w:pPr>
          </w:p>
        </w:tc>
        <w:tc>
          <w:tcPr>
            <w:tcW w:w="456" w:type="dxa"/>
            <w:shd w:val="clear" w:color="auto" w:fill="B4C6E7" w:themeFill="accent1" w:themeFillTint="66"/>
          </w:tcPr>
          <w:p w14:paraId="492516AA" w14:textId="77777777" w:rsidR="00FE5B3E" w:rsidRPr="00D5168D" w:rsidRDefault="00FE5B3E" w:rsidP="00D15DB4">
            <w:pPr>
              <w:rPr>
                <w:szCs w:val="22"/>
              </w:rPr>
            </w:pPr>
          </w:p>
        </w:tc>
        <w:tc>
          <w:tcPr>
            <w:tcW w:w="456" w:type="dxa"/>
            <w:shd w:val="clear" w:color="auto" w:fill="B4C6E7" w:themeFill="accent1" w:themeFillTint="66"/>
          </w:tcPr>
          <w:p w14:paraId="2EE342D6" w14:textId="77777777" w:rsidR="00FE5B3E" w:rsidRPr="00D5168D" w:rsidRDefault="00FE5B3E" w:rsidP="00D15DB4">
            <w:pPr>
              <w:rPr>
                <w:szCs w:val="22"/>
              </w:rPr>
            </w:pPr>
          </w:p>
        </w:tc>
        <w:tc>
          <w:tcPr>
            <w:tcW w:w="456" w:type="dxa"/>
            <w:shd w:val="clear" w:color="auto" w:fill="B4C6E7" w:themeFill="accent1" w:themeFillTint="66"/>
          </w:tcPr>
          <w:p w14:paraId="5F87E5BB" w14:textId="77777777" w:rsidR="00FE5B3E" w:rsidRPr="00D5168D" w:rsidRDefault="00FE5B3E" w:rsidP="00D15DB4">
            <w:pPr>
              <w:rPr>
                <w:szCs w:val="22"/>
              </w:rPr>
            </w:pPr>
          </w:p>
        </w:tc>
        <w:tc>
          <w:tcPr>
            <w:tcW w:w="456" w:type="dxa"/>
            <w:shd w:val="clear" w:color="auto" w:fill="B4C6E7" w:themeFill="accent1" w:themeFillTint="66"/>
          </w:tcPr>
          <w:p w14:paraId="7B85168A" w14:textId="77777777" w:rsidR="00FE5B3E" w:rsidRPr="00D5168D" w:rsidRDefault="00FE5B3E" w:rsidP="00D15DB4">
            <w:pPr>
              <w:rPr>
                <w:szCs w:val="22"/>
              </w:rPr>
            </w:pPr>
          </w:p>
        </w:tc>
        <w:tc>
          <w:tcPr>
            <w:tcW w:w="456" w:type="dxa"/>
            <w:shd w:val="clear" w:color="auto" w:fill="B4C6E7" w:themeFill="accent1" w:themeFillTint="66"/>
          </w:tcPr>
          <w:p w14:paraId="3BBEA3A5" w14:textId="77777777" w:rsidR="00FE5B3E" w:rsidRPr="00D5168D" w:rsidRDefault="00FE5B3E" w:rsidP="00D15DB4">
            <w:pPr>
              <w:rPr>
                <w:szCs w:val="22"/>
              </w:rPr>
            </w:pPr>
          </w:p>
        </w:tc>
        <w:tc>
          <w:tcPr>
            <w:tcW w:w="456" w:type="dxa"/>
            <w:shd w:val="clear" w:color="auto" w:fill="B4C6E7" w:themeFill="accent1" w:themeFillTint="66"/>
          </w:tcPr>
          <w:p w14:paraId="1B98BFFE" w14:textId="77777777" w:rsidR="00FE5B3E" w:rsidRPr="00D5168D" w:rsidRDefault="00FE5B3E" w:rsidP="00D15DB4">
            <w:pPr>
              <w:rPr>
                <w:szCs w:val="22"/>
              </w:rPr>
            </w:pPr>
          </w:p>
        </w:tc>
        <w:tc>
          <w:tcPr>
            <w:tcW w:w="456" w:type="dxa"/>
            <w:shd w:val="clear" w:color="auto" w:fill="B4C6E7" w:themeFill="accent1" w:themeFillTint="66"/>
          </w:tcPr>
          <w:p w14:paraId="4E0A3EF3" w14:textId="77777777" w:rsidR="00FE5B3E" w:rsidRPr="00D5168D" w:rsidRDefault="00FE5B3E" w:rsidP="00D15DB4">
            <w:pPr>
              <w:rPr>
                <w:szCs w:val="22"/>
              </w:rPr>
            </w:pPr>
          </w:p>
        </w:tc>
      </w:tr>
      <w:tr w:rsidR="00933482" w:rsidRPr="00D5168D" w14:paraId="25CBF546" w14:textId="77777777" w:rsidTr="00E26764">
        <w:tc>
          <w:tcPr>
            <w:tcW w:w="1319" w:type="dxa"/>
            <w:vMerge w:val="restart"/>
          </w:tcPr>
          <w:p w14:paraId="36D73B0B" w14:textId="77777777" w:rsidR="00933482" w:rsidRPr="00D5168D" w:rsidRDefault="00933482" w:rsidP="00D15DB4">
            <w:pPr>
              <w:rPr>
                <w:szCs w:val="22"/>
              </w:rPr>
            </w:pPr>
            <w:r w:rsidRPr="00D5168D">
              <w:rPr>
                <w:szCs w:val="22"/>
              </w:rPr>
              <w:t>Component 4</w:t>
            </w:r>
          </w:p>
          <w:p w14:paraId="09B3E982" w14:textId="0123A00C" w:rsidR="00933482" w:rsidRPr="00D5168D" w:rsidRDefault="00933482" w:rsidP="00D15DB4">
            <w:pPr>
              <w:rPr>
                <w:szCs w:val="22"/>
              </w:rPr>
            </w:pPr>
            <w:r w:rsidRPr="00D5168D">
              <w:rPr>
                <w:szCs w:val="22"/>
              </w:rPr>
              <w:t>Advocacy, Knowledge Exchange, Capacity Building, and Partnerships</w:t>
            </w:r>
          </w:p>
        </w:tc>
        <w:tc>
          <w:tcPr>
            <w:tcW w:w="1448" w:type="dxa"/>
            <w:vMerge w:val="restart"/>
            <w:shd w:val="clear" w:color="auto" w:fill="auto"/>
          </w:tcPr>
          <w:p w14:paraId="5611D367" w14:textId="707BA265" w:rsidR="00933482" w:rsidRPr="00D5168D" w:rsidRDefault="00933482" w:rsidP="00C24045">
            <w:pPr>
              <w:rPr>
                <w:szCs w:val="22"/>
              </w:rPr>
            </w:pPr>
            <w:r w:rsidRPr="00D5168D">
              <w:rPr>
                <w:szCs w:val="22"/>
              </w:rPr>
              <w:t>4.1:  Solutions and best practices shared with the SCIP Global Platform and other global events and communities of practice (e.g., Natural Neighbors, URBES project, ICLEI initiatives) and initiatives from Latin America (e.g., Integrated Management of biodiversity and ecosystem services action Plan of Medellin, and its “biodiversity roundtable” and others)</w:t>
            </w:r>
          </w:p>
        </w:tc>
        <w:tc>
          <w:tcPr>
            <w:tcW w:w="3054" w:type="dxa"/>
          </w:tcPr>
          <w:p w14:paraId="04E7F295" w14:textId="676A99DD" w:rsidR="00933482" w:rsidRPr="00D5168D" w:rsidRDefault="00933482" w:rsidP="00D15DB4">
            <w:pPr>
              <w:rPr>
                <w:szCs w:val="22"/>
              </w:rPr>
            </w:pPr>
            <w:r w:rsidRPr="00D5168D">
              <w:rPr>
                <w:szCs w:val="22"/>
              </w:rPr>
              <w:t>4.1.1 Information and knowledge exchange platform established at the national level increases awareness about sustainable integrated urban planning, transitioning to an urban green economy, and gender aspects, among other topics</w:t>
            </w:r>
          </w:p>
        </w:tc>
        <w:tc>
          <w:tcPr>
            <w:tcW w:w="456" w:type="dxa"/>
            <w:shd w:val="clear" w:color="auto" w:fill="auto"/>
          </w:tcPr>
          <w:p w14:paraId="515201A3" w14:textId="77777777" w:rsidR="00933482" w:rsidRPr="00D5168D" w:rsidRDefault="00933482" w:rsidP="00D15DB4">
            <w:pPr>
              <w:rPr>
                <w:szCs w:val="22"/>
              </w:rPr>
            </w:pPr>
          </w:p>
        </w:tc>
        <w:tc>
          <w:tcPr>
            <w:tcW w:w="456" w:type="dxa"/>
            <w:shd w:val="clear" w:color="auto" w:fill="B4C6E7" w:themeFill="accent1" w:themeFillTint="66"/>
          </w:tcPr>
          <w:p w14:paraId="5215BD4E" w14:textId="77777777" w:rsidR="00933482" w:rsidRPr="00D5168D" w:rsidRDefault="00933482" w:rsidP="00D15DB4">
            <w:pPr>
              <w:rPr>
                <w:szCs w:val="22"/>
              </w:rPr>
            </w:pPr>
          </w:p>
        </w:tc>
        <w:tc>
          <w:tcPr>
            <w:tcW w:w="456" w:type="dxa"/>
            <w:shd w:val="clear" w:color="auto" w:fill="B4C6E7" w:themeFill="accent1" w:themeFillTint="66"/>
          </w:tcPr>
          <w:p w14:paraId="270C332D" w14:textId="77777777" w:rsidR="00933482" w:rsidRPr="00D5168D" w:rsidRDefault="00933482" w:rsidP="00D15DB4">
            <w:pPr>
              <w:rPr>
                <w:szCs w:val="22"/>
              </w:rPr>
            </w:pPr>
          </w:p>
        </w:tc>
        <w:tc>
          <w:tcPr>
            <w:tcW w:w="455" w:type="dxa"/>
            <w:shd w:val="clear" w:color="auto" w:fill="B4C6E7" w:themeFill="accent1" w:themeFillTint="66"/>
          </w:tcPr>
          <w:p w14:paraId="1A141706" w14:textId="77777777" w:rsidR="00933482" w:rsidRPr="00D5168D" w:rsidRDefault="00933482" w:rsidP="00D15DB4">
            <w:pPr>
              <w:rPr>
                <w:szCs w:val="22"/>
              </w:rPr>
            </w:pPr>
          </w:p>
        </w:tc>
        <w:tc>
          <w:tcPr>
            <w:tcW w:w="456" w:type="dxa"/>
            <w:shd w:val="clear" w:color="auto" w:fill="B4C6E7" w:themeFill="accent1" w:themeFillTint="66"/>
          </w:tcPr>
          <w:p w14:paraId="0FC3F436" w14:textId="77777777" w:rsidR="00933482" w:rsidRPr="00D5168D" w:rsidRDefault="00933482" w:rsidP="00D15DB4">
            <w:pPr>
              <w:rPr>
                <w:szCs w:val="22"/>
              </w:rPr>
            </w:pPr>
          </w:p>
        </w:tc>
        <w:tc>
          <w:tcPr>
            <w:tcW w:w="456" w:type="dxa"/>
            <w:shd w:val="clear" w:color="auto" w:fill="B4C6E7" w:themeFill="accent1" w:themeFillTint="66"/>
          </w:tcPr>
          <w:p w14:paraId="6B7C637A" w14:textId="77777777" w:rsidR="00933482" w:rsidRPr="00D5168D" w:rsidRDefault="00933482" w:rsidP="00D15DB4">
            <w:pPr>
              <w:rPr>
                <w:szCs w:val="22"/>
              </w:rPr>
            </w:pPr>
          </w:p>
        </w:tc>
        <w:tc>
          <w:tcPr>
            <w:tcW w:w="456" w:type="dxa"/>
            <w:shd w:val="clear" w:color="auto" w:fill="B4C6E7" w:themeFill="accent1" w:themeFillTint="66"/>
          </w:tcPr>
          <w:p w14:paraId="1E013170" w14:textId="77777777" w:rsidR="00933482" w:rsidRPr="00D5168D" w:rsidRDefault="00933482" w:rsidP="00D15DB4">
            <w:pPr>
              <w:rPr>
                <w:szCs w:val="22"/>
              </w:rPr>
            </w:pPr>
          </w:p>
        </w:tc>
        <w:tc>
          <w:tcPr>
            <w:tcW w:w="456" w:type="dxa"/>
            <w:shd w:val="clear" w:color="auto" w:fill="B4C6E7" w:themeFill="accent1" w:themeFillTint="66"/>
          </w:tcPr>
          <w:p w14:paraId="2ED261BE" w14:textId="77777777" w:rsidR="00933482" w:rsidRPr="00D5168D" w:rsidRDefault="00933482" w:rsidP="00D15DB4">
            <w:pPr>
              <w:rPr>
                <w:szCs w:val="22"/>
              </w:rPr>
            </w:pPr>
          </w:p>
        </w:tc>
        <w:tc>
          <w:tcPr>
            <w:tcW w:w="456" w:type="dxa"/>
            <w:shd w:val="clear" w:color="auto" w:fill="B4C6E7" w:themeFill="accent1" w:themeFillTint="66"/>
          </w:tcPr>
          <w:p w14:paraId="57FC7782" w14:textId="77777777" w:rsidR="00933482" w:rsidRPr="00D5168D" w:rsidRDefault="00933482" w:rsidP="00D15DB4">
            <w:pPr>
              <w:rPr>
                <w:szCs w:val="22"/>
              </w:rPr>
            </w:pPr>
          </w:p>
        </w:tc>
        <w:tc>
          <w:tcPr>
            <w:tcW w:w="456" w:type="dxa"/>
            <w:shd w:val="clear" w:color="auto" w:fill="B4C6E7" w:themeFill="accent1" w:themeFillTint="66"/>
          </w:tcPr>
          <w:p w14:paraId="0B81ACFE" w14:textId="77777777" w:rsidR="00933482" w:rsidRPr="00D5168D" w:rsidRDefault="00933482" w:rsidP="00D15DB4">
            <w:pPr>
              <w:rPr>
                <w:szCs w:val="22"/>
              </w:rPr>
            </w:pPr>
          </w:p>
        </w:tc>
        <w:tc>
          <w:tcPr>
            <w:tcW w:w="456" w:type="dxa"/>
            <w:shd w:val="clear" w:color="auto" w:fill="B4C6E7" w:themeFill="accent1" w:themeFillTint="66"/>
          </w:tcPr>
          <w:p w14:paraId="08D63BEE" w14:textId="77777777" w:rsidR="00933482" w:rsidRPr="00D5168D" w:rsidRDefault="00933482" w:rsidP="00D15DB4">
            <w:pPr>
              <w:rPr>
                <w:szCs w:val="22"/>
              </w:rPr>
            </w:pPr>
          </w:p>
        </w:tc>
        <w:tc>
          <w:tcPr>
            <w:tcW w:w="456" w:type="dxa"/>
            <w:shd w:val="clear" w:color="auto" w:fill="B4C6E7" w:themeFill="accent1" w:themeFillTint="66"/>
          </w:tcPr>
          <w:p w14:paraId="1DC5E105" w14:textId="77777777" w:rsidR="00933482" w:rsidRPr="00D5168D" w:rsidRDefault="00933482" w:rsidP="00D15DB4">
            <w:pPr>
              <w:rPr>
                <w:szCs w:val="22"/>
              </w:rPr>
            </w:pPr>
          </w:p>
        </w:tc>
        <w:tc>
          <w:tcPr>
            <w:tcW w:w="456" w:type="dxa"/>
            <w:shd w:val="clear" w:color="auto" w:fill="B4C6E7" w:themeFill="accent1" w:themeFillTint="66"/>
          </w:tcPr>
          <w:p w14:paraId="4B564233" w14:textId="77777777" w:rsidR="00933482" w:rsidRPr="00D5168D" w:rsidRDefault="00933482" w:rsidP="00D15DB4">
            <w:pPr>
              <w:rPr>
                <w:szCs w:val="22"/>
              </w:rPr>
            </w:pPr>
          </w:p>
        </w:tc>
        <w:tc>
          <w:tcPr>
            <w:tcW w:w="456" w:type="dxa"/>
            <w:shd w:val="clear" w:color="auto" w:fill="B4C6E7" w:themeFill="accent1" w:themeFillTint="66"/>
          </w:tcPr>
          <w:p w14:paraId="47368002" w14:textId="77777777" w:rsidR="00933482" w:rsidRPr="00D5168D" w:rsidRDefault="00933482" w:rsidP="00D15DB4">
            <w:pPr>
              <w:rPr>
                <w:szCs w:val="22"/>
              </w:rPr>
            </w:pPr>
          </w:p>
        </w:tc>
        <w:tc>
          <w:tcPr>
            <w:tcW w:w="456" w:type="dxa"/>
            <w:shd w:val="clear" w:color="auto" w:fill="B4C6E7" w:themeFill="accent1" w:themeFillTint="66"/>
          </w:tcPr>
          <w:p w14:paraId="10D9B2A2" w14:textId="77777777" w:rsidR="00933482" w:rsidRPr="00D5168D" w:rsidRDefault="00933482" w:rsidP="00D15DB4">
            <w:pPr>
              <w:rPr>
                <w:szCs w:val="22"/>
              </w:rPr>
            </w:pPr>
          </w:p>
        </w:tc>
        <w:tc>
          <w:tcPr>
            <w:tcW w:w="456" w:type="dxa"/>
            <w:shd w:val="clear" w:color="auto" w:fill="B4C6E7" w:themeFill="accent1" w:themeFillTint="66"/>
          </w:tcPr>
          <w:p w14:paraId="0AA6A588" w14:textId="77777777" w:rsidR="00933482" w:rsidRPr="00D5168D" w:rsidRDefault="00933482" w:rsidP="00D15DB4">
            <w:pPr>
              <w:rPr>
                <w:szCs w:val="22"/>
              </w:rPr>
            </w:pPr>
          </w:p>
        </w:tc>
        <w:tc>
          <w:tcPr>
            <w:tcW w:w="456" w:type="dxa"/>
            <w:shd w:val="clear" w:color="auto" w:fill="B4C6E7" w:themeFill="accent1" w:themeFillTint="66"/>
          </w:tcPr>
          <w:p w14:paraId="3628FA1F" w14:textId="77777777" w:rsidR="00933482" w:rsidRPr="00D5168D" w:rsidRDefault="00933482" w:rsidP="00D15DB4">
            <w:pPr>
              <w:rPr>
                <w:szCs w:val="22"/>
              </w:rPr>
            </w:pPr>
          </w:p>
        </w:tc>
        <w:tc>
          <w:tcPr>
            <w:tcW w:w="456" w:type="dxa"/>
            <w:shd w:val="clear" w:color="auto" w:fill="B4C6E7" w:themeFill="accent1" w:themeFillTint="66"/>
          </w:tcPr>
          <w:p w14:paraId="5D103513" w14:textId="77777777" w:rsidR="00933482" w:rsidRPr="00D5168D" w:rsidRDefault="00933482" w:rsidP="00D15DB4">
            <w:pPr>
              <w:rPr>
                <w:szCs w:val="22"/>
              </w:rPr>
            </w:pPr>
          </w:p>
        </w:tc>
        <w:tc>
          <w:tcPr>
            <w:tcW w:w="456" w:type="dxa"/>
            <w:shd w:val="clear" w:color="auto" w:fill="B4C6E7" w:themeFill="accent1" w:themeFillTint="66"/>
          </w:tcPr>
          <w:p w14:paraId="51D1147C" w14:textId="77777777" w:rsidR="00933482" w:rsidRPr="00D5168D" w:rsidRDefault="00933482" w:rsidP="00D15DB4">
            <w:pPr>
              <w:rPr>
                <w:szCs w:val="22"/>
              </w:rPr>
            </w:pPr>
          </w:p>
        </w:tc>
        <w:tc>
          <w:tcPr>
            <w:tcW w:w="456" w:type="dxa"/>
            <w:shd w:val="clear" w:color="auto" w:fill="B4C6E7" w:themeFill="accent1" w:themeFillTint="66"/>
          </w:tcPr>
          <w:p w14:paraId="5D0BB92E" w14:textId="77777777" w:rsidR="00933482" w:rsidRPr="00D5168D" w:rsidRDefault="00933482" w:rsidP="00D15DB4">
            <w:pPr>
              <w:rPr>
                <w:szCs w:val="22"/>
              </w:rPr>
            </w:pPr>
          </w:p>
        </w:tc>
      </w:tr>
      <w:tr w:rsidR="00933482" w:rsidRPr="00D5168D" w14:paraId="084B5BC9" w14:textId="77777777" w:rsidTr="00E26764">
        <w:tc>
          <w:tcPr>
            <w:tcW w:w="1319" w:type="dxa"/>
            <w:vMerge/>
          </w:tcPr>
          <w:p w14:paraId="7156A92E" w14:textId="77777777" w:rsidR="00933482" w:rsidRPr="00D5168D" w:rsidRDefault="00933482" w:rsidP="00D15DB4">
            <w:pPr>
              <w:rPr>
                <w:szCs w:val="22"/>
              </w:rPr>
            </w:pPr>
          </w:p>
        </w:tc>
        <w:tc>
          <w:tcPr>
            <w:tcW w:w="1448" w:type="dxa"/>
            <w:vMerge/>
            <w:shd w:val="clear" w:color="auto" w:fill="auto"/>
          </w:tcPr>
          <w:p w14:paraId="24A54246" w14:textId="77777777" w:rsidR="00933482" w:rsidRPr="00D5168D" w:rsidRDefault="00933482" w:rsidP="00D15DB4">
            <w:pPr>
              <w:rPr>
                <w:szCs w:val="22"/>
              </w:rPr>
            </w:pPr>
          </w:p>
        </w:tc>
        <w:tc>
          <w:tcPr>
            <w:tcW w:w="3054" w:type="dxa"/>
          </w:tcPr>
          <w:p w14:paraId="72EC34F1" w14:textId="5765AE1A" w:rsidR="00933482" w:rsidRPr="00D5168D" w:rsidRDefault="00933482" w:rsidP="00D15DB4">
            <w:pPr>
              <w:rPr>
                <w:szCs w:val="22"/>
              </w:rPr>
            </w:pPr>
            <w:r w:rsidRPr="00D5168D">
              <w:rPr>
                <w:szCs w:val="22"/>
              </w:rPr>
              <w:t>4.1.2 A learning and communication strategy between cities implemented through the SCIP GP and other existing global networks, to disseminate international methods and lessons learned regarding sustainable cities</w:t>
            </w:r>
          </w:p>
        </w:tc>
        <w:tc>
          <w:tcPr>
            <w:tcW w:w="456" w:type="dxa"/>
            <w:shd w:val="clear" w:color="auto" w:fill="auto"/>
          </w:tcPr>
          <w:p w14:paraId="6AB8069F" w14:textId="77777777" w:rsidR="00933482" w:rsidRPr="00D5168D" w:rsidRDefault="00933482" w:rsidP="00D15DB4">
            <w:pPr>
              <w:rPr>
                <w:szCs w:val="22"/>
              </w:rPr>
            </w:pPr>
          </w:p>
        </w:tc>
        <w:tc>
          <w:tcPr>
            <w:tcW w:w="456" w:type="dxa"/>
            <w:shd w:val="clear" w:color="auto" w:fill="B4C6E7" w:themeFill="accent1" w:themeFillTint="66"/>
          </w:tcPr>
          <w:p w14:paraId="30E2F261" w14:textId="77777777" w:rsidR="00933482" w:rsidRPr="00D5168D" w:rsidRDefault="00933482" w:rsidP="00D15DB4">
            <w:pPr>
              <w:rPr>
                <w:szCs w:val="22"/>
              </w:rPr>
            </w:pPr>
          </w:p>
        </w:tc>
        <w:tc>
          <w:tcPr>
            <w:tcW w:w="456" w:type="dxa"/>
            <w:shd w:val="clear" w:color="auto" w:fill="B4C6E7" w:themeFill="accent1" w:themeFillTint="66"/>
          </w:tcPr>
          <w:p w14:paraId="0D794D4E" w14:textId="77777777" w:rsidR="00933482" w:rsidRPr="00D5168D" w:rsidRDefault="00933482" w:rsidP="00D15DB4">
            <w:pPr>
              <w:rPr>
                <w:szCs w:val="22"/>
              </w:rPr>
            </w:pPr>
          </w:p>
        </w:tc>
        <w:tc>
          <w:tcPr>
            <w:tcW w:w="455" w:type="dxa"/>
            <w:shd w:val="clear" w:color="auto" w:fill="B4C6E7" w:themeFill="accent1" w:themeFillTint="66"/>
          </w:tcPr>
          <w:p w14:paraId="0197698E" w14:textId="77777777" w:rsidR="00933482" w:rsidRPr="00D5168D" w:rsidRDefault="00933482" w:rsidP="00D15DB4">
            <w:pPr>
              <w:rPr>
                <w:szCs w:val="22"/>
              </w:rPr>
            </w:pPr>
          </w:p>
        </w:tc>
        <w:tc>
          <w:tcPr>
            <w:tcW w:w="456" w:type="dxa"/>
            <w:shd w:val="clear" w:color="auto" w:fill="B4C6E7" w:themeFill="accent1" w:themeFillTint="66"/>
          </w:tcPr>
          <w:p w14:paraId="28B91340" w14:textId="77777777" w:rsidR="00933482" w:rsidRPr="00D5168D" w:rsidRDefault="00933482" w:rsidP="00D15DB4">
            <w:pPr>
              <w:rPr>
                <w:szCs w:val="22"/>
              </w:rPr>
            </w:pPr>
          </w:p>
        </w:tc>
        <w:tc>
          <w:tcPr>
            <w:tcW w:w="456" w:type="dxa"/>
            <w:shd w:val="clear" w:color="auto" w:fill="B4C6E7" w:themeFill="accent1" w:themeFillTint="66"/>
          </w:tcPr>
          <w:p w14:paraId="5F244D99" w14:textId="77777777" w:rsidR="00933482" w:rsidRPr="00D5168D" w:rsidRDefault="00933482" w:rsidP="00D15DB4">
            <w:pPr>
              <w:rPr>
                <w:szCs w:val="22"/>
              </w:rPr>
            </w:pPr>
          </w:p>
        </w:tc>
        <w:tc>
          <w:tcPr>
            <w:tcW w:w="456" w:type="dxa"/>
            <w:shd w:val="clear" w:color="auto" w:fill="B4C6E7" w:themeFill="accent1" w:themeFillTint="66"/>
          </w:tcPr>
          <w:p w14:paraId="0EC1D9A3" w14:textId="77777777" w:rsidR="00933482" w:rsidRPr="00D5168D" w:rsidRDefault="00933482" w:rsidP="00D15DB4">
            <w:pPr>
              <w:rPr>
                <w:szCs w:val="22"/>
              </w:rPr>
            </w:pPr>
          </w:p>
        </w:tc>
        <w:tc>
          <w:tcPr>
            <w:tcW w:w="456" w:type="dxa"/>
            <w:shd w:val="clear" w:color="auto" w:fill="B4C6E7" w:themeFill="accent1" w:themeFillTint="66"/>
          </w:tcPr>
          <w:p w14:paraId="3DC7055A" w14:textId="77777777" w:rsidR="00933482" w:rsidRPr="00D5168D" w:rsidRDefault="00933482" w:rsidP="00D15DB4">
            <w:pPr>
              <w:rPr>
                <w:szCs w:val="22"/>
              </w:rPr>
            </w:pPr>
          </w:p>
        </w:tc>
        <w:tc>
          <w:tcPr>
            <w:tcW w:w="456" w:type="dxa"/>
            <w:shd w:val="clear" w:color="auto" w:fill="B4C6E7" w:themeFill="accent1" w:themeFillTint="66"/>
          </w:tcPr>
          <w:p w14:paraId="17251DF2" w14:textId="77777777" w:rsidR="00933482" w:rsidRPr="00D5168D" w:rsidRDefault="00933482" w:rsidP="00D15DB4">
            <w:pPr>
              <w:rPr>
                <w:szCs w:val="22"/>
              </w:rPr>
            </w:pPr>
          </w:p>
        </w:tc>
        <w:tc>
          <w:tcPr>
            <w:tcW w:w="456" w:type="dxa"/>
            <w:shd w:val="clear" w:color="auto" w:fill="B4C6E7" w:themeFill="accent1" w:themeFillTint="66"/>
          </w:tcPr>
          <w:p w14:paraId="05FA9500" w14:textId="77777777" w:rsidR="00933482" w:rsidRPr="00D5168D" w:rsidRDefault="00933482" w:rsidP="00D15DB4">
            <w:pPr>
              <w:rPr>
                <w:szCs w:val="22"/>
              </w:rPr>
            </w:pPr>
          </w:p>
        </w:tc>
        <w:tc>
          <w:tcPr>
            <w:tcW w:w="456" w:type="dxa"/>
            <w:shd w:val="clear" w:color="auto" w:fill="B4C6E7" w:themeFill="accent1" w:themeFillTint="66"/>
          </w:tcPr>
          <w:p w14:paraId="7932CA6F" w14:textId="77777777" w:rsidR="00933482" w:rsidRPr="00D5168D" w:rsidRDefault="00933482" w:rsidP="00D15DB4">
            <w:pPr>
              <w:rPr>
                <w:szCs w:val="22"/>
              </w:rPr>
            </w:pPr>
          </w:p>
        </w:tc>
        <w:tc>
          <w:tcPr>
            <w:tcW w:w="456" w:type="dxa"/>
            <w:shd w:val="clear" w:color="auto" w:fill="B4C6E7" w:themeFill="accent1" w:themeFillTint="66"/>
          </w:tcPr>
          <w:p w14:paraId="2C8CEF53" w14:textId="77777777" w:rsidR="00933482" w:rsidRPr="00D5168D" w:rsidRDefault="00933482" w:rsidP="00D15DB4">
            <w:pPr>
              <w:rPr>
                <w:szCs w:val="22"/>
              </w:rPr>
            </w:pPr>
          </w:p>
        </w:tc>
        <w:tc>
          <w:tcPr>
            <w:tcW w:w="456" w:type="dxa"/>
            <w:shd w:val="clear" w:color="auto" w:fill="B4C6E7" w:themeFill="accent1" w:themeFillTint="66"/>
          </w:tcPr>
          <w:p w14:paraId="35C60551" w14:textId="77777777" w:rsidR="00933482" w:rsidRPr="00D5168D" w:rsidRDefault="00933482" w:rsidP="00D15DB4">
            <w:pPr>
              <w:rPr>
                <w:szCs w:val="22"/>
              </w:rPr>
            </w:pPr>
          </w:p>
        </w:tc>
        <w:tc>
          <w:tcPr>
            <w:tcW w:w="456" w:type="dxa"/>
            <w:shd w:val="clear" w:color="auto" w:fill="B4C6E7" w:themeFill="accent1" w:themeFillTint="66"/>
          </w:tcPr>
          <w:p w14:paraId="08C6B6D1" w14:textId="77777777" w:rsidR="00933482" w:rsidRPr="00D5168D" w:rsidRDefault="00933482" w:rsidP="00D15DB4">
            <w:pPr>
              <w:rPr>
                <w:szCs w:val="22"/>
              </w:rPr>
            </w:pPr>
          </w:p>
        </w:tc>
        <w:tc>
          <w:tcPr>
            <w:tcW w:w="456" w:type="dxa"/>
            <w:shd w:val="clear" w:color="auto" w:fill="B4C6E7" w:themeFill="accent1" w:themeFillTint="66"/>
          </w:tcPr>
          <w:p w14:paraId="4A6020DB" w14:textId="77777777" w:rsidR="00933482" w:rsidRPr="00D5168D" w:rsidRDefault="00933482" w:rsidP="00D15DB4">
            <w:pPr>
              <w:rPr>
                <w:szCs w:val="22"/>
              </w:rPr>
            </w:pPr>
          </w:p>
        </w:tc>
        <w:tc>
          <w:tcPr>
            <w:tcW w:w="456" w:type="dxa"/>
            <w:shd w:val="clear" w:color="auto" w:fill="B4C6E7" w:themeFill="accent1" w:themeFillTint="66"/>
          </w:tcPr>
          <w:p w14:paraId="64D93C7C" w14:textId="77777777" w:rsidR="00933482" w:rsidRPr="00D5168D" w:rsidRDefault="00933482" w:rsidP="00D15DB4">
            <w:pPr>
              <w:rPr>
                <w:szCs w:val="22"/>
              </w:rPr>
            </w:pPr>
          </w:p>
        </w:tc>
        <w:tc>
          <w:tcPr>
            <w:tcW w:w="456" w:type="dxa"/>
            <w:shd w:val="clear" w:color="auto" w:fill="B4C6E7" w:themeFill="accent1" w:themeFillTint="66"/>
          </w:tcPr>
          <w:p w14:paraId="7CF25375" w14:textId="77777777" w:rsidR="00933482" w:rsidRPr="00D5168D" w:rsidRDefault="00933482" w:rsidP="00D15DB4">
            <w:pPr>
              <w:rPr>
                <w:szCs w:val="22"/>
              </w:rPr>
            </w:pPr>
          </w:p>
        </w:tc>
        <w:tc>
          <w:tcPr>
            <w:tcW w:w="456" w:type="dxa"/>
            <w:shd w:val="clear" w:color="auto" w:fill="B4C6E7" w:themeFill="accent1" w:themeFillTint="66"/>
          </w:tcPr>
          <w:p w14:paraId="7778BDB7" w14:textId="77777777" w:rsidR="00933482" w:rsidRPr="00D5168D" w:rsidRDefault="00933482" w:rsidP="00D15DB4">
            <w:pPr>
              <w:rPr>
                <w:szCs w:val="22"/>
              </w:rPr>
            </w:pPr>
          </w:p>
        </w:tc>
        <w:tc>
          <w:tcPr>
            <w:tcW w:w="456" w:type="dxa"/>
            <w:shd w:val="clear" w:color="auto" w:fill="B4C6E7" w:themeFill="accent1" w:themeFillTint="66"/>
          </w:tcPr>
          <w:p w14:paraId="6E130C64" w14:textId="77777777" w:rsidR="00933482" w:rsidRPr="00D5168D" w:rsidRDefault="00933482" w:rsidP="00D15DB4">
            <w:pPr>
              <w:rPr>
                <w:szCs w:val="22"/>
              </w:rPr>
            </w:pPr>
          </w:p>
        </w:tc>
        <w:tc>
          <w:tcPr>
            <w:tcW w:w="456" w:type="dxa"/>
            <w:shd w:val="clear" w:color="auto" w:fill="B4C6E7" w:themeFill="accent1" w:themeFillTint="66"/>
          </w:tcPr>
          <w:p w14:paraId="6BCF3C5B" w14:textId="77777777" w:rsidR="00933482" w:rsidRPr="00D5168D" w:rsidRDefault="00933482" w:rsidP="00D15DB4">
            <w:pPr>
              <w:rPr>
                <w:szCs w:val="22"/>
              </w:rPr>
            </w:pPr>
          </w:p>
        </w:tc>
      </w:tr>
      <w:tr w:rsidR="00933482" w:rsidRPr="00D5168D" w14:paraId="77C0CD03" w14:textId="77777777" w:rsidTr="00E26764">
        <w:tc>
          <w:tcPr>
            <w:tcW w:w="1319" w:type="dxa"/>
            <w:vMerge/>
          </w:tcPr>
          <w:p w14:paraId="556C683F" w14:textId="77777777" w:rsidR="00933482" w:rsidRPr="00D5168D" w:rsidRDefault="00933482" w:rsidP="00D15DB4">
            <w:pPr>
              <w:rPr>
                <w:szCs w:val="22"/>
              </w:rPr>
            </w:pPr>
          </w:p>
        </w:tc>
        <w:tc>
          <w:tcPr>
            <w:tcW w:w="1448" w:type="dxa"/>
            <w:vMerge/>
            <w:shd w:val="clear" w:color="auto" w:fill="auto"/>
          </w:tcPr>
          <w:p w14:paraId="3AE810A1" w14:textId="77777777" w:rsidR="00933482" w:rsidRPr="00D5168D" w:rsidRDefault="00933482" w:rsidP="00D15DB4">
            <w:pPr>
              <w:rPr>
                <w:szCs w:val="22"/>
              </w:rPr>
            </w:pPr>
          </w:p>
        </w:tc>
        <w:tc>
          <w:tcPr>
            <w:tcW w:w="3054" w:type="dxa"/>
          </w:tcPr>
          <w:p w14:paraId="73D2BEDC" w14:textId="7AADCFC2" w:rsidR="00933482" w:rsidRPr="00D5168D" w:rsidRDefault="00933482" w:rsidP="00D15DB4">
            <w:pPr>
              <w:rPr>
                <w:szCs w:val="22"/>
              </w:rPr>
            </w:pPr>
            <w:r w:rsidRPr="00D5168D">
              <w:rPr>
                <w:szCs w:val="22"/>
              </w:rPr>
              <w:t>4.1.3 Project Gender Action Plan, Stakeholder Engagement Plan, and other management plans related to the social and environmental safeguards implemented</w:t>
            </w:r>
          </w:p>
        </w:tc>
        <w:tc>
          <w:tcPr>
            <w:tcW w:w="456" w:type="dxa"/>
            <w:shd w:val="clear" w:color="auto" w:fill="auto"/>
          </w:tcPr>
          <w:p w14:paraId="76F0FDF9" w14:textId="77777777" w:rsidR="00933482" w:rsidRPr="00D5168D" w:rsidRDefault="00933482" w:rsidP="00D15DB4">
            <w:pPr>
              <w:rPr>
                <w:szCs w:val="22"/>
              </w:rPr>
            </w:pPr>
          </w:p>
        </w:tc>
        <w:tc>
          <w:tcPr>
            <w:tcW w:w="456" w:type="dxa"/>
            <w:shd w:val="clear" w:color="auto" w:fill="B4C6E7" w:themeFill="accent1" w:themeFillTint="66"/>
          </w:tcPr>
          <w:p w14:paraId="164C23A2" w14:textId="77777777" w:rsidR="00933482" w:rsidRPr="00D5168D" w:rsidRDefault="00933482" w:rsidP="00D15DB4">
            <w:pPr>
              <w:rPr>
                <w:szCs w:val="22"/>
              </w:rPr>
            </w:pPr>
          </w:p>
        </w:tc>
        <w:tc>
          <w:tcPr>
            <w:tcW w:w="456" w:type="dxa"/>
            <w:shd w:val="clear" w:color="auto" w:fill="B4C6E7" w:themeFill="accent1" w:themeFillTint="66"/>
          </w:tcPr>
          <w:p w14:paraId="01FFC02B" w14:textId="77777777" w:rsidR="00933482" w:rsidRPr="00D5168D" w:rsidRDefault="00933482" w:rsidP="00D15DB4">
            <w:pPr>
              <w:rPr>
                <w:szCs w:val="22"/>
              </w:rPr>
            </w:pPr>
          </w:p>
        </w:tc>
        <w:tc>
          <w:tcPr>
            <w:tcW w:w="455" w:type="dxa"/>
            <w:shd w:val="clear" w:color="auto" w:fill="B4C6E7" w:themeFill="accent1" w:themeFillTint="66"/>
          </w:tcPr>
          <w:p w14:paraId="4B7BDB95" w14:textId="77777777" w:rsidR="00933482" w:rsidRPr="00D5168D" w:rsidRDefault="00933482" w:rsidP="00D15DB4">
            <w:pPr>
              <w:rPr>
                <w:szCs w:val="22"/>
              </w:rPr>
            </w:pPr>
          </w:p>
        </w:tc>
        <w:tc>
          <w:tcPr>
            <w:tcW w:w="456" w:type="dxa"/>
            <w:shd w:val="clear" w:color="auto" w:fill="B4C6E7" w:themeFill="accent1" w:themeFillTint="66"/>
          </w:tcPr>
          <w:p w14:paraId="69A3B22E" w14:textId="77777777" w:rsidR="00933482" w:rsidRPr="00D5168D" w:rsidRDefault="00933482" w:rsidP="00D15DB4">
            <w:pPr>
              <w:rPr>
                <w:szCs w:val="22"/>
              </w:rPr>
            </w:pPr>
          </w:p>
        </w:tc>
        <w:tc>
          <w:tcPr>
            <w:tcW w:w="456" w:type="dxa"/>
            <w:shd w:val="clear" w:color="auto" w:fill="B4C6E7" w:themeFill="accent1" w:themeFillTint="66"/>
          </w:tcPr>
          <w:p w14:paraId="47F77164" w14:textId="77777777" w:rsidR="00933482" w:rsidRPr="00D5168D" w:rsidRDefault="00933482" w:rsidP="00D15DB4">
            <w:pPr>
              <w:rPr>
                <w:szCs w:val="22"/>
              </w:rPr>
            </w:pPr>
          </w:p>
        </w:tc>
        <w:tc>
          <w:tcPr>
            <w:tcW w:w="456" w:type="dxa"/>
            <w:shd w:val="clear" w:color="auto" w:fill="B4C6E7" w:themeFill="accent1" w:themeFillTint="66"/>
          </w:tcPr>
          <w:p w14:paraId="7AC5EBA1" w14:textId="77777777" w:rsidR="00933482" w:rsidRPr="00D5168D" w:rsidRDefault="00933482" w:rsidP="00D15DB4">
            <w:pPr>
              <w:rPr>
                <w:szCs w:val="22"/>
              </w:rPr>
            </w:pPr>
          </w:p>
        </w:tc>
        <w:tc>
          <w:tcPr>
            <w:tcW w:w="456" w:type="dxa"/>
            <w:shd w:val="clear" w:color="auto" w:fill="B4C6E7" w:themeFill="accent1" w:themeFillTint="66"/>
          </w:tcPr>
          <w:p w14:paraId="15ED8BAF" w14:textId="77777777" w:rsidR="00933482" w:rsidRPr="00D5168D" w:rsidRDefault="00933482" w:rsidP="00D15DB4">
            <w:pPr>
              <w:rPr>
                <w:szCs w:val="22"/>
              </w:rPr>
            </w:pPr>
          </w:p>
        </w:tc>
        <w:tc>
          <w:tcPr>
            <w:tcW w:w="456" w:type="dxa"/>
            <w:shd w:val="clear" w:color="auto" w:fill="B4C6E7" w:themeFill="accent1" w:themeFillTint="66"/>
          </w:tcPr>
          <w:p w14:paraId="5514665B" w14:textId="77777777" w:rsidR="00933482" w:rsidRPr="00D5168D" w:rsidRDefault="00933482" w:rsidP="00D15DB4">
            <w:pPr>
              <w:rPr>
                <w:szCs w:val="22"/>
              </w:rPr>
            </w:pPr>
          </w:p>
        </w:tc>
        <w:tc>
          <w:tcPr>
            <w:tcW w:w="456" w:type="dxa"/>
            <w:shd w:val="clear" w:color="auto" w:fill="B4C6E7" w:themeFill="accent1" w:themeFillTint="66"/>
          </w:tcPr>
          <w:p w14:paraId="0AA78A3A" w14:textId="77777777" w:rsidR="00933482" w:rsidRPr="00D5168D" w:rsidRDefault="00933482" w:rsidP="00D15DB4">
            <w:pPr>
              <w:rPr>
                <w:szCs w:val="22"/>
              </w:rPr>
            </w:pPr>
          </w:p>
        </w:tc>
        <w:tc>
          <w:tcPr>
            <w:tcW w:w="456" w:type="dxa"/>
            <w:shd w:val="clear" w:color="auto" w:fill="B4C6E7" w:themeFill="accent1" w:themeFillTint="66"/>
          </w:tcPr>
          <w:p w14:paraId="586E8C64" w14:textId="77777777" w:rsidR="00933482" w:rsidRPr="00D5168D" w:rsidRDefault="00933482" w:rsidP="00D15DB4">
            <w:pPr>
              <w:rPr>
                <w:szCs w:val="22"/>
              </w:rPr>
            </w:pPr>
          </w:p>
        </w:tc>
        <w:tc>
          <w:tcPr>
            <w:tcW w:w="456" w:type="dxa"/>
            <w:shd w:val="clear" w:color="auto" w:fill="B4C6E7" w:themeFill="accent1" w:themeFillTint="66"/>
          </w:tcPr>
          <w:p w14:paraId="240CB072" w14:textId="77777777" w:rsidR="00933482" w:rsidRPr="00D5168D" w:rsidRDefault="00933482" w:rsidP="00D15DB4">
            <w:pPr>
              <w:rPr>
                <w:szCs w:val="22"/>
              </w:rPr>
            </w:pPr>
          </w:p>
        </w:tc>
        <w:tc>
          <w:tcPr>
            <w:tcW w:w="456" w:type="dxa"/>
            <w:shd w:val="clear" w:color="auto" w:fill="B4C6E7" w:themeFill="accent1" w:themeFillTint="66"/>
          </w:tcPr>
          <w:p w14:paraId="15D9D045" w14:textId="77777777" w:rsidR="00933482" w:rsidRPr="00D5168D" w:rsidRDefault="00933482" w:rsidP="00D15DB4">
            <w:pPr>
              <w:rPr>
                <w:szCs w:val="22"/>
              </w:rPr>
            </w:pPr>
          </w:p>
        </w:tc>
        <w:tc>
          <w:tcPr>
            <w:tcW w:w="456" w:type="dxa"/>
            <w:shd w:val="clear" w:color="auto" w:fill="B4C6E7" w:themeFill="accent1" w:themeFillTint="66"/>
          </w:tcPr>
          <w:p w14:paraId="6017AC26" w14:textId="77777777" w:rsidR="00933482" w:rsidRPr="00D5168D" w:rsidRDefault="00933482" w:rsidP="00D15DB4">
            <w:pPr>
              <w:rPr>
                <w:szCs w:val="22"/>
              </w:rPr>
            </w:pPr>
          </w:p>
        </w:tc>
        <w:tc>
          <w:tcPr>
            <w:tcW w:w="456" w:type="dxa"/>
            <w:shd w:val="clear" w:color="auto" w:fill="B4C6E7" w:themeFill="accent1" w:themeFillTint="66"/>
          </w:tcPr>
          <w:p w14:paraId="073419C8" w14:textId="77777777" w:rsidR="00933482" w:rsidRPr="00D5168D" w:rsidRDefault="00933482" w:rsidP="00D15DB4">
            <w:pPr>
              <w:rPr>
                <w:szCs w:val="22"/>
              </w:rPr>
            </w:pPr>
          </w:p>
        </w:tc>
        <w:tc>
          <w:tcPr>
            <w:tcW w:w="456" w:type="dxa"/>
            <w:shd w:val="clear" w:color="auto" w:fill="B4C6E7" w:themeFill="accent1" w:themeFillTint="66"/>
          </w:tcPr>
          <w:p w14:paraId="74CDB750" w14:textId="77777777" w:rsidR="00933482" w:rsidRPr="00D5168D" w:rsidRDefault="00933482" w:rsidP="00D15DB4">
            <w:pPr>
              <w:rPr>
                <w:szCs w:val="22"/>
              </w:rPr>
            </w:pPr>
          </w:p>
        </w:tc>
        <w:tc>
          <w:tcPr>
            <w:tcW w:w="456" w:type="dxa"/>
            <w:shd w:val="clear" w:color="auto" w:fill="B4C6E7" w:themeFill="accent1" w:themeFillTint="66"/>
          </w:tcPr>
          <w:p w14:paraId="12FE77F8" w14:textId="77777777" w:rsidR="00933482" w:rsidRPr="00D5168D" w:rsidRDefault="00933482" w:rsidP="00D15DB4">
            <w:pPr>
              <w:rPr>
                <w:szCs w:val="22"/>
              </w:rPr>
            </w:pPr>
          </w:p>
        </w:tc>
        <w:tc>
          <w:tcPr>
            <w:tcW w:w="456" w:type="dxa"/>
            <w:shd w:val="clear" w:color="auto" w:fill="B4C6E7" w:themeFill="accent1" w:themeFillTint="66"/>
          </w:tcPr>
          <w:p w14:paraId="474D1AF8" w14:textId="77777777" w:rsidR="00933482" w:rsidRPr="00D5168D" w:rsidRDefault="00933482" w:rsidP="00D15DB4">
            <w:pPr>
              <w:rPr>
                <w:szCs w:val="22"/>
              </w:rPr>
            </w:pPr>
          </w:p>
        </w:tc>
        <w:tc>
          <w:tcPr>
            <w:tcW w:w="456" w:type="dxa"/>
            <w:shd w:val="clear" w:color="auto" w:fill="B4C6E7" w:themeFill="accent1" w:themeFillTint="66"/>
          </w:tcPr>
          <w:p w14:paraId="74106692" w14:textId="77777777" w:rsidR="00933482" w:rsidRPr="00D5168D" w:rsidRDefault="00933482" w:rsidP="00D15DB4">
            <w:pPr>
              <w:rPr>
                <w:szCs w:val="22"/>
              </w:rPr>
            </w:pPr>
          </w:p>
        </w:tc>
        <w:tc>
          <w:tcPr>
            <w:tcW w:w="456" w:type="dxa"/>
            <w:shd w:val="clear" w:color="auto" w:fill="B4C6E7" w:themeFill="accent1" w:themeFillTint="66"/>
          </w:tcPr>
          <w:p w14:paraId="343BDE02" w14:textId="77777777" w:rsidR="00933482" w:rsidRPr="00D5168D" w:rsidRDefault="00933482" w:rsidP="00D15DB4">
            <w:pPr>
              <w:rPr>
                <w:szCs w:val="22"/>
              </w:rPr>
            </w:pPr>
          </w:p>
        </w:tc>
      </w:tr>
      <w:tr w:rsidR="00933482" w:rsidRPr="00D5168D" w14:paraId="5A5E55C6" w14:textId="77777777" w:rsidTr="00E26764">
        <w:tc>
          <w:tcPr>
            <w:tcW w:w="1319" w:type="dxa"/>
          </w:tcPr>
          <w:p w14:paraId="7FAF2DD8" w14:textId="630DD50B" w:rsidR="00933482" w:rsidRPr="00D5168D" w:rsidRDefault="00933482" w:rsidP="00741A56">
            <w:pPr>
              <w:rPr>
                <w:szCs w:val="22"/>
              </w:rPr>
            </w:pPr>
            <w:r w:rsidRPr="00D5168D">
              <w:rPr>
                <w:szCs w:val="22"/>
              </w:rPr>
              <w:lastRenderedPageBreak/>
              <w:t>Component 5</w:t>
            </w:r>
          </w:p>
          <w:p w14:paraId="7E7EB319" w14:textId="77777777" w:rsidR="00933482" w:rsidRPr="00D5168D" w:rsidRDefault="00933482" w:rsidP="00D15DB4">
            <w:pPr>
              <w:rPr>
                <w:szCs w:val="22"/>
              </w:rPr>
            </w:pPr>
          </w:p>
          <w:p w14:paraId="702C8D7B" w14:textId="5DA9BB32" w:rsidR="00933482" w:rsidRPr="00D5168D" w:rsidRDefault="00933482" w:rsidP="00D15DB4">
            <w:pPr>
              <w:rPr>
                <w:szCs w:val="22"/>
              </w:rPr>
            </w:pPr>
            <w:r w:rsidRPr="00D5168D">
              <w:rPr>
                <w:szCs w:val="22"/>
              </w:rPr>
              <w:t>Monitoring and Evaluation (M&amp;E)</w:t>
            </w:r>
          </w:p>
        </w:tc>
        <w:tc>
          <w:tcPr>
            <w:tcW w:w="1448" w:type="dxa"/>
            <w:shd w:val="clear" w:color="auto" w:fill="auto"/>
          </w:tcPr>
          <w:p w14:paraId="783CAAF4" w14:textId="7294E644" w:rsidR="00933482" w:rsidRPr="00D5168D" w:rsidRDefault="00933482" w:rsidP="00D15DB4">
            <w:pPr>
              <w:rPr>
                <w:szCs w:val="22"/>
              </w:rPr>
            </w:pPr>
            <w:r w:rsidRPr="00D5168D">
              <w:rPr>
                <w:szCs w:val="22"/>
              </w:rPr>
              <w:t>Outcome 5.1: M&amp;E assesses project impact and guides adaptive management</w:t>
            </w:r>
          </w:p>
        </w:tc>
        <w:tc>
          <w:tcPr>
            <w:tcW w:w="3054" w:type="dxa"/>
          </w:tcPr>
          <w:p w14:paraId="4A775BD6" w14:textId="52FDAEF7" w:rsidR="00933482" w:rsidRPr="00D5168D" w:rsidRDefault="00933482" w:rsidP="00933482">
            <w:pPr>
              <w:rPr>
                <w:szCs w:val="22"/>
              </w:rPr>
            </w:pPr>
            <w:r w:rsidRPr="00D5168D">
              <w:rPr>
                <w:szCs w:val="22"/>
              </w:rPr>
              <w:t>5.1.1 M&amp;E plan implemented.</w:t>
            </w:r>
          </w:p>
        </w:tc>
        <w:tc>
          <w:tcPr>
            <w:tcW w:w="456" w:type="dxa"/>
            <w:shd w:val="clear" w:color="auto" w:fill="auto"/>
          </w:tcPr>
          <w:p w14:paraId="600AEAB2" w14:textId="77777777" w:rsidR="00933482" w:rsidRPr="00D5168D" w:rsidRDefault="00933482" w:rsidP="00D15DB4">
            <w:pPr>
              <w:rPr>
                <w:szCs w:val="22"/>
              </w:rPr>
            </w:pPr>
          </w:p>
        </w:tc>
        <w:tc>
          <w:tcPr>
            <w:tcW w:w="456" w:type="dxa"/>
            <w:shd w:val="clear" w:color="auto" w:fill="B4C6E7" w:themeFill="accent1" w:themeFillTint="66"/>
          </w:tcPr>
          <w:p w14:paraId="1DDA9338" w14:textId="77777777" w:rsidR="00933482" w:rsidRPr="00D5168D" w:rsidRDefault="00933482" w:rsidP="00D15DB4">
            <w:pPr>
              <w:rPr>
                <w:szCs w:val="22"/>
              </w:rPr>
            </w:pPr>
          </w:p>
        </w:tc>
        <w:tc>
          <w:tcPr>
            <w:tcW w:w="456" w:type="dxa"/>
            <w:shd w:val="clear" w:color="auto" w:fill="B4C6E7" w:themeFill="accent1" w:themeFillTint="66"/>
          </w:tcPr>
          <w:p w14:paraId="654E9C0A" w14:textId="77777777" w:rsidR="00933482" w:rsidRPr="00D5168D" w:rsidRDefault="00933482" w:rsidP="00D15DB4">
            <w:pPr>
              <w:rPr>
                <w:szCs w:val="22"/>
              </w:rPr>
            </w:pPr>
          </w:p>
        </w:tc>
        <w:tc>
          <w:tcPr>
            <w:tcW w:w="455" w:type="dxa"/>
            <w:shd w:val="clear" w:color="auto" w:fill="B4C6E7" w:themeFill="accent1" w:themeFillTint="66"/>
          </w:tcPr>
          <w:p w14:paraId="13C51D87" w14:textId="77777777" w:rsidR="00933482" w:rsidRPr="00D5168D" w:rsidRDefault="00933482" w:rsidP="00D15DB4">
            <w:pPr>
              <w:rPr>
                <w:szCs w:val="22"/>
              </w:rPr>
            </w:pPr>
          </w:p>
        </w:tc>
        <w:tc>
          <w:tcPr>
            <w:tcW w:w="456" w:type="dxa"/>
            <w:shd w:val="clear" w:color="auto" w:fill="B4C6E7" w:themeFill="accent1" w:themeFillTint="66"/>
          </w:tcPr>
          <w:p w14:paraId="0C0A7B1E" w14:textId="77777777" w:rsidR="00933482" w:rsidRPr="00D5168D" w:rsidRDefault="00933482" w:rsidP="00D15DB4">
            <w:pPr>
              <w:rPr>
                <w:szCs w:val="22"/>
              </w:rPr>
            </w:pPr>
          </w:p>
        </w:tc>
        <w:tc>
          <w:tcPr>
            <w:tcW w:w="456" w:type="dxa"/>
            <w:shd w:val="clear" w:color="auto" w:fill="B4C6E7" w:themeFill="accent1" w:themeFillTint="66"/>
          </w:tcPr>
          <w:p w14:paraId="0921F4C9" w14:textId="77777777" w:rsidR="00933482" w:rsidRPr="00D5168D" w:rsidRDefault="00933482" w:rsidP="00D15DB4">
            <w:pPr>
              <w:rPr>
                <w:szCs w:val="22"/>
              </w:rPr>
            </w:pPr>
          </w:p>
        </w:tc>
        <w:tc>
          <w:tcPr>
            <w:tcW w:w="456" w:type="dxa"/>
            <w:shd w:val="clear" w:color="auto" w:fill="B4C6E7" w:themeFill="accent1" w:themeFillTint="66"/>
          </w:tcPr>
          <w:p w14:paraId="76B8700C" w14:textId="77777777" w:rsidR="00933482" w:rsidRPr="00D5168D" w:rsidRDefault="00933482" w:rsidP="00D15DB4">
            <w:pPr>
              <w:rPr>
                <w:szCs w:val="22"/>
              </w:rPr>
            </w:pPr>
          </w:p>
        </w:tc>
        <w:tc>
          <w:tcPr>
            <w:tcW w:w="456" w:type="dxa"/>
            <w:shd w:val="clear" w:color="auto" w:fill="B4C6E7" w:themeFill="accent1" w:themeFillTint="66"/>
          </w:tcPr>
          <w:p w14:paraId="1CAF82EF" w14:textId="77777777" w:rsidR="00933482" w:rsidRPr="00D5168D" w:rsidRDefault="00933482" w:rsidP="00D15DB4">
            <w:pPr>
              <w:rPr>
                <w:szCs w:val="22"/>
              </w:rPr>
            </w:pPr>
          </w:p>
        </w:tc>
        <w:tc>
          <w:tcPr>
            <w:tcW w:w="456" w:type="dxa"/>
            <w:shd w:val="clear" w:color="auto" w:fill="B4C6E7" w:themeFill="accent1" w:themeFillTint="66"/>
          </w:tcPr>
          <w:p w14:paraId="143EC6FF" w14:textId="77777777" w:rsidR="00933482" w:rsidRPr="00D5168D" w:rsidRDefault="00933482" w:rsidP="00D15DB4">
            <w:pPr>
              <w:rPr>
                <w:szCs w:val="22"/>
              </w:rPr>
            </w:pPr>
          </w:p>
        </w:tc>
        <w:tc>
          <w:tcPr>
            <w:tcW w:w="456" w:type="dxa"/>
            <w:shd w:val="clear" w:color="auto" w:fill="B4C6E7" w:themeFill="accent1" w:themeFillTint="66"/>
          </w:tcPr>
          <w:p w14:paraId="4764D2A4" w14:textId="77777777" w:rsidR="00933482" w:rsidRPr="00D5168D" w:rsidRDefault="00933482" w:rsidP="00D15DB4">
            <w:pPr>
              <w:rPr>
                <w:szCs w:val="22"/>
              </w:rPr>
            </w:pPr>
          </w:p>
        </w:tc>
        <w:tc>
          <w:tcPr>
            <w:tcW w:w="456" w:type="dxa"/>
            <w:shd w:val="clear" w:color="auto" w:fill="B4C6E7" w:themeFill="accent1" w:themeFillTint="66"/>
          </w:tcPr>
          <w:p w14:paraId="01F1CBA7" w14:textId="77777777" w:rsidR="00933482" w:rsidRPr="00D5168D" w:rsidRDefault="00933482" w:rsidP="00D15DB4">
            <w:pPr>
              <w:rPr>
                <w:szCs w:val="22"/>
              </w:rPr>
            </w:pPr>
          </w:p>
        </w:tc>
        <w:tc>
          <w:tcPr>
            <w:tcW w:w="456" w:type="dxa"/>
            <w:shd w:val="clear" w:color="auto" w:fill="B4C6E7" w:themeFill="accent1" w:themeFillTint="66"/>
          </w:tcPr>
          <w:p w14:paraId="341E72A0" w14:textId="77777777" w:rsidR="00933482" w:rsidRPr="00D5168D" w:rsidRDefault="00933482" w:rsidP="00D15DB4">
            <w:pPr>
              <w:rPr>
                <w:szCs w:val="22"/>
              </w:rPr>
            </w:pPr>
          </w:p>
        </w:tc>
        <w:tc>
          <w:tcPr>
            <w:tcW w:w="456" w:type="dxa"/>
            <w:shd w:val="clear" w:color="auto" w:fill="B4C6E7" w:themeFill="accent1" w:themeFillTint="66"/>
          </w:tcPr>
          <w:p w14:paraId="0F203D5F" w14:textId="77777777" w:rsidR="00933482" w:rsidRPr="00D5168D" w:rsidRDefault="00933482" w:rsidP="00D15DB4">
            <w:pPr>
              <w:rPr>
                <w:szCs w:val="22"/>
              </w:rPr>
            </w:pPr>
          </w:p>
        </w:tc>
        <w:tc>
          <w:tcPr>
            <w:tcW w:w="456" w:type="dxa"/>
            <w:shd w:val="clear" w:color="auto" w:fill="B4C6E7" w:themeFill="accent1" w:themeFillTint="66"/>
          </w:tcPr>
          <w:p w14:paraId="62DF1670" w14:textId="77777777" w:rsidR="00933482" w:rsidRPr="00D5168D" w:rsidRDefault="00933482" w:rsidP="00D15DB4">
            <w:pPr>
              <w:rPr>
                <w:szCs w:val="22"/>
              </w:rPr>
            </w:pPr>
          </w:p>
        </w:tc>
        <w:tc>
          <w:tcPr>
            <w:tcW w:w="456" w:type="dxa"/>
            <w:shd w:val="clear" w:color="auto" w:fill="B4C6E7" w:themeFill="accent1" w:themeFillTint="66"/>
          </w:tcPr>
          <w:p w14:paraId="236CB7FB" w14:textId="77777777" w:rsidR="00933482" w:rsidRPr="00D5168D" w:rsidRDefault="00933482" w:rsidP="00D15DB4">
            <w:pPr>
              <w:rPr>
                <w:szCs w:val="22"/>
              </w:rPr>
            </w:pPr>
          </w:p>
        </w:tc>
        <w:tc>
          <w:tcPr>
            <w:tcW w:w="456" w:type="dxa"/>
            <w:shd w:val="clear" w:color="auto" w:fill="B4C6E7" w:themeFill="accent1" w:themeFillTint="66"/>
          </w:tcPr>
          <w:p w14:paraId="1CDAE43D" w14:textId="77777777" w:rsidR="00933482" w:rsidRPr="00D5168D" w:rsidRDefault="00933482" w:rsidP="00D15DB4">
            <w:pPr>
              <w:rPr>
                <w:szCs w:val="22"/>
              </w:rPr>
            </w:pPr>
          </w:p>
        </w:tc>
        <w:tc>
          <w:tcPr>
            <w:tcW w:w="456" w:type="dxa"/>
            <w:shd w:val="clear" w:color="auto" w:fill="B4C6E7" w:themeFill="accent1" w:themeFillTint="66"/>
          </w:tcPr>
          <w:p w14:paraId="1472B9A7" w14:textId="77777777" w:rsidR="00933482" w:rsidRPr="00D5168D" w:rsidRDefault="00933482" w:rsidP="00D15DB4">
            <w:pPr>
              <w:rPr>
                <w:szCs w:val="22"/>
              </w:rPr>
            </w:pPr>
          </w:p>
        </w:tc>
        <w:tc>
          <w:tcPr>
            <w:tcW w:w="456" w:type="dxa"/>
            <w:shd w:val="clear" w:color="auto" w:fill="B4C6E7" w:themeFill="accent1" w:themeFillTint="66"/>
          </w:tcPr>
          <w:p w14:paraId="1048E5B5" w14:textId="77777777" w:rsidR="00933482" w:rsidRPr="00D5168D" w:rsidRDefault="00933482" w:rsidP="00D15DB4">
            <w:pPr>
              <w:rPr>
                <w:szCs w:val="22"/>
              </w:rPr>
            </w:pPr>
          </w:p>
        </w:tc>
        <w:tc>
          <w:tcPr>
            <w:tcW w:w="456" w:type="dxa"/>
            <w:shd w:val="clear" w:color="auto" w:fill="B4C6E7" w:themeFill="accent1" w:themeFillTint="66"/>
          </w:tcPr>
          <w:p w14:paraId="57A10068" w14:textId="77777777" w:rsidR="00933482" w:rsidRPr="00D5168D" w:rsidRDefault="00933482" w:rsidP="00D15DB4">
            <w:pPr>
              <w:rPr>
                <w:szCs w:val="22"/>
              </w:rPr>
            </w:pPr>
          </w:p>
        </w:tc>
        <w:tc>
          <w:tcPr>
            <w:tcW w:w="456" w:type="dxa"/>
            <w:shd w:val="clear" w:color="auto" w:fill="B4C6E7" w:themeFill="accent1" w:themeFillTint="66"/>
          </w:tcPr>
          <w:p w14:paraId="569983B3" w14:textId="77777777" w:rsidR="00933482" w:rsidRPr="00D5168D" w:rsidRDefault="00933482" w:rsidP="00D15DB4">
            <w:pPr>
              <w:rPr>
                <w:szCs w:val="22"/>
              </w:rPr>
            </w:pPr>
          </w:p>
        </w:tc>
      </w:tr>
    </w:tbl>
    <w:p w14:paraId="30F4D255" w14:textId="77777777" w:rsidR="00D15DB4" w:rsidRPr="00D5168D" w:rsidRDefault="00D15DB4">
      <w:pPr>
        <w:jc w:val="left"/>
      </w:pPr>
    </w:p>
    <w:p w14:paraId="748014BF" w14:textId="77777777" w:rsidR="009750B4" w:rsidRPr="00D5168D" w:rsidRDefault="009750B4" w:rsidP="003B2A79">
      <w:pPr>
        <w:rPr>
          <w:szCs w:val="22"/>
        </w:rPr>
      </w:pPr>
    </w:p>
    <w:p w14:paraId="0B826343" w14:textId="77777777" w:rsidR="00D23912" w:rsidRPr="00D5168D" w:rsidRDefault="00D23912" w:rsidP="00372F33">
      <w:pPr>
        <w:sectPr w:rsidR="00D23912" w:rsidRPr="00D5168D" w:rsidSect="00D23912">
          <w:pgSz w:w="15840" w:h="12240" w:orient="landscape" w:code="1"/>
          <w:pgMar w:top="1440" w:right="1440" w:bottom="1440" w:left="1440" w:header="720" w:footer="720" w:gutter="0"/>
          <w:cols w:space="720"/>
          <w:docGrid w:linePitch="360"/>
        </w:sectPr>
      </w:pPr>
    </w:p>
    <w:p w14:paraId="40D64592" w14:textId="77777777" w:rsidR="0036237E" w:rsidRPr="00D5168D" w:rsidRDefault="0036237E" w:rsidP="00372F33">
      <w:pPr>
        <w:pStyle w:val="Heading2"/>
        <w:tabs>
          <w:tab w:val="left" w:pos="1740"/>
        </w:tabs>
        <w:ind w:left="0"/>
      </w:pPr>
    </w:p>
    <w:p w14:paraId="7737C535" w14:textId="445876B2" w:rsidR="001A7B9D" w:rsidRPr="00D5168D" w:rsidRDefault="00BB0459" w:rsidP="002367DC">
      <w:pPr>
        <w:pStyle w:val="Heading2"/>
        <w:tabs>
          <w:tab w:val="left" w:pos="1740"/>
        </w:tabs>
        <w:ind w:left="0"/>
        <w:rPr>
          <w:rFonts w:asciiTheme="minorHAnsi" w:hAnsiTheme="minorHAnsi" w:cstheme="minorHAnsi"/>
          <w:szCs w:val="22"/>
        </w:rPr>
      </w:pPr>
      <w:bookmarkStart w:id="54" w:name="_Toc495471864"/>
      <w:bookmarkEnd w:id="43"/>
      <w:bookmarkEnd w:id="44"/>
      <w:r w:rsidRPr="00D5168D">
        <w:rPr>
          <w:rFonts w:asciiTheme="minorHAnsi" w:hAnsiTheme="minorHAnsi" w:cstheme="minorHAnsi"/>
          <w:szCs w:val="22"/>
        </w:rPr>
        <w:t xml:space="preserve">Annex </w:t>
      </w:r>
      <w:r w:rsidR="00172071" w:rsidRPr="00D5168D">
        <w:rPr>
          <w:rFonts w:asciiTheme="minorHAnsi" w:hAnsiTheme="minorHAnsi" w:cstheme="minorHAnsi"/>
          <w:szCs w:val="22"/>
        </w:rPr>
        <w:t>4</w:t>
      </w:r>
      <w:r w:rsidRPr="00D5168D">
        <w:rPr>
          <w:rFonts w:asciiTheme="minorHAnsi" w:hAnsiTheme="minorHAnsi" w:cstheme="minorHAnsi"/>
          <w:szCs w:val="22"/>
        </w:rPr>
        <w:t xml:space="preserve">: </w:t>
      </w:r>
      <w:r w:rsidR="00BD0D6F" w:rsidRPr="00D5168D">
        <w:rPr>
          <w:rFonts w:asciiTheme="minorHAnsi" w:hAnsiTheme="minorHAnsi" w:cstheme="minorHAnsi"/>
          <w:szCs w:val="22"/>
        </w:rPr>
        <w:t>Monitoring Plan</w:t>
      </w:r>
      <w:bookmarkEnd w:id="54"/>
      <w:r w:rsidR="00BD0D6F" w:rsidRPr="00D5168D">
        <w:rPr>
          <w:rFonts w:asciiTheme="minorHAnsi" w:hAnsiTheme="minorHAnsi" w:cstheme="minorHAnsi"/>
          <w:szCs w:val="22"/>
        </w:rPr>
        <w:t xml:space="preserve"> </w:t>
      </w:r>
    </w:p>
    <w:p w14:paraId="319573EC" w14:textId="2426B8F0" w:rsidR="00BD0D6F" w:rsidRPr="00D5168D" w:rsidRDefault="00445DBA" w:rsidP="00BC3D94">
      <w:bookmarkStart w:id="55" w:name="_Toc10449648"/>
      <w:r w:rsidRPr="00D5168D">
        <w:t>This Monitoring Plan and the M&amp;E Plan and Budget in Section VI of this project document will both guide monitoring and evaluation at the project level for the duration of project implementation.</w:t>
      </w:r>
      <w:bookmarkEnd w:id="55"/>
      <w:r w:rsidR="00BD0D6F" w:rsidRPr="00D5168D">
        <w:t xml:space="preserve">  </w:t>
      </w:r>
    </w:p>
    <w:p w14:paraId="4D8CED57" w14:textId="77777777" w:rsidR="00BD0D6F" w:rsidRPr="00D5168D" w:rsidRDefault="00BD0D6F" w:rsidP="00BD0D6F">
      <w:pPr>
        <w:rPr>
          <w:i/>
          <w:szCs w:val="22"/>
        </w:rPr>
      </w:pPr>
    </w:p>
    <w:tbl>
      <w:tblPr>
        <w:tblW w:w="13804" w:type="dxa"/>
        <w:tblInd w:w="-6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51"/>
        <w:gridCol w:w="1519"/>
        <w:gridCol w:w="1710"/>
        <w:gridCol w:w="1800"/>
        <w:gridCol w:w="1481"/>
        <w:gridCol w:w="1197"/>
        <w:gridCol w:w="1400"/>
        <w:gridCol w:w="1322"/>
        <w:gridCol w:w="1924"/>
      </w:tblGrid>
      <w:tr w:rsidR="007F7586" w:rsidRPr="00D5168D" w14:paraId="74137FC3" w14:textId="77777777" w:rsidTr="00445A1B">
        <w:trPr>
          <w:trHeight w:val="899"/>
        </w:trPr>
        <w:tc>
          <w:tcPr>
            <w:tcW w:w="1451" w:type="dxa"/>
            <w:shd w:val="clear" w:color="auto" w:fill="D9D9D9"/>
            <w:vAlign w:val="center"/>
          </w:tcPr>
          <w:p w14:paraId="34E7B675" w14:textId="77777777" w:rsidR="007F7586" w:rsidRPr="00D5168D" w:rsidRDefault="007F7586" w:rsidP="00445A1B">
            <w:pPr>
              <w:ind w:right="29"/>
              <w:jc w:val="center"/>
              <w:rPr>
                <w:b/>
                <w:sz w:val="18"/>
                <w:szCs w:val="18"/>
              </w:rPr>
            </w:pPr>
            <w:r w:rsidRPr="00D5168D">
              <w:rPr>
                <w:b/>
                <w:sz w:val="18"/>
                <w:szCs w:val="18"/>
              </w:rPr>
              <w:t>Monitoring</w:t>
            </w:r>
          </w:p>
        </w:tc>
        <w:tc>
          <w:tcPr>
            <w:tcW w:w="1519" w:type="dxa"/>
            <w:shd w:val="clear" w:color="auto" w:fill="D9D9D9"/>
            <w:vAlign w:val="center"/>
          </w:tcPr>
          <w:p w14:paraId="384F8657" w14:textId="77777777" w:rsidR="007F7586" w:rsidRPr="00D5168D" w:rsidRDefault="007F7586" w:rsidP="00445A1B">
            <w:pPr>
              <w:ind w:right="29"/>
              <w:jc w:val="center"/>
              <w:rPr>
                <w:b/>
                <w:sz w:val="18"/>
                <w:szCs w:val="18"/>
              </w:rPr>
            </w:pPr>
            <w:r w:rsidRPr="00D5168D">
              <w:rPr>
                <w:b/>
                <w:sz w:val="18"/>
                <w:szCs w:val="18"/>
              </w:rPr>
              <w:t>Indicators</w:t>
            </w:r>
          </w:p>
        </w:tc>
        <w:tc>
          <w:tcPr>
            <w:tcW w:w="1710" w:type="dxa"/>
            <w:shd w:val="clear" w:color="auto" w:fill="D9D9D9"/>
            <w:vAlign w:val="center"/>
          </w:tcPr>
          <w:p w14:paraId="5DE1774B" w14:textId="77777777" w:rsidR="007F7586" w:rsidRPr="00D5168D" w:rsidRDefault="007F7586" w:rsidP="00445A1B">
            <w:pPr>
              <w:ind w:right="29"/>
              <w:jc w:val="center"/>
              <w:rPr>
                <w:b/>
                <w:sz w:val="18"/>
                <w:szCs w:val="18"/>
              </w:rPr>
            </w:pPr>
            <w:r w:rsidRPr="00D5168D">
              <w:rPr>
                <w:b/>
                <w:sz w:val="18"/>
                <w:szCs w:val="18"/>
              </w:rPr>
              <w:t>Targets</w:t>
            </w:r>
          </w:p>
        </w:tc>
        <w:tc>
          <w:tcPr>
            <w:tcW w:w="1800" w:type="dxa"/>
            <w:shd w:val="clear" w:color="auto" w:fill="D9D9D9"/>
            <w:vAlign w:val="center"/>
          </w:tcPr>
          <w:p w14:paraId="2DAA6139" w14:textId="77777777" w:rsidR="007F7586" w:rsidRPr="00D5168D" w:rsidRDefault="007F7586" w:rsidP="00445A1B">
            <w:pPr>
              <w:jc w:val="center"/>
              <w:rPr>
                <w:b/>
                <w:sz w:val="18"/>
                <w:szCs w:val="18"/>
              </w:rPr>
            </w:pPr>
          </w:p>
          <w:p w14:paraId="7C608D89" w14:textId="77777777" w:rsidR="007F7586" w:rsidRPr="00D5168D" w:rsidRDefault="007F7586" w:rsidP="00445A1B">
            <w:pPr>
              <w:jc w:val="center"/>
              <w:rPr>
                <w:b/>
                <w:sz w:val="18"/>
                <w:szCs w:val="18"/>
              </w:rPr>
            </w:pPr>
            <w:r w:rsidRPr="00D5168D">
              <w:rPr>
                <w:b/>
                <w:sz w:val="18"/>
                <w:szCs w:val="18"/>
              </w:rPr>
              <w:t>Description of indicators and targets</w:t>
            </w:r>
          </w:p>
          <w:p w14:paraId="1F22CC10" w14:textId="77777777" w:rsidR="007F7586" w:rsidRPr="00D5168D" w:rsidRDefault="007F7586" w:rsidP="00445A1B">
            <w:pPr>
              <w:ind w:right="29"/>
              <w:jc w:val="center"/>
              <w:rPr>
                <w:b/>
                <w:sz w:val="18"/>
                <w:szCs w:val="18"/>
              </w:rPr>
            </w:pPr>
          </w:p>
        </w:tc>
        <w:tc>
          <w:tcPr>
            <w:tcW w:w="1481" w:type="dxa"/>
            <w:shd w:val="clear" w:color="auto" w:fill="D9D9D9"/>
            <w:vAlign w:val="center"/>
          </w:tcPr>
          <w:p w14:paraId="14FB4F11" w14:textId="77777777" w:rsidR="007F7586" w:rsidRPr="00D5168D" w:rsidRDefault="007F7586" w:rsidP="00445A1B">
            <w:pPr>
              <w:jc w:val="center"/>
              <w:rPr>
                <w:b/>
                <w:bCs/>
                <w:sz w:val="18"/>
                <w:szCs w:val="18"/>
              </w:rPr>
            </w:pPr>
            <w:r w:rsidRPr="00D5168D">
              <w:rPr>
                <w:b/>
                <w:sz w:val="18"/>
                <w:szCs w:val="18"/>
              </w:rPr>
              <w:t xml:space="preserve">Data source/Collection Methods </w:t>
            </w:r>
            <w:r w:rsidRPr="00D5168D">
              <w:rPr>
                <w:rStyle w:val="FootnoteReference"/>
                <w:rFonts w:ascii="Calibri" w:hAnsi="Calibri"/>
                <w:b/>
                <w:bCs/>
                <w:szCs w:val="18"/>
              </w:rPr>
              <w:footnoteReference w:id="45"/>
            </w:r>
          </w:p>
          <w:p w14:paraId="0814FD12" w14:textId="77777777" w:rsidR="007F7586" w:rsidRPr="00D5168D" w:rsidRDefault="007F7586" w:rsidP="00445A1B">
            <w:pPr>
              <w:ind w:right="29"/>
              <w:jc w:val="center"/>
              <w:rPr>
                <w:b/>
                <w:sz w:val="18"/>
                <w:szCs w:val="18"/>
              </w:rPr>
            </w:pPr>
          </w:p>
        </w:tc>
        <w:tc>
          <w:tcPr>
            <w:tcW w:w="1197" w:type="dxa"/>
            <w:shd w:val="clear" w:color="auto" w:fill="D9D9D9"/>
            <w:vAlign w:val="center"/>
          </w:tcPr>
          <w:p w14:paraId="283D505E" w14:textId="77777777" w:rsidR="007F7586" w:rsidRPr="00D5168D" w:rsidRDefault="007F7586" w:rsidP="00445A1B">
            <w:pPr>
              <w:jc w:val="center"/>
              <w:rPr>
                <w:b/>
                <w:sz w:val="18"/>
                <w:szCs w:val="18"/>
              </w:rPr>
            </w:pPr>
            <w:r w:rsidRPr="00D5168D">
              <w:rPr>
                <w:b/>
                <w:sz w:val="18"/>
                <w:szCs w:val="18"/>
              </w:rPr>
              <w:t>Frequency</w:t>
            </w:r>
          </w:p>
          <w:p w14:paraId="5340DBCC" w14:textId="77777777" w:rsidR="007F7586" w:rsidRPr="00D5168D" w:rsidRDefault="007F7586" w:rsidP="00445A1B">
            <w:pPr>
              <w:ind w:right="29"/>
              <w:jc w:val="center"/>
              <w:rPr>
                <w:b/>
                <w:sz w:val="18"/>
                <w:szCs w:val="18"/>
              </w:rPr>
            </w:pPr>
          </w:p>
        </w:tc>
        <w:tc>
          <w:tcPr>
            <w:tcW w:w="1400" w:type="dxa"/>
            <w:shd w:val="clear" w:color="auto" w:fill="D9D9D9"/>
            <w:vAlign w:val="center"/>
          </w:tcPr>
          <w:p w14:paraId="7A3CFD0B" w14:textId="77777777" w:rsidR="007F7586" w:rsidRPr="00D5168D" w:rsidRDefault="007F7586" w:rsidP="00445A1B">
            <w:pPr>
              <w:ind w:right="29"/>
              <w:jc w:val="center"/>
              <w:rPr>
                <w:b/>
                <w:sz w:val="18"/>
                <w:szCs w:val="18"/>
              </w:rPr>
            </w:pPr>
            <w:r w:rsidRPr="00D5168D">
              <w:rPr>
                <w:b/>
                <w:sz w:val="18"/>
                <w:szCs w:val="18"/>
              </w:rPr>
              <w:t>Responsible for data collection</w:t>
            </w:r>
          </w:p>
        </w:tc>
        <w:tc>
          <w:tcPr>
            <w:tcW w:w="1322" w:type="dxa"/>
            <w:shd w:val="clear" w:color="auto" w:fill="D9D9D9"/>
            <w:vAlign w:val="center"/>
          </w:tcPr>
          <w:p w14:paraId="10C48A55" w14:textId="77777777" w:rsidR="007F7586" w:rsidRPr="00D5168D" w:rsidRDefault="007F7586" w:rsidP="00445A1B">
            <w:pPr>
              <w:ind w:right="29"/>
              <w:jc w:val="center"/>
              <w:rPr>
                <w:b/>
                <w:sz w:val="18"/>
                <w:szCs w:val="18"/>
              </w:rPr>
            </w:pPr>
            <w:r w:rsidRPr="00D5168D">
              <w:rPr>
                <w:b/>
                <w:sz w:val="18"/>
                <w:szCs w:val="18"/>
              </w:rPr>
              <w:t>Means of verification</w:t>
            </w:r>
          </w:p>
        </w:tc>
        <w:tc>
          <w:tcPr>
            <w:tcW w:w="1924" w:type="dxa"/>
            <w:shd w:val="clear" w:color="auto" w:fill="D9D9D9"/>
            <w:vAlign w:val="center"/>
          </w:tcPr>
          <w:p w14:paraId="5EFB91C1" w14:textId="77777777" w:rsidR="007F7586" w:rsidRPr="00D5168D" w:rsidRDefault="007F7586" w:rsidP="00445A1B">
            <w:pPr>
              <w:ind w:right="29"/>
              <w:jc w:val="center"/>
              <w:rPr>
                <w:b/>
                <w:sz w:val="18"/>
                <w:szCs w:val="18"/>
              </w:rPr>
            </w:pPr>
            <w:r w:rsidRPr="00D5168D">
              <w:rPr>
                <w:b/>
                <w:bCs/>
                <w:sz w:val="18"/>
                <w:szCs w:val="18"/>
              </w:rPr>
              <w:t>Risks/Assumptions</w:t>
            </w:r>
          </w:p>
        </w:tc>
      </w:tr>
      <w:tr w:rsidR="007F7586" w:rsidRPr="00D5168D" w14:paraId="3CE4B5FF" w14:textId="77777777" w:rsidTr="00445A1B">
        <w:trPr>
          <w:trHeight w:val="260"/>
        </w:trPr>
        <w:tc>
          <w:tcPr>
            <w:tcW w:w="1451" w:type="dxa"/>
            <w:vMerge w:val="restart"/>
            <w:shd w:val="clear" w:color="auto" w:fill="auto"/>
          </w:tcPr>
          <w:p w14:paraId="2B195633" w14:textId="77777777" w:rsidR="007F7586" w:rsidRPr="00D5168D" w:rsidRDefault="007F7586" w:rsidP="00445A1B">
            <w:pPr>
              <w:spacing w:after="0"/>
              <w:jc w:val="left"/>
              <w:rPr>
                <w:b/>
                <w:sz w:val="18"/>
                <w:szCs w:val="18"/>
              </w:rPr>
            </w:pPr>
            <w:r w:rsidRPr="00D5168D">
              <w:rPr>
                <w:b/>
                <w:sz w:val="18"/>
                <w:szCs w:val="18"/>
              </w:rPr>
              <w:t xml:space="preserve">Project Objective: </w:t>
            </w:r>
          </w:p>
          <w:p w14:paraId="060CADD6" w14:textId="77777777" w:rsidR="007F7586" w:rsidRPr="00D5168D" w:rsidRDefault="007F7586" w:rsidP="00445A1B">
            <w:pPr>
              <w:ind w:right="29"/>
              <w:jc w:val="left"/>
              <w:rPr>
                <w:sz w:val="18"/>
                <w:szCs w:val="18"/>
              </w:rPr>
            </w:pPr>
            <w:r w:rsidRPr="00D5168D">
              <w:rPr>
                <w:sz w:val="18"/>
                <w:szCs w:val="18"/>
              </w:rPr>
              <w:t xml:space="preserve">To achieve decarbonization in the Great Metropolitan Area (GAM) through fiscal and policy reform and sustainable integrated urban planning </w:t>
            </w:r>
          </w:p>
          <w:p w14:paraId="2F758CE9" w14:textId="77777777" w:rsidR="007F7586" w:rsidRPr="00D5168D" w:rsidRDefault="007F7586" w:rsidP="00445A1B">
            <w:pPr>
              <w:ind w:right="29"/>
              <w:jc w:val="left"/>
              <w:rPr>
                <w:sz w:val="18"/>
                <w:szCs w:val="18"/>
              </w:rPr>
            </w:pPr>
          </w:p>
        </w:tc>
        <w:tc>
          <w:tcPr>
            <w:tcW w:w="1519" w:type="dxa"/>
            <w:shd w:val="clear" w:color="auto" w:fill="auto"/>
          </w:tcPr>
          <w:p w14:paraId="4BAB99E4" w14:textId="77777777" w:rsidR="007F7586" w:rsidRPr="00D5168D" w:rsidRDefault="007F7586" w:rsidP="00445A1B">
            <w:pPr>
              <w:ind w:right="29"/>
              <w:jc w:val="left"/>
              <w:rPr>
                <w:sz w:val="18"/>
                <w:szCs w:val="18"/>
              </w:rPr>
            </w:pPr>
            <w:r w:rsidRPr="00D5168D">
              <w:rPr>
                <w:b/>
                <w:bCs/>
                <w:sz w:val="18"/>
                <w:szCs w:val="18"/>
              </w:rPr>
              <w:t>Indicator 1 (GEF Core Indicator 11):</w:t>
            </w:r>
            <w:r w:rsidRPr="00D5168D">
              <w:rPr>
                <w:bCs/>
                <w:sz w:val="18"/>
                <w:szCs w:val="18"/>
              </w:rPr>
              <w:t xml:space="preserve"> # direct project beneficiaries disaggregated by gender (individual people)</w:t>
            </w:r>
          </w:p>
        </w:tc>
        <w:tc>
          <w:tcPr>
            <w:tcW w:w="1710" w:type="dxa"/>
          </w:tcPr>
          <w:p w14:paraId="113B921A" w14:textId="77777777" w:rsidR="007F7586" w:rsidRPr="00D5168D" w:rsidRDefault="007F7586" w:rsidP="00445A1B">
            <w:pPr>
              <w:pBdr>
                <w:top w:val="nil"/>
                <w:left w:val="nil"/>
                <w:bottom w:val="nil"/>
                <w:right w:val="nil"/>
                <w:between w:val="nil"/>
              </w:pBdr>
              <w:tabs>
                <w:tab w:val="left" w:pos="280"/>
              </w:tabs>
              <w:spacing w:after="120"/>
              <w:rPr>
                <w:color w:val="000000"/>
                <w:sz w:val="18"/>
                <w:szCs w:val="18"/>
              </w:rPr>
            </w:pPr>
            <w:r w:rsidRPr="00D5168D">
              <w:rPr>
                <w:color w:val="000000"/>
                <w:sz w:val="18"/>
                <w:szCs w:val="18"/>
              </w:rPr>
              <w:t>Midpoint: 921,342 (460,671 women, 460,671 men)</w:t>
            </w:r>
          </w:p>
          <w:p w14:paraId="3560B3DB" w14:textId="77777777" w:rsidR="007F7586" w:rsidRPr="00D5168D" w:rsidRDefault="007F7586" w:rsidP="00445A1B">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Final: 2,134,932 (1,067,466 women, 1,067,466 men) </w:t>
            </w:r>
          </w:p>
          <w:p w14:paraId="59E0AC2D" w14:textId="77777777" w:rsidR="007F7586" w:rsidRPr="00D5168D" w:rsidRDefault="007F7586" w:rsidP="00445A1B">
            <w:pPr>
              <w:pBdr>
                <w:top w:val="nil"/>
                <w:left w:val="nil"/>
                <w:bottom w:val="nil"/>
                <w:right w:val="nil"/>
                <w:between w:val="nil"/>
              </w:pBdr>
              <w:tabs>
                <w:tab w:val="left" w:pos="280"/>
              </w:tabs>
              <w:spacing w:after="0"/>
              <w:ind w:left="10"/>
              <w:rPr>
                <w:color w:val="000000"/>
                <w:sz w:val="18"/>
                <w:szCs w:val="18"/>
              </w:rPr>
            </w:pPr>
          </w:p>
          <w:p w14:paraId="1B3A2F77" w14:textId="77777777" w:rsidR="007F7586" w:rsidRPr="00D5168D" w:rsidRDefault="007F7586" w:rsidP="00445A1B">
            <w:pPr>
              <w:pBdr>
                <w:top w:val="nil"/>
                <w:left w:val="nil"/>
                <w:bottom w:val="nil"/>
                <w:right w:val="nil"/>
                <w:between w:val="nil"/>
              </w:pBdr>
              <w:tabs>
                <w:tab w:val="left" w:pos="280"/>
              </w:tabs>
              <w:spacing w:after="0"/>
              <w:ind w:left="10" w:right="29"/>
              <w:jc w:val="left"/>
              <w:rPr>
                <w:color w:val="000000"/>
                <w:sz w:val="18"/>
                <w:szCs w:val="18"/>
              </w:rPr>
            </w:pPr>
          </w:p>
          <w:p w14:paraId="223B9809" w14:textId="77777777" w:rsidR="007F7586" w:rsidRPr="00D5168D" w:rsidRDefault="007F7586" w:rsidP="00445A1B">
            <w:pPr>
              <w:pBdr>
                <w:top w:val="nil"/>
                <w:left w:val="nil"/>
                <w:bottom w:val="nil"/>
                <w:right w:val="nil"/>
                <w:between w:val="nil"/>
              </w:pBdr>
              <w:tabs>
                <w:tab w:val="left" w:pos="280"/>
              </w:tabs>
              <w:spacing w:after="0"/>
              <w:ind w:right="29"/>
              <w:jc w:val="left"/>
              <w:rPr>
                <w:color w:val="FF0000"/>
                <w:sz w:val="18"/>
                <w:szCs w:val="18"/>
              </w:rPr>
            </w:pPr>
          </w:p>
        </w:tc>
        <w:tc>
          <w:tcPr>
            <w:tcW w:w="1800" w:type="dxa"/>
          </w:tcPr>
          <w:p w14:paraId="634466C3" w14:textId="77777777" w:rsidR="007F7586" w:rsidRPr="00D5168D" w:rsidRDefault="007F7586" w:rsidP="00445A1B">
            <w:pPr>
              <w:ind w:right="29"/>
              <w:jc w:val="left"/>
              <w:rPr>
                <w:color w:val="FF0000"/>
                <w:sz w:val="18"/>
                <w:szCs w:val="18"/>
              </w:rPr>
            </w:pPr>
            <w:r w:rsidRPr="00D5168D">
              <w:rPr>
                <w:sz w:val="18"/>
                <w:szCs w:val="18"/>
              </w:rPr>
              <w:t xml:space="preserve">Direct beneficiaries are defined as individual people who measurably benefit from the existence of the project, or who use the specific resources that the project maintains or enhances. Direct beneficiaries must be aware that they are receiving this project support. Based on this definition and considering the different activities to be implemented by the project, an assessment was conducted to estimate the direct beneficiaries per </w:t>
            </w:r>
            <w:r w:rsidRPr="00D5168D">
              <w:rPr>
                <w:sz w:val="18"/>
                <w:szCs w:val="18"/>
              </w:rPr>
              <w:lastRenderedPageBreak/>
              <w:t xml:space="preserve">participating municipality and agency in the project. </w:t>
            </w:r>
          </w:p>
        </w:tc>
        <w:tc>
          <w:tcPr>
            <w:tcW w:w="1481" w:type="dxa"/>
            <w:shd w:val="clear" w:color="auto" w:fill="auto"/>
          </w:tcPr>
          <w:p w14:paraId="52272A58" w14:textId="77777777" w:rsidR="007F7586" w:rsidRPr="00D5168D" w:rsidRDefault="007F7586" w:rsidP="00445A1B">
            <w:pPr>
              <w:ind w:right="29"/>
              <w:jc w:val="left"/>
              <w:rPr>
                <w:sz w:val="18"/>
                <w:szCs w:val="18"/>
              </w:rPr>
            </w:pPr>
            <w:r w:rsidRPr="00D5168D">
              <w:rPr>
                <w:color w:val="000000"/>
                <w:sz w:val="18"/>
                <w:szCs w:val="18"/>
              </w:rPr>
              <w:lastRenderedPageBreak/>
              <w:t>People residing in 20 municipalities prioritized by the Project who belong to the GAM [urban and rural], population projection based on of the National Institute of Statistics and Censuses [INEC] for 2018</w:t>
            </w:r>
          </w:p>
        </w:tc>
        <w:tc>
          <w:tcPr>
            <w:tcW w:w="1197" w:type="dxa"/>
            <w:shd w:val="clear" w:color="auto" w:fill="auto"/>
          </w:tcPr>
          <w:p w14:paraId="43905433" w14:textId="140BE517" w:rsidR="007F7586" w:rsidRPr="00D5168D" w:rsidRDefault="007F7586" w:rsidP="00445A1B">
            <w:pPr>
              <w:ind w:right="29"/>
              <w:jc w:val="left"/>
              <w:rPr>
                <w:sz w:val="18"/>
                <w:szCs w:val="18"/>
              </w:rPr>
            </w:pPr>
            <w:r w:rsidRPr="00D5168D">
              <w:rPr>
                <w:sz w:val="18"/>
                <w:szCs w:val="18"/>
              </w:rPr>
              <w:t>Annually</w:t>
            </w:r>
          </w:p>
        </w:tc>
        <w:tc>
          <w:tcPr>
            <w:tcW w:w="1400" w:type="dxa"/>
            <w:shd w:val="clear" w:color="auto" w:fill="auto"/>
          </w:tcPr>
          <w:p w14:paraId="12FB0764" w14:textId="77777777" w:rsidR="007F7586" w:rsidRPr="00D5168D" w:rsidRDefault="007F7586" w:rsidP="00445A1B">
            <w:pPr>
              <w:ind w:right="29"/>
              <w:jc w:val="left"/>
              <w:rPr>
                <w:sz w:val="18"/>
                <w:szCs w:val="18"/>
              </w:rPr>
            </w:pPr>
            <w:r w:rsidRPr="00D5168D">
              <w:rPr>
                <w:sz w:val="18"/>
                <w:szCs w:val="18"/>
              </w:rPr>
              <w:t>M&amp;E and Knowledge Management Specialist</w:t>
            </w:r>
          </w:p>
        </w:tc>
        <w:tc>
          <w:tcPr>
            <w:tcW w:w="1322" w:type="dxa"/>
            <w:shd w:val="clear" w:color="auto" w:fill="auto"/>
          </w:tcPr>
          <w:p w14:paraId="43573928" w14:textId="77777777" w:rsidR="007F7586" w:rsidRPr="00D5168D" w:rsidRDefault="007F7586" w:rsidP="00445A1B">
            <w:pPr>
              <w:ind w:right="29"/>
              <w:jc w:val="left"/>
              <w:rPr>
                <w:sz w:val="18"/>
                <w:szCs w:val="18"/>
              </w:rPr>
            </w:pPr>
            <w:r w:rsidRPr="00D5168D">
              <w:rPr>
                <w:sz w:val="18"/>
                <w:szCs w:val="18"/>
              </w:rPr>
              <w:t xml:space="preserve">Results of surveys / interviews with producers and other stakeholders </w:t>
            </w:r>
          </w:p>
          <w:p w14:paraId="0438855B" w14:textId="77777777" w:rsidR="007F7586" w:rsidRPr="00D5168D" w:rsidRDefault="007F7586" w:rsidP="00445A1B">
            <w:pPr>
              <w:ind w:right="29"/>
              <w:jc w:val="left"/>
              <w:rPr>
                <w:sz w:val="18"/>
                <w:szCs w:val="18"/>
              </w:rPr>
            </w:pPr>
            <w:r w:rsidRPr="00D5168D">
              <w:rPr>
                <w:sz w:val="18"/>
                <w:szCs w:val="18"/>
              </w:rPr>
              <w:t>Updated Gender Action Plan</w:t>
            </w:r>
          </w:p>
          <w:p w14:paraId="0760B506" w14:textId="77777777" w:rsidR="007F7586" w:rsidRPr="00D5168D" w:rsidRDefault="007F7586" w:rsidP="00445A1B">
            <w:pPr>
              <w:ind w:right="29"/>
              <w:jc w:val="left"/>
              <w:rPr>
                <w:sz w:val="18"/>
                <w:szCs w:val="18"/>
              </w:rPr>
            </w:pPr>
          </w:p>
        </w:tc>
        <w:tc>
          <w:tcPr>
            <w:tcW w:w="1924" w:type="dxa"/>
            <w:shd w:val="clear" w:color="auto" w:fill="auto"/>
          </w:tcPr>
          <w:p w14:paraId="240D6D2A" w14:textId="77777777" w:rsidR="007F7586" w:rsidRPr="00D5168D" w:rsidRDefault="007F7586" w:rsidP="00445A1B">
            <w:pPr>
              <w:ind w:right="29"/>
              <w:jc w:val="left"/>
              <w:rPr>
                <w:sz w:val="18"/>
                <w:szCs w:val="18"/>
              </w:rPr>
            </w:pPr>
            <w:r w:rsidRPr="00D5168D">
              <w:rPr>
                <w:sz w:val="18"/>
                <w:szCs w:val="18"/>
                <w:u w:val="single"/>
              </w:rPr>
              <w:t>Risks</w:t>
            </w:r>
          </w:p>
          <w:p w14:paraId="3221B0C3" w14:textId="77777777" w:rsidR="007F7586" w:rsidRPr="00D5168D" w:rsidRDefault="007F7586" w:rsidP="00445A1B">
            <w:pPr>
              <w:ind w:right="29"/>
              <w:jc w:val="left"/>
              <w:rPr>
                <w:sz w:val="18"/>
                <w:szCs w:val="18"/>
              </w:rPr>
            </w:pPr>
            <w:r w:rsidRPr="00D5168D">
              <w:rPr>
                <w:sz w:val="18"/>
                <w:szCs w:val="18"/>
              </w:rPr>
              <w:t>The project team and the executing agency fail to involve all the project partners</w:t>
            </w:r>
          </w:p>
          <w:p w14:paraId="5186EDC6" w14:textId="77777777" w:rsidR="007F7586" w:rsidRPr="00D5168D" w:rsidRDefault="007F7586" w:rsidP="00445A1B">
            <w:pPr>
              <w:ind w:right="29"/>
              <w:jc w:val="left"/>
              <w:rPr>
                <w:sz w:val="18"/>
                <w:szCs w:val="18"/>
              </w:rPr>
            </w:pPr>
            <w:r w:rsidRPr="00D5168D">
              <w:rPr>
                <w:sz w:val="18"/>
                <w:szCs w:val="18"/>
                <w:u w:val="single"/>
              </w:rPr>
              <w:t>Assumptions</w:t>
            </w:r>
          </w:p>
          <w:p w14:paraId="405CA2F7" w14:textId="77777777" w:rsidR="007F7586" w:rsidRPr="00D5168D" w:rsidRDefault="007F7586" w:rsidP="00445A1B">
            <w:pPr>
              <w:ind w:right="29"/>
              <w:jc w:val="left"/>
              <w:rPr>
                <w:sz w:val="18"/>
                <w:szCs w:val="18"/>
              </w:rPr>
            </w:pPr>
            <w:r w:rsidRPr="00D5168D">
              <w:rPr>
                <w:sz w:val="18"/>
                <w:szCs w:val="18"/>
              </w:rPr>
              <w:t xml:space="preserve">Willingness of decision makers, the private sector, </w:t>
            </w:r>
            <w:proofErr w:type="gramStart"/>
            <w:r w:rsidRPr="00D5168D">
              <w:rPr>
                <w:sz w:val="18"/>
                <w:szCs w:val="18"/>
              </w:rPr>
              <w:t>producers</w:t>
            </w:r>
            <w:proofErr w:type="gramEnd"/>
            <w:r w:rsidRPr="00D5168D">
              <w:rPr>
                <w:sz w:val="18"/>
                <w:szCs w:val="18"/>
              </w:rPr>
              <w:t xml:space="preserve"> and civil society to achieve decarbonization in the GAM </w:t>
            </w:r>
          </w:p>
        </w:tc>
      </w:tr>
      <w:tr w:rsidR="007F7586" w:rsidRPr="00D5168D" w14:paraId="7FA3C2AD" w14:textId="77777777" w:rsidTr="00445A1B">
        <w:trPr>
          <w:trHeight w:val="278"/>
        </w:trPr>
        <w:tc>
          <w:tcPr>
            <w:tcW w:w="1451" w:type="dxa"/>
            <w:vMerge/>
            <w:shd w:val="clear" w:color="auto" w:fill="auto"/>
          </w:tcPr>
          <w:p w14:paraId="2D26D06E" w14:textId="77777777" w:rsidR="007F7586" w:rsidRPr="00D5168D" w:rsidRDefault="007F7586" w:rsidP="00445A1B">
            <w:pPr>
              <w:widowControl w:val="0"/>
              <w:pBdr>
                <w:top w:val="nil"/>
                <w:left w:val="nil"/>
                <w:bottom w:val="nil"/>
                <w:right w:val="nil"/>
                <w:between w:val="nil"/>
              </w:pBdr>
              <w:spacing w:after="0" w:line="276" w:lineRule="auto"/>
              <w:jc w:val="left"/>
              <w:rPr>
                <w:sz w:val="18"/>
                <w:szCs w:val="18"/>
              </w:rPr>
            </w:pPr>
          </w:p>
        </w:tc>
        <w:tc>
          <w:tcPr>
            <w:tcW w:w="1519" w:type="dxa"/>
            <w:shd w:val="clear" w:color="auto" w:fill="auto"/>
          </w:tcPr>
          <w:p w14:paraId="4516C8CD" w14:textId="77777777" w:rsidR="007F7586" w:rsidRPr="00D5168D" w:rsidRDefault="007F7586" w:rsidP="00445A1B">
            <w:pPr>
              <w:ind w:right="29"/>
              <w:jc w:val="left"/>
              <w:rPr>
                <w:color w:val="FF0000"/>
                <w:sz w:val="18"/>
                <w:szCs w:val="18"/>
              </w:rPr>
            </w:pPr>
            <w:r w:rsidRPr="00D5168D">
              <w:rPr>
                <w:b/>
                <w:bCs/>
                <w:sz w:val="18"/>
                <w:szCs w:val="18"/>
              </w:rPr>
              <w:t>Indicator 2 (GEF Core Indicator 3):</w:t>
            </w:r>
            <w:r w:rsidRPr="00D5168D">
              <w:rPr>
                <w:bCs/>
                <w:sz w:val="18"/>
                <w:szCs w:val="18"/>
              </w:rPr>
              <w:t xml:space="preserve"> Area of land restored (hectares - ha)</w:t>
            </w:r>
          </w:p>
        </w:tc>
        <w:tc>
          <w:tcPr>
            <w:tcW w:w="1710" w:type="dxa"/>
          </w:tcPr>
          <w:p w14:paraId="16224D32" w14:textId="77777777" w:rsidR="007F7586" w:rsidRPr="00D5168D" w:rsidRDefault="007F7586" w:rsidP="00445A1B">
            <w:pPr>
              <w:tabs>
                <w:tab w:val="left" w:pos="280"/>
              </w:tabs>
              <w:spacing w:after="120"/>
              <w:rPr>
                <w:color w:val="000000"/>
                <w:sz w:val="18"/>
                <w:szCs w:val="18"/>
              </w:rPr>
            </w:pPr>
            <w:r w:rsidRPr="00D5168D">
              <w:rPr>
                <w:color w:val="000000"/>
                <w:sz w:val="18"/>
                <w:szCs w:val="18"/>
              </w:rPr>
              <w:t>Midpoint: 840 ha</w:t>
            </w:r>
          </w:p>
          <w:p w14:paraId="3CF84025" w14:textId="77777777" w:rsidR="007F7586" w:rsidRPr="00D5168D" w:rsidRDefault="007F7586" w:rsidP="00445A1B">
            <w:pPr>
              <w:ind w:right="29"/>
              <w:jc w:val="left"/>
              <w:rPr>
                <w:color w:val="000000"/>
                <w:sz w:val="18"/>
                <w:szCs w:val="18"/>
              </w:rPr>
            </w:pPr>
            <w:r w:rsidRPr="00D5168D">
              <w:rPr>
                <w:color w:val="000000"/>
                <w:sz w:val="18"/>
                <w:szCs w:val="18"/>
              </w:rPr>
              <w:t>Final: 2,000 ha</w:t>
            </w:r>
          </w:p>
        </w:tc>
        <w:tc>
          <w:tcPr>
            <w:tcW w:w="1800" w:type="dxa"/>
          </w:tcPr>
          <w:p w14:paraId="1AC1A223" w14:textId="690A8513" w:rsidR="007F7586" w:rsidRPr="00D5168D" w:rsidRDefault="007F7586" w:rsidP="00445A1B">
            <w:pPr>
              <w:ind w:right="29"/>
              <w:jc w:val="left"/>
              <w:rPr>
                <w:sz w:val="18"/>
                <w:szCs w:val="18"/>
              </w:rPr>
            </w:pPr>
            <w:r w:rsidRPr="00D5168D">
              <w:rPr>
                <w:sz w:val="18"/>
                <w:szCs w:val="18"/>
              </w:rPr>
              <w:t xml:space="preserve">The selection of landscape-scale sites was made based on a geospatial analysis that included the following criteria: 1) consolidation of the green urban areas in the city, 2) increase in structural connectivity from restoration on connectivity routes, 3) support for the implementation of ongoing restoration initiatives. This activity includes a new baseline determination extending the spatial analysis from </w:t>
            </w:r>
            <w:r w:rsidR="007A3768" w:rsidRPr="00D5168D">
              <w:rPr>
                <w:sz w:val="18"/>
                <w:szCs w:val="18"/>
              </w:rPr>
              <w:t>high-resolution</w:t>
            </w:r>
            <w:r w:rsidRPr="00D5168D">
              <w:rPr>
                <w:sz w:val="18"/>
                <w:szCs w:val="18"/>
              </w:rPr>
              <w:t xml:space="preserve"> images (World View 3) to be performed in Component 1 and includes the participatory selection of restoration techniques.</w:t>
            </w:r>
          </w:p>
        </w:tc>
        <w:tc>
          <w:tcPr>
            <w:tcW w:w="1481" w:type="dxa"/>
            <w:shd w:val="clear" w:color="auto" w:fill="auto"/>
          </w:tcPr>
          <w:p w14:paraId="1175D243" w14:textId="77777777" w:rsidR="007F7586" w:rsidRPr="00D5168D" w:rsidRDefault="007F7586" w:rsidP="00445A1B">
            <w:pPr>
              <w:ind w:right="29"/>
              <w:jc w:val="left"/>
              <w:rPr>
                <w:sz w:val="18"/>
                <w:szCs w:val="18"/>
              </w:rPr>
            </w:pPr>
            <w:r w:rsidRPr="00D5168D">
              <w:rPr>
                <w:sz w:val="18"/>
                <w:szCs w:val="18"/>
              </w:rPr>
              <w:t xml:space="preserve">Geospatial analysis of the area of the 20 cantons using high-resolution images </w:t>
            </w:r>
          </w:p>
        </w:tc>
        <w:tc>
          <w:tcPr>
            <w:tcW w:w="1197" w:type="dxa"/>
            <w:shd w:val="clear" w:color="auto" w:fill="auto"/>
          </w:tcPr>
          <w:p w14:paraId="70101AFF" w14:textId="77777777" w:rsidR="007F7586" w:rsidRPr="00D5168D" w:rsidRDefault="007F7586" w:rsidP="00445A1B">
            <w:pPr>
              <w:ind w:right="29"/>
              <w:jc w:val="left"/>
              <w:rPr>
                <w:sz w:val="18"/>
                <w:szCs w:val="18"/>
              </w:rPr>
            </w:pPr>
            <w:r w:rsidRPr="00D5168D">
              <w:rPr>
                <w:sz w:val="18"/>
                <w:szCs w:val="18"/>
              </w:rPr>
              <w:t>Midpoint and end of the project</w:t>
            </w:r>
          </w:p>
        </w:tc>
        <w:tc>
          <w:tcPr>
            <w:tcW w:w="1400" w:type="dxa"/>
            <w:shd w:val="clear" w:color="auto" w:fill="auto"/>
          </w:tcPr>
          <w:p w14:paraId="34E88D7E" w14:textId="77777777" w:rsidR="007F7586" w:rsidRPr="00D5168D" w:rsidRDefault="007F7586" w:rsidP="00445A1B">
            <w:pPr>
              <w:ind w:right="29"/>
              <w:jc w:val="left"/>
              <w:rPr>
                <w:color w:val="FF0000"/>
                <w:sz w:val="18"/>
                <w:szCs w:val="18"/>
              </w:rPr>
            </w:pPr>
            <w:r w:rsidRPr="00D5168D">
              <w:rPr>
                <w:sz w:val="18"/>
                <w:szCs w:val="18"/>
              </w:rPr>
              <w:t>Implementing agency for component 2</w:t>
            </w:r>
          </w:p>
        </w:tc>
        <w:tc>
          <w:tcPr>
            <w:tcW w:w="1322" w:type="dxa"/>
            <w:shd w:val="clear" w:color="auto" w:fill="auto"/>
          </w:tcPr>
          <w:p w14:paraId="5888E121" w14:textId="77777777" w:rsidR="007F7586" w:rsidRPr="00D5168D" w:rsidRDefault="007F7586" w:rsidP="00445A1B">
            <w:pPr>
              <w:ind w:right="29"/>
              <w:jc w:val="left"/>
              <w:rPr>
                <w:sz w:val="18"/>
                <w:szCs w:val="18"/>
              </w:rPr>
            </w:pPr>
            <w:r w:rsidRPr="00D5168D">
              <w:rPr>
                <w:sz w:val="18"/>
                <w:szCs w:val="18"/>
              </w:rPr>
              <w:t>Difference between baseline and end of project coverage. Record of restoration activities carried out.</w:t>
            </w:r>
          </w:p>
        </w:tc>
        <w:tc>
          <w:tcPr>
            <w:tcW w:w="1924" w:type="dxa"/>
            <w:shd w:val="clear" w:color="auto" w:fill="auto"/>
          </w:tcPr>
          <w:p w14:paraId="16319E56" w14:textId="77777777" w:rsidR="007F7586" w:rsidRPr="00D5168D" w:rsidRDefault="007F7586" w:rsidP="00445A1B">
            <w:pPr>
              <w:ind w:right="29"/>
              <w:jc w:val="left"/>
              <w:rPr>
                <w:sz w:val="18"/>
                <w:szCs w:val="18"/>
              </w:rPr>
            </w:pPr>
            <w:r w:rsidRPr="00D5168D">
              <w:rPr>
                <w:sz w:val="18"/>
                <w:szCs w:val="18"/>
                <w:u w:val="single"/>
              </w:rPr>
              <w:t>Risks</w:t>
            </w:r>
          </w:p>
          <w:p w14:paraId="0893F993" w14:textId="77777777" w:rsidR="007F7586" w:rsidRPr="00D5168D" w:rsidRDefault="007F7586" w:rsidP="00445A1B">
            <w:pPr>
              <w:ind w:right="29"/>
              <w:jc w:val="left"/>
              <w:rPr>
                <w:sz w:val="18"/>
                <w:szCs w:val="18"/>
              </w:rPr>
            </w:pPr>
            <w:r w:rsidRPr="00D5168D">
              <w:rPr>
                <w:sz w:val="18"/>
                <w:szCs w:val="18"/>
              </w:rPr>
              <w:t xml:space="preserve">The project team and the executing agency are not able to involve all the municipalities to develop the restoration actions </w:t>
            </w:r>
          </w:p>
          <w:p w14:paraId="2FDA35F3" w14:textId="77777777" w:rsidR="007F7586" w:rsidRPr="00D5168D" w:rsidRDefault="007F7586" w:rsidP="00445A1B">
            <w:pPr>
              <w:ind w:right="29"/>
              <w:jc w:val="left"/>
              <w:rPr>
                <w:sz w:val="18"/>
                <w:szCs w:val="18"/>
              </w:rPr>
            </w:pPr>
            <w:r w:rsidRPr="00D5168D">
              <w:rPr>
                <w:sz w:val="18"/>
                <w:szCs w:val="18"/>
                <w:u w:val="single"/>
              </w:rPr>
              <w:t>Assumptions</w:t>
            </w:r>
          </w:p>
          <w:p w14:paraId="615471EF" w14:textId="77777777" w:rsidR="007F7586" w:rsidRPr="00D5168D" w:rsidRDefault="007F7586" w:rsidP="00445A1B">
            <w:pPr>
              <w:ind w:right="29"/>
              <w:jc w:val="left"/>
              <w:rPr>
                <w:sz w:val="18"/>
                <w:szCs w:val="18"/>
              </w:rPr>
            </w:pPr>
            <w:r w:rsidRPr="00D5168D">
              <w:rPr>
                <w:sz w:val="18"/>
                <w:szCs w:val="18"/>
              </w:rPr>
              <w:t>Active participation of municipalities and partners in the areas to be restored in the implementation of activities.</w:t>
            </w:r>
          </w:p>
        </w:tc>
      </w:tr>
      <w:tr w:rsidR="007F7586" w:rsidRPr="00D5168D" w14:paraId="47192DC9" w14:textId="77777777" w:rsidTr="00445A1B">
        <w:trPr>
          <w:trHeight w:val="80"/>
        </w:trPr>
        <w:tc>
          <w:tcPr>
            <w:tcW w:w="1451" w:type="dxa"/>
            <w:vMerge/>
            <w:shd w:val="clear" w:color="auto" w:fill="auto"/>
          </w:tcPr>
          <w:p w14:paraId="4870536B" w14:textId="77777777" w:rsidR="007F7586" w:rsidRPr="00D5168D" w:rsidRDefault="007F7586" w:rsidP="00445A1B">
            <w:pPr>
              <w:widowControl w:val="0"/>
              <w:pBdr>
                <w:top w:val="nil"/>
                <w:left w:val="nil"/>
                <w:bottom w:val="nil"/>
                <w:right w:val="nil"/>
                <w:between w:val="nil"/>
              </w:pBdr>
              <w:spacing w:after="0" w:line="276" w:lineRule="auto"/>
              <w:jc w:val="left"/>
              <w:rPr>
                <w:sz w:val="18"/>
                <w:szCs w:val="18"/>
              </w:rPr>
            </w:pPr>
          </w:p>
        </w:tc>
        <w:tc>
          <w:tcPr>
            <w:tcW w:w="1519" w:type="dxa"/>
            <w:shd w:val="clear" w:color="auto" w:fill="auto"/>
          </w:tcPr>
          <w:p w14:paraId="183D115B" w14:textId="77777777" w:rsidR="007F7586" w:rsidRPr="00D5168D" w:rsidRDefault="007F7586" w:rsidP="00445A1B">
            <w:pPr>
              <w:ind w:right="29"/>
              <w:jc w:val="left"/>
              <w:rPr>
                <w:color w:val="FF0000"/>
                <w:sz w:val="18"/>
                <w:szCs w:val="18"/>
              </w:rPr>
            </w:pPr>
            <w:r w:rsidRPr="00D5168D">
              <w:rPr>
                <w:b/>
                <w:bCs/>
                <w:sz w:val="18"/>
                <w:szCs w:val="18"/>
              </w:rPr>
              <w:t xml:space="preserve">Indicator 3 (GEF Core Indicator 4): </w:t>
            </w:r>
            <w:r w:rsidRPr="00D5168D">
              <w:rPr>
                <w:bCs/>
                <w:sz w:val="18"/>
                <w:szCs w:val="18"/>
              </w:rPr>
              <w:t xml:space="preserve">Area of landscapes </w:t>
            </w:r>
            <w:r w:rsidRPr="00D5168D">
              <w:rPr>
                <w:bCs/>
                <w:sz w:val="18"/>
                <w:szCs w:val="18"/>
              </w:rPr>
              <w:lastRenderedPageBreak/>
              <w:t>under improved practices (ha)</w:t>
            </w:r>
          </w:p>
        </w:tc>
        <w:tc>
          <w:tcPr>
            <w:tcW w:w="1710" w:type="dxa"/>
          </w:tcPr>
          <w:p w14:paraId="79CF8F98" w14:textId="2C928A5B" w:rsidR="007F7586" w:rsidRPr="00D5168D" w:rsidRDefault="00C06C31" w:rsidP="00445A1B">
            <w:pPr>
              <w:tabs>
                <w:tab w:val="left" w:pos="280"/>
              </w:tabs>
              <w:spacing w:after="120"/>
              <w:rPr>
                <w:color w:val="000000"/>
                <w:sz w:val="18"/>
                <w:szCs w:val="18"/>
              </w:rPr>
            </w:pPr>
            <w:r w:rsidRPr="00D5168D">
              <w:rPr>
                <w:color w:val="000000"/>
                <w:sz w:val="18"/>
                <w:szCs w:val="18"/>
              </w:rPr>
              <w:lastRenderedPageBreak/>
              <w:t>Midpoint: 8,7</w:t>
            </w:r>
            <w:r w:rsidR="007F7586" w:rsidRPr="00D5168D">
              <w:rPr>
                <w:color w:val="000000"/>
                <w:sz w:val="18"/>
                <w:szCs w:val="18"/>
              </w:rPr>
              <w:t>00 ha</w:t>
            </w:r>
          </w:p>
          <w:p w14:paraId="2AC4BB9F" w14:textId="36B57E73" w:rsidR="007F7586" w:rsidRPr="00D5168D" w:rsidRDefault="007F7586" w:rsidP="00445A1B">
            <w:pPr>
              <w:ind w:right="29"/>
              <w:jc w:val="left"/>
              <w:rPr>
                <w:color w:val="FF0000"/>
                <w:sz w:val="18"/>
                <w:szCs w:val="18"/>
              </w:rPr>
            </w:pPr>
            <w:r w:rsidRPr="00D5168D">
              <w:rPr>
                <w:color w:val="000000"/>
                <w:sz w:val="18"/>
                <w:szCs w:val="18"/>
              </w:rPr>
              <w:t xml:space="preserve">Final: </w:t>
            </w:r>
            <w:r w:rsidR="00C06C31" w:rsidRPr="00D5168D">
              <w:rPr>
                <w:color w:val="000000"/>
                <w:sz w:val="18"/>
                <w:szCs w:val="18"/>
              </w:rPr>
              <w:t>17,402 ha</w:t>
            </w:r>
            <w:r w:rsidRPr="00D5168D">
              <w:rPr>
                <w:color w:val="FF0000"/>
                <w:sz w:val="18"/>
                <w:szCs w:val="18"/>
              </w:rPr>
              <w:tab/>
            </w:r>
          </w:p>
          <w:p w14:paraId="585E90E9" w14:textId="77777777" w:rsidR="007F7586" w:rsidRPr="00D5168D" w:rsidRDefault="007F7586" w:rsidP="00445A1B">
            <w:pPr>
              <w:ind w:right="29"/>
              <w:jc w:val="left"/>
              <w:rPr>
                <w:color w:val="FF0000"/>
                <w:sz w:val="18"/>
                <w:szCs w:val="18"/>
              </w:rPr>
            </w:pPr>
          </w:p>
        </w:tc>
        <w:tc>
          <w:tcPr>
            <w:tcW w:w="1800" w:type="dxa"/>
          </w:tcPr>
          <w:p w14:paraId="3EEA25CB" w14:textId="77777777" w:rsidR="007F7586" w:rsidRPr="00D5168D" w:rsidRDefault="007F7586" w:rsidP="00445A1B">
            <w:pPr>
              <w:ind w:right="29"/>
              <w:jc w:val="left"/>
              <w:rPr>
                <w:sz w:val="18"/>
                <w:szCs w:val="18"/>
              </w:rPr>
            </w:pPr>
            <w:r w:rsidRPr="00D5168D">
              <w:rPr>
                <w:sz w:val="18"/>
                <w:szCs w:val="18"/>
              </w:rPr>
              <w:t xml:space="preserve">Improved practices include investments in urban restoration, actions so that in peri-urban areas, </w:t>
            </w:r>
            <w:r w:rsidRPr="00D5168D">
              <w:rPr>
                <w:sz w:val="18"/>
                <w:szCs w:val="18"/>
              </w:rPr>
              <w:lastRenderedPageBreak/>
              <w:t xml:space="preserve">land that shows potential can be reforested, areas of water recharge and maintaining forest areas linked to production as well as the use of sustainable agricultural practices. </w:t>
            </w:r>
          </w:p>
        </w:tc>
        <w:tc>
          <w:tcPr>
            <w:tcW w:w="1481" w:type="dxa"/>
            <w:shd w:val="clear" w:color="auto" w:fill="auto"/>
          </w:tcPr>
          <w:p w14:paraId="37B8ACD8" w14:textId="19D0D886" w:rsidR="007F7586" w:rsidRPr="00D5168D" w:rsidRDefault="007F7586" w:rsidP="00445A1B">
            <w:pPr>
              <w:ind w:right="29"/>
              <w:jc w:val="left"/>
              <w:rPr>
                <w:sz w:val="18"/>
                <w:szCs w:val="18"/>
              </w:rPr>
            </w:pPr>
            <w:r w:rsidRPr="00D5168D">
              <w:rPr>
                <w:sz w:val="18"/>
                <w:szCs w:val="18"/>
              </w:rPr>
              <w:lastRenderedPageBreak/>
              <w:t>The estimate of the area covered by I</w:t>
            </w:r>
            <w:r w:rsidR="00B371DA" w:rsidRPr="00D5168D">
              <w:rPr>
                <w:sz w:val="18"/>
                <w:szCs w:val="18"/>
              </w:rPr>
              <w:t>UBC</w:t>
            </w:r>
            <w:r w:rsidRPr="00D5168D">
              <w:rPr>
                <w:sz w:val="18"/>
                <w:szCs w:val="18"/>
              </w:rPr>
              <w:t xml:space="preserve"> in GAM is 58,006 hectares, </w:t>
            </w:r>
            <w:r w:rsidRPr="00D5168D">
              <w:rPr>
                <w:sz w:val="18"/>
                <w:szCs w:val="18"/>
              </w:rPr>
              <w:lastRenderedPageBreak/>
              <w:t xml:space="preserve">of which it is considered that with diverse project actions it will be possible to impact 20% of them, by engaging institutions, municipalities, the private </w:t>
            </w:r>
            <w:proofErr w:type="gramStart"/>
            <w:r w:rsidRPr="00D5168D">
              <w:rPr>
                <w:sz w:val="18"/>
                <w:szCs w:val="18"/>
              </w:rPr>
              <w:t>sector</w:t>
            </w:r>
            <w:proofErr w:type="gramEnd"/>
            <w:r w:rsidRPr="00D5168D">
              <w:rPr>
                <w:sz w:val="18"/>
                <w:szCs w:val="18"/>
              </w:rPr>
              <w:t xml:space="preserve"> and organizations.</w:t>
            </w:r>
          </w:p>
        </w:tc>
        <w:tc>
          <w:tcPr>
            <w:tcW w:w="1197" w:type="dxa"/>
            <w:shd w:val="clear" w:color="auto" w:fill="auto"/>
          </w:tcPr>
          <w:p w14:paraId="42CBBAFA" w14:textId="77777777" w:rsidR="007F7586" w:rsidRPr="00D5168D" w:rsidRDefault="007F7586" w:rsidP="00445A1B">
            <w:pPr>
              <w:ind w:right="29"/>
              <w:jc w:val="left"/>
              <w:rPr>
                <w:sz w:val="18"/>
                <w:szCs w:val="18"/>
              </w:rPr>
            </w:pPr>
            <w:r w:rsidRPr="00D5168D">
              <w:rPr>
                <w:sz w:val="18"/>
                <w:szCs w:val="18"/>
              </w:rPr>
              <w:lastRenderedPageBreak/>
              <w:t>Midpoint and end of the project</w:t>
            </w:r>
          </w:p>
        </w:tc>
        <w:tc>
          <w:tcPr>
            <w:tcW w:w="1400" w:type="dxa"/>
            <w:shd w:val="clear" w:color="auto" w:fill="auto"/>
          </w:tcPr>
          <w:p w14:paraId="1CD0E0DD" w14:textId="3F11E8D7" w:rsidR="007F7586" w:rsidRPr="00D5168D" w:rsidRDefault="007F7586" w:rsidP="00741A56">
            <w:pPr>
              <w:ind w:right="29"/>
              <w:jc w:val="left"/>
              <w:rPr>
                <w:color w:val="FF0000"/>
                <w:sz w:val="18"/>
                <w:szCs w:val="18"/>
              </w:rPr>
            </w:pPr>
            <w:r w:rsidRPr="00D5168D">
              <w:rPr>
                <w:sz w:val="18"/>
                <w:szCs w:val="18"/>
              </w:rPr>
              <w:t xml:space="preserve">Project M&amp;E Specialist </w:t>
            </w:r>
          </w:p>
        </w:tc>
        <w:tc>
          <w:tcPr>
            <w:tcW w:w="1322" w:type="dxa"/>
            <w:shd w:val="clear" w:color="auto" w:fill="auto"/>
          </w:tcPr>
          <w:p w14:paraId="144F422C" w14:textId="77777777" w:rsidR="007F7586" w:rsidRPr="00D5168D" w:rsidRDefault="007F7586" w:rsidP="00445A1B">
            <w:pPr>
              <w:ind w:right="29"/>
              <w:jc w:val="left"/>
              <w:rPr>
                <w:sz w:val="18"/>
                <w:szCs w:val="18"/>
              </w:rPr>
            </w:pPr>
            <w:r w:rsidRPr="00D5168D">
              <w:rPr>
                <w:sz w:val="18"/>
                <w:szCs w:val="18"/>
              </w:rPr>
              <w:t xml:space="preserve">Results of surveys / interviews with producers and </w:t>
            </w:r>
            <w:r w:rsidRPr="00D5168D">
              <w:rPr>
                <w:sz w:val="18"/>
                <w:szCs w:val="18"/>
              </w:rPr>
              <w:lastRenderedPageBreak/>
              <w:t xml:space="preserve">other stakeholders </w:t>
            </w:r>
          </w:p>
          <w:p w14:paraId="3FAA5B31" w14:textId="77777777" w:rsidR="007F7586" w:rsidRPr="00D5168D" w:rsidRDefault="007F7586" w:rsidP="00445A1B">
            <w:pPr>
              <w:ind w:right="29"/>
              <w:jc w:val="left"/>
              <w:rPr>
                <w:sz w:val="18"/>
                <w:szCs w:val="18"/>
              </w:rPr>
            </w:pPr>
            <w:r w:rsidRPr="00D5168D">
              <w:rPr>
                <w:sz w:val="18"/>
                <w:szCs w:val="18"/>
              </w:rPr>
              <w:t xml:space="preserve">Use of satellite images. </w:t>
            </w:r>
          </w:p>
        </w:tc>
        <w:tc>
          <w:tcPr>
            <w:tcW w:w="1924" w:type="dxa"/>
            <w:shd w:val="clear" w:color="auto" w:fill="auto"/>
          </w:tcPr>
          <w:p w14:paraId="05792C0A" w14:textId="77777777" w:rsidR="007F7586" w:rsidRPr="00D5168D" w:rsidRDefault="007F7586" w:rsidP="00445A1B">
            <w:pPr>
              <w:ind w:right="29"/>
              <w:jc w:val="left"/>
              <w:rPr>
                <w:sz w:val="18"/>
                <w:szCs w:val="18"/>
                <w:u w:val="single"/>
              </w:rPr>
            </w:pPr>
            <w:r w:rsidRPr="00D5168D">
              <w:rPr>
                <w:sz w:val="18"/>
                <w:szCs w:val="18"/>
                <w:u w:val="single"/>
              </w:rPr>
              <w:lastRenderedPageBreak/>
              <w:t>Risks</w:t>
            </w:r>
          </w:p>
          <w:p w14:paraId="149B28D1" w14:textId="3F7CCCEA" w:rsidR="007F7586" w:rsidRPr="00D5168D" w:rsidRDefault="007F7586" w:rsidP="00445A1B">
            <w:pPr>
              <w:ind w:right="29"/>
              <w:jc w:val="left"/>
              <w:rPr>
                <w:sz w:val="18"/>
                <w:szCs w:val="18"/>
                <w:u w:val="single"/>
              </w:rPr>
            </w:pPr>
            <w:r w:rsidRPr="00D5168D">
              <w:rPr>
                <w:sz w:val="18"/>
                <w:szCs w:val="18"/>
              </w:rPr>
              <w:t xml:space="preserve">It is not possible to engage all the actors involved to develop the actions of </w:t>
            </w:r>
            <w:r w:rsidRPr="00D5168D">
              <w:rPr>
                <w:sz w:val="18"/>
                <w:szCs w:val="18"/>
              </w:rPr>
              <w:lastRenderedPageBreak/>
              <w:t xml:space="preserve">restoration, sustainable mobility, water quality, </w:t>
            </w:r>
            <w:r w:rsidR="009F1EEE" w:rsidRPr="00D5168D">
              <w:rPr>
                <w:sz w:val="18"/>
                <w:szCs w:val="18"/>
              </w:rPr>
              <w:t>and solid</w:t>
            </w:r>
            <w:r w:rsidRPr="00D5168D">
              <w:rPr>
                <w:sz w:val="18"/>
                <w:szCs w:val="18"/>
              </w:rPr>
              <w:t xml:space="preserve"> waste management. </w:t>
            </w:r>
          </w:p>
          <w:p w14:paraId="1F79A1B6" w14:textId="77777777" w:rsidR="007F7586" w:rsidRPr="00D5168D" w:rsidRDefault="007F7586" w:rsidP="00445A1B">
            <w:pPr>
              <w:ind w:right="29"/>
              <w:jc w:val="left"/>
              <w:rPr>
                <w:sz w:val="18"/>
                <w:szCs w:val="18"/>
              </w:rPr>
            </w:pPr>
            <w:r w:rsidRPr="00D5168D">
              <w:rPr>
                <w:sz w:val="18"/>
                <w:szCs w:val="18"/>
                <w:u w:val="single"/>
              </w:rPr>
              <w:t>Assumptions</w:t>
            </w:r>
          </w:p>
          <w:p w14:paraId="183D770C" w14:textId="77777777" w:rsidR="007F7586" w:rsidRPr="00D5168D" w:rsidRDefault="007F7586" w:rsidP="00445A1B">
            <w:pPr>
              <w:ind w:right="29"/>
              <w:jc w:val="left"/>
              <w:rPr>
                <w:sz w:val="18"/>
                <w:szCs w:val="18"/>
                <w:u w:val="single"/>
              </w:rPr>
            </w:pPr>
            <w:r w:rsidRPr="00D5168D">
              <w:rPr>
                <w:sz w:val="18"/>
                <w:szCs w:val="18"/>
              </w:rPr>
              <w:t xml:space="preserve">Active participation of municipalities and stakeholders. </w:t>
            </w:r>
          </w:p>
          <w:p w14:paraId="090CB61E" w14:textId="77777777" w:rsidR="007F7586" w:rsidRPr="00D5168D" w:rsidRDefault="007F7586" w:rsidP="00445A1B">
            <w:pPr>
              <w:ind w:right="29"/>
              <w:jc w:val="left"/>
              <w:rPr>
                <w:sz w:val="18"/>
                <w:szCs w:val="18"/>
              </w:rPr>
            </w:pPr>
            <w:r w:rsidRPr="00D5168D">
              <w:rPr>
                <w:sz w:val="18"/>
                <w:szCs w:val="18"/>
              </w:rPr>
              <w:t>Incentives are available.</w:t>
            </w:r>
          </w:p>
          <w:p w14:paraId="47B35D90" w14:textId="77777777" w:rsidR="007F7586" w:rsidRPr="00D5168D" w:rsidRDefault="007F7586" w:rsidP="00445A1B">
            <w:pPr>
              <w:ind w:right="29"/>
              <w:jc w:val="left"/>
              <w:rPr>
                <w:sz w:val="18"/>
                <w:szCs w:val="18"/>
              </w:rPr>
            </w:pPr>
            <w:r w:rsidRPr="00D5168D">
              <w:rPr>
                <w:sz w:val="18"/>
                <w:szCs w:val="18"/>
              </w:rPr>
              <w:t>Environmental variability within normal ranges.</w:t>
            </w:r>
          </w:p>
        </w:tc>
      </w:tr>
      <w:tr w:rsidR="007F7586" w:rsidRPr="00D5168D" w14:paraId="13BFAE34" w14:textId="77777777" w:rsidTr="00445A1B">
        <w:trPr>
          <w:trHeight w:val="260"/>
        </w:trPr>
        <w:tc>
          <w:tcPr>
            <w:tcW w:w="1451" w:type="dxa"/>
            <w:vMerge/>
            <w:shd w:val="clear" w:color="auto" w:fill="auto"/>
          </w:tcPr>
          <w:p w14:paraId="2BFE5502" w14:textId="77777777" w:rsidR="007F7586" w:rsidRPr="00D5168D" w:rsidRDefault="007F7586" w:rsidP="00445A1B">
            <w:pPr>
              <w:widowControl w:val="0"/>
              <w:pBdr>
                <w:top w:val="nil"/>
                <w:left w:val="nil"/>
                <w:bottom w:val="nil"/>
                <w:right w:val="nil"/>
                <w:between w:val="nil"/>
              </w:pBdr>
              <w:spacing w:after="0" w:line="276" w:lineRule="auto"/>
              <w:jc w:val="left"/>
              <w:rPr>
                <w:sz w:val="18"/>
                <w:szCs w:val="18"/>
              </w:rPr>
            </w:pPr>
          </w:p>
        </w:tc>
        <w:tc>
          <w:tcPr>
            <w:tcW w:w="1519" w:type="dxa"/>
            <w:shd w:val="clear" w:color="auto" w:fill="auto"/>
          </w:tcPr>
          <w:p w14:paraId="570FF129" w14:textId="77777777" w:rsidR="007F7586" w:rsidRPr="00D5168D" w:rsidRDefault="007F7586" w:rsidP="00445A1B">
            <w:pPr>
              <w:ind w:right="29"/>
              <w:jc w:val="left"/>
              <w:rPr>
                <w:color w:val="FF0000"/>
                <w:sz w:val="18"/>
                <w:szCs w:val="18"/>
              </w:rPr>
            </w:pPr>
            <w:r w:rsidRPr="00D5168D">
              <w:rPr>
                <w:b/>
                <w:bCs/>
                <w:sz w:val="18"/>
                <w:szCs w:val="18"/>
              </w:rPr>
              <w:t xml:space="preserve">Indicator 4 (GEF Core Indicator 6): </w:t>
            </w:r>
            <w:r w:rsidRPr="00D5168D">
              <w:rPr>
                <w:bCs/>
                <w:sz w:val="18"/>
                <w:szCs w:val="18"/>
              </w:rPr>
              <w:t>Greenhouse Gas Emissions Mitigated (metric tons of CO2e)</w:t>
            </w:r>
          </w:p>
        </w:tc>
        <w:tc>
          <w:tcPr>
            <w:tcW w:w="1710" w:type="dxa"/>
          </w:tcPr>
          <w:p w14:paraId="7D1EE85F" w14:textId="77777777" w:rsidR="004B781E" w:rsidRPr="00D5168D" w:rsidRDefault="008E1BBD" w:rsidP="00A24F3E">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Midpoint: </w:t>
            </w:r>
          </w:p>
          <w:p w14:paraId="0275AFB0" w14:textId="25C57C40" w:rsidR="00AB3BBF" w:rsidRPr="00D5168D" w:rsidRDefault="004B781E" w:rsidP="00A24F3E">
            <w:pPr>
              <w:pBdr>
                <w:top w:val="nil"/>
                <w:left w:val="nil"/>
                <w:bottom w:val="nil"/>
                <w:right w:val="nil"/>
                <w:between w:val="nil"/>
              </w:pBdr>
              <w:tabs>
                <w:tab w:val="left" w:pos="280"/>
              </w:tabs>
              <w:spacing w:after="0"/>
              <w:ind w:left="10"/>
              <w:rPr>
                <w:sz w:val="18"/>
                <w:szCs w:val="18"/>
              </w:rPr>
            </w:pPr>
            <w:r w:rsidRPr="00D5168D">
              <w:rPr>
                <w:color w:val="000000"/>
                <w:sz w:val="18"/>
                <w:szCs w:val="18"/>
              </w:rPr>
              <w:t xml:space="preserve">Direct emissions: </w:t>
            </w:r>
            <w:r w:rsidR="008E1BBD" w:rsidRPr="00D5168D">
              <w:rPr>
                <w:color w:val="000000"/>
                <w:sz w:val="18"/>
                <w:szCs w:val="18"/>
              </w:rPr>
              <w:t xml:space="preserve">20,557 </w:t>
            </w:r>
            <w:r w:rsidR="008E1BBD" w:rsidRPr="00D5168D">
              <w:rPr>
                <w:sz w:val="18"/>
                <w:szCs w:val="18"/>
              </w:rPr>
              <w:t xml:space="preserve">metric tons of </w:t>
            </w:r>
            <w:r w:rsidR="008E1BBD" w:rsidRPr="00D5168D">
              <w:rPr>
                <w:color w:val="000000"/>
                <w:sz w:val="18"/>
                <w:szCs w:val="18"/>
              </w:rPr>
              <w:t>CO</w:t>
            </w:r>
            <w:r w:rsidR="008E1BBD" w:rsidRPr="00D5168D">
              <w:rPr>
                <w:color w:val="000000"/>
                <w:sz w:val="18"/>
                <w:szCs w:val="18"/>
                <w:vertAlign w:val="subscript"/>
              </w:rPr>
              <w:t>2</w:t>
            </w:r>
            <w:r w:rsidR="008E1BBD" w:rsidRPr="00D5168D">
              <w:rPr>
                <w:color w:val="000000"/>
                <w:sz w:val="18"/>
                <w:szCs w:val="18"/>
              </w:rPr>
              <w:t>e</w:t>
            </w:r>
            <w:r w:rsidR="00AB3BBF" w:rsidRPr="00D5168D">
              <w:rPr>
                <w:color w:val="000000"/>
                <w:sz w:val="18"/>
                <w:szCs w:val="18"/>
              </w:rPr>
              <w:t xml:space="preserve">; </w:t>
            </w:r>
            <w:r w:rsidR="00AB3BBF" w:rsidRPr="00D5168D">
              <w:rPr>
                <w:sz w:val="18"/>
                <w:szCs w:val="18"/>
              </w:rPr>
              <w:t>a) transport development and sustainable mobility): 3,387 tCO</w:t>
            </w:r>
            <w:r w:rsidR="00AB3BBF" w:rsidRPr="00D5168D">
              <w:rPr>
                <w:sz w:val="18"/>
                <w:szCs w:val="18"/>
                <w:vertAlign w:val="subscript"/>
              </w:rPr>
              <w:t>2</w:t>
            </w:r>
            <w:r w:rsidR="00AB3BBF" w:rsidRPr="00D5168D">
              <w:rPr>
                <w:sz w:val="18"/>
                <w:szCs w:val="18"/>
              </w:rPr>
              <w:t xml:space="preserve">e; and b) carbon sequestration </w:t>
            </w:r>
            <w:proofErr w:type="gramStart"/>
            <w:r w:rsidR="00AB3BBF" w:rsidRPr="00D5168D">
              <w:rPr>
                <w:sz w:val="18"/>
                <w:szCs w:val="18"/>
              </w:rPr>
              <w:t>as a result of</w:t>
            </w:r>
            <w:proofErr w:type="gramEnd"/>
            <w:r w:rsidR="00AB3BBF" w:rsidRPr="00D5168D">
              <w:rPr>
                <w:sz w:val="18"/>
                <w:szCs w:val="18"/>
              </w:rPr>
              <w:t xml:space="preserve"> restoration activities: 17,170 tCO</w:t>
            </w:r>
            <w:r w:rsidR="00AB3BBF" w:rsidRPr="00D5168D">
              <w:rPr>
                <w:sz w:val="18"/>
                <w:szCs w:val="18"/>
                <w:vertAlign w:val="subscript"/>
              </w:rPr>
              <w:t>2</w:t>
            </w:r>
            <w:r w:rsidR="00AB3BBF" w:rsidRPr="00D5168D">
              <w:rPr>
                <w:sz w:val="18"/>
                <w:szCs w:val="18"/>
              </w:rPr>
              <w:t>e)</w:t>
            </w:r>
          </w:p>
          <w:p w14:paraId="19A39E05" w14:textId="78341E27" w:rsidR="007F7586" w:rsidRPr="00D5168D" w:rsidRDefault="007F7586" w:rsidP="008E1BBD">
            <w:pPr>
              <w:pBdr>
                <w:top w:val="nil"/>
                <w:left w:val="nil"/>
                <w:bottom w:val="nil"/>
                <w:right w:val="nil"/>
                <w:between w:val="nil"/>
              </w:pBdr>
              <w:tabs>
                <w:tab w:val="left" w:pos="280"/>
              </w:tabs>
              <w:spacing w:after="120"/>
              <w:jc w:val="left"/>
              <w:rPr>
                <w:color w:val="000000"/>
                <w:sz w:val="18"/>
                <w:szCs w:val="18"/>
              </w:rPr>
            </w:pPr>
          </w:p>
          <w:p w14:paraId="262E5CBC" w14:textId="77777777" w:rsidR="004B781E" w:rsidRPr="00D5168D" w:rsidRDefault="007F7586" w:rsidP="008E1BBD">
            <w:pPr>
              <w:ind w:right="29"/>
              <w:jc w:val="left"/>
              <w:rPr>
                <w:color w:val="000000"/>
                <w:sz w:val="18"/>
                <w:szCs w:val="18"/>
              </w:rPr>
            </w:pPr>
            <w:r w:rsidRPr="00D5168D">
              <w:rPr>
                <w:color w:val="000000"/>
                <w:sz w:val="18"/>
                <w:szCs w:val="18"/>
              </w:rPr>
              <w:t xml:space="preserve">Final: </w:t>
            </w:r>
          </w:p>
          <w:p w14:paraId="3317BDE1" w14:textId="41A6CEDB" w:rsidR="00D236FD" w:rsidRPr="00D5168D" w:rsidRDefault="00D236FD" w:rsidP="00D236FD">
            <w:pPr>
              <w:ind w:right="29"/>
              <w:jc w:val="left"/>
              <w:rPr>
                <w:color w:val="000000"/>
                <w:sz w:val="18"/>
                <w:szCs w:val="18"/>
              </w:rPr>
            </w:pPr>
            <w:r w:rsidRPr="00D5168D">
              <w:rPr>
                <w:color w:val="000000"/>
                <w:sz w:val="18"/>
                <w:szCs w:val="18"/>
              </w:rPr>
              <w:t>Direct Emissions: 1,747,539 metric tons of CO2e:</w:t>
            </w:r>
          </w:p>
          <w:p w14:paraId="30DC2693" w14:textId="77777777" w:rsidR="00D236FD" w:rsidRPr="00D5168D" w:rsidRDefault="00D236FD" w:rsidP="00D236FD">
            <w:pPr>
              <w:ind w:right="29"/>
              <w:jc w:val="left"/>
              <w:rPr>
                <w:color w:val="000000"/>
                <w:sz w:val="18"/>
                <w:szCs w:val="18"/>
              </w:rPr>
            </w:pPr>
            <w:r w:rsidRPr="00D5168D">
              <w:rPr>
                <w:color w:val="000000"/>
                <w:sz w:val="18"/>
                <w:szCs w:val="18"/>
              </w:rPr>
              <w:t xml:space="preserve">a) Transport sector (transport development and sustainable mobility): 193,500 tCO2e; and b) </w:t>
            </w:r>
            <w:r w:rsidRPr="00D5168D">
              <w:rPr>
                <w:color w:val="000000"/>
                <w:sz w:val="18"/>
                <w:szCs w:val="18"/>
              </w:rPr>
              <w:lastRenderedPageBreak/>
              <w:t xml:space="preserve">carbon sequestration </w:t>
            </w:r>
            <w:proofErr w:type="gramStart"/>
            <w:r w:rsidRPr="00D5168D">
              <w:rPr>
                <w:color w:val="000000"/>
                <w:sz w:val="18"/>
                <w:szCs w:val="18"/>
              </w:rPr>
              <w:t>as a result of</w:t>
            </w:r>
            <w:proofErr w:type="gramEnd"/>
            <w:r w:rsidRPr="00D5168D">
              <w:rPr>
                <w:color w:val="000000"/>
                <w:sz w:val="18"/>
                <w:szCs w:val="18"/>
              </w:rPr>
              <w:t xml:space="preserve"> restoration activities: 605,046 tCO2e c) waste management:  948,992 tCO2e</w:t>
            </w:r>
          </w:p>
          <w:p w14:paraId="2A4418CD" w14:textId="7D032937" w:rsidR="004B781E" w:rsidRPr="00D5168D" w:rsidRDefault="004B781E" w:rsidP="004B781E">
            <w:pPr>
              <w:pBdr>
                <w:top w:val="nil"/>
                <w:left w:val="nil"/>
                <w:bottom w:val="nil"/>
                <w:right w:val="nil"/>
                <w:between w:val="nil"/>
              </w:pBdr>
              <w:tabs>
                <w:tab w:val="left" w:pos="280"/>
              </w:tabs>
              <w:spacing w:after="0"/>
              <w:ind w:left="10"/>
              <w:rPr>
                <w:color w:val="000000"/>
                <w:sz w:val="18"/>
                <w:szCs w:val="18"/>
              </w:rPr>
            </w:pPr>
            <w:r w:rsidRPr="00D5168D">
              <w:rPr>
                <w:sz w:val="18"/>
                <w:szCs w:val="18"/>
              </w:rPr>
              <w:t xml:space="preserve">(Indirect </w:t>
            </w:r>
            <w:r w:rsidRPr="00D5168D">
              <w:rPr>
                <w:color w:val="000000"/>
                <w:sz w:val="18"/>
                <w:szCs w:val="18"/>
              </w:rPr>
              <w:t>emissions</w:t>
            </w:r>
            <w:r w:rsidRPr="00D5168D">
              <w:rPr>
                <w:sz w:val="18"/>
                <w:szCs w:val="18"/>
              </w:rPr>
              <w:t xml:space="preserve"> over 20 years</w:t>
            </w:r>
            <w:r w:rsidRPr="00D5168D">
              <w:rPr>
                <w:color w:val="000000"/>
                <w:sz w:val="18"/>
                <w:szCs w:val="18"/>
              </w:rPr>
              <w:t>: 200,000</w:t>
            </w:r>
            <w:r w:rsidRPr="00D5168D">
              <w:rPr>
                <w:sz w:val="18"/>
                <w:szCs w:val="18"/>
              </w:rPr>
              <w:t xml:space="preserve"> tCO</w:t>
            </w:r>
            <w:r w:rsidRPr="00D5168D">
              <w:rPr>
                <w:sz w:val="18"/>
                <w:szCs w:val="18"/>
                <w:vertAlign w:val="subscript"/>
              </w:rPr>
              <w:t>2</w:t>
            </w:r>
            <w:r w:rsidRPr="00D5168D">
              <w:rPr>
                <w:sz w:val="18"/>
                <w:szCs w:val="18"/>
              </w:rPr>
              <w:t>e)</w:t>
            </w:r>
          </w:p>
          <w:p w14:paraId="3DC7FCCE" w14:textId="2D1E58F9" w:rsidR="004B781E" w:rsidRPr="00D5168D" w:rsidRDefault="004B781E" w:rsidP="00AB3BBF">
            <w:pPr>
              <w:ind w:right="29"/>
              <w:jc w:val="left"/>
              <w:rPr>
                <w:color w:val="FF0000"/>
                <w:sz w:val="18"/>
                <w:szCs w:val="18"/>
              </w:rPr>
            </w:pPr>
          </w:p>
        </w:tc>
        <w:tc>
          <w:tcPr>
            <w:tcW w:w="1800" w:type="dxa"/>
          </w:tcPr>
          <w:p w14:paraId="3C3A47BF" w14:textId="5729E355" w:rsidR="007F7586" w:rsidRPr="00D5168D" w:rsidRDefault="007F7586" w:rsidP="00445A1B">
            <w:pPr>
              <w:ind w:right="29"/>
              <w:jc w:val="left"/>
              <w:rPr>
                <w:sz w:val="18"/>
                <w:szCs w:val="18"/>
              </w:rPr>
            </w:pPr>
            <w:r w:rsidRPr="00D5168D">
              <w:rPr>
                <w:sz w:val="18"/>
                <w:szCs w:val="18"/>
              </w:rPr>
              <w:lastRenderedPageBreak/>
              <w:t xml:space="preserve">See </w:t>
            </w:r>
            <w:r w:rsidR="00D236FD" w:rsidRPr="00D5168D">
              <w:rPr>
                <w:sz w:val="18"/>
                <w:szCs w:val="18"/>
              </w:rPr>
              <w:t>A</w:t>
            </w:r>
            <w:r w:rsidRPr="00D5168D">
              <w:rPr>
                <w:sz w:val="18"/>
                <w:szCs w:val="18"/>
              </w:rPr>
              <w:t>nnex 12 (estimates)</w:t>
            </w:r>
          </w:p>
        </w:tc>
        <w:tc>
          <w:tcPr>
            <w:tcW w:w="1481" w:type="dxa"/>
            <w:shd w:val="clear" w:color="auto" w:fill="auto"/>
          </w:tcPr>
          <w:p w14:paraId="22DF4D38" w14:textId="6D7EA917" w:rsidR="007F7586" w:rsidRPr="00D5168D" w:rsidRDefault="00D236FD" w:rsidP="00445A1B">
            <w:pPr>
              <w:ind w:right="29"/>
              <w:jc w:val="left"/>
              <w:rPr>
                <w:sz w:val="18"/>
                <w:szCs w:val="18"/>
              </w:rPr>
            </w:pPr>
            <w:r w:rsidRPr="00D5168D">
              <w:rPr>
                <w:color w:val="000000"/>
                <w:sz w:val="18"/>
                <w:szCs w:val="18"/>
              </w:rPr>
              <w:t xml:space="preserve">Updated calculations following the methods used in Annex 12 </w:t>
            </w:r>
          </w:p>
        </w:tc>
        <w:tc>
          <w:tcPr>
            <w:tcW w:w="1197" w:type="dxa"/>
            <w:shd w:val="clear" w:color="auto" w:fill="auto"/>
          </w:tcPr>
          <w:p w14:paraId="6BA22739" w14:textId="77777777" w:rsidR="007F7586" w:rsidRPr="00D5168D" w:rsidRDefault="007F7586" w:rsidP="00445A1B">
            <w:pPr>
              <w:ind w:right="29"/>
              <w:jc w:val="left"/>
              <w:rPr>
                <w:color w:val="FF0000"/>
                <w:sz w:val="18"/>
                <w:szCs w:val="18"/>
              </w:rPr>
            </w:pPr>
            <w:r w:rsidRPr="00D5168D">
              <w:rPr>
                <w:sz w:val="18"/>
                <w:szCs w:val="18"/>
              </w:rPr>
              <w:t>Midpoint and end of the project</w:t>
            </w:r>
          </w:p>
        </w:tc>
        <w:tc>
          <w:tcPr>
            <w:tcW w:w="1400" w:type="dxa"/>
            <w:shd w:val="clear" w:color="auto" w:fill="auto"/>
          </w:tcPr>
          <w:p w14:paraId="46C7934B" w14:textId="2BBBB6E5" w:rsidR="007F7586" w:rsidRPr="00D5168D" w:rsidRDefault="00D46BF9" w:rsidP="00445A1B">
            <w:pPr>
              <w:ind w:right="29"/>
              <w:jc w:val="left"/>
              <w:rPr>
                <w:sz w:val="18"/>
                <w:szCs w:val="18"/>
              </w:rPr>
            </w:pPr>
            <w:r w:rsidRPr="00D5168D">
              <w:rPr>
                <w:sz w:val="18"/>
                <w:szCs w:val="18"/>
              </w:rPr>
              <w:t>Project Manager</w:t>
            </w:r>
            <w:r w:rsidR="00052903" w:rsidRPr="00D5168D">
              <w:rPr>
                <w:sz w:val="18"/>
                <w:szCs w:val="18"/>
              </w:rPr>
              <w:t xml:space="preserve"> </w:t>
            </w:r>
          </w:p>
        </w:tc>
        <w:tc>
          <w:tcPr>
            <w:tcW w:w="1322" w:type="dxa"/>
            <w:shd w:val="clear" w:color="auto" w:fill="auto"/>
          </w:tcPr>
          <w:p w14:paraId="716A7923" w14:textId="77777777" w:rsidR="007F7586" w:rsidRPr="00D5168D" w:rsidRDefault="007F7586" w:rsidP="00445A1B">
            <w:pPr>
              <w:ind w:right="29"/>
              <w:jc w:val="left"/>
              <w:rPr>
                <w:sz w:val="18"/>
                <w:szCs w:val="18"/>
              </w:rPr>
            </w:pPr>
            <w:r w:rsidRPr="00D5168D">
              <w:rPr>
                <w:sz w:val="18"/>
                <w:szCs w:val="18"/>
              </w:rPr>
              <w:t>Reports of mitigated GHG emissions calculations</w:t>
            </w:r>
          </w:p>
        </w:tc>
        <w:tc>
          <w:tcPr>
            <w:tcW w:w="1924" w:type="dxa"/>
            <w:shd w:val="clear" w:color="auto" w:fill="auto"/>
          </w:tcPr>
          <w:p w14:paraId="1CB62C34" w14:textId="77777777" w:rsidR="007F7586" w:rsidRPr="00D5168D" w:rsidRDefault="007F7586" w:rsidP="00445A1B">
            <w:pPr>
              <w:ind w:right="29"/>
              <w:jc w:val="left"/>
              <w:rPr>
                <w:sz w:val="18"/>
                <w:szCs w:val="18"/>
                <w:u w:val="single"/>
              </w:rPr>
            </w:pPr>
            <w:r w:rsidRPr="00D5168D">
              <w:rPr>
                <w:sz w:val="18"/>
                <w:szCs w:val="18"/>
                <w:u w:val="single"/>
              </w:rPr>
              <w:t>Risks</w:t>
            </w:r>
          </w:p>
          <w:p w14:paraId="13CA7D5E" w14:textId="77777777" w:rsidR="007F7586" w:rsidRPr="00D5168D" w:rsidRDefault="007F7586" w:rsidP="00445A1B">
            <w:pPr>
              <w:ind w:right="29"/>
              <w:jc w:val="left"/>
              <w:rPr>
                <w:sz w:val="18"/>
                <w:szCs w:val="18"/>
              </w:rPr>
            </w:pPr>
            <w:r w:rsidRPr="00D5168D">
              <w:rPr>
                <w:sz w:val="18"/>
                <w:szCs w:val="18"/>
              </w:rPr>
              <w:t>Not all activities can be implemented</w:t>
            </w:r>
          </w:p>
          <w:p w14:paraId="5A3834A5" w14:textId="77777777" w:rsidR="007F7586" w:rsidRPr="00D5168D" w:rsidRDefault="007F7586" w:rsidP="00445A1B">
            <w:pPr>
              <w:ind w:right="29"/>
              <w:jc w:val="left"/>
              <w:rPr>
                <w:sz w:val="18"/>
                <w:szCs w:val="18"/>
              </w:rPr>
            </w:pPr>
            <w:r w:rsidRPr="00D5168D">
              <w:rPr>
                <w:sz w:val="18"/>
                <w:szCs w:val="18"/>
                <w:u w:val="single"/>
              </w:rPr>
              <w:t>Assumptions</w:t>
            </w:r>
          </w:p>
          <w:p w14:paraId="3948924E" w14:textId="77777777" w:rsidR="007F7586" w:rsidRPr="00D5168D" w:rsidRDefault="007F7586" w:rsidP="00445A1B">
            <w:pPr>
              <w:ind w:right="29"/>
              <w:jc w:val="left"/>
              <w:rPr>
                <w:sz w:val="18"/>
                <w:szCs w:val="18"/>
              </w:rPr>
            </w:pPr>
            <w:r w:rsidRPr="00D5168D">
              <w:rPr>
                <w:sz w:val="18"/>
                <w:szCs w:val="18"/>
              </w:rPr>
              <w:t>Sampling efforts are optimal</w:t>
            </w:r>
          </w:p>
          <w:p w14:paraId="3021978C" w14:textId="77777777" w:rsidR="007F7586" w:rsidRPr="00D5168D" w:rsidRDefault="007F7586" w:rsidP="00445A1B">
            <w:pPr>
              <w:ind w:right="29"/>
              <w:jc w:val="left"/>
              <w:rPr>
                <w:sz w:val="18"/>
                <w:szCs w:val="18"/>
              </w:rPr>
            </w:pPr>
            <w:r w:rsidRPr="00D5168D">
              <w:rPr>
                <w:sz w:val="18"/>
                <w:szCs w:val="18"/>
              </w:rPr>
              <w:t>Environmental variability within normal ranges</w:t>
            </w:r>
          </w:p>
        </w:tc>
      </w:tr>
      <w:tr w:rsidR="007F7586" w:rsidRPr="00D5168D" w14:paraId="195976D2" w14:textId="77777777" w:rsidTr="00445A1B">
        <w:trPr>
          <w:trHeight w:val="424"/>
        </w:trPr>
        <w:tc>
          <w:tcPr>
            <w:tcW w:w="1451" w:type="dxa"/>
            <w:vMerge w:val="restart"/>
            <w:shd w:val="clear" w:color="auto" w:fill="auto"/>
          </w:tcPr>
          <w:p w14:paraId="3B8ABA49" w14:textId="77777777" w:rsidR="007F7586" w:rsidRPr="00D5168D" w:rsidRDefault="007F7586" w:rsidP="00445A1B">
            <w:pPr>
              <w:ind w:right="29"/>
              <w:rPr>
                <w:b/>
                <w:sz w:val="18"/>
                <w:szCs w:val="18"/>
              </w:rPr>
            </w:pPr>
            <w:r w:rsidRPr="00D5168D">
              <w:rPr>
                <w:b/>
                <w:sz w:val="18"/>
                <w:szCs w:val="18"/>
              </w:rPr>
              <w:t xml:space="preserve">Component 1 </w:t>
            </w:r>
          </w:p>
          <w:p w14:paraId="5419619A" w14:textId="77777777" w:rsidR="007F7586" w:rsidRPr="00D5168D" w:rsidRDefault="007F7586" w:rsidP="00445A1B">
            <w:pPr>
              <w:ind w:right="29"/>
              <w:rPr>
                <w:sz w:val="18"/>
                <w:szCs w:val="18"/>
              </w:rPr>
            </w:pPr>
            <w:r w:rsidRPr="00D5168D">
              <w:rPr>
                <w:sz w:val="18"/>
                <w:szCs w:val="18"/>
              </w:rPr>
              <w:t>Evidence-based policy reform for a green economy and sustainable integrated urban planning</w:t>
            </w:r>
          </w:p>
          <w:p w14:paraId="6CC23E0A" w14:textId="77777777" w:rsidR="007F7586" w:rsidRPr="00D5168D" w:rsidRDefault="007F7586" w:rsidP="00445A1B">
            <w:pPr>
              <w:ind w:right="29"/>
              <w:rPr>
                <w:sz w:val="18"/>
                <w:szCs w:val="18"/>
              </w:rPr>
            </w:pPr>
          </w:p>
        </w:tc>
        <w:tc>
          <w:tcPr>
            <w:tcW w:w="1519" w:type="dxa"/>
            <w:shd w:val="clear" w:color="auto" w:fill="auto"/>
          </w:tcPr>
          <w:p w14:paraId="72D2F174" w14:textId="77777777" w:rsidR="007F7586" w:rsidRPr="00D5168D" w:rsidRDefault="007F7586" w:rsidP="00445A1B">
            <w:pPr>
              <w:ind w:right="29"/>
              <w:jc w:val="left"/>
              <w:rPr>
                <w:sz w:val="18"/>
                <w:szCs w:val="18"/>
              </w:rPr>
            </w:pPr>
            <w:r w:rsidRPr="00D5168D">
              <w:rPr>
                <w:b/>
                <w:color w:val="000000"/>
                <w:sz w:val="18"/>
                <w:szCs w:val="18"/>
              </w:rPr>
              <w:t xml:space="preserve">Indicator 5: </w:t>
            </w:r>
            <w:r w:rsidRPr="00D5168D">
              <w:rPr>
                <w:color w:val="000000"/>
                <w:sz w:val="18"/>
                <w:szCs w:val="18"/>
              </w:rPr>
              <w:t xml:space="preserve">Number of multi-sectoral and inter-institutional agreements for transitioning to a green economy and sustainable and integrated urban planning, including decarbonization, </w:t>
            </w:r>
            <w:proofErr w:type="gramStart"/>
            <w:r w:rsidRPr="00D5168D">
              <w:rPr>
                <w:color w:val="000000"/>
                <w:sz w:val="18"/>
                <w:szCs w:val="18"/>
              </w:rPr>
              <w:t>as a result of</w:t>
            </w:r>
            <w:proofErr w:type="gramEnd"/>
            <w:r w:rsidRPr="00D5168D">
              <w:rPr>
                <w:color w:val="000000"/>
                <w:sz w:val="18"/>
                <w:szCs w:val="18"/>
              </w:rPr>
              <w:t xml:space="preserve"> the project</w:t>
            </w:r>
          </w:p>
        </w:tc>
        <w:tc>
          <w:tcPr>
            <w:tcW w:w="1710" w:type="dxa"/>
          </w:tcPr>
          <w:p w14:paraId="2185D7AB" w14:textId="77777777" w:rsidR="007F7586" w:rsidRPr="00D5168D" w:rsidRDefault="007F7586" w:rsidP="00445A1B">
            <w:pPr>
              <w:pBdr>
                <w:top w:val="nil"/>
                <w:left w:val="nil"/>
                <w:bottom w:val="nil"/>
                <w:right w:val="nil"/>
                <w:between w:val="nil"/>
              </w:pBdr>
              <w:tabs>
                <w:tab w:val="left" w:pos="280"/>
              </w:tabs>
              <w:spacing w:after="120"/>
              <w:rPr>
                <w:color w:val="000000"/>
                <w:sz w:val="18"/>
                <w:szCs w:val="18"/>
              </w:rPr>
            </w:pPr>
            <w:r w:rsidRPr="00D5168D">
              <w:rPr>
                <w:color w:val="000000"/>
                <w:sz w:val="18"/>
                <w:szCs w:val="18"/>
              </w:rPr>
              <w:t>Midpoint: 5</w:t>
            </w:r>
          </w:p>
          <w:p w14:paraId="26AF7D96" w14:textId="77777777" w:rsidR="007F7586" w:rsidRPr="00D5168D" w:rsidRDefault="007F7586" w:rsidP="00445A1B">
            <w:pPr>
              <w:pBdr>
                <w:top w:val="nil"/>
                <w:left w:val="nil"/>
                <w:bottom w:val="nil"/>
                <w:right w:val="nil"/>
                <w:between w:val="nil"/>
              </w:pBdr>
              <w:tabs>
                <w:tab w:val="left" w:pos="280"/>
              </w:tabs>
              <w:spacing w:after="0"/>
              <w:rPr>
                <w:color w:val="000000"/>
                <w:sz w:val="18"/>
                <w:szCs w:val="18"/>
              </w:rPr>
            </w:pPr>
            <w:r w:rsidRPr="00D5168D">
              <w:rPr>
                <w:color w:val="000000"/>
                <w:sz w:val="18"/>
                <w:szCs w:val="18"/>
              </w:rPr>
              <w:t xml:space="preserve">Final: 5 </w:t>
            </w:r>
          </w:p>
          <w:p w14:paraId="35719B64" w14:textId="77777777" w:rsidR="007F7586" w:rsidRPr="00D5168D" w:rsidRDefault="007F7586" w:rsidP="00445A1B">
            <w:pPr>
              <w:ind w:right="29"/>
              <w:jc w:val="left"/>
              <w:rPr>
                <w:sz w:val="18"/>
                <w:szCs w:val="18"/>
              </w:rPr>
            </w:pPr>
          </w:p>
        </w:tc>
        <w:tc>
          <w:tcPr>
            <w:tcW w:w="1800" w:type="dxa"/>
          </w:tcPr>
          <w:p w14:paraId="62631222" w14:textId="77777777" w:rsidR="007F7586" w:rsidRPr="00D5168D" w:rsidRDefault="007F7586" w:rsidP="00445A1B">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a. Multisectoral collaborative action agreement between </w:t>
            </w:r>
            <w:proofErr w:type="spellStart"/>
            <w:r w:rsidRPr="00D5168D">
              <w:rPr>
                <w:color w:val="000000"/>
                <w:sz w:val="18"/>
                <w:szCs w:val="18"/>
              </w:rPr>
              <w:t>AyA</w:t>
            </w:r>
            <w:proofErr w:type="spellEnd"/>
            <w:r w:rsidRPr="00D5168D">
              <w:rPr>
                <w:color w:val="000000"/>
                <w:sz w:val="18"/>
                <w:szCs w:val="18"/>
              </w:rPr>
              <w:t xml:space="preserve">, Ministry of Health, ESPH and municipalities, for the sanitation of GAM waters to improve water quality in the tributaries of the </w:t>
            </w:r>
            <w:proofErr w:type="spellStart"/>
            <w:r w:rsidRPr="00D5168D">
              <w:rPr>
                <w:color w:val="000000"/>
                <w:sz w:val="18"/>
                <w:szCs w:val="18"/>
              </w:rPr>
              <w:t>Tárcoles</w:t>
            </w:r>
            <w:proofErr w:type="spellEnd"/>
            <w:r w:rsidRPr="00D5168D">
              <w:rPr>
                <w:color w:val="000000"/>
                <w:sz w:val="18"/>
                <w:szCs w:val="18"/>
              </w:rPr>
              <w:t xml:space="preserve"> River</w:t>
            </w:r>
          </w:p>
          <w:p w14:paraId="0DBB9525" w14:textId="77777777" w:rsidR="007F7586" w:rsidRPr="00D5168D" w:rsidRDefault="007F7586" w:rsidP="00445A1B">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b. Agreements between municipalities, MOPT, INVU and the private sector for collaborative action to promote sustainable mobility within the GAM.</w:t>
            </w:r>
          </w:p>
          <w:p w14:paraId="70556A68" w14:textId="77777777" w:rsidR="007F7586" w:rsidRPr="00D5168D" w:rsidRDefault="007F7586" w:rsidP="00445A1B">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 xml:space="preserve">c. Agreements between municipalities, INVU and the private sector for collaborative action to promote </w:t>
            </w:r>
            <w:r w:rsidRPr="00D5168D">
              <w:rPr>
                <w:color w:val="000000"/>
                <w:sz w:val="18"/>
                <w:szCs w:val="18"/>
              </w:rPr>
              <w:lastRenderedPageBreak/>
              <w:t xml:space="preserve">integrated regional sustainable urban planning for the GAM. </w:t>
            </w:r>
          </w:p>
          <w:p w14:paraId="17DFF9F1" w14:textId="77777777" w:rsidR="007F7586" w:rsidRPr="00D5168D" w:rsidRDefault="007F7586" w:rsidP="00445A1B">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d. Agreement between the Ministry of Finance and municipalities, for an adequate programming of investments for sustainable mobility using fuel tax resources</w:t>
            </w:r>
          </w:p>
          <w:p w14:paraId="16E6535C" w14:textId="77777777" w:rsidR="007F7586" w:rsidRPr="00D5168D" w:rsidRDefault="007F7586" w:rsidP="00445A1B">
            <w:pPr>
              <w:ind w:right="29"/>
              <w:jc w:val="left"/>
              <w:rPr>
                <w:color w:val="000000"/>
                <w:sz w:val="18"/>
                <w:szCs w:val="18"/>
              </w:rPr>
            </w:pPr>
            <w:r w:rsidRPr="00D5168D">
              <w:rPr>
                <w:color w:val="000000"/>
                <w:sz w:val="18"/>
                <w:szCs w:val="18"/>
              </w:rPr>
              <w:t>e. Agreements between municipalities, SINAC and the private sector, for the development and implementation of management plans for biological corridors for the supply of ecosystem services</w:t>
            </w:r>
          </w:p>
          <w:p w14:paraId="0684443B" w14:textId="1D18C0AC" w:rsidR="00AB3BBF" w:rsidRPr="00D5168D" w:rsidRDefault="00AB3BBF" w:rsidP="00445A1B">
            <w:pPr>
              <w:ind w:right="29"/>
              <w:jc w:val="left"/>
              <w:rPr>
                <w:rFonts w:asciiTheme="minorHAnsi" w:hAnsiTheme="minorHAnsi"/>
                <w:sz w:val="18"/>
                <w:szCs w:val="18"/>
              </w:rPr>
            </w:pPr>
            <w:r w:rsidRPr="00D5168D">
              <w:rPr>
                <w:rFonts w:asciiTheme="minorHAnsi" w:hAnsiTheme="minorHAnsi"/>
                <w:color w:val="000000"/>
                <w:sz w:val="18"/>
                <w:szCs w:val="18"/>
              </w:rPr>
              <w:t>f) Agreements between MINAE SINAC, municipalities, IUBC committees, and local community groups to develop an urban green strategy to restore and conserve public and private green spaces for the provision of ecosystem services in the GAM.</w:t>
            </w:r>
          </w:p>
        </w:tc>
        <w:tc>
          <w:tcPr>
            <w:tcW w:w="1481" w:type="dxa"/>
            <w:shd w:val="clear" w:color="auto" w:fill="auto"/>
          </w:tcPr>
          <w:p w14:paraId="1B3A4F52" w14:textId="77777777" w:rsidR="007F7586" w:rsidRPr="00D5168D" w:rsidRDefault="007F7586" w:rsidP="00445A1B">
            <w:pPr>
              <w:ind w:right="29"/>
              <w:jc w:val="left"/>
              <w:rPr>
                <w:sz w:val="18"/>
                <w:szCs w:val="18"/>
              </w:rPr>
            </w:pPr>
            <w:r w:rsidRPr="00D5168D">
              <w:rPr>
                <w:sz w:val="18"/>
                <w:szCs w:val="18"/>
              </w:rPr>
              <w:lastRenderedPageBreak/>
              <w:t>From the existing agreements that will serve as a reference point and support for the work of the project, such as the Pact for the María Aguilar, AIRMA; Strategy of Clean Rivers, Ko-</w:t>
            </w:r>
            <w:proofErr w:type="spellStart"/>
            <w:r w:rsidRPr="00D5168D">
              <w:rPr>
                <w:sz w:val="18"/>
                <w:szCs w:val="18"/>
              </w:rPr>
              <w:t>Múnitas</w:t>
            </w:r>
            <w:proofErr w:type="spellEnd"/>
            <w:r w:rsidRPr="00D5168D">
              <w:rPr>
                <w:sz w:val="18"/>
                <w:szCs w:val="18"/>
              </w:rPr>
              <w:t>, Multilevel Technical Committee, among others, that will lead to the signing of the agreements promoted by the project.</w:t>
            </w:r>
          </w:p>
        </w:tc>
        <w:tc>
          <w:tcPr>
            <w:tcW w:w="1197" w:type="dxa"/>
            <w:shd w:val="clear" w:color="auto" w:fill="auto"/>
          </w:tcPr>
          <w:p w14:paraId="2701C5FF" w14:textId="77777777" w:rsidR="007F7586" w:rsidRPr="00D5168D" w:rsidRDefault="007F7586" w:rsidP="00445A1B">
            <w:pPr>
              <w:ind w:right="29"/>
              <w:jc w:val="left"/>
              <w:rPr>
                <w:sz w:val="18"/>
                <w:szCs w:val="18"/>
              </w:rPr>
            </w:pPr>
            <w:r w:rsidRPr="00D5168D">
              <w:rPr>
                <w:sz w:val="18"/>
                <w:szCs w:val="18"/>
              </w:rPr>
              <w:t>Midpoint and end of the project</w:t>
            </w:r>
          </w:p>
        </w:tc>
        <w:tc>
          <w:tcPr>
            <w:tcW w:w="1400" w:type="dxa"/>
            <w:shd w:val="clear" w:color="auto" w:fill="auto"/>
          </w:tcPr>
          <w:p w14:paraId="0A158CE0" w14:textId="77777777" w:rsidR="007F7586" w:rsidRPr="00D5168D" w:rsidRDefault="007F7586" w:rsidP="00445A1B">
            <w:pPr>
              <w:ind w:right="29"/>
              <w:jc w:val="left"/>
              <w:rPr>
                <w:color w:val="FF0000"/>
                <w:sz w:val="18"/>
                <w:szCs w:val="18"/>
              </w:rPr>
            </w:pPr>
            <w:r w:rsidRPr="00D5168D">
              <w:rPr>
                <w:sz w:val="18"/>
                <w:szCs w:val="18"/>
              </w:rPr>
              <w:t>Implementing unit</w:t>
            </w:r>
          </w:p>
        </w:tc>
        <w:tc>
          <w:tcPr>
            <w:tcW w:w="1322" w:type="dxa"/>
            <w:shd w:val="clear" w:color="auto" w:fill="auto"/>
          </w:tcPr>
          <w:p w14:paraId="77CA1A8E" w14:textId="77777777" w:rsidR="007F7586" w:rsidRPr="00D5168D" w:rsidRDefault="007F7586" w:rsidP="00445A1B">
            <w:pPr>
              <w:ind w:right="29"/>
              <w:jc w:val="left"/>
              <w:rPr>
                <w:sz w:val="18"/>
                <w:szCs w:val="18"/>
              </w:rPr>
            </w:pPr>
            <w:r w:rsidRPr="00D5168D">
              <w:rPr>
                <w:sz w:val="18"/>
                <w:szCs w:val="18"/>
              </w:rPr>
              <w:t>Signing agreements or memoranda of understanding</w:t>
            </w:r>
          </w:p>
          <w:p w14:paraId="1F69A7BC" w14:textId="5895F1C5" w:rsidR="007F7586" w:rsidRPr="00D5168D" w:rsidRDefault="00281F7E" w:rsidP="00445A1B">
            <w:pPr>
              <w:ind w:right="29"/>
              <w:jc w:val="left"/>
              <w:rPr>
                <w:sz w:val="18"/>
                <w:szCs w:val="18"/>
              </w:rPr>
            </w:pPr>
            <w:r w:rsidRPr="00D5168D">
              <w:rPr>
                <w:sz w:val="18"/>
                <w:szCs w:val="18"/>
              </w:rPr>
              <w:t>Meeting</w:t>
            </w:r>
            <w:r w:rsidR="007F7586" w:rsidRPr="00D5168D">
              <w:rPr>
                <w:sz w:val="18"/>
                <w:szCs w:val="18"/>
              </w:rPr>
              <w:t xml:space="preserve"> minutes</w:t>
            </w:r>
          </w:p>
        </w:tc>
        <w:tc>
          <w:tcPr>
            <w:tcW w:w="1924" w:type="dxa"/>
            <w:shd w:val="clear" w:color="auto" w:fill="auto"/>
          </w:tcPr>
          <w:p w14:paraId="33548B60" w14:textId="77777777" w:rsidR="007F7586" w:rsidRPr="00D5168D" w:rsidRDefault="007F7586" w:rsidP="00445A1B">
            <w:pPr>
              <w:ind w:right="29"/>
              <w:jc w:val="left"/>
              <w:rPr>
                <w:sz w:val="18"/>
                <w:szCs w:val="18"/>
                <w:u w:val="single"/>
              </w:rPr>
            </w:pPr>
            <w:r w:rsidRPr="00D5168D">
              <w:rPr>
                <w:sz w:val="18"/>
                <w:szCs w:val="18"/>
                <w:u w:val="single"/>
              </w:rPr>
              <w:t xml:space="preserve">Risks </w:t>
            </w:r>
          </w:p>
          <w:p w14:paraId="4D739E91" w14:textId="77777777" w:rsidR="007F7586" w:rsidRPr="00D5168D" w:rsidRDefault="007F7586" w:rsidP="00445A1B">
            <w:pPr>
              <w:ind w:right="29"/>
              <w:jc w:val="left"/>
              <w:rPr>
                <w:sz w:val="18"/>
                <w:szCs w:val="18"/>
              </w:rPr>
            </w:pPr>
            <w:r w:rsidRPr="00D5168D">
              <w:rPr>
                <w:sz w:val="18"/>
                <w:szCs w:val="18"/>
              </w:rPr>
              <w:t>Lack of trust between the interested parties does not allow the signing of agreements.</w:t>
            </w:r>
          </w:p>
          <w:p w14:paraId="6796FF75" w14:textId="77777777" w:rsidR="007F7586" w:rsidRPr="00D5168D" w:rsidRDefault="007F7586" w:rsidP="00445A1B">
            <w:pPr>
              <w:ind w:right="29"/>
              <w:jc w:val="left"/>
              <w:rPr>
                <w:sz w:val="18"/>
                <w:szCs w:val="18"/>
              </w:rPr>
            </w:pPr>
            <w:r w:rsidRPr="00D5168D">
              <w:rPr>
                <w:sz w:val="18"/>
                <w:szCs w:val="18"/>
              </w:rPr>
              <w:t xml:space="preserve">The project team and the executing agency are not able to generate agreements between the different institutions and municipalities </w:t>
            </w:r>
          </w:p>
          <w:p w14:paraId="26D32317" w14:textId="77777777" w:rsidR="007F7586" w:rsidRPr="00D5168D" w:rsidRDefault="007F7586" w:rsidP="00445A1B">
            <w:pPr>
              <w:ind w:right="29"/>
              <w:jc w:val="left"/>
              <w:rPr>
                <w:sz w:val="18"/>
                <w:szCs w:val="18"/>
                <w:u w:val="single"/>
              </w:rPr>
            </w:pPr>
            <w:r w:rsidRPr="00D5168D">
              <w:rPr>
                <w:sz w:val="18"/>
                <w:szCs w:val="18"/>
                <w:u w:val="single"/>
              </w:rPr>
              <w:t>Assumptions</w:t>
            </w:r>
          </w:p>
          <w:p w14:paraId="0CF5FF4D" w14:textId="77777777" w:rsidR="007F7586" w:rsidRPr="00D5168D" w:rsidRDefault="007F7586" w:rsidP="00445A1B">
            <w:pPr>
              <w:ind w:right="29"/>
              <w:jc w:val="left"/>
              <w:rPr>
                <w:sz w:val="18"/>
                <w:szCs w:val="18"/>
              </w:rPr>
            </w:pPr>
            <w:r w:rsidRPr="00D5168D">
              <w:rPr>
                <w:sz w:val="18"/>
                <w:szCs w:val="18"/>
              </w:rPr>
              <w:t>There is a willingness on the part of government, the private sector, and civil society to transition to a green economy and sustainable, integrated urban planning.</w:t>
            </w:r>
          </w:p>
          <w:p w14:paraId="544FED8F" w14:textId="77777777" w:rsidR="007F7586" w:rsidRPr="00D5168D" w:rsidRDefault="007F7586" w:rsidP="00445A1B">
            <w:pPr>
              <w:ind w:right="29"/>
              <w:jc w:val="left"/>
              <w:rPr>
                <w:sz w:val="18"/>
                <w:szCs w:val="18"/>
              </w:rPr>
            </w:pPr>
            <w:r w:rsidRPr="00D5168D">
              <w:rPr>
                <w:sz w:val="18"/>
                <w:szCs w:val="18"/>
              </w:rPr>
              <w:t xml:space="preserve">There is institutional willingness to generate multisectoral and inter-institutional agreements that </w:t>
            </w:r>
            <w:r w:rsidRPr="00D5168D">
              <w:rPr>
                <w:sz w:val="18"/>
                <w:szCs w:val="18"/>
              </w:rPr>
              <w:lastRenderedPageBreak/>
              <w:t>facilitate the vision and actions from the regional level for sustainable and integrated urban planning.</w:t>
            </w:r>
          </w:p>
        </w:tc>
      </w:tr>
      <w:tr w:rsidR="007F7586" w:rsidRPr="00D5168D" w14:paraId="71F1ED35" w14:textId="77777777" w:rsidTr="00445A1B">
        <w:trPr>
          <w:trHeight w:val="424"/>
        </w:trPr>
        <w:tc>
          <w:tcPr>
            <w:tcW w:w="1451" w:type="dxa"/>
            <w:vMerge/>
            <w:shd w:val="clear" w:color="auto" w:fill="auto"/>
          </w:tcPr>
          <w:p w14:paraId="18301109" w14:textId="77777777" w:rsidR="007F7586" w:rsidRPr="00D5168D" w:rsidRDefault="007F7586" w:rsidP="00445A1B">
            <w:pPr>
              <w:widowControl w:val="0"/>
              <w:pBdr>
                <w:top w:val="nil"/>
                <w:left w:val="nil"/>
                <w:bottom w:val="nil"/>
                <w:right w:val="nil"/>
                <w:between w:val="nil"/>
              </w:pBdr>
              <w:spacing w:after="0" w:line="276" w:lineRule="auto"/>
              <w:jc w:val="left"/>
              <w:rPr>
                <w:sz w:val="18"/>
                <w:szCs w:val="18"/>
              </w:rPr>
            </w:pPr>
          </w:p>
        </w:tc>
        <w:tc>
          <w:tcPr>
            <w:tcW w:w="1519" w:type="dxa"/>
            <w:shd w:val="clear" w:color="auto" w:fill="auto"/>
          </w:tcPr>
          <w:p w14:paraId="070A4956" w14:textId="77777777" w:rsidR="007F7586" w:rsidRPr="00D5168D" w:rsidRDefault="007F7586" w:rsidP="00445A1B">
            <w:pPr>
              <w:ind w:right="29"/>
              <w:jc w:val="left"/>
              <w:rPr>
                <w:sz w:val="18"/>
                <w:szCs w:val="18"/>
              </w:rPr>
            </w:pPr>
            <w:r w:rsidRPr="00D5168D">
              <w:rPr>
                <w:b/>
                <w:color w:val="000000"/>
                <w:sz w:val="18"/>
                <w:szCs w:val="18"/>
              </w:rPr>
              <w:t xml:space="preserve">Indicator 6: </w:t>
            </w:r>
            <w:r w:rsidRPr="00D5168D">
              <w:rPr>
                <w:color w:val="000000"/>
                <w:sz w:val="18"/>
                <w:szCs w:val="18"/>
              </w:rPr>
              <w:t xml:space="preserve">Number of legislative reforms to reduce emissions and loss of biodiversity in urban landscapes, </w:t>
            </w:r>
            <w:proofErr w:type="gramStart"/>
            <w:r w:rsidRPr="00D5168D">
              <w:rPr>
                <w:color w:val="000000"/>
                <w:sz w:val="18"/>
                <w:szCs w:val="18"/>
              </w:rPr>
              <w:t>as a result of</w:t>
            </w:r>
            <w:proofErr w:type="gramEnd"/>
            <w:r w:rsidRPr="00D5168D">
              <w:rPr>
                <w:color w:val="000000"/>
                <w:sz w:val="18"/>
                <w:szCs w:val="18"/>
              </w:rPr>
              <w:t xml:space="preserve"> the project</w:t>
            </w:r>
          </w:p>
        </w:tc>
        <w:tc>
          <w:tcPr>
            <w:tcW w:w="1710" w:type="dxa"/>
          </w:tcPr>
          <w:p w14:paraId="30AC0B29" w14:textId="77777777" w:rsidR="007F7586" w:rsidRPr="00D5168D" w:rsidRDefault="007F7586" w:rsidP="00445A1B">
            <w:pPr>
              <w:pBdr>
                <w:top w:val="nil"/>
                <w:left w:val="nil"/>
                <w:bottom w:val="nil"/>
                <w:right w:val="nil"/>
                <w:between w:val="nil"/>
              </w:pBdr>
              <w:tabs>
                <w:tab w:val="left" w:pos="280"/>
              </w:tabs>
              <w:spacing w:after="120"/>
              <w:rPr>
                <w:color w:val="000000"/>
                <w:sz w:val="18"/>
                <w:szCs w:val="18"/>
              </w:rPr>
            </w:pPr>
            <w:r w:rsidRPr="00D5168D">
              <w:rPr>
                <w:color w:val="000000"/>
                <w:sz w:val="18"/>
                <w:szCs w:val="18"/>
              </w:rPr>
              <w:t>Midpoint: 7 projects submitted to the Legislative Assembly</w:t>
            </w:r>
          </w:p>
          <w:p w14:paraId="5334F019" w14:textId="77777777" w:rsidR="007F7586" w:rsidRPr="00D5168D" w:rsidRDefault="007F7586" w:rsidP="00445A1B">
            <w:pPr>
              <w:pBdr>
                <w:top w:val="nil"/>
                <w:left w:val="nil"/>
                <w:bottom w:val="nil"/>
                <w:right w:val="nil"/>
                <w:between w:val="nil"/>
              </w:pBdr>
              <w:tabs>
                <w:tab w:val="left" w:pos="280"/>
              </w:tabs>
              <w:spacing w:after="0"/>
              <w:rPr>
                <w:sz w:val="18"/>
                <w:szCs w:val="18"/>
              </w:rPr>
            </w:pPr>
            <w:r w:rsidRPr="00D5168D">
              <w:rPr>
                <w:color w:val="000000"/>
                <w:sz w:val="18"/>
                <w:szCs w:val="18"/>
              </w:rPr>
              <w:t xml:space="preserve">Final: </w:t>
            </w:r>
            <w:r w:rsidRPr="00D5168D">
              <w:rPr>
                <w:sz w:val="18"/>
                <w:szCs w:val="18"/>
              </w:rPr>
              <w:t>5 projects approved by the Legislative Assembly</w:t>
            </w:r>
          </w:p>
          <w:p w14:paraId="30EBBE82" w14:textId="77777777" w:rsidR="007F7586" w:rsidRPr="00D5168D" w:rsidRDefault="007F7586" w:rsidP="00445A1B">
            <w:pPr>
              <w:pBdr>
                <w:top w:val="nil"/>
                <w:left w:val="nil"/>
                <w:bottom w:val="nil"/>
                <w:right w:val="nil"/>
                <w:between w:val="nil"/>
              </w:pBdr>
              <w:tabs>
                <w:tab w:val="left" w:pos="280"/>
              </w:tabs>
              <w:spacing w:after="0"/>
              <w:rPr>
                <w:color w:val="000000"/>
                <w:sz w:val="18"/>
                <w:szCs w:val="18"/>
              </w:rPr>
            </w:pPr>
          </w:p>
          <w:p w14:paraId="5EF84962" w14:textId="77777777" w:rsidR="007F7586" w:rsidRPr="00D5168D" w:rsidRDefault="007F7586" w:rsidP="00445A1B">
            <w:pPr>
              <w:ind w:right="29"/>
              <w:jc w:val="left"/>
              <w:rPr>
                <w:sz w:val="18"/>
                <w:szCs w:val="18"/>
              </w:rPr>
            </w:pPr>
          </w:p>
        </w:tc>
        <w:tc>
          <w:tcPr>
            <w:tcW w:w="1800" w:type="dxa"/>
          </w:tcPr>
          <w:p w14:paraId="76240B5E" w14:textId="77777777" w:rsidR="007F7586" w:rsidRPr="00D5168D" w:rsidRDefault="007F7586" w:rsidP="00445A1B">
            <w:pPr>
              <w:pBdr>
                <w:top w:val="nil"/>
                <w:left w:val="nil"/>
                <w:bottom w:val="nil"/>
                <w:right w:val="nil"/>
                <w:between w:val="nil"/>
              </w:pBdr>
              <w:spacing w:after="0"/>
              <w:jc w:val="left"/>
              <w:rPr>
                <w:color w:val="000000"/>
                <w:sz w:val="18"/>
                <w:szCs w:val="18"/>
              </w:rPr>
            </w:pPr>
            <w:r w:rsidRPr="00D5168D">
              <w:rPr>
                <w:sz w:val="18"/>
                <w:szCs w:val="18"/>
              </w:rPr>
              <w:t>Projects approved by the Legislative Assembly among these:</w:t>
            </w:r>
          </w:p>
          <w:p w14:paraId="5FD4FC06" w14:textId="77777777" w:rsidR="007F7586" w:rsidRPr="00D5168D" w:rsidRDefault="007F7586" w:rsidP="00445A1B">
            <w:pPr>
              <w:pBdr>
                <w:top w:val="nil"/>
                <w:left w:val="nil"/>
                <w:bottom w:val="nil"/>
                <w:right w:val="nil"/>
                <w:between w:val="nil"/>
              </w:pBdr>
              <w:tabs>
                <w:tab w:val="left" w:pos="280"/>
              </w:tabs>
              <w:rPr>
                <w:color w:val="000000"/>
                <w:sz w:val="18"/>
                <w:szCs w:val="18"/>
              </w:rPr>
            </w:pPr>
            <w:r w:rsidRPr="00D5168D">
              <w:rPr>
                <w:color w:val="000000"/>
                <w:sz w:val="18"/>
                <w:szCs w:val="18"/>
              </w:rPr>
              <w:t xml:space="preserve">a. </w:t>
            </w:r>
            <w:r w:rsidRPr="00D5168D">
              <w:rPr>
                <w:sz w:val="18"/>
                <w:szCs w:val="18"/>
              </w:rPr>
              <w:t>Plastic taxes to reduce pollution and incentive mechanisms to promote use of plastic waste in the production process</w:t>
            </w:r>
            <w:r w:rsidRPr="00D5168D">
              <w:rPr>
                <w:color w:val="000000"/>
                <w:sz w:val="18"/>
                <w:szCs w:val="18"/>
              </w:rPr>
              <w:t xml:space="preserve">.                                                                                                                                                                                                                                                                                                                   b. Elimination of exemptions for contaminating with chemical inputs, through the amendment to paragraph 3 of article 11 of the Value Added Tax Law.              </w:t>
            </w:r>
          </w:p>
          <w:p w14:paraId="08D55B28" w14:textId="77777777" w:rsidR="007F7586" w:rsidRPr="00D5168D" w:rsidRDefault="007F7586" w:rsidP="00445A1B">
            <w:pPr>
              <w:pBdr>
                <w:top w:val="nil"/>
                <w:left w:val="nil"/>
                <w:bottom w:val="nil"/>
                <w:right w:val="nil"/>
                <w:between w:val="nil"/>
              </w:pBdr>
              <w:spacing w:after="0"/>
              <w:jc w:val="left"/>
              <w:rPr>
                <w:color w:val="000000"/>
                <w:sz w:val="18"/>
                <w:szCs w:val="18"/>
              </w:rPr>
            </w:pPr>
            <w:r w:rsidRPr="00D5168D">
              <w:rPr>
                <w:color w:val="000000"/>
                <w:sz w:val="18"/>
                <w:szCs w:val="18"/>
              </w:rPr>
              <w:t xml:space="preserve">c. Gradual elimination of sources of fiscal revenue from hydrocarbon use: change to the Tax Simplification and Efficiency Law No. 8114.                                                                                                                                                                                            d. Reforms to the Vehicle Property Tax. </w:t>
            </w:r>
          </w:p>
          <w:p w14:paraId="7C16D35C" w14:textId="77777777" w:rsidR="007F7586" w:rsidRPr="00D5168D" w:rsidRDefault="007F7586" w:rsidP="00445A1B">
            <w:pPr>
              <w:pBdr>
                <w:top w:val="nil"/>
                <w:left w:val="nil"/>
                <w:bottom w:val="nil"/>
                <w:right w:val="nil"/>
                <w:between w:val="nil"/>
              </w:pBdr>
              <w:tabs>
                <w:tab w:val="left" w:pos="280"/>
              </w:tabs>
              <w:rPr>
                <w:color w:val="000000"/>
                <w:sz w:val="18"/>
                <w:szCs w:val="18"/>
              </w:rPr>
            </w:pPr>
            <w:r w:rsidRPr="00D5168D">
              <w:rPr>
                <w:color w:val="000000"/>
                <w:sz w:val="18"/>
                <w:szCs w:val="18"/>
              </w:rPr>
              <w:t xml:space="preserve">e. Development of a "polluter pays" principle in Solid Waste Management Law No. 8839 and Discharge and Reuse Wastewater Law No. 33601, and introduction of incentives for the </w:t>
            </w:r>
            <w:r w:rsidRPr="00D5168D">
              <w:rPr>
                <w:color w:val="000000"/>
                <w:sz w:val="18"/>
                <w:szCs w:val="18"/>
              </w:rPr>
              <w:lastRenderedPageBreak/>
              <w:t>transition to a circular economy and the use of waste in the production process.</w:t>
            </w:r>
          </w:p>
          <w:p w14:paraId="12B77BB7" w14:textId="77777777" w:rsidR="007F7586" w:rsidRPr="00D5168D" w:rsidRDefault="007F7586" w:rsidP="00445A1B">
            <w:pPr>
              <w:pBdr>
                <w:top w:val="nil"/>
                <w:left w:val="nil"/>
                <w:bottom w:val="nil"/>
                <w:right w:val="nil"/>
                <w:between w:val="nil"/>
              </w:pBdr>
              <w:tabs>
                <w:tab w:val="left" w:pos="280"/>
              </w:tabs>
              <w:spacing w:after="0"/>
              <w:ind w:left="10"/>
              <w:rPr>
                <w:color w:val="000000"/>
                <w:sz w:val="18"/>
                <w:szCs w:val="18"/>
              </w:rPr>
            </w:pPr>
            <w:r w:rsidRPr="00D5168D">
              <w:rPr>
                <w:color w:val="000000"/>
                <w:sz w:val="18"/>
                <w:szCs w:val="18"/>
              </w:rPr>
              <w:t>f. Reform of the Law for the Regulation of the Rational Use of Energy, to improve the collection of surcharges for inefficient energy consumption goods and encourage the transition to clean energy in companies.</w:t>
            </w:r>
          </w:p>
          <w:p w14:paraId="2411E8BC" w14:textId="77777777" w:rsidR="007F7586" w:rsidRPr="00D5168D" w:rsidRDefault="007F7586" w:rsidP="00445A1B">
            <w:pPr>
              <w:tabs>
                <w:tab w:val="left" w:pos="280"/>
              </w:tabs>
              <w:jc w:val="left"/>
              <w:rPr>
                <w:sz w:val="18"/>
                <w:szCs w:val="18"/>
              </w:rPr>
            </w:pPr>
            <w:r w:rsidRPr="00D5168D">
              <w:rPr>
                <w:color w:val="000000"/>
                <w:sz w:val="18"/>
                <w:szCs w:val="18"/>
              </w:rPr>
              <w:t xml:space="preserve">g. Reform of the Law for the Creation of ICAA, to allow charging for the sale of by-products of wastewater and fecal sludge management; Law No. 2726 Constitutive Law of </w:t>
            </w:r>
            <w:proofErr w:type="spellStart"/>
            <w:r w:rsidRPr="00D5168D">
              <w:rPr>
                <w:color w:val="000000"/>
                <w:sz w:val="18"/>
                <w:szCs w:val="18"/>
              </w:rPr>
              <w:t>AyA</w:t>
            </w:r>
            <w:proofErr w:type="spellEnd"/>
          </w:p>
        </w:tc>
        <w:tc>
          <w:tcPr>
            <w:tcW w:w="1481" w:type="dxa"/>
            <w:shd w:val="clear" w:color="auto" w:fill="auto"/>
          </w:tcPr>
          <w:p w14:paraId="5E1A3230" w14:textId="77777777" w:rsidR="007F7586" w:rsidRPr="00D5168D" w:rsidRDefault="007F7586" w:rsidP="00445A1B">
            <w:pPr>
              <w:ind w:right="29"/>
              <w:jc w:val="left"/>
              <w:rPr>
                <w:sz w:val="18"/>
                <w:szCs w:val="18"/>
              </w:rPr>
            </w:pPr>
            <w:r w:rsidRPr="00D5168D">
              <w:rPr>
                <w:sz w:val="18"/>
                <w:szCs w:val="18"/>
              </w:rPr>
              <w:lastRenderedPageBreak/>
              <w:t xml:space="preserve">From the texts of the following existing laws: </w:t>
            </w:r>
          </w:p>
          <w:p w14:paraId="2E0436A0" w14:textId="77777777" w:rsidR="007F7586" w:rsidRPr="00D5168D" w:rsidRDefault="007F7586" w:rsidP="00445A1B">
            <w:pPr>
              <w:ind w:right="29"/>
              <w:jc w:val="left"/>
              <w:rPr>
                <w:sz w:val="18"/>
                <w:szCs w:val="18"/>
              </w:rPr>
            </w:pPr>
            <w:r w:rsidRPr="00D5168D">
              <w:rPr>
                <w:sz w:val="18"/>
                <w:szCs w:val="18"/>
              </w:rPr>
              <w:t>a. There is no legislation.</w:t>
            </w:r>
          </w:p>
          <w:p w14:paraId="72B07422" w14:textId="77777777" w:rsidR="007F7586" w:rsidRPr="00D5168D" w:rsidRDefault="007F7586" w:rsidP="00445A1B">
            <w:pPr>
              <w:ind w:right="29"/>
              <w:jc w:val="left"/>
              <w:rPr>
                <w:sz w:val="18"/>
                <w:szCs w:val="18"/>
              </w:rPr>
            </w:pPr>
            <w:r w:rsidRPr="00D5168D">
              <w:rPr>
                <w:sz w:val="18"/>
                <w:szCs w:val="18"/>
              </w:rPr>
              <w:t>b. Value Added Tax Law. Number 3 of Article #11.</w:t>
            </w:r>
          </w:p>
          <w:p w14:paraId="76643EA6" w14:textId="77777777" w:rsidR="007F7586" w:rsidRPr="00D5168D" w:rsidRDefault="007F7586" w:rsidP="00445A1B">
            <w:pPr>
              <w:widowControl w:val="0"/>
              <w:pBdr>
                <w:top w:val="nil"/>
                <w:left w:val="nil"/>
                <w:bottom w:val="nil"/>
                <w:right w:val="nil"/>
                <w:between w:val="nil"/>
              </w:pBdr>
              <w:spacing w:line="276" w:lineRule="auto"/>
              <w:jc w:val="left"/>
              <w:rPr>
                <w:sz w:val="18"/>
                <w:szCs w:val="18"/>
              </w:rPr>
            </w:pPr>
            <w:r w:rsidRPr="00D5168D">
              <w:rPr>
                <w:sz w:val="18"/>
                <w:szCs w:val="18"/>
              </w:rPr>
              <w:t>c. Law No. 8114. Tax Simplification and Efficiency Law, Article #1.</w:t>
            </w:r>
          </w:p>
          <w:p w14:paraId="7EC461B5" w14:textId="77777777" w:rsidR="007F7586" w:rsidRPr="00D5168D" w:rsidRDefault="007F7586" w:rsidP="00445A1B">
            <w:pPr>
              <w:ind w:right="29"/>
              <w:jc w:val="left"/>
              <w:rPr>
                <w:sz w:val="18"/>
                <w:szCs w:val="18"/>
              </w:rPr>
            </w:pPr>
            <w:r w:rsidRPr="00D5168D">
              <w:rPr>
                <w:sz w:val="18"/>
                <w:szCs w:val="18"/>
              </w:rPr>
              <w:t>d. Law No. 7088. Tax Adjustment Law of November 30, 1987. Article #9.</w:t>
            </w:r>
          </w:p>
          <w:p w14:paraId="4EE56340" w14:textId="77777777" w:rsidR="007F7586" w:rsidRPr="00D5168D" w:rsidRDefault="007F7586" w:rsidP="00445A1B">
            <w:pPr>
              <w:jc w:val="left"/>
              <w:rPr>
                <w:sz w:val="18"/>
                <w:szCs w:val="18"/>
              </w:rPr>
            </w:pPr>
            <w:r w:rsidRPr="00D5168D">
              <w:rPr>
                <w:sz w:val="18"/>
                <w:szCs w:val="18"/>
              </w:rPr>
              <w:t>e.</w:t>
            </w:r>
            <w:r w:rsidRPr="00D5168D">
              <w:rPr>
                <w:color w:val="222222"/>
                <w:sz w:val="18"/>
                <w:szCs w:val="18"/>
              </w:rPr>
              <w:t xml:space="preserve"> Law No. 8839. Law on Integral Waste Management </w:t>
            </w:r>
            <w:r w:rsidRPr="00D5168D">
              <w:rPr>
                <w:sz w:val="18"/>
                <w:szCs w:val="18"/>
              </w:rPr>
              <w:t>Article #2 and #5.</w:t>
            </w:r>
          </w:p>
          <w:p w14:paraId="511D69E3" w14:textId="77777777" w:rsidR="007F7586" w:rsidRPr="00D5168D" w:rsidRDefault="007F7586" w:rsidP="00445A1B">
            <w:pPr>
              <w:ind w:right="29"/>
              <w:jc w:val="left"/>
              <w:rPr>
                <w:sz w:val="18"/>
                <w:szCs w:val="18"/>
              </w:rPr>
            </w:pPr>
            <w:r w:rsidRPr="00D5168D">
              <w:rPr>
                <w:sz w:val="18"/>
                <w:szCs w:val="18"/>
              </w:rPr>
              <w:t>f. Law No. 7447. Law of Rational Use of Energy. Article #14 and #10.</w:t>
            </w:r>
          </w:p>
          <w:p w14:paraId="707408EC" w14:textId="77777777" w:rsidR="007F7586" w:rsidRPr="00D5168D" w:rsidRDefault="007F7586" w:rsidP="00445A1B">
            <w:pPr>
              <w:ind w:right="29"/>
              <w:jc w:val="left"/>
              <w:rPr>
                <w:sz w:val="18"/>
                <w:szCs w:val="18"/>
              </w:rPr>
            </w:pPr>
          </w:p>
        </w:tc>
        <w:tc>
          <w:tcPr>
            <w:tcW w:w="1197" w:type="dxa"/>
            <w:shd w:val="clear" w:color="auto" w:fill="auto"/>
          </w:tcPr>
          <w:p w14:paraId="2E872F4F" w14:textId="77777777" w:rsidR="007F7586" w:rsidRPr="00D5168D" w:rsidRDefault="007F7586" w:rsidP="00445A1B">
            <w:pPr>
              <w:ind w:right="29"/>
              <w:jc w:val="left"/>
              <w:rPr>
                <w:color w:val="FF0000"/>
                <w:sz w:val="18"/>
                <w:szCs w:val="18"/>
              </w:rPr>
            </w:pPr>
            <w:r w:rsidRPr="00D5168D">
              <w:rPr>
                <w:sz w:val="18"/>
                <w:szCs w:val="18"/>
              </w:rPr>
              <w:t>Midpoint and end of the project</w:t>
            </w:r>
          </w:p>
        </w:tc>
        <w:tc>
          <w:tcPr>
            <w:tcW w:w="1400" w:type="dxa"/>
            <w:shd w:val="clear" w:color="auto" w:fill="auto"/>
          </w:tcPr>
          <w:p w14:paraId="132EC0FE" w14:textId="77777777" w:rsidR="007F7586" w:rsidRPr="00D5168D" w:rsidRDefault="007F7586" w:rsidP="00445A1B">
            <w:pPr>
              <w:ind w:right="29"/>
              <w:jc w:val="left"/>
              <w:rPr>
                <w:color w:val="FF0000"/>
                <w:sz w:val="18"/>
                <w:szCs w:val="18"/>
              </w:rPr>
            </w:pPr>
            <w:r w:rsidRPr="00D5168D">
              <w:rPr>
                <w:sz w:val="18"/>
                <w:szCs w:val="18"/>
              </w:rPr>
              <w:t>Implementing unit</w:t>
            </w:r>
          </w:p>
        </w:tc>
        <w:tc>
          <w:tcPr>
            <w:tcW w:w="1322" w:type="dxa"/>
            <w:shd w:val="clear" w:color="auto" w:fill="auto"/>
          </w:tcPr>
          <w:p w14:paraId="03AE9B35" w14:textId="77777777" w:rsidR="007F7586" w:rsidRPr="00D5168D" w:rsidRDefault="007F7586" w:rsidP="00445A1B">
            <w:pPr>
              <w:ind w:right="29"/>
              <w:jc w:val="left"/>
              <w:rPr>
                <w:sz w:val="18"/>
                <w:szCs w:val="18"/>
              </w:rPr>
            </w:pPr>
            <w:r w:rsidRPr="00D5168D">
              <w:rPr>
                <w:sz w:val="18"/>
                <w:szCs w:val="18"/>
              </w:rPr>
              <w:t>Approval of the texts of the reforms by the Legislative Assembly and their effectiveness as of the publication in the Official Gazette.</w:t>
            </w:r>
          </w:p>
        </w:tc>
        <w:tc>
          <w:tcPr>
            <w:tcW w:w="1924" w:type="dxa"/>
            <w:shd w:val="clear" w:color="auto" w:fill="auto"/>
          </w:tcPr>
          <w:p w14:paraId="5C84E5F1" w14:textId="77777777" w:rsidR="007F7586" w:rsidRPr="00D5168D" w:rsidRDefault="007F7586" w:rsidP="00445A1B">
            <w:pPr>
              <w:ind w:right="29"/>
              <w:jc w:val="left"/>
              <w:rPr>
                <w:sz w:val="18"/>
                <w:szCs w:val="18"/>
                <w:u w:val="single"/>
              </w:rPr>
            </w:pPr>
            <w:r w:rsidRPr="00D5168D">
              <w:rPr>
                <w:sz w:val="18"/>
                <w:szCs w:val="18"/>
                <w:u w:val="single"/>
              </w:rPr>
              <w:t>Risks</w:t>
            </w:r>
          </w:p>
          <w:p w14:paraId="71763666" w14:textId="77777777" w:rsidR="007F7586" w:rsidRPr="00D5168D" w:rsidRDefault="007F7586" w:rsidP="00445A1B">
            <w:pPr>
              <w:ind w:right="29"/>
              <w:jc w:val="left"/>
              <w:rPr>
                <w:sz w:val="18"/>
                <w:szCs w:val="18"/>
              </w:rPr>
            </w:pPr>
            <w:r w:rsidRPr="00D5168D">
              <w:rPr>
                <w:sz w:val="18"/>
                <w:szCs w:val="18"/>
              </w:rPr>
              <w:t>The current economic and fiscal crisis, together with the social and economic situation resulting from the COVID-19, will make it more difficult to push for reforms.</w:t>
            </w:r>
          </w:p>
          <w:p w14:paraId="5F11DDD1" w14:textId="77777777" w:rsidR="007F7586" w:rsidRPr="00D5168D" w:rsidRDefault="007F7586" w:rsidP="00445A1B">
            <w:pPr>
              <w:ind w:right="29"/>
              <w:jc w:val="left"/>
              <w:rPr>
                <w:sz w:val="18"/>
                <w:szCs w:val="18"/>
              </w:rPr>
            </w:pPr>
            <w:r w:rsidRPr="00D5168D">
              <w:rPr>
                <w:sz w:val="18"/>
                <w:szCs w:val="18"/>
              </w:rPr>
              <w:t>The processing / approval time is too long.</w:t>
            </w:r>
          </w:p>
          <w:p w14:paraId="4B777105" w14:textId="77777777" w:rsidR="007F7586" w:rsidRPr="00D5168D" w:rsidRDefault="007F7586" w:rsidP="00445A1B">
            <w:pPr>
              <w:ind w:right="29"/>
              <w:jc w:val="left"/>
              <w:rPr>
                <w:sz w:val="18"/>
                <w:szCs w:val="18"/>
              </w:rPr>
            </w:pPr>
            <w:r w:rsidRPr="00D5168D">
              <w:rPr>
                <w:sz w:val="18"/>
                <w:szCs w:val="18"/>
              </w:rPr>
              <w:t xml:space="preserve">Not backed by decision-makers and social, </w:t>
            </w:r>
            <w:proofErr w:type="gramStart"/>
            <w:r w:rsidRPr="00D5168D">
              <w:rPr>
                <w:sz w:val="18"/>
                <w:szCs w:val="18"/>
              </w:rPr>
              <w:t>private</w:t>
            </w:r>
            <w:proofErr w:type="gramEnd"/>
            <w:r w:rsidRPr="00D5168D">
              <w:rPr>
                <w:sz w:val="18"/>
                <w:szCs w:val="18"/>
              </w:rPr>
              <w:t xml:space="preserve"> and political pressure groups for the promotion and approval of political reforms.</w:t>
            </w:r>
          </w:p>
          <w:p w14:paraId="40379B57" w14:textId="77777777" w:rsidR="007F7586" w:rsidRPr="00D5168D" w:rsidRDefault="007F7586" w:rsidP="00445A1B">
            <w:pPr>
              <w:ind w:right="29"/>
              <w:jc w:val="left"/>
              <w:rPr>
                <w:sz w:val="18"/>
                <w:szCs w:val="18"/>
                <w:u w:val="single"/>
              </w:rPr>
            </w:pPr>
            <w:r w:rsidRPr="00D5168D">
              <w:rPr>
                <w:sz w:val="18"/>
                <w:szCs w:val="18"/>
                <w:u w:val="single"/>
              </w:rPr>
              <w:t>Assumptions</w:t>
            </w:r>
          </w:p>
          <w:p w14:paraId="304F403C" w14:textId="77777777" w:rsidR="007F7586" w:rsidRPr="00D5168D" w:rsidRDefault="007F7586" w:rsidP="00445A1B">
            <w:pPr>
              <w:ind w:right="29"/>
              <w:jc w:val="left"/>
              <w:rPr>
                <w:color w:val="000000"/>
                <w:sz w:val="18"/>
                <w:szCs w:val="18"/>
              </w:rPr>
            </w:pPr>
            <w:r w:rsidRPr="00D5168D">
              <w:rPr>
                <w:sz w:val="18"/>
                <w:szCs w:val="18"/>
              </w:rPr>
              <w:t xml:space="preserve">Willingness by the government for an </w:t>
            </w:r>
            <w:r w:rsidRPr="00D5168D">
              <w:rPr>
                <w:color w:val="000000"/>
                <w:sz w:val="18"/>
                <w:szCs w:val="18"/>
              </w:rPr>
              <w:t xml:space="preserve">economic and social </w:t>
            </w:r>
            <w:r w:rsidRPr="00D5168D">
              <w:rPr>
                <w:sz w:val="18"/>
                <w:szCs w:val="18"/>
              </w:rPr>
              <w:t xml:space="preserve">restoration </w:t>
            </w:r>
            <w:r w:rsidRPr="00D5168D">
              <w:rPr>
                <w:color w:val="000000"/>
                <w:sz w:val="18"/>
                <w:szCs w:val="18"/>
              </w:rPr>
              <w:t>aimed at a green recovery.</w:t>
            </w:r>
          </w:p>
          <w:p w14:paraId="6B5FF94A" w14:textId="77777777" w:rsidR="007F7586" w:rsidRPr="00D5168D" w:rsidRDefault="007F7586" w:rsidP="00445A1B">
            <w:pPr>
              <w:ind w:right="29"/>
              <w:jc w:val="left"/>
              <w:rPr>
                <w:sz w:val="18"/>
                <w:szCs w:val="18"/>
              </w:rPr>
            </w:pPr>
            <w:r w:rsidRPr="00D5168D">
              <w:rPr>
                <w:color w:val="000000"/>
                <w:sz w:val="18"/>
                <w:szCs w:val="18"/>
              </w:rPr>
              <w:t>Willingness of the government to promote reforms that will allow an increase in tax revenue in the short term.</w:t>
            </w:r>
          </w:p>
          <w:p w14:paraId="5BEB6E43" w14:textId="77777777" w:rsidR="007F7586" w:rsidRPr="00D5168D" w:rsidRDefault="007F7586" w:rsidP="00445A1B">
            <w:pPr>
              <w:ind w:right="29"/>
              <w:jc w:val="left"/>
              <w:rPr>
                <w:sz w:val="18"/>
                <w:szCs w:val="18"/>
              </w:rPr>
            </w:pPr>
          </w:p>
        </w:tc>
      </w:tr>
      <w:tr w:rsidR="007F7586" w:rsidRPr="00D5168D" w14:paraId="0FB821A5" w14:textId="77777777" w:rsidTr="00445A1B">
        <w:trPr>
          <w:trHeight w:val="1266"/>
        </w:trPr>
        <w:tc>
          <w:tcPr>
            <w:tcW w:w="1451" w:type="dxa"/>
            <w:vMerge/>
            <w:shd w:val="clear" w:color="auto" w:fill="auto"/>
          </w:tcPr>
          <w:p w14:paraId="69260788" w14:textId="77777777" w:rsidR="007F7586" w:rsidRPr="00D5168D" w:rsidRDefault="007F7586" w:rsidP="00445A1B">
            <w:pPr>
              <w:widowControl w:val="0"/>
              <w:pBdr>
                <w:top w:val="nil"/>
                <w:left w:val="nil"/>
                <w:bottom w:val="nil"/>
                <w:right w:val="nil"/>
                <w:between w:val="nil"/>
              </w:pBdr>
              <w:spacing w:after="0" w:line="276" w:lineRule="auto"/>
              <w:jc w:val="left"/>
              <w:rPr>
                <w:sz w:val="18"/>
                <w:szCs w:val="18"/>
              </w:rPr>
            </w:pPr>
          </w:p>
        </w:tc>
        <w:tc>
          <w:tcPr>
            <w:tcW w:w="1519" w:type="dxa"/>
            <w:shd w:val="clear" w:color="auto" w:fill="auto"/>
          </w:tcPr>
          <w:p w14:paraId="72FBE137" w14:textId="77777777" w:rsidR="007F7586" w:rsidRPr="00D5168D" w:rsidRDefault="007F7586" w:rsidP="00445A1B">
            <w:pPr>
              <w:ind w:right="29"/>
              <w:jc w:val="left"/>
              <w:rPr>
                <w:sz w:val="18"/>
                <w:szCs w:val="18"/>
              </w:rPr>
            </w:pPr>
            <w:r w:rsidRPr="00D5168D">
              <w:rPr>
                <w:b/>
                <w:color w:val="000000"/>
                <w:sz w:val="18"/>
                <w:szCs w:val="18"/>
              </w:rPr>
              <w:t xml:space="preserve">Indicator 7: </w:t>
            </w:r>
            <w:r w:rsidRPr="00D5168D">
              <w:rPr>
                <w:color w:val="000000"/>
                <w:sz w:val="18"/>
                <w:szCs w:val="18"/>
              </w:rPr>
              <w:t xml:space="preserve">Change in institutional capacity to implement structural environmental and financial policy reforms, sustainable integrated urban planning, and the delivery of GEBs (measured through the </w:t>
            </w:r>
            <w:r w:rsidRPr="00D5168D">
              <w:rPr>
                <w:color w:val="000000"/>
                <w:sz w:val="18"/>
                <w:szCs w:val="18"/>
              </w:rPr>
              <w:lastRenderedPageBreak/>
              <w:t>score of UNDP's Capacity Development Scorecard).</w:t>
            </w:r>
          </w:p>
        </w:tc>
        <w:tc>
          <w:tcPr>
            <w:tcW w:w="1710" w:type="dxa"/>
          </w:tcPr>
          <w:p w14:paraId="43FC0200" w14:textId="77777777" w:rsidR="007F7586" w:rsidRPr="00D5168D" w:rsidRDefault="007F7586" w:rsidP="00445A1B">
            <w:pPr>
              <w:ind w:right="29"/>
              <w:jc w:val="left"/>
              <w:rPr>
                <w:sz w:val="18"/>
                <w:szCs w:val="18"/>
              </w:rPr>
            </w:pPr>
            <w:r w:rsidRPr="00D5168D">
              <w:rPr>
                <w:sz w:val="18"/>
                <w:szCs w:val="18"/>
              </w:rPr>
              <w:lastRenderedPageBreak/>
              <w:t xml:space="preserve">Midpoint: </w:t>
            </w:r>
            <w:r w:rsidRPr="00D5168D">
              <w:rPr>
                <w:sz w:val="18"/>
                <w:szCs w:val="18"/>
                <w:u w:val="single"/>
              </w:rPr>
              <w:t>Central Government</w:t>
            </w:r>
            <w:r w:rsidRPr="00D5168D">
              <w:rPr>
                <w:sz w:val="18"/>
                <w:szCs w:val="18"/>
              </w:rPr>
              <w:t>: 28/48 (58%) to 29/48 (60%)</w:t>
            </w:r>
          </w:p>
          <w:p w14:paraId="35E5A021" w14:textId="77777777" w:rsidR="007F7586" w:rsidRPr="00D5168D" w:rsidRDefault="007F7586" w:rsidP="00445A1B">
            <w:pPr>
              <w:pBdr>
                <w:top w:val="nil"/>
                <w:left w:val="nil"/>
                <w:bottom w:val="nil"/>
                <w:right w:val="nil"/>
                <w:between w:val="nil"/>
              </w:pBdr>
              <w:tabs>
                <w:tab w:val="left" w:pos="280"/>
              </w:tabs>
              <w:spacing w:after="120"/>
              <w:rPr>
                <w:color w:val="000000"/>
                <w:sz w:val="18"/>
                <w:szCs w:val="18"/>
              </w:rPr>
            </w:pPr>
            <w:r w:rsidRPr="00D5168D">
              <w:rPr>
                <w:color w:val="000000"/>
                <w:sz w:val="18"/>
                <w:szCs w:val="18"/>
                <w:u w:val="single"/>
              </w:rPr>
              <w:t>Municipalities</w:t>
            </w:r>
            <w:r w:rsidRPr="00D5168D">
              <w:rPr>
                <w:color w:val="000000"/>
                <w:sz w:val="18"/>
                <w:szCs w:val="18"/>
              </w:rPr>
              <w:t>: from 34/54 (63%) to 35/54 (65%)</w:t>
            </w:r>
          </w:p>
          <w:p w14:paraId="453CDB91" w14:textId="77777777" w:rsidR="007F7586" w:rsidRPr="00D5168D" w:rsidRDefault="007F7586" w:rsidP="00445A1B">
            <w:pPr>
              <w:pBdr>
                <w:top w:val="nil"/>
                <w:left w:val="nil"/>
                <w:bottom w:val="nil"/>
                <w:right w:val="nil"/>
                <w:between w:val="nil"/>
              </w:pBdr>
              <w:tabs>
                <w:tab w:val="left" w:pos="280"/>
              </w:tabs>
              <w:spacing w:after="0"/>
              <w:ind w:left="10" w:hanging="10"/>
              <w:jc w:val="left"/>
              <w:rPr>
                <w:color w:val="000000"/>
                <w:sz w:val="18"/>
                <w:szCs w:val="18"/>
              </w:rPr>
            </w:pPr>
            <w:r w:rsidRPr="00D5168D">
              <w:rPr>
                <w:color w:val="000000"/>
                <w:sz w:val="18"/>
                <w:szCs w:val="18"/>
              </w:rPr>
              <w:t>Final:</w:t>
            </w:r>
          </w:p>
          <w:p w14:paraId="4AC031C0" w14:textId="77777777" w:rsidR="007F7586" w:rsidRPr="00D5168D" w:rsidRDefault="007F7586" w:rsidP="00445A1B">
            <w:pPr>
              <w:ind w:right="29"/>
              <w:jc w:val="left"/>
              <w:rPr>
                <w:sz w:val="18"/>
                <w:szCs w:val="18"/>
              </w:rPr>
            </w:pPr>
            <w:r w:rsidRPr="00D5168D">
              <w:rPr>
                <w:sz w:val="18"/>
                <w:szCs w:val="18"/>
                <w:u w:val="single"/>
              </w:rPr>
              <w:t>Central Government</w:t>
            </w:r>
            <w:r w:rsidRPr="00D5168D">
              <w:rPr>
                <w:sz w:val="18"/>
                <w:szCs w:val="18"/>
              </w:rPr>
              <w:t>: from 28/48 (58%) to 31/48 (65%)</w:t>
            </w:r>
          </w:p>
          <w:p w14:paraId="4A41780E" w14:textId="77777777" w:rsidR="007F7586" w:rsidRPr="00D5168D" w:rsidRDefault="007F7586" w:rsidP="00445A1B">
            <w:pPr>
              <w:pBdr>
                <w:top w:val="nil"/>
                <w:left w:val="nil"/>
                <w:bottom w:val="nil"/>
                <w:right w:val="nil"/>
                <w:between w:val="nil"/>
              </w:pBdr>
              <w:tabs>
                <w:tab w:val="left" w:pos="280"/>
              </w:tabs>
              <w:spacing w:after="0"/>
              <w:ind w:left="10" w:hanging="10"/>
              <w:jc w:val="left"/>
              <w:rPr>
                <w:color w:val="000000"/>
                <w:sz w:val="18"/>
                <w:szCs w:val="18"/>
              </w:rPr>
            </w:pPr>
            <w:r w:rsidRPr="00D5168D">
              <w:rPr>
                <w:color w:val="000000"/>
                <w:sz w:val="18"/>
                <w:szCs w:val="18"/>
                <w:u w:val="single"/>
              </w:rPr>
              <w:lastRenderedPageBreak/>
              <w:t>Municipalities</w:t>
            </w:r>
            <w:r w:rsidRPr="00D5168D">
              <w:rPr>
                <w:color w:val="000000"/>
                <w:sz w:val="18"/>
                <w:szCs w:val="18"/>
              </w:rPr>
              <w:t>: from 34/54 (63%) to 39/54 (72%)</w:t>
            </w:r>
          </w:p>
          <w:p w14:paraId="4CA77ABD" w14:textId="77777777" w:rsidR="007F7586" w:rsidRPr="00D5168D" w:rsidRDefault="007F7586" w:rsidP="00445A1B">
            <w:pPr>
              <w:ind w:right="29"/>
              <w:jc w:val="left"/>
              <w:rPr>
                <w:sz w:val="18"/>
                <w:szCs w:val="18"/>
              </w:rPr>
            </w:pPr>
          </w:p>
        </w:tc>
        <w:tc>
          <w:tcPr>
            <w:tcW w:w="1800" w:type="dxa"/>
          </w:tcPr>
          <w:p w14:paraId="501C93B4" w14:textId="77777777" w:rsidR="007F7586" w:rsidRPr="00D5168D" w:rsidRDefault="007F7586" w:rsidP="00445A1B">
            <w:pPr>
              <w:ind w:right="29"/>
              <w:jc w:val="left"/>
              <w:rPr>
                <w:sz w:val="18"/>
                <w:szCs w:val="18"/>
              </w:rPr>
            </w:pPr>
            <w:r w:rsidRPr="00D5168D">
              <w:rPr>
                <w:sz w:val="18"/>
                <w:szCs w:val="18"/>
              </w:rPr>
              <w:lastRenderedPageBreak/>
              <w:t xml:space="preserve">Total development indicator score: 1: Capacity to make commitments; 2: Capacity to generate, access and use information and knowledge; 3: Capacity to develop strategies, </w:t>
            </w:r>
            <w:proofErr w:type="gramStart"/>
            <w:r w:rsidRPr="00D5168D">
              <w:rPr>
                <w:sz w:val="18"/>
                <w:szCs w:val="18"/>
              </w:rPr>
              <w:t>policies</w:t>
            </w:r>
            <w:proofErr w:type="gramEnd"/>
            <w:r w:rsidRPr="00D5168D">
              <w:rPr>
                <w:sz w:val="18"/>
                <w:szCs w:val="18"/>
              </w:rPr>
              <w:t xml:space="preserve"> and legislation: 4: Management and implementation capacity; 5: Capacity </w:t>
            </w:r>
            <w:r w:rsidRPr="00D5168D">
              <w:rPr>
                <w:sz w:val="18"/>
                <w:szCs w:val="18"/>
              </w:rPr>
              <w:lastRenderedPageBreak/>
              <w:t>to monitor and evaluate</w:t>
            </w:r>
          </w:p>
          <w:p w14:paraId="735B4192" w14:textId="77777777" w:rsidR="007F7586" w:rsidRPr="00D5168D" w:rsidRDefault="007F7586" w:rsidP="00445A1B">
            <w:pPr>
              <w:ind w:right="29"/>
              <w:jc w:val="left"/>
              <w:rPr>
                <w:sz w:val="18"/>
                <w:szCs w:val="18"/>
              </w:rPr>
            </w:pPr>
          </w:p>
        </w:tc>
        <w:tc>
          <w:tcPr>
            <w:tcW w:w="1481" w:type="dxa"/>
            <w:shd w:val="clear" w:color="auto" w:fill="auto"/>
          </w:tcPr>
          <w:p w14:paraId="0EEF6E6F" w14:textId="77777777" w:rsidR="007F7586" w:rsidRPr="00D5168D" w:rsidRDefault="007F7586" w:rsidP="00445A1B">
            <w:pPr>
              <w:ind w:right="29"/>
              <w:jc w:val="left"/>
              <w:rPr>
                <w:sz w:val="18"/>
                <w:szCs w:val="18"/>
              </w:rPr>
            </w:pPr>
            <w:r w:rsidRPr="00D5168D">
              <w:rPr>
                <w:sz w:val="18"/>
                <w:szCs w:val="18"/>
              </w:rPr>
              <w:lastRenderedPageBreak/>
              <w:t>UNDP Capacity Development Scorecard</w:t>
            </w:r>
          </w:p>
          <w:p w14:paraId="126C5D7C"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u w:val="single"/>
              </w:rPr>
              <w:t>Central Government</w:t>
            </w:r>
            <w:r w:rsidRPr="00D5168D">
              <w:rPr>
                <w:color w:val="000000"/>
                <w:sz w:val="18"/>
                <w:szCs w:val="18"/>
              </w:rPr>
              <w:t>:</w:t>
            </w:r>
          </w:p>
          <w:p w14:paraId="624B2A9F"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MIVAH: </w:t>
            </w:r>
            <w:r w:rsidRPr="00D5168D">
              <w:rPr>
                <w:color w:val="000000"/>
                <w:sz w:val="18"/>
                <w:szCs w:val="18"/>
              </w:rPr>
              <w:tab/>
              <w:t>from 54% to 60%</w:t>
            </w:r>
          </w:p>
          <w:p w14:paraId="78AF0806"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MINAE: </w:t>
            </w:r>
            <w:r w:rsidRPr="00D5168D">
              <w:rPr>
                <w:color w:val="000000"/>
                <w:sz w:val="18"/>
                <w:szCs w:val="18"/>
              </w:rPr>
              <w:tab/>
              <w:t>from 52% to 58%</w:t>
            </w:r>
          </w:p>
          <w:p w14:paraId="6DD3CE74"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INVU: </w:t>
            </w:r>
            <w:r w:rsidRPr="00D5168D">
              <w:rPr>
                <w:color w:val="000000"/>
                <w:sz w:val="18"/>
                <w:szCs w:val="18"/>
              </w:rPr>
              <w:tab/>
              <w:t>from 58% to 63%</w:t>
            </w:r>
          </w:p>
          <w:p w14:paraId="71A43724"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MOPT: </w:t>
            </w:r>
            <w:r w:rsidRPr="00D5168D">
              <w:rPr>
                <w:color w:val="000000"/>
                <w:sz w:val="18"/>
                <w:szCs w:val="18"/>
              </w:rPr>
              <w:tab/>
              <w:t>from 50% to 60%</w:t>
            </w:r>
          </w:p>
          <w:p w14:paraId="43E45BC9"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AYA: </w:t>
            </w:r>
            <w:r w:rsidRPr="00D5168D">
              <w:rPr>
                <w:color w:val="000000"/>
                <w:sz w:val="18"/>
                <w:szCs w:val="18"/>
              </w:rPr>
              <w:tab/>
              <w:t>from 56% to 62%</w:t>
            </w:r>
          </w:p>
          <w:p w14:paraId="2AA203AA"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lastRenderedPageBreak/>
              <w:t xml:space="preserve">DCC: </w:t>
            </w:r>
            <w:r w:rsidRPr="00D5168D">
              <w:rPr>
                <w:color w:val="000000"/>
                <w:sz w:val="18"/>
                <w:szCs w:val="18"/>
              </w:rPr>
              <w:tab/>
              <w:t>73% to 78%</w:t>
            </w:r>
          </w:p>
          <w:p w14:paraId="24735BD7"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SINAC:</w:t>
            </w:r>
            <w:r w:rsidRPr="00D5168D">
              <w:rPr>
                <w:color w:val="000000"/>
                <w:sz w:val="18"/>
                <w:szCs w:val="18"/>
              </w:rPr>
              <w:tab/>
              <w:t>from 67% to 72%</w:t>
            </w:r>
          </w:p>
          <w:p w14:paraId="7896FABA"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p>
          <w:p w14:paraId="531DB78B" w14:textId="77777777" w:rsidR="007F7586" w:rsidRPr="00D5168D" w:rsidRDefault="007F7586" w:rsidP="00445A1B">
            <w:pPr>
              <w:pBdr>
                <w:top w:val="nil"/>
                <w:left w:val="nil"/>
                <w:bottom w:val="nil"/>
                <w:right w:val="nil"/>
                <w:between w:val="nil"/>
              </w:pBdr>
              <w:tabs>
                <w:tab w:val="left" w:pos="280"/>
              </w:tabs>
              <w:spacing w:after="0"/>
              <w:ind w:left="10" w:hanging="10"/>
              <w:jc w:val="left"/>
              <w:rPr>
                <w:color w:val="000000"/>
                <w:sz w:val="18"/>
                <w:szCs w:val="18"/>
                <w:u w:val="single"/>
              </w:rPr>
            </w:pPr>
            <w:r w:rsidRPr="00D5168D">
              <w:rPr>
                <w:color w:val="000000"/>
                <w:sz w:val="18"/>
                <w:szCs w:val="18"/>
                <w:u w:val="single"/>
              </w:rPr>
              <w:t xml:space="preserve">Municipalities: </w:t>
            </w:r>
          </w:p>
          <w:p w14:paraId="361720A5" w14:textId="77777777" w:rsidR="007F7586" w:rsidRPr="00D5168D" w:rsidRDefault="007F7586" w:rsidP="00445A1B">
            <w:pPr>
              <w:pBdr>
                <w:top w:val="nil"/>
                <w:left w:val="nil"/>
                <w:bottom w:val="nil"/>
                <w:right w:val="nil"/>
                <w:between w:val="nil"/>
              </w:pBdr>
              <w:tabs>
                <w:tab w:val="left" w:pos="280"/>
              </w:tabs>
              <w:spacing w:after="0"/>
              <w:jc w:val="left"/>
              <w:rPr>
                <w:color w:val="000000"/>
                <w:sz w:val="18"/>
                <w:szCs w:val="18"/>
              </w:rPr>
            </w:pPr>
            <w:r w:rsidRPr="00D5168D">
              <w:rPr>
                <w:color w:val="000000"/>
                <w:sz w:val="18"/>
                <w:szCs w:val="18"/>
              </w:rPr>
              <w:t>San José: from 83% to 88%</w:t>
            </w:r>
          </w:p>
          <w:p w14:paraId="304C28EB"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proofErr w:type="spellStart"/>
            <w:r w:rsidRPr="00D5168D">
              <w:rPr>
                <w:color w:val="000000"/>
                <w:sz w:val="18"/>
                <w:szCs w:val="18"/>
              </w:rPr>
              <w:t>Goicoechea</w:t>
            </w:r>
            <w:proofErr w:type="spellEnd"/>
            <w:r w:rsidRPr="00D5168D">
              <w:rPr>
                <w:color w:val="000000"/>
                <w:sz w:val="18"/>
                <w:szCs w:val="18"/>
              </w:rPr>
              <w:t>: from 44% to 64%</w:t>
            </w:r>
          </w:p>
          <w:p w14:paraId="74CA8414"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proofErr w:type="spellStart"/>
            <w:r w:rsidRPr="00D5168D">
              <w:rPr>
                <w:color w:val="000000"/>
                <w:sz w:val="18"/>
                <w:szCs w:val="18"/>
              </w:rPr>
              <w:t>Tibas</w:t>
            </w:r>
            <w:proofErr w:type="spellEnd"/>
            <w:r w:rsidRPr="00D5168D">
              <w:rPr>
                <w:color w:val="000000"/>
                <w:sz w:val="18"/>
                <w:szCs w:val="18"/>
              </w:rPr>
              <w:t>: from 78% to 83%</w:t>
            </w:r>
          </w:p>
          <w:p w14:paraId="1839E2C3"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proofErr w:type="spellStart"/>
            <w:r w:rsidRPr="00D5168D">
              <w:rPr>
                <w:color w:val="000000"/>
                <w:sz w:val="18"/>
                <w:szCs w:val="18"/>
              </w:rPr>
              <w:t>Alajuelita</w:t>
            </w:r>
            <w:proofErr w:type="spellEnd"/>
            <w:r w:rsidRPr="00D5168D">
              <w:rPr>
                <w:color w:val="000000"/>
                <w:sz w:val="18"/>
                <w:szCs w:val="18"/>
              </w:rPr>
              <w:t xml:space="preserve">: from </w:t>
            </w:r>
            <w:r w:rsidRPr="00D5168D">
              <w:rPr>
                <w:color w:val="000000"/>
                <w:sz w:val="18"/>
                <w:szCs w:val="18"/>
              </w:rPr>
              <w:br/>
              <w:t>35% to 63%</w:t>
            </w:r>
          </w:p>
          <w:p w14:paraId="7FBD111A"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Desamparados: from 78% to </w:t>
            </w:r>
            <w:r w:rsidRPr="00D5168D">
              <w:rPr>
                <w:color w:val="000000"/>
                <w:sz w:val="18"/>
                <w:szCs w:val="18"/>
              </w:rPr>
              <w:br/>
              <w:t>83%</w:t>
            </w:r>
          </w:p>
          <w:p w14:paraId="1346107A"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Montes </w:t>
            </w:r>
            <w:r w:rsidRPr="00D5168D">
              <w:rPr>
                <w:color w:val="000000"/>
                <w:sz w:val="18"/>
                <w:szCs w:val="18"/>
              </w:rPr>
              <w:br/>
              <w:t>de Oca: from 78% to 83%</w:t>
            </w:r>
          </w:p>
          <w:p w14:paraId="01F2DFE2"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proofErr w:type="spellStart"/>
            <w:r w:rsidRPr="00D5168D">
              <w:rPr>
                <w:color w:val="000000"/>
                <w:sz w:val="18"/>
                <w:szCs w:val="18"/>
              </w:rPr>
              <w:t>Curridabat</w:t>
            </w:r>
            <w:proofErr w:type="spellEnd"/>
            <w:r w:rsidRPr="00D5168D">
              <w:rPr>
                <w:color w:val="000000"/>
                <w:sz w:val="18"/>
                <w:szCs w:val="18"/>
              </w:rPr>
              <w:t xml:space="preserve">: from </w:t>
            </w:r>
            <w:r w:rsidRPr="00D5168D">
              <w:rPr>
                <w:color w:val="000000"/>
                <w:sz w:val="18"/>
                <w:szCs w:val="18"/>
              </w:rPr>
              <w:br/>
              <w:t>76% to 81%</w:t>
            </w:r>
          </w:p>
          <w:p w14:paraId="5D83801F"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Alajuela: from </w:t>
            </w:r>
            <w:r w:rsidRPr="00D5168D">
              <w:rPr>
                <w:color w:val="000000"/>
                <w:sz w:val="18"/>
                <w:szCs w:val="18"/>
              </w:rPr>
              <w:br/>
              <w:t>89% to 94%</w:t>
            </w:r>
          </w:p>
          <w:p w14:paraId="18D706C0"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Cartago: from </w:t>
            </w:r>
            <w:r w:rsidRPr="00D5168D">
              <w:rPr>
                <w:color w:val="000000"/>
                <w:sz w:val="18"/>
                <w:szCs w:val="18"/>
              </w:rPr>
              <w:br/>
              <w:t>65% to 70%</w:t>
            </w:r>
          </w:p>
          <w:p w14:paraId="0C2AA3EF"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Paraíso: from 59% to 68%</w:t>
            </w:r>
          </w:p>
          <w:p w14:paraId="5ADFB36E"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 xml:space="preserve">Oreamuno from </w:t>
            </w:r>
            <w:r w:rsidRPr="00D5168D">
              <w:rPr>
                <w:color w:val="000000"/>
                <w:sz w:val="18"/>
                <w:szCs w:val="18"/>
              </w:rPr>
              <w:br/>
              <w:t>57% to 68%</w:t>
            </w:r>
          </w:p>
          <w:p w14:paraId="52F37839"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La Unión: from 63% to 68%</w:t>
            </w:r>
          </w:p>
          <w:p w14:paraId="615806CF"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Heredia: from 56% to 61%</w:t>
            </w:r>
          </w:p>
          <w:p w14:paraId="090A26D1"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proofErr w:type="spellStart"/>
            <w:r w:rsidRPr="00D5168D">
              <w:rPr>
                <w:color w:val="000000"/>
                <w:sz w:val="18"/>
                <w:szCs w:val="18"/>
              </w:rPr>
              <w:t>Belén</w:t>
            </w:r>
            <w:proofErr w:type="spellEnd"/>
            <w:r w:rsidRPr="00D5168D">
              <w:rPr>
                <w:color w:val="000000"/>
                <w:sz w:val="18"/>
                <w:szCs w:val="18"/>
              </w:rPr>
              <w:t>: from 65% to 72%</w:t>
            </w:r>
          </w:p>
          <w:p w14:paraId="657FDDD1"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Flores: from 65% to 70%</w:t>
            </w:r>
          </w:p>
          <w:p w14:paraId="756D761C"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lastRenderedPageBreak/>
              <w:t>Santo Domingo: from 44% to 63%</w:t>
            </w:r>
          </w:p>
          <w:p w14:paraId="0359128D"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San Pablo: from 54% to 62%</w:t>
            </w:r>
          </w:p>
          <w:p w14:paraId="0B2960CD"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lang w:val="pt-BR"/>
              </w:rPr>
            </w:pPr>
            <w:r w:rsidRPr="00D5168D">
              <w:rPr>
                <w:color w:val="000000"/>
                <w:sz w:val="18"/>
                <w:szCs w:val="18"/>
                <w:lang w:val="pt-BR"/>
              </w:rPr>
              <w:t xml:space="preserve">Barva: from </w:t>
            </w:r>
            <w:r w:rsidRPr="00D5168D">
              <w:rPr>
                <w:color w:val="000000"/>
                <w:sz w:val="18"/>
                <w:szCs w:val="18"/>
                <w:lang w:val="pt-BR"/>
              </w:rPr>
              <w:br/>
              <w:t>52% to 65%</w:t>
            </w:r>
          </w:p>
          <w:p w14:paraId="4D734714"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lang w:val="pt-BR"/>
              </w:rPr>
            </w:pPr>
            <w:r w:rsidRPr="00D5168D">
              <w:rPr>
                <w:color w:val="000000"/>
                <w:sz w:val="18"/>
                <w:szCs w:val="18"/>
                <w:lang w:val="pt-BR"/>
              </w:rPr>
              <w:t xml:space="preserve">Santa Bárbara: </w:t>
            </w:r>
          </w:p>
          <w:p w14:paraId="5A7AA35B" w14:textId="77777777" w:rsidR="007F7586" w:rsidRPr="00D5168D" w:rsidRDefault="007F7586" w:rsidP="00445A1B">
            <w:pPr>
              <w:pBdr>
                <w:top w:val="nil"/>
                <w:left w:val="nil"/>
                <w:bottom w:val="nil"/>
                <w:right w:val="nil"/>
                <w:between w:val="nil"/>
              </w:pBdr>
              <w:tabs>
                <w:tab w:val="left" w:pos="280"/>
              </w:tabs>
              <w:spacing w:after="0"/>
              <w:ind w:left="10"/>
              <w:jc w:val="left"/>
              <w:rPr>
                <w:color w:val="000000"/>
                <w:sz w:val="18"/>
                <w:szCs w:val="18"/>
              </w:rPr>
            </w:pPr>
            <w:r w:rsidRPr="00D5168D">
              <w:rPr>
                <w:color w:val="000000"/>
                <w:sz w:val="18"/>
                <w:szCs w:val="18"/>
              </w:rPr>
              <w:t>from 44% to 63%</w:t>
            </w:r>
          </w:p>
          <w:p w14:paraId="2DD9B2C6" w14:textId="77777777" w:rsidR="007F7586" w:rsidRPr="00D5168D" w:rsidRDefault="007F7586" w:rsidP="00445A1B">
            <w:pPr>
              <w:ind w:right="29"/>
              <w:jc w:val="left"/>
              <w:rPr>
                <w:color w:val="FF0000"/>
                <w:sz w:val="18"/>
                <w:szCs w:val="18"/>
              </w:rPr>
            </w:pPr>
            <w:r w:rsidRPr="00D5168D">
              <w:rPr>
                <w:color w:val="000000"/>
                <w:sz w:val="18"/>
                <w:szCs w:val="18"/>
              </w:rPr>
              <w:t>San Rafael: 56% to 64%</w:t>
            </w:r>
          </w:p>
        </w:tc>
        <w:tc>
          <w:tcPr>
            <w:tcW w:w="1197" w:type="dxa"/>
            <w:shd w:val="clear" w:color="auto" w:fill="auto"/>
          </w:tcPr>
          <w:p w14:paraId="13AC322B" w14:textId="77777777" w:rsidR="007F7586" w:rsidRPr="00D5168D" w:rsidRDefault="007F7586" w:rsidP="00445A1B">
            <w:pPr>
              <w:ind w:right="29"/>
              <w:jc w:val="left"/>
              <w:rPr>
                <w:color w:val="FF0000"/>
                <w:sz w:val="18"/>
                <w:szCs w:val="18"/>
              </w:rPr>
            </w:pPr>
            <w:r w:rsidRPr="00D5168D">
              <w:rPr>
                <w:sz w:val="18"/>
                <w:szCs w:val="18"/>
              </w:rPr>
              <w:lastRenderedPageBreak/>
              <w:t>Midpoint and end of the project</w:t>
            </w:r>
          </w:p>
        </w:tc>
        <w:tc>
          <w:tcPr>
            <w:tcW w:w="1400" w:type="dxa"/>
            <w:shd w:val="clear" w:color="auto" w:fill="auto"/>
          </w:tcPr>
          <w:p w14:paraId="500D6619" w14:textId="77777777" w:rsidR="007F7586" w:rsidRPr="00D5168D" w:rsidRDefault="007F7586" w:rsidP="00445A1B">
            <w:pPr>
              <w:ind w:right="29"/>
              <w:jc w:val="left"/>
              <w:rPr>
                <w:color w:val="FF0000"/>
                <w:sz w:val="18"/>
                <w:szCs w:val="18"/>
              </w:rPr>
            </w:pPr>
            <w:r w:rsidRPr="00D5168D">
              <w:rPr>
                <w:sz w:val="18"/>
                <w:szCs w:val="18"/>
              </w:rPr>
              <w:t>M&amp;E and Knowledge Management Specialist</w:t>
            </w:r>
          </w:p>
        </w:tc>
        <w:tc>
          <w:tcPr>
            <w:tcW w:w="1322" w:type="dxa"/>
            <w:shd w:val="clear" w:color="auto" w:fill="auto"/>
          </w:tcPr>
          <w:p w14:paraId="2D12BC0D" w14:textId="77777777" w:rsidR="007F7586" w:rsidRPr="00D5168D" w:rsidRDefault="007F7586" w:rsidP="00445A1B">
            <w:pPr>
              <w:ind w:right="29"/>
              <w:jc w:val="left"/>
              <w:rPr>
                <w:sz w:val="18"/>
                <w:szCs w:val="18"/>
              </w:rPr>
            </w:pPr>
            <w:r w:rsidRPr="00D5168D">
              <w:rPr>
                <w:sz w:val="18"/>
                <w:szCs w:val="18"/>
              </w:rPr>
              <w:t>Results of the application of the UNDP Capacity Development Scorecard.</w:t>
            </w:r>
          </w:p>
          <w:p w14:paraId="42C518F0" w14:textId="77777777" w:rsidR="007F7586" w:rsidRPr="00D5168D" w:rsidRDefault="007F7586" w:rsidP="00445A1B">
            <w:pPr>
              <w:ind w:right="29"/>
              <w:jc w:val="left"/>
              <w:rPr>
                <w:sz w:val="18"/>
                <w:szCs w:val="18"/>
              </w:rPr>
            </w:pPr>
          </w:p>
        </w:tc>
        <w:tc>
          <w:tcPr>
            <w:tcW w:w="1924" w:type="dxa"/>
            <w:shd w:val="clear" w:color="auto" w:fill="auto"/>
          </w:tcPr>
          <w:p w14:paraId="1E5A7D57" w14:textId="77777777" w:rsidR="007F7586" w:rsidRPr="00D5168D" w:rsidRDefault="007F7586" w:rsidP="00445A1B">
            <w:pPr>
              <w:pBdr>
                <w:top w:val="nil"/>
                <w:left w:val="nil"/>
                <w:bottom w:val="nil"/>
                <w:right w:val="nil"/>
                <w:between w:val="nil"/>
              </w:pBdr>
              <w:tabs>
                <w:tab w:val="left" w:pos="280"/>
              </w:tabs>
              <w:spacing w:after="0"/>
              <w:ind w:left="10" w:right="29"/>
              <w:jc w:val="left"/>
              <w:rPr>
                <w:color w:val="000000"/>
                <w:sz w:val="18"/>
                <w:szCs w:val="18"/>
                <w:u w:val="single"/>
              </w:rPr>
            </w:pPr>
            <w:r w:rsidRPr="00D5168D">
              <w:rPr>
                <w:color w:val="000000"/>
                <w:sz w:val="18"/>
                <w:szCs w:val="18"/>
                <w:u w:val="single"/>
              </w:rPr>
              <w:t>Risks</w:t>
            </w:r>
          </w:p>
          <w:p w14:paraId="10873765" w14:textId="77777777" w:rsidR="007F7586" w:rsidRPr="00D5168D" w:rsidRDefault="007F7586" w:rsidP="00445A1B">
            <w:pPr>
              <w:pBdr>
                <w:top w:val="nil"/>
                <w:left w:val="nil"/>
                <w:bottom w:val="nil"/>
                <w:right w:val="nil"/>
                <w:between w:val="nil"/>
              </w:pBdr>
              <w:tabs>
                <w:tab w:val="left" w:pos="280"/>
              </w:tabs>
              <w:spacing w:after="0"/>
              <w:ind w:left="10" w:right="29"/>
              <w:jc w:val="left"/>
              <w:rPr>
                <w:color w:val="000000"/>
                <w:sz w:val="18"/>
                <w:szCs w:val="18"/>
              </w:rPr>
            </w:pPr>
            <w:r w:rsidRPr="00D5168D">
              <w:rPr>
                <w:color w:val="000000"/>
                <w:sz w:val="18"/>
                <w:szCs w:val="18"/>
              </w:rPr>
              <w:t>The central government and municipalities do not evidence a substantial change in their capacities.</w:t>
            </w:r>
          </w:p>
          <w:p w14:paraId="2E64C76E" w14:textId="77777777" w:rsidR="007F7586" w:rsidRPr="00D5168D" w:rsidRDefault="007F7586" w:rsidP="00445A1B">
            <w:pPr>
              <w:pBdr>
                <w:top w:val="nil"/>
                <w:left w:val="nil"/>
                <w:bottom w:val="nil"/>
                <w:right w:val="nil"/>
                <w:between w:val="nil"/>
              </w:pBdr>
              <w:tabs>
                <w:tab w:val="left" w:pos="280"/>
              </w:tabs>
              <w:spacing w:after="0"/>
              <w:ind w:left="10" w:right="29"/>
              <w:jc w:val="left"/>
              <w:rPr>
                <w:color w:val="000000"/>
                <w:sz w:val="18"/>
                <w:szCs w:val="18"/>
              </w:rPr>
            </w:pPr>
          </w:p>
          <w:p w14:paraId="6B43811A" w14:textId="77777777" w:rsidR="007F7586" w:rsidRPr="00D5168D" w:rsidRDefault="007F7586" w:rsidP="00445A1B">
            <w:pPr>
              <w:pBdr>
                <w:top w:val="nil"/>
                <w:left w:val="nil"/>
                <w:bottom w:val="nil"/>
                <w:right w:val="nil"/>
                <w:between w:val="nil"/>
              </w:pBdr>
              <w:tabs>
                <w:tab w:val="left" w:pos="280"/>
              </w:tabs>
              <w:spacing w:after="0"/>
              <w:ind w:left="10" w:right="29"/>
              <w:jc w:val="left"/>
              <w:rPr>
                <w:color w:val="000000"/>
                <w:sz w:val="18"/>
                <w:szCs w:val="18"/>
              </w:rPr>
            </w:pPr>
            <w:r w:rsidRPr="00D5168D">
              <w:rPr>
                <w:color w:val="000000"/>
                <w:sz w:val="18"/>
                <w:szCs w:val="18"/>
                <w:u w:val="single"/>
              </w:rPr>
              <w:t>Assumptions</w:t>
            </w:r>
            <w:r w:rsidRPr="00D5168D">
              <w:rPr>
                <w:color w:val="000000"/>
                <w:sz w:val="18"/>
                <w:szCs w:val="18"/>
              </w:rPr>
              <w:t>:</w:t>
            </w:r>
          </w:p>
          <w:p w14:paraId="17BCC0DA" w14:textId="77777777" w:rsidR="007F7586" w:rsidRPr="00D5168D" w:rsidRDefault="007F7586" w:rsidP="00445A1B">
            <w:pPr>
              <w:pBdr>
                <w:top w:val="nil"/>
                <w:left w:val="nil"/>
                <w:bottom w:val="nil"/>
                <w:right w:val="nil"/>
                <w:between w:val="nil"/>
              </w:pBdr>
              <w:tabs>
                <w:tab w:val="left" w:pos="280"/>
              </w:tabs>
              <w:spacing w:after="0"/>
              <w:ind w:left="10" w:right="29"/>
              <w:jc w:val="left"/>
              <w:rPr>
                <w:color w:val="000000"/>
                <w:sz w:val="18"/>
                <w:szCs w:val="18"/>
              </w:rPr>
            </w:pPr>
            <w:r w:rsidRPr="00D5168D">
              <w:rPr>
                <w:color w:val="000000"/>
                <w:sz w:val="18"/>
                <w:szCs w:val="18"/>
              </w:rPr>
              <w:t xml:space="preserve">Willingness on the part of the central government and municipalities to increase their capacities to </w:t>
            </w:r>
            <w:r w:rsidRPr="00D5168D">
              <w:rPr>
                <w:color w:val="000000"/>
                <w:sz w:val="18"/>
                <w:szCs w:val="18"/>
              </w:rPr>
              <w:lastRenderedPageBreak/>
              <w:t>implement policy, environmental and financial structural reforms.</w:t>
            </w:r>
          </w:p>
          <w:p w14:paraId="3F3F2F28" w14:textId="77777777" w:rsidR="007F7586" w:rsidRPr="00D5168D" w:rsidRDefault="007F7586" w:rsidP="00445A1B">
            <w:pPr>
              <w:pBdr>
                <w:top w:val="nil"/>
                <w:left w:val="nil"/>
                <w:bottom w:val="nil"/>
                <w:right w:val="nil"/>
                <w:between w:val="nil"/>
              </w:pBdr>
              <w:tabs>
                <w:tab w:val="left" w:pos="280"/>
              </w:tabs>
              <w:spacing w:after="0"/>
              <w:ind w:left="10" w:right="29"/>
              <w:jc w:val="left"/>
              <w:rPr>
                <w:color w:val="000000"/>
                <w:sz w:val="18"/>
                <w:szCs w:val="18"/>
              </w:rPr>
            </w:pPr>
          </w:p>
          <w:p w14:paraId="7600E1B4" w14:textId="77777777" w:rsidR="007F7586" w:rsidRPr="00D5168D" w:rsidRDefault="007F7586" w:rsidP="00445A1B">
            <w:pPr>
              <w:pBdr>
                <w:top w:val="nil"/>
                <w:left w:val="nil"/>
                <w:bottom w:val="nil"/>
                <w:right w:val="nil"/>
                <w:between w:val="nil"/>
              </w:pBdr>
              <w:tabs>
                <w:tab w:val="left" w:pos="280"/>
              </w:tabs>
              <w:spacing w:after="0"/>
              <w:ind w:left="10" w:right="29"/>
              <w:jc w:val="left"/>
              <w:rPr>
                <w:color w:val="000000"/>
                <w:sz w:val="18"/>
                <w:szCs w:val="18"/>
              </w:rPr>
            </w:pPr>
            <w:r w:rsidRPr="00D5168D">
              <w:rPr>
                <w:color w:val="000000"/>
                <w:sz w:val="18"/>
                <w:szCs w:val="18"/>
              </w:rPr>
              <w:t>Existence of institutional and municipal efforts that potentiate and complement the changes in the capacities that drive the project.</w:t>
            </w:r>
          </w:p>
          <w:p w14:paraId="1ADF9DDF" w14:textId="77777777" w:rsidR="007F7586" w:rsidRPr="00D5168D" w:rsidRDefault="007F7586" w:rsidP="00445A1B">
            <w:pPr>
              <w:ind w:right="29"/>
              <w:jc w:val="left"/>
              <w:rPr>
                <w:sz w:val="18"/>
                <w:szCs w:val="18"/>
              </w:rPr>
            </w:pPr>
          </w:p>
        </w:tc>
      </w:tr>
      <w:tr w:rsidR="00CC1377" w:rsidRPr="00D5168D" w14:paraId="775891F2" w14:textId="77777777" w:rsidTr="00445A1B">
        <w:trPr>
          <w:trHeight w:val="251"/>
        </w:trPr>
        <w:tc>
          <w:tcPr>
            <w:tcW w:w="1451" w:type="dxa"/>
            <w:vMerge w:val="restart"/>
            <w:shd w:val="clear" w:color="auto" w:fill="auto"/>
          </w:tcPr>
          <w:p w14:paraId="25EF822C" w14:textId="77777777" w:rsidR="00CC1377" w:rsidRPr="00D5168D" w:rsidRDefault="00CC1377" w:rsidP="00445A1B">
            <w:pPr>
              <w:ind w:right="29"/>
              <w:rPr>
                <w:b/>
                <w:sz w:val="18"/>
                <w:szCs w:val="18"/>
              </w:rPr>
            </w:pPr>
            <w:r w:rsidRPr="00D5168D">
              <w:rPr>
                <w:b/>
                <w:sz w:val="18"/>
                <w:szCs w:val="18"/>
              </w:rPr>
              <w:lastRenderedPageBreak/>
              <w:t>Component 2</w:t>
            </w:r>
          </w:p>
          <w:p w14:paraId="7061938B" w14:textId="77777777" w:rsidR="00CC1377" w:rsidRPr="00D5168D" w:rsidRDefault="00CC1377" w:rsidP="00445A1B">
            <w:pPr>
              <w:ind w:right="29"/>
              <w:rPr>
                <w:color w:val="FF0000"/>
                <w:sz w:val="18"/>
                <w:szCs w:val="18"/>
              </w:rPr>
            </w:pPr>
            <w:r w:rsidRPr="00D5168D">
              <w:rPr>
                <w:sz w:val="18"/>
                <w:szCs w:val="18"/>
              </w:rPr>
              <w:t>Sustainable integrated low-carbon, resilient, conservation, and land restoration investments</w:t>
            </w:r>
          </w:p>
        </w:tc>
        <w:tc>
          <w:tcPr>
            <w:tcW w:w="1519" w:type="dxa"/>
            <w:shd w:val="clear" w:color="auto" w:fill="auto"/>
          </w:tcPr>
          <w:p w14:paraId="6A663939" w14:textId="77777777" w:rsidR="00CC1377" w:rsidRPr="00D5168D" w:rsidRDefault="00CC1377" w:rsidP="00445A1B">
            <w:pPr>
              <w:tabs>
                <w:tab w:val="left" w:pos="2050"/>
              </w:tabs>
              <w:jc w:val="left"/>
              <w:rPr>
                <w:sz w:val="18"/>
                <w:szCs w:val="18"/>
              </w:rPr>
            </w:pPr>
            <w:r w:rsidRPr="00D5168D">
              <w:rPr>
                <w:b/>
                <w:sz w:val="18"/>
                <w:szCs w:val="18"/>
              </w:rPr>
              <w:t xml:space="preserve">Indicator 8: </w:t>
            </w:r>
            <w:r w:rsidRPr="00D5168D">
              <w:rPr>
                <w:sz w:val="18"/>
                <w:szCs w:val="18"/>
              </w:rPr>
              <w:t>Condition of urban biodiversity and green urban spaces, measured through:</w:t>
            </w:r>
          </w:p>
          <w:p w14:paraId="6EAE381D" w14:textId="77777777" w:rsidR="00CC1377" w:rsidRPr="00D5168D" w:rsidRDefault="00CC1377" w:rsidP="00445A1B">
            <w:pPr>
              <w:tabs>
                <w:tab w:val="left" w:pos="2050"/>
              </w:tabs>
              <w:jc w:val="left"/>
              <w:rPr>
                <w:sz w:val="18"/>
                <w:szCs w:val="18"/>
              </w:rPr>
            </w:pPr>
            <w:r w:rsidRPr="00D5168D">
              <w:rPr>
                <w:sz w:val="18"/>
                <w:szCs w:val="18"/>
              </w:rPr>
              <w:t>a) Rate of change in the bird diversity index in the GAM</w:t>
            </w:r>
          </w:p>
          <w:p w14:paraId="78BE6CF4" w14:textId="77777777" w:rsidR="00CC1377" w:rsidRPr="00D5168D" w:rsidRDefault="00CC1377" w:rsidP="00445A1B">
            <w:pPr>
              <w:ind w:right="29"/>
              <w:jc w:val="left"/>
              <w:rPr>
                <w:sz w:val="18"/>
                <w:szCs w:val="18"/>
              </w:rPr>
            </w:pPr>
            <w:r w:rsidRPr="00D5168D">
              <w:rPr>
                <w:sz w:val="18"/>
                <w:szCs w:val="18"/>
              </w:rPr>
              <w:t xml:space="preserve">b) Total of green urban spaces </w:t>
            </w:r>
            <w:r w:rsidRPr="00D5168D">
              <w:rPr>
                <w:rStyle w:val="FootnoteReference"/>
                <w:rFonts w:ascii="Calibri" w:hAnsi="Calibri"/>
                <w:szCs w:val="18"/>
              </w:rPr>
              <w:footnoteReference w:id="46"/>
            </w:r>
            <w:r w:rsidRPr="00D5168D">
              <w:rPr>
                <w:sz w:val="18"/>
                <w:szCs w:val="18"/>
              </w:rPr>
              <w:t xml:space="preserve"> (ha) in the project area</w:t>
            </w:r>
          </w:p>
          <w:p w14:paraId="2CABACC5" w14:textId="5B9ABECF" w:rsidR="00CC1377" w:rsidRPr="00D5168D" w:rsidRDefault="00CC1377" w:rsidP="00445A1B">
            <w:pPr>
              <w:ind w:right="29"/>
              <w:jc w:val="left"/>
              <w:rPr>
                <w:sz w:val="18"/>
                <w:szCs w:val="18"/>
              </w:rPr>
            </w:pPr>
          </w:p>
        </w:tc>
        <w:tc>
          <w:tcPr>
            <w:tcW w:w="1710" w:type="dxa"/>
          </w:tcPr>
          <w:p w14:paraId="510FBB56" w14:textId="77777777" w:rsidR="00CC1377" w:rsidRPr="00D5168D" w:rsidRDefault="00CC1377" w:rsidP="00445A1B">
            <w:pPr>
              <w:ind w:right="29"/>
              <w:jc w:val="left"/>
              <w:rPr>
                <w:sz w:val="18"/>
                <w:szCs w:val="18"/>
              </w:rPr>
            </w:pPr>
            <w:r w:rsidRPr="00D5168D">
              <w:rPr>
                <w:sz w:val="18"/>
                <w:szCs w:val="18"/>
              </w:rPr>
              <w:t xml:space="preserve">Midpoint: </w:t>
            </w:r>
          </w:p>
          <w:p w14:paraId="6392ADCD" w14:textId="17902EA2" w:rsidR="00CC1377" w:rsidRPr="00D5168D" w:rsidRDefault="00CC1377" w:rsidP="00445A1B">
            <w:pPr>
              <w:tabs>
                <w:tab w:val="left" w:pos="2050"/>
              </w:tabs>
              <w:jc w:val="left"/>
              <w:rPr>
                <w:sz w:val="18"/>
                <w:szCs w:val="18"/>
              </w:rPr>
            </w:pPr>
            <w:r w:rsidRPr="00D5168D">
              <w:rPr>
                <w:sz w:val="18"/>
                <w:szCs w:val="18"/>
              </w:rPr>
              <w:t xml:space="preserve">a) Bird diversity index for the GAM: </w:t>
            </w:r>
            <w:r w:rsidR="00AA1A6C" w:rsidRPr="00D5168D">
              <w:rPr>
                <w:sz w:val="18"/>
                <w:szCs w:val="18"/>
              </w:rPr>
              <w:t xml:space="preserve">1.609 </w:t>
            </w:r>
            <w:proofErr w:type="spellStart"/>
            <w:r w:rsidR="00AA1A6C" w:rsidRPr="00D5168D">
              <w:rPr>
                <w:sz w:val="18"/>
                <w:szCs w:val="18"/>
              </w:rPr>
              <w:t>decits</w:t>
            </w:r>
            <w:proofErr w:type="spellEnd"/>
            <w:r w:rsidR="00AA1A6C" w:rsidRPr="00D5168D">
              <w:rPr>
                <w:sz w:val="18"/>
                <w:szCs w:val="18"/>
              </w:rPr>
              <w:t>/individual</w:t>
            </w:r>
            <w:r w:rsidRPr="00D5168D">
              <w:rPr>
                <w:sz w:val="18"/>
                <w:szCs w:val="18"/>
              </w:rPr>
              <w:t>.</w:t>
            </w:r>
          </w:p>
          <w:p w14:paraId="57EF6233" w14:textId="25EB9F9C" w:rsidR="00CC1377" w:rsidRPr="00D5168D" w:rsidRDefault="00CC1377" w:rsidP="00AB37C4">
            <w:pPr>
              <w:pBdr>
                <w:top w:val="nil"/>
                <w:left w:val="nil"/>
                <w:bottom w:val="nil"/>
                <w:right w:val="nil"/>
                <w:between w:val="nil"/>
              </w:pBdr>
              <w:tabs>
                <w:tab w:val="left" w:pos="280"/>
              </w:tabs>
              <w:spacing w:after="120"/>
              <w:jc w:val="left"/>
              <w:rPr>
                <w:sz w:val="18"/>
                <w:szCs w:val="18"/>
              </w:rPr>
            </w:pPr>
            <w:r w:rsidRPr="00D5168D">
              <w:rPr>
                <w:sz w:val="18"/>
                <w:szCs w:val="18"/>
              </w:rPr>
              <w:t xml:space="preserve">b) </w:t>
            </w:r>
            <w:r w:rsidRPr="00D5168D">
              <w:rPr>
                <w:color w:val="000000"/>
                <w:sz w:val="18"/>
                <w:szCs w:val="18"/>
              </w:rPr>
              <w:t>Total of green urban spaces in the project area</w:t>
            </w:r>
            <w:r w:rsidRPr="00D5168D">
              <w:rPr>
                <w:sz w:val="18"/>
                <w:szCs w:val="18"/>
              </w:rPr>
              <w:t>: 4,545 ha (adds to 60% of the total to be restored to the “</w:t>
            </w:r>
            <w:proofErr w:type="spellStart"/>
            <w:r w:rsidRPr="00D5168D">
              <w:rPr>
                <w:i/>
                <w:sz w:val="18"/>
                <w:szCs w:val="18"/>
              </w:rPr>
              <w:t>trama</w:t>
            </w:r>
            <w:proofErr w:type="spellEnd"/>
            <w:r w:rsidRPr="00D5168D">
              <w:rPr>
                <w:i/>
                <w:sz w:val="18"/>
                <w:szCs w:val="18"/>
              </w:rPr>
              <w:t xml:space="preserve"> </w:t>
            </w:r>
            <w:proofErr w:type="spellStart"/>
            <w:r w:rsidRPr="00D5168D">
              <w:rPr>
                <w:i/>
                <w:sz w:val="18"/>
                <w:szCs w:val="18"/>
              </w:rPr>
              <w:t>verde</w:t>
            </w:r>
            <w:proofErr w:type="spellEnd"/>
            <w:r w:rsidRPr="00D5168D">
              <w:rPr>
                <w:sz w:val="18"/>
                <w:szCs w:val="18"/>
              </w:rPr>
              <w:t>” or green urban area)</w:t>
            </w:r>
          </w:p>
          <w:p w14:paraId="0207ADDA" w14:textId="77777777" w:rsidR="00CC1377" w:rsidRPr="00D5168D" w:rsidRDefault="00CC1377" w:rsidP="00445A1B">
            <w:pPr>
              <w:ind w:right="29"/>
              <w:jc w:val="left"/>
              <w:rPr>
                <w:sz w:val="18"/>
                <w:szCs w:val="18"/>
              </w:rPr>
            </w:pPr>
            <w:r w:rsidRPr="00D5168D">
              <w:rPr>
                <w:sz w:val="18"/>
                <w:szCs w:val="18"/>
              </w:rPr>
              <w:t xml:space="preserve">Final: </w:t>
            </w:r>
          </w:p>
          <w:p w14:paraId="7BA534AC" w14:textId="72BA7CFF" w:rsidR="00CC1377" w:rsidRPr="00D5168D" w:rsidRDefault="00CC1377" w:rsidP="00445A1B">
            <w:pPr>
              <w:tabs>
                <w:tab w:val="left" w:pos="2050"/>
              </w:tabs>
              <w:jc w:val="left"/>
              <w:rPr>
                <w:sz w:val="18"/>
                <w:szCs w:val="18"/>
              </w:rPr>
            </w:pPr>
            <w:r w:rsidRPr="00D5168D">
              <w:rPr>
                <w:sz w:val="18"/>
                <w:szCs w:val="18"/>
              </w:rPr>
              <w:t xml:space="preserve">a) Bird diversity index for the GAM: </w:t>
            </w:r>
            <w:r w:rsidR="00AA1A6C" w:rsidRPr="00D5168D">
              <w:rPr>
                <w:sz w:val="18"/>
                <w:szCs w:val="18"/>
              </w:rPr>
              <w:t xml:space="preserve">1.609 </w:t>
            </w:r>
            <w:proofErr w:type="spellStart"/>
            <w:r w:rsidR="00AA1A6C" w:rsidRPr="00D5168D">
              <w:rPr>
                <w:sz w:val="18"/>
                <w:szCs w:val="18"/>
              </w:rPr>
              <w:t>decits</w:t>
            </w:r>
            <w:proofErr w:type="spellEnd"/>
            <w:r w:rsidR="00AA1A6C" w:rsidRPr="00D5168D">
              <w:rPr>
                <w:sz w:val="18"/>
                <w:szCs w:val="18"/>
              </w:rPr>
              <w:t>/individual</w:t>
            </w:r>
            <w:r w:rsidRPr="00D5168D">
              <w:rPr>
                <w:sz w:val="18"/>
                <w:szCs w:val="18"/>
              </w:rPr>
              <w:t>.</w:t>
            </w:r>
          </w:p>
          <w:p w14:paraId="6231A4EF" w14:textId="77777777" w:rsidR="00CC1377" w:rsidRPr="00D5168D" w:rsidRDefault="00CC1377" w:rsidP="007A3768">
            <w:pPr>
              <w:pBdr>
                <w:top w:val="nil"/>
                <w:left w:val="nil"/>
                <w:bottom w:val="nil"/>
                <w:right w:val="nil"/>
                <w:between w:val="nil"/>
              </w:pBdr>
              <w:tabs>
                <w:tab w:val="left" w:pos="2050"/>
              </w:tabs>
              <w:spacing w:after="0"/>
              <w:jc w:val="left"/>
              <w:rPr>
                <w:sz w:val="18"/>
                <w:szCs w:val="18"/>
              </w:rPr>
            </w:pPr>
            <w:r w:rsidRPr="00D5168D">
              <w:rPr>
                <w:sz w:val="18"/>
                <w:szCs w:val="18"/>
              </w:rPr>
              <w:t xml:space="preserve">b) </w:t>
            </w:r>
            <w:r w:rsidRPr="00D5168D">
              <w:rPr>
                <w:color w:val="000000"/>
                <w:sz w:val="18"/>
                <w:szCs w:val="18"/>
              </w:rPr>
              <w:t>Total of green urban spaces in the project area</w:t>
            </w:r>
            <w:r w:rsidRPr="00D5168D">
              <w:rPr>
                <w:sz w:val="18"/>
                <w:szCs w:val="18"/>
              </w:rPr>
              <w:t xml:space="preserve">: 5,585 ha (adds up to 100% of the area to be </w:t>
            </w:r>
            <w:r w:rsidRPr="00D5168D">
              <w:rPr>
                <w:sz w:val="18"/>
                <w:szCs w:val="18"/>
              </w:rPr>
              <w:lastRenderedPageBreak/>
              <w:t>restored in green urban area)</w:t>
            </w:r>
          </w:p>
          <w:p w14:paraId="0BE29856" w14:textId="5FF7B9D3" w:rsidR="00CC1377" w:rsidRPr="00D5168D" w:rsidRDefault="00CC1377" w:rsidP="007A3768">
            <w:pPr>
              <w:pBdr>
                <w:top w:val="nil"/>
                <w:left w:val="nil"/>
                <w:bottom w:val="nil"/>
                <w:right w:val="nil"/>
                <w:between w:val="nil"/>
              </w:pBdr>
              <w:tabs>
                <w:tab w:val="left" w:pos="2050"/>
              </w:tabs>
              <w:spacing w:after="0"/>
              <w:jc w:val="left"/>
              <w:rPr>
                <w:color w:val="000000"/>
                <w:sz w:val="18"/>
                <w:szCs w:val="18"/>
              </w:rPr>
            </w:pPr>
          </w:p>
        </w:tc>
        <w:tc>
          <w:tcPr>
            <w:tcW w:w="1800" w:type="dxa"/>
          </w:tcPr>
          <w:p w14:paraId="57E2DFAA" w14:textId="2D4DCBF5" w:rsidR="00CC1377" w:rsidRPr="00D5168D" w:rsidRDefault="00CC1377" w:rsidP="00445A1B">
            <w:pPr>
              <w:pBdr>
                <w:top w:val="nil"/>
                <w:left w:val="nil"/>
                <w:bottom w:val="nil"/>
                <w:right w:val="nil"/>
                <w:between w:val="nil"/>
              </w:pBdr>
              <w:tabs>
                <w:tab w:val="left" w:pos="2050"/>
              </w:tabs>
              <w:spacing w:after="0"/>
              <w:jc w:val="left"/>
              <w:rPr>
                <w:color w:val="000000"/>
                <w:sz w:val="18"/>
                <w:szCs w:val="18"/>
              </w:rPr>
            </w:pPr>
            <w:r w:rsidRPr="00D5168D">
              <w:rPr>
                <w:color w:val="000000"/>
                <w:sz w:val="18"/>
                <w:szCs w:val="18"/>
              </w:rPr>
              <w:lastRenderedPageBreak/>
              <w:t xml:space="preserve">Two indicators are used to measure the state of biodiversity. The first is to identify changes in the diversity of bird species in the project's cantons, where </w:t>
            </w:r>
            <w:r w:rsidR="00C8573B" w:rsidRPr="00D5168D">
              <w:rPr>
                <w:color w:val="000000"/>
                <w:sz w:val="18"/>
                <w:szCs w:val="18"/>
              </w:rPr>
              <w:t>it is assumed that at least the same bird diversity will remain by project end</w:t>
            </w:r>
            <w:r w:rsidRPr="00D5168D">
              <w:rPr>
                <w:color w:val="000000"/>
                <w:sz w:val="18"/>
                <w:szCs w:val="18"/>
              </w:rPr>
              <w:t>. The second one is to measure the change in tree cover in the project's cantons across the total green urban area, where an increase in coverage is expected.</w:t>
            </w:r>
          </w:p>
          <w:p w14:paraId="0EFACA60" w14:textId="2D172CCA" w:rsidR="00CC1377" w:rsidRPr="00D5168D" w:rsidRDefault="00CC1377" w:rsidP="00445A1B">
            <w:pPr>
              <w:pBdr>
                <w:top w:val="nil"/>
                <w:left w:val="nil"/>
                <w:bottom w:val="nil"/>
                <w:right w:val="nil"/>
                <w:between w:val="nil"/>
              </w:pBdr>
              <w:tabs>
                <w:tab w:val="left" w:pos="2050"/>
              </w:tabs>
              <w:spacing w:after="0"/>
              <w:jc w:val="left"/>
              <w:rPr>
                <w:color w:val="000000"/>
                <w:sz w:val="18"/>
                <w:szCs w:val="18"/>
              </w:rPr>
            </w:pPr>
          </w:p>
        </w:tc>
        <w:tc>
          <w:tcPr>
            <w:tcW w:w="1481" w:type="dxa"/>
            <w:shd w:val="clear" w:color="auto" w:fill="auto"/>
          </w:tcPr>
          <w:p w14:paraId="46328204" w14:textId="3647D61F" w:rsidR="00CC1377" w:rsidRPr="00D5168D" w:rsidRDefault="00CC1377" w:rsidP="00AF139E">
            <w:pPr>
              <w:tabs>
                <w:tab w:val="left" w:pos="280"/>
              </w:tabs>
              <w:spacing w:after="0"/>
              <w:ind w:left="10"/>
              <w:jc w:val="left"/>
              <w:rPr>
                <w:sz w:val="18"/>
                <w:szCs w:val="18"/>
              </w:rPr>
            </w:pPr>
            <w:r w:rsidRPr="00D5168D">
              <w:rPr>
                <w:color w:val="000000"/>
                <w:sz w:val="18"/>
                <w:szCs w:val="18"/>
              </w:rPr>
              <w:t xml:space="preserve">The methods are different for each indicator: a) Rate of change in Shannon </w:t>
            </w:r>
            <w:r w:rsidR="00AA1A6C" w:rsidRPr="00D5168D">
              <w:rPr>
                <w:color w:val="000000"/>
                <w:sz w:val="18"/>
                <w:szCs w:val="18"/>
              </w:rPr>
              <w:t>D</w:t>
            </w:r>
            <w:r w:rsidRPr="00D5168D">
              <w:rPr>
                <w:color w:val="000000"/>
                <w:sz w:val="18"/>
                <w:szCs w:val="18"/>
              </w:rPr>
              <w:t xml:space="preserve">iversity </w:t>
            </w:r>
            <w:r w:rsidR="00AA1A6C" w:rsidRPr="00D5168D">
              <w:rPr>
                <w:color w:val="000000"/>
                <w:sz w:val="18"/>
                <w:szCs w:val="18"/>
              </w:rPr>
              <w:t>I</w:t>
            </w:r>
            <w:r w:rsidRPr="00D5168D">
              <w:rPr>
                <w:color w:val="000000"/>
                <w:sz w:val="18"/>
                <w:szCs w:val="18"/>
              </w:rPr>
              <w:t>nd</w:t>
            </w:r>
            <w:r w:rsidR="00AF139E" w:rsidRPr="00D5168D">
              <w:rPr>
                <w:color w:val="000000"/>
                <w:sz w:val="18"/>
                <w:szCs w:val="18"/>
              </w:rPr>
              <w:t>e</w:t>
            </w:r>
            <w:r w:rsidR="00AA1A6C" w:rsidRPr="00D5168D">
              <w:rPr>
                <w:color w:val="000000"/>
                <w:sz w:val="18"/>
                <w:szCs w:val="18"/>
              </w:rPr>
              <w:t xml:space="preserve">x (H; </w:t>
            </w:r>
            <w:r w:rsidR="00AF139E" w:rsidRPr="00D5168D">
              <w:rPr>
                <w:color w:val="000000"/>
                <w:sz w:val="18"/>
                <w:szCs w:val="18"/>
              </w:rPr>
              <w:t xml:space="preserve">Evenness is then </w:t>
            </w:r>
            <w:r w:rsidR="00AA1A6C" w:rsidRPr="00D5168D">
              <w:rPr>
                <w:color w:val="000000"/>
                <w:sz w:val="18"/>
                <w:szCs w:val="18"/>
              </w:rPr>
              <w:t xml:space="preserve">= </w:t>
            </w:r>
            <w:r w:rsidR="00AF139E" w:rsidRPr="00D5168D">
              <w:rPr>
                <w:color w:val="000000"/>
                <w:sz w:val="18"/>
                <w:szCs w:val="18"/>
              </w:rPr>
              <w:t>0.372</w:t>
            </w:r>
            <w:r w:rsidR="00AA1A6C" w:rsidRPr="00D5168D">
              <w:rPr>
                <w:color w:val="000000"/>
                <w:sz w:val="18"/>
                <w:szCs w:val="18"/>
              </w:rPr>
              <w:t xml:space="preserve">) </w:t>
            </w:r>
            <w:r w:rsidRPr="00D5168D">
              <w:rPr>
                <w:color w:val="000000"/>
                <w:sz w:val="18"/>
                <w:szCs w:val="18"/>
              </w:rPr>
              <w:t xml:space="preserve">for the bird group (the baseline will be </w:t>
            </w:r>
            <w:r w:rsidR="00AF139E" w:rsidRPr="00D5168D">
              <w:rPr>
                <w:color w:val="000000"/>
                <w:sz w:val="18"/>
                <w:szCs w:val="18"/>
              </w:rPr>
              <w:t xml:space="preserve">verified </w:t>
            </w:r>
            <w:r w:rsidRPr="00D5168D">
              <w:rPr>
                <w:color w:val="000000"/>
                <w:sz w:val="18"/>
                <w:szCs w:val="18"/>
              </w:rPr>
              <w:t>by the project</w:t>
            </w:r>
            <w:r w:rsidR="00AF139E" w:rsidRPr="00D5168D">
              <w:rPr>
                <w:color w:val="000000"/>
                <w:sz w:val="18"/>
                <w:szCs w:val="18"/>
              </w:rPr>
              <w:t xml:space="preserve"> team</w:t>
            </w:r>
            <w:r w:rsidRPr="00D5168D">
              <w:rPr>
                <w:color w:val="000000"/>
                <w:sz w:val="18"/>
                <w:szCs w:val="18"/>
              </w:rPr>
              <w:t xml:space="preserve"> in the first year)</w:t>
            </w:r>
            <w:r w:rsidR="00AF139E" w:rsidRPr="00D5168D">
              <w:rPr>
                <w:color w:val="000000"/>
                <w:sz w:val="18"/>
                <w:szCs w:val="18"/>
              </w:rPr>
              <w:t>;</w:t>
            </w:r>
            <w:r w:rsidRPr="00D5168D">
              <w:rPr>
                <w:color w:val="000000"/>
                <w:sz w:val="18"/>
                <w:szCs w:val="18"/>
              </w:rPr>
              <w:t xml:space="preserve"> b) Total green urban area in the project intervention territory (from the analysis of </w:t>
            </w:r>
            <w:proofErr w:type="gramStart"/>
            <w:r w:rsidRPr="00D5168D">
              <w:rPr>
                <w:color w:val="000000"/>
                <w:sz w:val="18"/>
                <w:szCs w:val="18"/>
              </w:rPr>
              <w:t>high resolution</w:t>
            </w:r>
            <w:proofErr w:type="gramEnd"/>
            <w:r w:rsidRPr="00D5168D">
              <w:rPr>
                <w:color w:val="000000"/>
                <w:sz w:val="18"/>
                <w:szCs w:val="18"/>
              </w:rPr>
              <w:t xml:space="preserve"> images (Component 1). The baseline shows a total of </w:t>
            </w:r>
            <w:r w:rsidRPr="00D5168D">
              <w:rPr>
                <w:color w:val="000000"/>
                <w:sz w:val="18"/>
                <w:szCs w:val="18"/>
              </w:rPr>
              <w:lastRenderedPageBreak/>
              <w:t xml:space="preserve">3,585 ha (PAs, </w:t>
            </w:r>
            <w:proofErr w:type="gramStart"/>
            <w:r w:rsidRPr="00D5168D">
              <w:rPr>
                <w:color w:val="000000"/>
                <w:sz w:val="18"/>
                <w:szCs w:val="18"/>
              </w:rPr>
              <w:t>headwaters</w:t>
            </w:r>
            <w:proofErr w:type="gramEnd"/>
            <w:r w:rsidRPr="00D5168D">
              <w:rPr>
                <w:color w:val="000000"/>
                <w:sz w:val="18"/>
                <w:szCs w:val="18"/>
              </w:rPr>
              <w:t xml:space="preserve"> and rivers 2,933 ha, railroad line 483 (ha) urban parks 168 ha)</w:t>
            </w:r>
          </w:p>
        </w:tc>
        <w:tc>
          <w:tcPr>
            <w:tcW w:w="1197" w:type="dxa"/>
            <w:shd w:val="clear" w:color="auto" w:fill="auto"/>
          </w:tcPr>
          <w:p w14:paraId="1AB2B5B0" w14:textId="77777777" w:rsidR="00CC1377" w:rsidRPr="00D5168D" w:rsidRDefault="00CC1377" w:rsidP="00445A1B">
            <w:pPr>
              <w:ind w:right="29"/>
              <w:jc w:val="left"/>
              <w:rPr>
                <w:sz w:val="18"/>
                <w:szCs w:val="18"/>
              </w:rPr>
            </w:pPr>
            <w:r w:rsidRPr="00D5168D">
              <w:rPr>
                <w:sz w:val="18"/>
                <w:szCs w:val="18"/>
              </w:rPr>
              <w:lastRenderedPageBreak/>
              <w:t>Midpoint and end of the project</w:t>
            </w:r>
          </w:p>
        </w:tc>
        <w:tc>
          <w:tcPr>
            <w:tcW w:w="1400" w:type="dxa"/>
            <w:shd w:val="clear" w:color="auto" w:fill="auto"/>
          </w:tcPr>
          <w:p w14:paraId="54F0D96F" w14:textId="77777777" w:rsidR="00CC1377" w:rsidRPr="00D5168D" w:rsidRDefault="00CC1377" w:rsidP="00445A1B">
            <w:pPr>
              <w:ind w:right="29"/>
              <w:jc w:val="left"/>
              <w:rPr>
                <w:sz w:val="18"/>
                <w:szCs w:val="18"/>
              </w:rPr>
            </w:pPr>
            <w:r w:rsidRPr="00D5168D">
              <w:rPr>
                <w:sz w:val="18"/>
                <w:szCs w:val="18"/>
              </w:rPr>
              <w:t>Implementing agency of Component 2 and GIS managers of Component 1</w:t>
            </w:r>
          </w:p>
        </w:tc>
        <w:tc>
          <w:tcPr>
            <w:tcW w:w="1322" w:type="dxa"/>
            <w:shd w:val="clear" w:color="auto" w:fill="auto"/>
          </w:tcPr>
          <w:p w14:paraId="36D24F84" w14:textId="77777777" w:rsidR="00CC1377" w:rsidRPr="00D5168D" w:rsidRDefault="00CC1377" w:rsidP="00445A1B">
            <w:pPr>
              <w:ind w:right="29"/>
              <w:jc w:val="left"/>
              <w:rPr>
                <w:sz w:val="18"/>
                <w:szCs w:val="18"/>
              </w:rPr>
            </w:pPr>
            <w:r w:rsidRPr="00D5168D">
              <w:rPr>
                <w:sz w:val="18"/>
                <w:szCs w:val="18"/>
              </w:rPr>
              <w:t>Results of bird monitoring and spatial analysis of green urban area</w:t>
            </w:r>
          </w:p>
        </w:tc>
        <w:tc>
          <w:tcPr>
            <w:tcW w:w="1924" w:type="dxa"/>
            <w:shd w:val="clear" w:color="auto" w:fill="auto"/>
          </w:tcPr>
          <w:p w14:paraId="3D414CC6" w14:textId="77777777" w:rsidR="00CC1377" w:rsidRPr="00D5168D" w:rsidRDefault="00CC1377" w:rsidP="00445A1B">
            <w:pPr>
              <w:ind w:right="29"/>
              <w:jc w:val="left"/>
              <w:rPr>
                <w:sz w:val="18"/>
                <w:szCs w:val="18"/>
              </w:rPr>
            </w:pPr>
            <w:r w:rsidRPr="00D5168D">
              <w:rPr>
                <w:sz w:val="18"/>
                <w:szCs w:val="18"/>
                <w:u w:val="single"/>
              </w:rPr>
              <w:t>Risks</w:t>
            </w:r>
          </w:p>
          <w:p w14:paraId="0D2B2F42" w14:textId="77777777" w:rsidR="00CC1377" w:rsidRPr="00D5168D" w:rsidRDefault="00CC1377" w:rsidP="00445A1B">
            <w:pPr>
              <w:ind w:right="29"/>
              <w:jc w:val="left"/>
              <w:rPr>
                <w:sz w:val="18"/>
                <w:szCs w:val="18"/>
              </w:rPr>
            </w:pPr>
            <w:r w:rsidRPr="00D5168D">
              <w:rPr>
                <w:sz w:val="18"/>
                <w:szCs w:val="18"/>
              </w:rPr>
              <w:t>The project team and the implementing agency were not able to involve all the municipalities in the development of the restoration actions.</w:t>
            </w:r>
          </w:p>
          <w:p w14:paraId="4CC0BCF6" w14:textId="77777777" w:rsidR="00CC1377" w:rsidRPr="00D5168D" w:rsidRDefault="00CC1377" w:rsidP="00445A1B">
            <w:pPr>
              <w:ind w:right="29"/>
              <w:jc w:val="left"/>
              <w:rPr>
                <w:sz w:val="18"/>
                <w:szCs w:val="18"/>
              </w:rPr>
            </w:pPr>
            <w:r w:rsidRPr="00D5168D">
              <w:rPr>
                <w:sz w:val="18"/>
                <w:szCs w:val="18"/>
              </w:rPr>
              <w:t xml:space="preserve">The bird </w:t>
            </w:r>
            <w:proofErr w:type="gramStart"/>
            <w:r w:rsidRPr="00D5168D">
              <w:rPr>
                <w:sz w:val="18"/>
                <w:szCs w:val="18"/>
              </w:rPr>
              <w:t>watchers</w:t>
            </w:r>
            <w:proofErr w:type="gramEnd"/>
            <w:r w:rsidRPr="00D5168D">
              <w:rPr>
                <w:sz w:val="18"/>
                <w:szCs w:val="18"/>
              </w:rPr>
              <w:t xml:space="preserve"> workshop is not enough to guarantee data quality.</w:t>
            </w:r>
          </w:p>
          <w:p w14:paraId="191DF5DF" w14:textId="77777777" w:rsidR="00CC1377" w:rsidRPr="00D5168D" w:rsidRDefault="00CC1377" w:rsidP="00445A1B">
            <w:pPr>
              <w:ind w:right="29"/>
              <w:jc w:val="left"/>
              <w:rPr>
                <w:sz w:val="18"/>
                <w:szCs w:val="18"/>
              </w:rPr>
            </w:pPr>
            <w:r w:rsidRPr="00D5168D">
              <w:rPr>
                <w:sz w:val="18"/>
                <w:szCs w:val="18"/>
                <w:u w:val="single"/>
              </w:rPr>
              <w:t>Assumptions</w:t>
            </w:r>
          </w:p>
          <w:p w14:paraId="2D6E30F2" w14:textId="77777777" w:rsidR="00CC1377" w:rsidRPr="00D5168D" w:rsidRDefault="00CC1377" w:rsidP="00445A1B">
            <w:pPr>
              <w:pBdr>
                <w:top w:val="nil"/>
                <w:left w:val="nil"/>
                <w:bottom w:val="nil"/>
                <w:right w:val="nil"/>
                <w:between w:val="nil"/>
              </w:pBdr>
              <w:tabs>
                <w:tab w:val="left" w:pos="280"/>
              </w:tabs>
              <w:spacing w:after="0"/>
              <w:ind w:left="10" w:right="29"/>
              <w:jc w:val="left"/>
              <w:rPr>
                <w:color w:val="000000"/>
                <w:sz w:val="18"/>
                <w:szCs w:val="18"/>
                <w:u w:val="single"/>
              </w:rPr>
            </w:pPr>
            <w:r w:rsidRPr="00D5168D">
              <w:rPr>
                <w:color w:val="000000"/>
                <w:sz w:val="18"/>
                <w:szCs w:val="18"/>
              </w:rPr>
              <w:t>Active participation of municipalities and stakeholders in the areas to be restored in the implementation of restoration activities and bird monitoring.</w:t>
            </w:r>
          </w:p>
        </w:tc>
      </w:tr>
      <w:tr w:rsidR="00CC1377" w:rsidRPr="00D5168D" w14:paraId="329C62F0" w14:textId="77777777" w:rsidTr="00445A1B">
        <w:trPr>
          <w:trHeight w:val="251"/>
        </w:trPr>
        <w:tc>
          <w:tcPr>
            <w:tcW w:w="1451" w:type="dxa"/>
            <w:vMerge/>
            <w:shd w:val="clear" w:color="auto" w:fill="auto"/>
          </w:tcPr>
          <w:p w14:paraId="1BE3EF8C" w14:textId="77777777" w:rsidR="00CC1377" w:rsidRPr="00D5168D" w:rsidRDefault="00CC1377" w:rsidP="00445A1B">
            <w:pPr>
              <w:widowControl w:val="0"/>
              <w:pBdr>
                <w:top w:val="nil"/>
                <w:left w:val="nil"/>
                <w:bottom w:val="nil"/>
                <w:right w:val="nil"/>
                <w:between w:val="nil"/>
              </w:pBdr>
              <w:spacing w:after="0" w:line="276" w:lineRule="auto"/>
              <w:jc w:val="left"/>
              <w:rPr>
                <w:color w:val="000000"/>
                <w:sz w:val="18"/>
                <w:szCs w:val="18"/>
                <w:u w:val="single"/>
              </w:rPr>
            </w:pPr>
          </w:p>
        </w:tc>
        <w:tc>
          <w:tcPr>
            <w:tcW w:w="1519" w:type="dxa"/>
            <w:shd w:val="clear" w:color="auto" w:fill="auto"/>
          </w:tcPr>
          <w:p w14:paraId="12698070" w14:textId="77777777" w:rsidR="00CC1377" w:rsidRPr="00D5168D" w:rsidRDefault="00CC1377" w:rsidP="00445A1B">
            <w:pPr>
              <w:tabs>
                <w:tab w:val="left" w:pos="2050"/>
              </w:tabs>
              <w:jc w:val="left"/>
              <w:rPr>
                <w:sz w:val="18"/>
                <w:szCs w:val="18"/>
              </w:rPr>
            </w:pPr>
            <w:r w:rsidRPr="00D5168D">
              <w:rPr>
                <w:b/>
                <w:sz w:val="18"/>
                <w:szCs w:val="18"/>
              </w:rPr>
              <w:t xml:space="preserve">Indicator 9: </w:t>
            </w:r>
            <w:r w:rsidRPr="00D5168D">
              <w:rPr>
                <w:sz w:val="18"/>
                <w:szCs w:val="18"/>
              </w:rPr>
              <w:t>Habitat quality for the aquatic biodiversity of the upper part of the Rio Torres and María Aguilar micro-watersheds measured through:</w:t>
            </w:r>
          </w:p>
          <w:p w14:paraId="74711377" w14:textId="47BCF7AE" w:rsidR="00CC1377" w:rsidRPr="00D5168D" w:rsidRDefault="00CC1377" w:rsidP="00445A1B">
            <w:pPr>
              <w:tabs>
                <w:tab w:val="left" w:pos="2050"/>
              </w:tabs>
              <w:jc w:val="left"/>
              <w:rPr>
                <w:sz w:val="18"/>
                <w:szCs w:val="18"/>
              </w:rPr>
            </w:pPr>
            <w:r w:rsidRPr="00D5168D">
              <w:rPr>
                <w:sz w:val="18"/>
                <w:szCs w:val="18"/>
              </w:rPr>
              <w:t>a) Water quality biological index measured through the diversity of benthic macro invertebrates (BMWP-CR, according to decree 33903 - MINAE)</w:t>
            </w:r>
          </w:p>
          <w:p w14:paraId="3104A0B6" w14:textId="77777777" w:rsidR="00CC1377" w:rsidRPr="00D5168D" w:rsidRDefault="00CC1377" w:rsidP="00445A1B">
            <w:pPr>
              <w:ind w:right="29"/>
              <w:jc w:val="left"/>
              <w:rPr>
                <w:sz w:val="18"/>
                <w:szCs w:val="18"/>
              </w:rPr>
            </w:pPr>
            <w:r w:rsidRPr="00D5168D">
              <w:rPr>
                <w:sz w:val="18"/>
                <w:szCs w:val="18"/>
              </w:rPr>
              <w:t>b. Dutch water quality index (according to decree 33903 MINAE</w:t>
            </w:r>
          </w:p>
        </w:tc>
        <w:tc>
          <w:tcPr>
            <w:tcW w:w="1710" w:type="dxa"/>
          </w:tcPr>
          <w:p w14:paraId="19962FED" w14:textId="77777777" w:rsidR="00CC1377" w:rsidRPr="00D5168D" w:rsidRDefault="00CC1377" w:rsidP="00445A1B">
            <w:pPr>
              <w:pBdr>
                <w:top w:val="nil"/>
                <w:left w:val="nil"/>
                <w:bottom w:val="nil"/>
                <w:right w:val="nil"/>
                <w:between w:val="nil"/>
              </w:pBdr>
              <w:tabs>
                <w:tab w:val="left" w:pos="2050"/>
              </w:tabs>
              <w:spacing w:after="0"/>
              <w:jc w:val="left"/>
              <w:rPr>
                <w:b/>
                <w:sz w:val="18"/>
                <w:szCs w:val="18"/>
              </w:rPr>
            </w:pPr>
            <w:r w:rsidRPr="00D5168D">
              <w:rPr>
                <w:b/>
                <w:sz w:val="18"/>
                <w:szCs w:val="18"/>
              </w:rPr>
              <w:t xml:space="preserve">Biological index </w:t>
            </w:r>
          </w:p>
          <w:p w14:paraId="31B9475A" w14:textId="77777777" w:rsidR="00CC1377" w:rsidRPr="00D5168D" w:rsidRDefault="00CC1377" w:rsidP="00445A1B">
            <w:pPr>
              <w:pBdr>
                <w:top w:val="nil"/>
                <w:left w:val="nil"/>
                <w:bottom w:val="nil"/>
                <w:right w:val="nil"/>
                <w:between w:val="nil"/>
              </w:pBdr>
              <w:tabs>
                <w:tab w:val="left" w:pos="2050"/>
              </w:tabs>
              <w:spacing w:after="0"/>
              <w:jc w:val="left"/>
              <w:rPr>
                <w:b/>
                <w:i/>
                <w:sz w:val="18"/>
                <w:szCs w:val="18"/>
              </w:rPr>
            </w:pPr>
            <w:r w:rsidRPr="00D5168D">
              <w:rPr>
                <w:b/>
                <w:i/>
                <w:sz w:val="18"/>
                <w:szCs w:val="18"/>
              </w:rPr>
              <w:t>Rio Torres (sampling stations)</w:t>
            </w:r>
          </w:p>
          <w:p w14:paraId="2BF320A3"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r w:rsidRPr="00D5168D">
              <w:rPr>
                <w:sz w:val="16"/>
                <w:szCs w:val="16"/>
              </w:rPr>
              <w:t xml:space="preserve">A. </w:t>
            </w:r>
            <w:proofErr w:type="spellStart"/>
            <w:r w:rsidRPr="00D5168D">
              <w:rPr>
                <w:sz w:val="16"/>
                <w:szCs w:val="16"/>
              </w:rPr>
              <w:t>Asahar</w:t>
            </w:r>
            <w:proofErr w:type="spellEnd"/>
            <w:r w:rsidRPr="00D5168D">
              <w:rPr>
                <w:sz w:val="16"/>
                <w:szCs w:val="16"/>
              </w:rPr>
              <w:t xml:space="preserve"> Street Bridge: Class 1</w:t>
            </w:r>
          </w:p>
          <w:p w14:paraId="2937D7FF" w14:textId="77777777" w:rsidR="00CC1377" w:rsidRPr="00D5168D" w:rsidRDefault="00CC1377" w:rsidP="00445A1B">
            <w:pPr>
              <w:pBdr>
                <w:top w:val="nil"/>
                <w:left w:val="nil"/>
                <w:bottom w:val="nil"/>
                <w:right w:val="nil"/>
                <w:between w:val="nil"/>
              </w:pBdr>
              <w:tabs>
                <w:tab w:val="left" w:pos="2050"/>
              </w:tabs>
              <w:spacing w:after="0"/>
              <w:jc w:val="left"/>
              <w:rPr>
                <w:sz w:val="16"/>
                <w:szCs w:val="16"/>
                <w:lang w:val="pt-BR"/>
              </w:rPr>
            </w:pPr>
            <w:r w:rsidRPr="00D5168D">
              <w:rPr>
                <w:sz w:val="16"/>
                <w:szCs w:val="16"/>
                <w:lang w:val="pt-BR"/>
              </w:rPr>
              <w:t>B. Colegio de Biologos Bridge: Class 2</w:t>
            </w:r>
          </w:p>
          <w:p w14:paraId="5E660FC0"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r w:rsidRPr="00D5168D">
              <w:rPr>
                <w:sz w:val="16"/>
                <w:szCs w:val="16"/>
              </w:rPr>
              <w:t>C. Aranjuez Sports Center: Class 3</w:t>
            </w:r>
          </w:p>
          <w:p w14:paraId="0C7728D9"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r w:rsidRPr="00D5168D">
              <w:rPr>
                <w:sz w:val="16"/>
                <w:szCs w:val="16"/>
              </w:rPr>
              <w:t>D. San José Palace Bridge: Class 4</w:t>
            </w:r>
          </w:p>
          <w:p w14:paraId="5266B61E"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r w:rsidRPr="00D5168D">
              <w:rPr>
                <w:sz w:val="16"/>
                <w:szCs w:val="16"/>
              </w:rPr>
              <w:t xml:space="preserve">E. Upstream of Los </w:t>
            </w:r>
            <w:proofErr w:type="spellStart"/>
            <w:r w:rsidRPr="00D5168D">
              <w:rPr>
                <w:sz w:val="16"/>
                <w:szCs w:val="16"/>
              </w:rPr>
              <w:t>Tajos</w:t>
            </w:r>
            <w:proofErr w:type="spellEnd"/>
            <w:r w:rsidRPr="00D5168D">
              <w:rPr>
                <w:sz w:val="16"/>
                <w:szCs w:val="16"/>
              </w:rPr>
              <w:t>: Class 5</w:t>
            </w:r>
          </w:p>
          <w:p w14:paraId="496579F6" w14:textId="77777777" w:rsidR="00CC1377" w:rsidRPr="00D5168D" w:rsidRDefault="00CC1377" w:rsidP="00445A1B">
            <w:pPr>
              <w:pBdr>
                <w:top w:val="nil"/>
                <w:left w:val="nil"/>
                <w:bottom w:val="nil"/>
                <w:right w:val="nil"/>
                <w:between w:val="nil"/>
              </w:pBdr>
              <w:tabs>
                <w:tab w:val="left" w:pos="2050"/>
              </w:tabs>
              <w:jc w:val="left"/>
              <w:rPr>
                <w:sz w:val="16"/>
                <w:szCs w:val="16"/>
              </w:rPr>
            </w:pPr>
            <w:r w:rsidRPr="00D5168D">
              <w:rPr>
                <w:sz w:val="16"/>
                <w:szCs w:val="16"/>
              </w:rPr>
              <w:t xml:space="preserve">F. Downstream Los </w:t>
            </w:r>
            <w:proofErr w:type="spellStart"/>
            <w:r w:rsidRPr="00D5168D">
              <w:rPr>
                <w:sz w:val="16"/>
                <w:szCs w:val="16"/>
              </w:rPr>
              <w:t>Tajos</w:t>
            </w:r>
            <w:proofErr w:type="spellEnd"/>
            <w:r w:rsidRPr="00D5168D">
              <w:rPr>
                <w:sz w:val="16"/>
                <w:szCs w:val="16"/>
              </w:rPr>
              <w:t>: Class 5</w:t>
            </w:r>
          </w:p>
          <w:p w14:paraId="55049CC5" w14:textId="77777777" w:rsidR="00CC1377" w:rsidRPr="00D5168D" w:rsidRDefault="00CC1377" w:rsidP="00445A1B">
            <w:pPr>
              <w:pBdr>
                <w:top w:val="nil"/>
                <w:left w:val="nil"/>
                <w:bottom w:val="nil"/>
                <w:right w:val="nil"/>
                <w:between w:val="nil"/>
              </w:pBdr>
              <w:tabs>
                <w:tab w:val="left" w:pos="2050"/>
              </w:tabs>
              <w:spacing w:after="0"/>
              <w:jc w:val="left"/>
              <w:rPr>
                <w:b/>
                <w:i/>
                <w:sz w:val="18"/>
                <w:szCs w:val="18"/>
              </w:rPr>
            </w:pPr>
            <w:r w:rsidRPr="00D5168D">
              <w:rPr>
                <w:b/>
                <w:i/>
                <w:sz w:val="18"/>
                <w:szCs w:val="18"/>
              </w:rPr>
              <w:t>Maria Aguilar River (sampling stations)</w:t>
            </w:r>
          </w:p>
          <w:p w14:paraId="2CFF1992"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r w:rsidRPr="00D5168D">
              <w:rPr>
                <w:sz w:val="16"/>
                <w:szCs w:val="16"/>
              </w:rPr>
              <w:t>A. Psychiatric Hospital Farm 1</w:t>
            </w:r>
          </w:p>
          <w:p w14:paraId="5184AE02"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r w:rsidRPr="00D5168D">
              <w:rPr>
                <w:sz w:val="16"/>
                <w:szCs w:val="16"/>
              </w:rPr>
              <w:t xml:space="preserve">B. Bosques y </w:t>
            </w:r>
            <w:proofErr w:type="spellStart"/>
            <w:r w:rsidRPr="00D5168D">
              <w:rPr>
                <w:sz w:val="16"/>
                <w:szCs w:val="16"/>
              </w:rPr>
              <w:t>fresales</w:t>
            </w:r>
            <w:proofErr w:type="spellEnd"/>
            <w:r w:rsidRPr="00D5168D">
              <w:rPr>
                <w:sz w:val="16"/>
                <w:szCs w:val="16"/>
              </w:rPr>
              <w:t xml:space="preserve"> Bridge: Class 2</w:t>
            </w:r>
          </w:p>
          <w:p w14:paraId="6A1476DD"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p>
          <w:p w14:paraId="2E20EAF5" w14:textId="77777777" w:rsidR="00CC1377" w:rsidRPr="00D5168D" w:rsidRDefault="00CC1377" w:rsidP="00445A1B">
            <w:pPr>
              <w:pBdr>
                <w:top w:val="nil"/>
                <w:left w:val="nil"/>
                <w:bottom w:val="nil"/>
                <w:right w:val="nil"/>
                <w:between w:val="nil"/>
              </w:pBdr>
              <w:tabs>
                <w:tab w:val="left" w:pos="2050"/>
              </w:tabs>
              <w:spacing w:after="0"/>
              <w:jc w:val="left"/>
              <w:rPr>
                <w:b/>
                <w:i/>
                <w:sz w:val="18"/>
                <w:szCs w:val="18"/>
              </w:rPr>
            </w:pPr>
            <w:r w:rsidRPr="00D5168D">
              <w:rPr>
                <w:b/>
                <w:sz w:val="18"/>
                <w:szCs w:val="18"/>
              </w:rPr>
              <w:t xml:space="preserve">Dutch index </w:t>
            </w:r>
          </w:p>
          <w:p w14:paraId="3FE27758" w14:textId="77777777" w:rsidR="00CC1377" w:rsidRPr="00D5168D" w:rsidRDefault="00CC1377" w:rsidP="00445A1B">
            <w:pPr>
              <w:pBdr>
                <w:top w:val="nil"/>
                <w:left w:val="nil"/>
                <w:bottom w:val="nil"/>
                <w:right w:val="nil"/>
                <w:between w:val="nil"/>
              </w:pBdr>
              <w:tabs>
                <w:tab w:val="left" w:pos="2050"/>
              </w:tabs>
              <w:spacing w:after="0"/>
              <w:jc w:val="left"/>
              <w:rPr>
                <w:b/>
                <w:i/>
                <w:sz w:val="18"/>
                <w:szCs w:val="18"/>
              </w:rPr>
            </w:pPr>
            <w:r w:rsidRPr="00D5168D">
              <w:rPr>
                <w:b/>
                <w:i/>
                <w:sz w:val="18"/>
                <w:szCs w:val="18"/>
              </w:rPr>
              <w:t>Torres River (sampling stations)</w:t>
            </w:r>
          </w:p>
          <w:p w14:paraId="6E09499A"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r w:rsidRPr="00D5168D">
              <w:rPr>
                <w:sz w:val="16"/>
                <w:szCs w:val="16"/>
              </w:rPr>
              <w:t xml:space="preserve">A. </w:t>
            </w:r>
            <w:proofErr w:type="spellStart"/>
            <w:r w:rsidRPr="00D5168D">
              <w:rPr>
                <w:sz w:val="16"/>
                <w:szCs w:val="16"/>
              </w:rPr>
              <w:t>Asahar</w:t>
            </w:r>
            <w:proofErr w:type="spellEnd"/>
            <w:r w:rsidRPr="00D5168D">
              <w:rPr>
                <w:sz w:val="16"/>
                <w:szCs w:val="16"/>
              </w:rPr>
              <w:t xml:space="preserve"> Street Bridge: Class 3</w:t>
            </w:r>
          </w:p>
          <w:p w14:paraId="75598297" w14:textId="77777777" w:rsidR="00CC1377" w:rsidRPr="00D5168D" w:rsidRDefault="00CC1377" w:rsidP="00445A1B">
            <w:pPr>
              <w:pBdr>
                <w:top w:val="nil"/>
                <w:left w:val="nil"/>
                <w:bottom w:val="nil"/>
                <w:right w:val="nil"/>
                <w:between w:val="nil"/>
              </w:pBdr>
              <w:tabs>
                <w:tab w:val="left" w:pos="2050"/>
              </w:tabs>
              <w:spacing w:after="0"/>
              <w:jc w:val="left"/>
              <w:rPr>
                <w:sz w:val="16"/>
                <w:szCs w:val="16"/>
                <w:lang w:val="pt-BR"/>
              </w:rPr>
            </w:pPr>
            <w:r w:rsidRPr="00D5168D">
              <w:rPr>
                <w:sz w:val="16"/>
                <w:szCs w:val="16"/>
                <w:lang w:val="pt-BR"/>
              </w:rPr>
              <w:t>B. Colegio de Biologos Bridge: Class 3</w:t>
            </w:r>
          </w:p>
          <w:p w14:paraId="05F3DF8F" w14:textId="77777777" w:rsidR="00CC1377" w:rsidRPr="00D5168D" w:rsidRDefault="00CC1377" w:rsidP="00445A1B">
            <w:pPr>
              <w:pBdr>
                <w:top w:val="nil"/>
                <w:left w:val="nil"/>
                <w:bottom w:val="nil"/>
                <w:right w:val="nil"/>
                <w:between w:val="nil"/>
              </w:pBdr>
              <w:tabs>
                <w:tab w:val="left" w:pos="2050"/>
              </w:tabs>
              <w:jc w:val="left"/>
              <w:rPr>
                <w:sz w:val="16"/>
                <w:szCs w:val="16"/>
              </w:rPr>
            </w:pPr>
            <w:r w:rsidRPr="00D5168D">
              <w:rPr>
                <w:sz w:val="16"/>
                <w:szCs w:val="16"/>
              </w:rPr>
              <w:t>C. Aranjuez Sports Center: Class 4</w:t>
            </w:r>
          </w:p>
          <w:p w14:paraId="77D4186F" w14:textId="77777777" w:rsidR="00CC1377" w:rsidRPr="00D5168D" w:rsidRDefault="00CC1377" w:rsidP="00445A1B">
            <w:pPr>
              <w:pBdr>
                <w:top w:val="nil"/>
                <w:left w:val="nil"/>
                <w:bottom w:val="nil"/>
                <w:right w:val="nil"/>
                <w:between w:val="nil"/>
              </w:pBdr>
              <w:tabs>
                <w:tab w:val="left" w:pos="2050"/>
              </w:tabs>
              <w:spacing w:after="0"/>
              <w:jc w:val="left"/>
              <w:rPr>
                <w:b/>
                <w:i/>
                <w:sz w:val="18"/>
                <w:szCs w:val="18"/>
              </w:rPr>
            </w:pPr>
            <w:r w:rsidRPr="00D5168D">
              <w:rPr>
                <w:b/>
                <w:i/>
                <w:sz w:val="18"/>
                <w:szCs w:val="18"/>
              </w:rPr>
              <w:t>Maria Aguilar River (sampling stations)</w:t>
            </w:r>
          </w:p>
          <w:p w14:paraId="1EBA4FF7"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r w:rsidRPr="00D5168D">
              <w:rPr>
                <w:sz w:val="16"/>
                <w:szCs w:val="16"/>
              </w:rPr>
              <w:t>A. Psychiatric Hospital Farm 1</w:t>
            </w:r>
          </w:p>
          <w:p w14:paraId="6C9A7119" w14:textId="77777777" w:rsidR="00CC1377" w:rsidRPr="00D5168D" w:rsidRDefault="00CC1377" w:rsidP="00445A1B">
            <w:pPr>
              <w:pBdr>
                <w:top w:val="nil"/>
                <w:left w:val="nil"/>
                <w:bottom w:val="nil"/>
                <w:right w:val="nil"/>
                <w:between w:val="nil"/>
              </w:pBdr>
              <w:tabs>
                <w:tab w:val="left" w:pos="2050"/>
              </w:tabs>
              <w:spacing w:after="0"/>
              <w:jc w:val="left"/>
              <w:rPr>
                <w:sz w:val="16"/>
                <w:szCs w:val="16"/>
              </w:rPr>
            </w:pPr>
            <w:r w:rsidRPr="00D5168D">
              <w:rPr>
                <w:sz w:val="16"/>
                <w:szCs w:val="16"/>
              </w:rPr>
              <w:t xml:space="preserve">B. Bosques y </w:t>
            </w:r>
            <w:proofErr w:type="spellStart"/>
            <w:r w:rsidRPr="00D5168D">
              <w:rPr>
                <w:sz w:val="16"/>
                <w:szCs w:val="16"/>
              </w:rPr>
              <w:t>fresales</w:t>
            </w:r>
            <w:proofErr w:type="spellEnd"/>
            <w:r w:rsidRPr="00D5168D">
              <w:rPr>
                <w:sz w:val="16"/>
                <w:szCs w:val="16"/>
              </w:rPr>
              <w:t xml:space="preserve"> Bridge: Class 2</w:t>
            </w:r>
          </w:p>
          <w:p w14:paraId="7BF1B906" w14:textId="77777777" w:rsidR="00CC1377" w:rsidRPr="00D5168D" w:rsidRDefault="00CC1377" w:rsidP="00445A1B">
            <w:pPr>
              <w:pBdr>
                <w:top w:val="nil"/>
                <w:left w:val="nil"/>
                <w:bottom w:val="nil"/>
                <w:right w:val="nil"/>
                <w:between w:val="nil"/>
              </w:pBdr>
              <w:tabs>
                <w:tab w:val="left" w:pos="2050"/>
              </w:tabs>
              <w:spacing w:after="0"/>
              <w:jc w:val="left"/>
              <w:rPr>
                <w:sz w:val="18"/>
                <w:szCs w:val="18"/>
                <w:lang w:val="es-ES"/>
              </w:rPr>
            </w:pPr>
            <w:r w:rsidRPr="00D5168D">
              <w:rPr>
                <w:sz w:val="16"/>
                <w:szCs w:val="16"/>
                <w:lang w:val="es-ES"/>
              </w:rPr>
              <w:lastRenderedPageBreak/>
              <w:t xml:space="preserve">C. La Periférica Curridabat: </w:t>
            </w:r>
            <w:proofErr w:type="spellStart"/>
            <w:r w:rsidRPr="00D5168D">
              <w:rPr>
                <w:sz w:val="16"/>
                <w:szCs w:val="16"/>
                <w:lang w:val="es-ES"/>
              </w:rPr>
              <w:t>Class</w:t>
            </w:r>
            <w:proofErr w:type="spellEnd"/>
            <w:r w:rsidRPr="00D5168D">
              <w:rPr>
                <w:sz w:val="16"/>
                <w:szCs w:val="16"/>
                <w:lang w:val="es-ES"/>
              </w:rPr>
              <w:t xml:space="preserve"> 3</w:t>
            </w:r>
          </w:p>
        </w:tc>
        <w:tc>
          <w:tcPr>
            <w:tcW w:w="1800" w:type="dxa"/>
          </w:tcPr>
          <w:p w14:paraId="60E8D665" w14:textId="77777777" w:rsidR="00CC1377" w:rsidRPr="00D5168D" w:rsidRDefault="00CC1377" w:rsidP="00955F9F">
            <w:pPr>
              <w:tabs>
                <w:tab w:val="left" w:pos="280"/>
              </w:tabs>
              <w:spacing w:after="0"/>
              <w:jc w:val="left"/>
              <w:rPr>
                <w:sz w:val="18"/>
                <w:szCs w:val="18"/>
              </w:rPr>
            </w:pPr>
            <w:r w:rsidRPr="00D5168D">
              <w:rPr>
                <w:sz w:val="18"/>
                <w:szCs w:val="18"/>
              </w:rPr>
              <w:lastRenderedPageBreak/>
              <w:t>It is expected that at least one level will be improved at the sites located in the upper basin of both rivers at the end of the project.</w:t>
            </w:r>
          </w:p>
          <w:p w14:paraId="03541F95" w14:textId="77777777" w:rsidR="00CC1377" w:rsidRPr="00D5168D" w:rsidRDefault="00CC1377" w:rsidP="00445A1B">
            <w:pPr>
              <w:pBdr>
                <w:top w:val="nil"/>
                <w:left w:val="nil"/>
                <w:bottom w:val="nil"/>
                <w:right w:val="nil"/>
                <w:between w:val="nil"/>
              </w:pBdr>
              <w:tabs>
                <w:tab w:val="left" w:pos="2050"/>
              </w:tabs>
              <w:spacing w:after="0"/>
              <w:jc w:val="left"/>
              <w:rPr>
                <w:color w:val="000000"/>
                <w:sz w:val="18"/>
                <w:szCs w:val="18"/>
              </w:rPr>
            </w:pPr>
            <w:r w:rsidRPr="00D5168D">
              <w:rPr>
                <w:color w:val="000000"/>
                <w:sz w:val="18"/>
                <w:szCs w:val="18"/>
              </w:rPr>
              <w:t xml:space="preserve">The indicator allows for the evaluation of changes in water quality based on a) the composition of aquatic macroinvertebrate communities and b) the physicochemical water parameters of the rivers and streams in the cantons of the project. </w:t>
            </w:r>
          </w:p>
          <w:p w14:paraId="4D4C491B" w14:textId="77777777" w:rsidR="00CC1377" w:rsidRPr="00D5168D" w:rsidRDefault="00CC1377" w:rsidP="00445A1B">
            <w:pPr>
              <w:pBdr>
                <w:top w:val="nil"/>
                <w:left w:val="nil"/>
                <w:bottom w:val="nil"/>
                <w:right w:val="nil"/>
                <w:between w:val="nil"/>
              </w:pBdr>
              <w:tabs>
                <w:tab w:val="left" w:pos="2050"/>
              </w:tabs>
              <w:spacing w:after="0"/>
              <w:jc w:val="left"/>
              <w:rPr>
                <w:color w:val="000000"/>
                <w:sz w:val="18"/>
                <w:szCs w:val="18"/>
              </w:rPr>
            </w:pPr>
          </w:p>
          <w:p w14:paraId="029D7093" w14:textId="77777777" w:rsidR="00CC1377" w:rsidRPr="00D5168D" w:rsidRDefault="00CC1377" w:rsidP="00445A1B">
            <w:pPr>
              <w:pBdr>
                <w:top w:val="nil"/>
                <w:left w:val="nil"/>
                <w:bottom w:val="nil"/>
                <w:right w:val="nil"/>
                <w:between w:val="nil"/>
              </w:pBdr>
              <w:tabs>
                <w:tab w:val="left" w:pos="2050"/>
              </w:tabs>
              <w:spacing w:after="0"/>
              <w:jc w:val="left"/>
              <w:rPr>
                <w:color w:val="000000"/>
                <w:sz w:val="18"/>
                <w:szCs w:val="18"/>
              </w:rPr>
            </w:pPr>
            <w:r w:rsidRPr="00D5168D">
              <w:rPr>
                <w:color w:val="000000"/>
                <w:sz w:val="18"/>
                <w:szCs w:val="18"/>
              </w:rPr>
              <w:t xml:space="preserve">A change in the indicators is not expected at mid-term, but they are maintained. </w:t>
            </w:r>
          </w:p>
          <w:p w14:paraId="6CF460C3" w14:textId="77777777" w:rsidR="00CC1377" w:rsidRPr="00D5168D" w:rsidRDefault="00CC1377" w:rsidP="00445A1B">
            <w:pPr>
              <w:tabs>
                <w:tab w:val="left" w:pos="280"/>
              </w:tabs>
              <w:spacing w:after="0"/>
              <w:jc w:val="left"/>
              <w:rPr>
                <w:sz w:val="18"/>
                <w:szCs w:val="18"/>
              </w:rPr>
            </w:pPr>
          </w:p>
          <w:p w14:paraId="5061D44C" w14:textId="77777777" w:rsidR="00CC1377" w:rsidRPr="00D5168D" w:rsidRDefault="00CC1377" w:rsidP="00281F7E">
            <w:pPr>
              <w:tabs>
                <w:tab w:val="left" w:pos="280"/>
              </w:tabs>
              <w:spacing w:after="0"/>
              <w:jc w:val="left"/>
              <w:rPr>
                <w:rFonts w:ascii="Tahoma" w:hAnsi="Tahoma" w:cs="Tahoma"/>
                <w:color w:val="000000"/>
                <w:sz w:val="18"/>
                <w:szCs w:val="18"/>
              </w:rPr>
            </w:pPr>
          </w:p>
        </w:tc>
        <w:tc>
          <w:tcPr>
            <w:tcW w:w="1481" w:type="dxa"/>
            <w:shd w:val="clear" w:color="auto" w:fill="auto"/>
          </w:tcPr>
          <w:p w14:paraId="541A46FE" w14:textId="77777777" w:rsidR="00CC1377" w:rsidRPr="00D5168D" w:rsidRDefault="00CC1377" w:rsidP="00445A1B">
            <w:pPr>
              <w:tabs>
                <w:tab w:val="left" w:pos="280"/>
              </w:tabs>
              <w:spacing w:after="0"/>
              <w:ind w:left="10"/>
              <w:jc w:val="left"/>
              <w:rPr>
                <w:sz w:val="18"/>
                <w:szCs w:val="18"/>
              </w:rPr>
            </w:pPr>
            <w:r w:rsidRPr="00D5168D">
              <w:rPr>
                <w:sz w:val="18"/>
                <w:szCs w:val="18"/>
              </w:rPr>
              <w:t xml:space="preserve">Baseline generated by </w:t>
            </w:r>
            <w:proofErr w:type="spellStart"/>
            <w:r w:rsidRPr="00D5168D">
              <w:rPr>
                <w:sz w:val="18"/>
                <w:szCs w:val="18"/>
              </w:rPr>
              <w:t>AyA</w:t>
            </w:r>
            <w:proofErr w:type="spellEnd"/>
            <w:r w:rsidRPr="00D5168D">
              <w:rPr>
                <w:sz w:val="18"/>
                <w:szCs w:val="18"/>
              </w:rPr>
              <w:t>, March 2020 (the baseline will be verified during the first year of project implementation)</w:t>
            </w:r>
          </w:p>
        </w:tc>
        <w:tc>
          <w:tcPr>
            <w:tcW w:w="1197" w:type="dxa"/>
            <w:shd w:val="clear" w:color="auto" w:fill="auto"/>
          </w:tcPr>
          <w:p w14:paraId="0F2260E2" w14:textId="77777777" w:rsidR="00CC1377" w:rsidRPr="00D5168D" w:rsidRDefault="00CC1377" w:rsidP="00445A1B">
            <w:pPr>
              <w:ind w:right="29"/>
              <w:jc w:val="left"/>
              <w:rPr>
                <w:sz w:val="18"/>
                <w:szCs w:val="18"/>
              </w:rPr>
            </w:pPr>
            <w:r w:rsidRPr="00D5168D">
              <w:rPr>
                <w:sz w:val="18"/>
                <w:szCs w:val="18"/>
              </w:rPr>
              <w:t>Annually</w:t>
            </w:r>
          </w:p>
        </w:tc>
        <w:tc>
          <w:tcPr>
            <w:tcW w:w="1400" w:type="dxa"/>
            <w:shd w:val="clear" w:color="auto" w:fill="auto"/>
          </w:tcPr>
          <w:p w14:paraId="34EB7314" w14:textId="77777777" w:rsidR="00CC1377" w:rsidRPr="00D5168D" w:rsidRDefault="00CC1377" w:rsidP="00445A1B">
            <w:pPr>
              <w:ind w:right="29"/>
              <w:jc w:val="left"/>
              <w:rPr>
                <w:sz w:val="18"/>
                <w:szCs w:val="18"/>
              </w:rPr>
            </w:pPr>
            <w:r w:rsidRPr="00D5168D">
              <w:rPr>
                <w:sz w:val="18"/>
                <w:szCs w:val="18"/>
              </w:rPr>
              <w:t xml:space="preserve">Implementing Agency / </w:t>
            </w:r>
            <w:proofErr w:type="spellStart"/>
            <w:r w:rsidRPr="00D5168D">
              <w:rPr>
                <w:sz w:val="18"/>
                <w:szCs w:val="18"/>
              </w:rPr>
              <w:t>AyA</w:t>
            </w:r>
            <w:proofErr w:type="spellEnd"/>
            <w:r w:rsidRPr="00D5168D">
              <w:rPr>
                <w:sz w:val="18"/>
                <w:szCs w:val="18"/>
              </w:rPr>
              <w:t xml:space="preserve"> </w:t>
            </w:r>
          </w:p>
        </w:tc>
        <w:tc>
          <w:tcPr>
            <w:tcW w:w="1322" w:type="dxa"/>
            <w:shd w:val="clear" w:color="auto" w:fill="auto"/>
          </w:tcPr>
          <w:p w14:paraId="47AA89DA" w14:textId="77777777" w:rsidR="00CC1377" w:rsidRPr="00D5168D" w:rsidRDefault="00CC1377" w:rsidP="00445A1B">
            <w:pPr>
              <w:ind w:right="29"/>
              <w:jc w:val="left"/>
              <w:rPr>
                <w:sz w:val="18"/>
                <w:szCs w:val="18"/>
              </w:rPr>
            </w:pPr>
            <w:r w:rsidRPr="00D5168D">
              <w:rPr>
                <w:sz w:val="18"/>
                <w:szCs w:val="18"/>
              </w:rPr>
              <w:t xml:space="preserve">Measurement of biological index of water quality according to Decree No 33903-MINAE-S (Regulation for the Evaluation and Classification of the Quality of Surface Water Bodies). </w:t>
            </w:r>
          </w:p>
        </w:tc>
        <w:tc>
          <w:tcPr>
            <w:tcW w:w="1924" w:type="dxa"/>
            <w:shd w:val="clear" w:color="auto" w:fill="auto"/>
          </w:tcPr>
          <w:p w14:paraId="747743E3" w14:textId="77777777" w:rsidR="00CC1377" w:rsidRPr="00D5168D" w:rsidRDefault="00CC1377" w:rsidP="00445A1B">
            <w:pPr>
              <w:ind w:right="29"/>
              <w:jc w:val="left"/>
              <w:rPr>
                <w:sz w:val="18"/>
                <w:szCs w:val="18"/>
              </w:rPr>
            </w:pPr>
            <w:r w:rsidRPr="00D5168D">
              <w:rPr>
                <w:sz w:val="18"/>
                <w:szCs w:val="18"/>
                <w:u w:val="single"/>
              </w:rPr>
              <w:t>Risks</w:t>
            </w:r>
          </w:p>
          <w:p w14:paraId="1E74578C" w14:textId="77777777" w:rsidR="00CC1377" w:rsidRPr="00D5168D" w:rsidRDefault="00CC1377" w:rsidP="00445A1B">
            <w:pPr>
              <w:ind w:right="29"/>
              <w:jc w:val="left"/>
              <w:rPr>
                <w:sz w:val="18"/>
                <w:szCs w:val="18"/>
              </w:rPr>
            </w:pPr>
            <w:r w:rsidRPr="00D5168D">
              <w:rPr>
                <w:sz w:val="18"/>
                <w:szCs w:val="18"/>
              </w:rPr>
              <w:t xml:space="preserve">The project team and the implementing agency fail to involve all municipalities and private actors in the implementation of water quality improvement actions </w:t>
            </w:r>
          </w:p>
          <w:p w14:paraId="704F67E7" w14:textId="77777777" w:rsidR="00CC1377" w:rsidRPr="00D5168D" w:rsidRDefault="00CC1377" w:rsidP="00445A1B">
            <w:pPr>
              <w:ind w:right="29"/>
              <w:jc w:val="left"/>
              <w:rPr>
                <w:sz w:val="18"/>
                <w:szCs w:val="18"/>
              </w:rPr>
            </w:pPr>
            <w:r w:rsidRPr="00D5168D">
              <w:rPr>
                <w:sz w:val="18"/>
                <w:szCs w:val="18"/>
                <w:u w:val="single"/>
              </w:rPr>
              <w:t>Assumptions</w:t>
            </w:r>
          </w:p>
          <w:p w14:paraId="31520526" w14:textId="77777777" w:rsidR="00CC1377" w:rsidRPr="00D5168D" w:rsidRDefault="00CC1377" w:rsidP="00445A1B">
            <w:pPr>
              <w:pBdr>
                <w:top w:val="nil"/>
                <w:left w:val="nil"/>
                <w:bottom w:val="nil"/>
                <w:right w:val="nil"/>
                <w:between w:val="nil"/>
              </w:pBdr>
              <w:tabs>
                <w:tab w:val="left" w:pos="280"/>
              </w:tabs>
              <w:spacing w:after="0"/>
              <w:ind w:left="10" w:right="29"/>
              <w:jc w:val="left"/>
              <w:rPr>
                <w:color w:val="000000"/>
                <w:sz w:val="18"/>
                <w:szCs w:val="18"/>
                <w:u w:val="single"/>
              </w:rPr>
            </w:pPr>
            <w:r w:rsidRPr="00D5168D">
              <w:rPr>
                <w:color w:val="000000"/>
                <w:sz w:val="18"/>
                <w:szCs w:val="18"/>
              </w:rPr>
              <w:t xml:space="preserve">Adequate involvement of the private sector, </w:t>
            </w:r>
            <w:proofErr w:type="gramStart"/>
            <w:r w:rsidRPr="00D5168D">
              <w:rPr>
                <w:color w:val="000000"/>
                <w:sz w:val="18"/>
                <w:szCs w:val="18"/>
              </w:rPr>
              <w:t>municipalities</w:t>
            </w:r>
            <w:proofErr w:type="gramEnd"/>
            <w:r w:rsidRPr="00D5168D">
              <w:rPr>
                <w:color w:val="000000"/>
                <w:sz w:val="18"/>
                <w:szCs w:val="18"/>
              </w:rPr>
              <w:t xml:space="preserve"> and other key stakeholders in the process of reducing discharges and wastewater in the upper parts of the basin</w:t>
            </w:r>
            <w:r w:rsidRPr="00D5168D">
              <w:rPr>
                <w:rFonts w:eastAsia="Times New Roman"/>
                <w:color w:val="000000"/>
                <w:sz w:val="18"/>
                <w:szCs w:val="18"/>
              </w:rPr>
              <w:t>.</w:t>
            </w:r>
          </w:p>
        </w:tc>
      </w:tr>
      <w:tr w:rsidR="00CC1377" w:rsidRPr="00D5168D" w14:paraId="7C5E9848" w14:textId="77777777" w:rsidTr="00445A1B">
        <w:trPr>
          <w:trHeight w:val="251"/>
        </w:trPr>
        <w:tc>
          <w:tcPr>
            <w:tcW w:w="1451" w:type="dxa"/>
            <w:vMerge/>
            <w:shd w:val="clear" w:color="auto" w:fill="auto"/>
          </w:tcPr>
          <w:p w14:paraId="5714FE54" w14:textId="77777777" w:rsidR="00CC1377" w:rsidRPr="00D5168D" w:rsidRDefault="00CC1377" w:rsidP="00445A1B">
            <w:pPr>
              <w:widowControl w:val="0"/>
              <w:pBdr>
                <w:top w:val="nil"/>
                <w:left w:val="nil"/>
                <w:bottom w:val="nil"/>
                <w:right w:val="nil"/>
                <w:between w:val="nil"/>
              </w:pBdr>
              <w:spacing w:after="0" w:line="276" w:lineRule="auto"/>
              <w:jc w:val="left"/>
              <w:rPr>
                <w:color w:val="000000"/>
                <w:sz w:val="18"/>
                <w:szCs w:val="18"/>
                <w:u w:val="single"/>
              </w:rPr>
            </w:pPr>
          </w:p>
        </w:tc>
        <w:tc>
          <w:tcPr>
            <w:tcW w:w="1519" w:type="dxa"/>
            <w:shd w:val="clear" w:color="auto" w:fill="auto"/>
          </w:tcPr>
          <w:p w14:paraId="5B6DC68A" w14:textId="21FDECA8" w:rsidR="00CC1377" w:rsidRPr="00D5168D" w:rsidRDefault="00CC1377" w:rsidP="00445A1B">
            <w:pPr>
              <w:ind w:right="29"/>
              <w:jc w:val="left"/>
              <w:rPr>
                <w:b/>
                <w:sz w:val="18"/>
                <w:szCs w:val="18"/>
              </w:rPr>
            </w:pPr>
            <w:r w:rsidRPr="00D5168D">
              <w:rPr>
                <w:b/>
                <w:sz w:val="18"/>
                <w:szCs w:val="18"/>
                <w:u w:val="single"/>
              </w:rPr>
              <w:t>Indicator 10</w:t>
            </w:r>
            <w:r w:rsidRPr="00D5168D">
              <w:rPr>
                <w:b/>
                <w:sz w:val="18"/>
                <w:szCs w:val="18"/>
              </w:rPr>
              <w:t>.</w:t>
            </w:r>
            <w:r w:rsidRPr="00D5168D">
              <w:rPr>
                <w:sz w:val="18"/>
                <w:szCs w:val="18"/>
              </w:rPr>
              <w:t xml:space="preserve"> Total length (km) of mobility solutions </w:t>
            </w:r>
            <w:proofErr w:type="gramStart"/>
            <w:r w:rsidRPr="00D5168D">
              <w:rPr>
                <w:sz w:val="18"/>
                <w:szCs w:val="18"/>
              </w:rPr>
              <w:t>as a result of</w:t>
            </w:r>
            <w:proofErr w:type="gramEnd"/>
            <w:r w:rsidRPr="00D5168D">
              <w:rPr>
                <w:sz w:val="18"/>
                <w:szCs w:val="18"/>
              </w:rPr>
              <w:t xml:space="preserve"> the project</w:t>
            </w:r>
          </w:p>
        </w:tc>
        <w:tc>
          <w:tcPr>
            <w:tcW w:w="1710" w:type="dxa"/>
          </w:tcPr>
          <w:p w14:paraId="0453C4BB" w14:textId="77777777" w:rsidR="00CC1377" w:rsidRPr="00D5168D" w:rsidRDefault="00CC1377" w:rsidP="004E1962">
            <w:pPr>
              <w:pBdr>
                <w:top w:val="nil"/>
                <w:left w:val="nil"/>
                <w:bottom w:val="nil"/>
                <w:right w:val="nil"/>
                <w:between w:val="nil"/>
              </w:pBdr>
              <w:tabs>
                <w:tab w:val="left" w:pos="280"/>
              </w:tabs>
              <w:ind w:left="14"/>
              <w:jc w:val="left"/>
              <w:rPr>
                <w:sz w:val="18"/>
                <w:szCs w:val="18"/>
              </w:rPr>
            </w:pPr>
            <w:r w:rsidRPr="00D5168D">
              <w:rPr>
                <w:sz w:val="18"/>
                <w:szCs w:val="18"/>
              </w:rPr>
              <w:t xml:space="preserve">Midpoint: </w:t>
            </w:r>
          </w:p>
          <w:p w14:paraId="5B56FC9C" w14:textId="1CAEE339" w:rsidR="00CC1377" w:rsidRPr="00D5168D" w:rsidRDefault="00CC1377" w:rsidP="004E1962">
            <w:pPr>
              <w:pBdr>
                <w:top w:val="nil"/>
                <w:left w:val="nil"/>
                <w:bottom w:val="nil"/>
                <w:right w:val="nil"/>
                <w:between w:val="nil"/>
              </w:pBdr>
              <w:tabs>
                <w:tab w:val="left" w:pos="280"/>
              </w:tabs>
              <w:spacing w:after="120"/>
              <w:ind w:left="14"/>
              <w:jc w:val="left"/>
              <w:rPr>
                <w:sz w:val="18"/>
                <w:szCs w:val="18"/>
              </w:rPr>
            </w:pPr>
            <w:r w:rsidRPr="00D5168D">
              <w:rPr>
                <w:sz w:val="18"/>
                <w:szCs w:val="18"/>
              </w:rPr>
              <w:t>Cycle paths: 3 km; shared roads and pedestrian routes: 1 km; sidewalks with improved access and green sidewalks: 8 km.</w:t>
            </w:r>
          </w:p>
          <w:p w14:paraId="28DDB9FE" w14:textId="717AE5BD" w:rsidR="00CC1377" w:rsidRPr="00D5168D" w:rsidRDefault="00CC1377" w:rsidP="004E1962">
            <w:pPr>
              <w:pBdr>
                <w:top w:val="nil"/>
                <w:left w:val="nil"/>
                <w:bottom w:val="nil"/>
                <w:right w:val="nil"/>
                <w:between w:val="nil"/>
              </w:pBdr>
              <w:tabs>
                <w:tab w:val="left" w:pos="280"/>
              </w:tabs>
              <w:ind w:left="14"/>
              <w:jc w:val="left"/>
              <w:rPr>
                <w:sz w:val="18"/>
                <w:szCs w:val="18"/>
              </w:rPr>
            </w:pPr>
            <w:r w:rsidRPr="00D5168D">
              <w:rPr>
                <w:sz w:val="18"/>
                <w:szCs w:val="18"/>
              </w:rPr>
              <w:t>Final:</w:t>
            </w:r>
          </w:p>
          <w:p w14:paraId="1D6676CC" w14:textId="6D84749A" w:rsidR="00CC1377" w:rsidRPr="00D5168D" w:rsidRDefault="00CC1377" w:rsidP="004E1962">
            <w:pPr>
              <w:pBdr>
                <w:top w:val="nil"/>
                <w:left w:val="nil"/>
                <w:bottom w:val="nil"/>
                <w:right w:val="nil"/>
                <w:between w:val="nil"/>
              </w:pBdr>
              <w:tabs>
                <w:tab w:val="left" w:pos="280"/>
              </w:tabs>
              <w:spacing w:after="120"/>
              <w:jc w:val="left"/>
              <w:rPr>
                <w:sz w:val="18"/>
                <w:szCs w:val="18"/>
              </w:rPr>
            </w:pPr>
            <w:r w:rsidRPr="00D5168D">
              <w:rPr>
                <w:sz w:val="18"/>
                <w:szCs w:val="18"/>
              </w:rPr>
              <w:t>Cycle paths: 8 km; shared roads and pedestrian routes: 3 km; sidewalks with improved access and green sidewalks: 20 km.</w:t>
            </w:r>
          </w:p>
        </w:tc>
        <w:tc>
          <w:tcPr>
            <w:tcW w:w="1800" w:type="dxa"/>
          </w:tcPr>
          <w:p w14:paraId="7EE841B4" w14:textId="273A8C05" w:rsidR="00CC1377" w:rsidRPr="00D5168D" w:rsidRDefault="00CC1377" w:rsidP="004E1962">
            <w:pPr>
              <w:pBdr>
                <w:top w:val="nil"/>
                <w:left w:val="nil"/>
                <w:bottom w:val="nil"/>
                <w:right w:val="nil"/>
                <w:between w:val="nil"/>
              </w:pBdr>
              <w:ind w:right="29"/>
              <w:jc w:val="left"/>
              <w:rPr>
                <w:sz w:val="18"/>
                <w:szCs w:val="18"/>
              </w:rPr>
            </w:pPr>
            <w:r w:rsidRPr="00D5168D">
              <w:rPr>
                <w:color w:val="000000"/>
                <w:sz w:val="18"/>
                <w:szCs w:val="18"/>
              </w:rPr>
              <w:t xml:space="preserve">The indicator measures the impact of the project in investments in sustainable </w:t>
            </w:r>
            <w:r w:rsidRPr="00D5168D">
              <w:rPr>
                <w:sz w:val="18"/>
                <w:szCs w:val="18"/>
              </w:rPr>
              <w:t>mobility solutions.</w:t>
            </w:r>
          </w:p>
        </w:tc>
        <w:tc>
          <w:tcPr>
            <w:tcW w:w="1481" w:type="dxa"/>
            <w:shd w:val="clear" w:color="auto" w:fill="auto"/>
          </w:tcPr>
          <w:p w14:paraId="2F2D8F2D" w14:textId="3249F795" w:rsidR="00CC1377" w:rsidRPr="00D5168D" w:rsidRDefault="00CC1377" w:rsidP="004E1962">
            <w:pPr>
              <w:tabs>
                <w:tab w:val="left" w:pos="280"/>
              </w:tabs>
              <w:ind w:left="10" w:right="29"/>
              <w:jc w:val="left"/>
              <w:rPr>
                <w:sz w:val="18"/>
                <w:szCs w:val="18"/>
              </w:rPr>
            </w:pPr>
            <w:r w:rsidRPr="00D5168D">
              <w:rPr>
                <w:sz w:val="18"/>
                <w:szCs w:val="18"/>
              </w:rPr>
              <w:t xml:space="preserve">Measurement </w:t>
            </w:r>
            <w:proofErr w:type="gramStart"/>
            <w:r w:rsidRPr="00D5168D">
              <w:rPr>
                <w:sz w:val="18"/>
                <w:szCs w:val="18"/>
              </w:rPr>
              <w:t>od</w:t>
            </w:r>
            <w:proofErr w:type="gramEnd"/>
            <w:r w:rsidRPr="00D5168D">
              <w:rPr>
                <w:sz w:val="18"/>
                <w:szCs w:val="18"/>
              </w:rPr>
              <w:t xml:space="preserve"> linear improvement/construction of cycle paths, shared roads/pedestrian routes, and sidewalks with improved access and green sidewalks in selected areas in the GAM.</w:t>
            </w:r>
          </w:p>
        </w:tc>
        <w:tc>
          <w:tcPr>
            <w:tcW w:w="1197" w:type="dxa"/>
            <w:shd w:val="clear" w:color="auto" w:fill="auto"/>
          </w:tcPr>
          <w:p w14:paraId="01DA83B3" w14:textId="6EFE893C" w:rsidR="00CC1377" w:rsidRPr="00D5168D" w:rsidRDefault="00CC1377" w:rsidP="00445A1B">
            <w:pPr>
              <w:ind w:right="29"/>
              <w:jc w:val="left"/>
              <w:rPr>
                <w:sz w:val="18"/>
                <w:szCs w:val="18"/>
              </w:rPr>
            </w:pPr>
            <w:r w:rsidRPr="00D5168D">
              <w:rPr>
                <w:sz w:val="18"/>
                <w:szCs w:val="18"/>
              </w:rPr>
              <w:t>Midpoint and end of the project</w:t>
            </w:r>
          </w:p>
        </w:tc>
        <w:tc>
          <w:tcPr>
            <w:tcW w:w="1400" w:type="dxa"/>
            <w:shd w:val="clear" w:color="auto" w:fill="auto"/>
          </w:tcPr>
          <w:p w14:paraId="36FB0F0B" w14:textId="32E8EB8B" w:rsidR="00CC1377" w:rsidRPr="00D5168D" w:rsidRDefault="00CC1377" w:rsidP="00445A1B">
            <w:pPr>
              <w:ind w:right="29"/>
              <w:jc w:val="left"/>
              <w:rPr>
                <w:sz w:val="18"/>
                <w:szCs w:val="18"/>
              </w:rPr>
            </w:pPr>
            <w:r w:rsidRPr="00D5168D">
              <w:rPr>
                <w:sz w:val="18"/>
                <w:szCs w:val="18"/>
              </w:rPr>
              <w:t>Project Monitoring and Evaluation Expert</w:t>
            </w:r>
          </w:p>
        </w:tc>
        <w:tc>
          <w:tcPr>
            <w:tcW w:w="1322" w:type="dxa"/>
            <w:shd w:val="clear" w:color="auto" w:fill="auto"/>
          </w:tcPr>
          <w:p w14:paraId="587CE87F" w14:textId="2CA0FAE7" w:rsidR="00CC1377" w:rsidRPr="00D5168D" w:rsidRDefault="00CC1377" w:rsidP="00445A1B">
            <w:pPr>
              <w:ind w:right="29"/>
              <w:jc w:val="left"/>
              <w:rPr>
                <w:sz w:val="18"/>
                <w:szCs w:val="18"/>
              </w:rPr>
            </w:pPr>
            <w:r w:rsidRPr="00D5168D">
              <w:rPr>
                <w:sz w:val="18"/>
                <w:szCs w:val="18"/>
              </w:rPr>
              <w:t>Field reports</w:t>
            </w:r>
          </w:p>
        </w:tc>
        <w:tc>
          <w:tcPr>
            <w:tcW w:w="1924" w:type="dxa"/>
            <w:shd w:val="clear" w:color="auto" w:fill="auto"/>
          </w:tcPr>
          <w:p w14:paraId="624A9C66" w14:textId="77777777" w:rsidR="00CC1377" w:rsidRPr="00D5168D" w:rsidRDefault="00CC1377" w:rsidP="004E1962">
            <w:pPr>
              <w:ind w:right="29"/>
              <w:jc w:val="left"/>
              <w:rPr>
                <w:sz w:val="18"/>
                <w:szCs w:val="18"/>
                <w:u w:val="single"/>
              </w:rPr>
            </w:pPr>
            <w:r w:rsidRPr="00D5168D">
              <w:rPr>
                <w:sz w:val="18"/>
                <w:szCs w:val="18"/>
                <w:u w:val="single"/>
              </w:rPr>
              <w:t>Risks</w:t>
            </w:r>
          </w:p>
          <w:p w14:paraId="6EAD636D" w14:textId="67256153" w:rsidR="00CC1377" w:rsidRPr="00D5168D" w:rsidRDefault="00CC1377" w:rsidP="004E1962">
            <w:pPr>
              <w:ind w:right="29"/>
              <w:jc w:val="left"/>
              <w:rPr>
                <w:sz w:val="18"/>
                <w:szCs w:val="18"/>
                <w:u w:val="single"/>
              </w:rPr>
            </w:pPr>
            <w:r w:rsidRPr="00D5168D">
              <w:rPr>
                <w:sz w:val="18"/>
                <w:szCs w:val="18"/>
                <w:u w:val="single"/>
              </w:rPr>
              <w:t>Financial resources not available in a timely manner</w:t>
            </w:r>
          </w:p>
          <w:p w14:paraId="4875EA61" w14:textId="77777777" w:rsidR="00CC1377" w:rsidRPr="00D5168D" w:rsidRDefault="00CC1377" w:rsidP="004E1962">
            <w:pPr>
              <w:ind w:right="29"/>
              <w:jc w:val="left"/>
              <w:rPr>
                <w:sz w:val="18"/>
                <w:szCs w:val="18"/>
              </w:rPr>
            </w:pPr>
            <w:r w:rsidRPr="00D5168D">
              <w:rPr>
                <w:sz w:val="18"/>
                <w:szCs w:val="18"/>
                <w:u w:val="single"/>
              </w:rPr>
              <w:t>Assumptions</w:t>
            </w:r>
          </w:p>
          <w:p w14:paraId="4AF03643" w14:textId="6896C0B1" w:rsidR="00CC1377" w:rsidRPr="00D5168D" w:rsidRDefault="00CC1377" w:rsidP="00CC1377">
            <w:pPr>
              <w:ind w:right="29"/>
              <w:jc w:val="left"/>
              <w:rPr>
                <w:sz w:val="18"/>
                <w:szCs w:val="18"/>
                <w:u w:val="single"/>
              </w:rPr>
            </w:pPr>
            <w:r w:rsidRPr="00D5168D">
              <w:rPr>
                <w:sz w:val="18"/>
                <w:szCs w:val="18"/>
              </w:rPr>
              <w:t>Willingness of municipalities to invest in mobility solutions despite reduced revenues from fuel taxes that have resulted because</w:t>
            </w:r>
            <w:r w:rsidRPr="00D5168D">
              <w:rPr>
                <w:sz w:val="18"/>
                <w:szCs w:val="18"/>
                <w:u w:val="single"/>
              </w:rPr>
              <w:t xml:space="preserve"> </w:t>
            </w:r>
            <w:r w:rsidRPr="00D5168D">
              <w:rPr>
                <w:color w:val="000000"/>
                <w:sz w:val="18"/>
                <w:szCs w:val="18"/>
              </w:rPr>
              <w:t xml:space="preserve">of COVID 19.    </w:t>
            </w:r>
          </w:p>
        </w:tc>
      </w:tr>
      <w:tr w:rsidR="00CC1377" w:rsidRPr="00D5168D" w14:paraId="01C86F46" w14:textId="77777777" w:rsidTr="00CC1377">
        <w:trPr>
          <w:trHeight w:val="800"/>
        </w:trPr>
        <w:tc>
          <w:tcPr>
            <w:tcW w:w="1451" w:type="dxa"/>
            <w:vMerge/>
            <w:shd w:val="clear" w:color="auto" w:fill="auto"/>
          </w:tcPr>
          <w:p w14:paraId="348C6CC0" w14:textId="77777777" w:rsidR="00CC1377" w:rsidRPr="00D5168D" w:rsidRDefault="00CC1377" w:rsidP="00445A1B">
            <w:pPr>
              <w:widowControl w:val="0"/>
              <w:pBdr>
                <w:top w:val="nil"/>
                <w:left w:val="nil"/>
                <w:bottom w:val="nil"/>
                <w:right w:val="nil"/>
                <w:between w:val="nil"/>
              </w:pBdr>
              <w:spacing w:after="0" w:line="276" w:lineRule="auto"/>
              <w:jc w:val="left"/>
              <w:rPr>
                <w:color w:val="000000"/>
                <w:sz w:val="18"/>
                <w:szCs w:val="18"/>
                <w:u w:val="single"/>
              </w:rPr>
            </w:pPr>
          </w:p>
        </w:tc>
        <w:tc>
          <w:tcPr>
            <w:tcW w:w="1519" w:type="dxa"/>
            <w:shd w:val="clear" w:color="auto" w:fill="auto"/>
          </w:tcPr>
          <w:p w14:paraId="0A34DA3E" w14:textId="46ABEE6A" w:rsidR="00CC1377" w:rsidRPr="00D5168D" w:rsidRDefault="00CC1377" w:rsidP="00445A1B">
            <w:pPr>
              <w:ind w:right="29"/>
              <w:jc w:val="left"/>
              <w:rPr>
                <w:sz w:val="18"/>
                <w:szCs w:val="18"/>
              </w:rPr>
            </w:pPr>
            <w:r w:rsidRPr="00D5168D">
              <w:rPr>
                <w:b/>
                <w:sz w:val="18"/>
                <w:szCs w:val="18"/>
              </w:rPr>
              <w:t xml:space="preserve">Indicator 11: </w:t>
            </w:r>
            <w:r w:rsidRPr="00D5168D">
              <w:rPr>
                <w:sz w:val="18"/>
                <w:szCs w:val="18"/>
              </w:rPr>
              <w:t xml:space="preserve">Investments (USD) to promote integrated sustainable low-carbon management, biodiversity conservation and restoration in the GAM </w:t>
            </w:r>
            <w:proofErr w:type="gramStart"/>
            <w:r w:rsidRPr="00D5168D">
              <w:rPr>
                <w:sz w:val="18"/>
                <w:szCs w:val="18"/>
              </w:rPr>
              <w:t>as a result of</w:t>
            </w:r>
            <w:proofErr w:type="gramEnd"/>
            <w:r w:rsidRPr="00D5168D">
              <w:rPr>
                <w:sz w:val="18"/>
                <w:szCs w:val="18"/>
              </w:rPr>
              <w:t xml:space="preserve"> the project (financed with the resources obtained with the financial-municipal instruments of Component 3)</w:t>
            </w:r>
          </w:p>
        </w:tc>
        <w:tc>
          <w:tcPr>
            <w:tcW w:w="1710" w:type="dxa"/>
          </w:tcPr>
          <w:p w14:paraId="28A543DB" w14:textId="77777777" w:rsidR="00CC1377" w:rsidRPr="00D5168D" w:rsidRDefault="00CC1377" w:rsidP="00445A1B">
            <w:pPr>
              <w:pBdr>
                <w:top w:val="nil"/>
                <w:left w:val="nil"/>
                <w:bottom w:val="nil"/>
                <w:right w:val="nil"/>
                <w:between w:val="nil"/>
              </w:pBdr>
              <w:spacing w:after="0"/>
              <w:ind w:right="29"/>
              <w:jc w:val="left"/>
              <w:rPr>
                <w:sz w:val="18"/>
                <w:szCs w:val="18"/>
              </w:rPr>
            </w:pPr>
            <w:r w:rsidRPr="00D5168D">
              <w:rPr>
                <w:sz w:val="18"/>
                <w:szCs w:val="18"/>
              </w:rPr>
              <w:t xml:space="preserve">Midpoint: </w:t>
            </w:r>
          </w:p>
          <w:p w14:paraId="6728FF66" w14:textId="77777777" w:rsidR="00CC1377" w:rsidRPr="00D5168D" w:rsidRDefault="00CC1377" w:rsidP="00445A1B">
            <w:pPr>
              <w:pBdr>
                <w:top w:val="nil"/>
                <w:left w:val="nil"/>
                <w:bottom w:val="nil"/>
                <w:right w:val="nil"/>
                <w:between w:val="nil"/>
              </w:pBdr>
              <w:spacing w:after="120"/>
              <w:ind w:right="29"/>
              <w:jc w:val="left"/>
              <w:rPr>
                <w:sz w:val="18"/>
                <w:szCs w:val="18"/>
              </w:rPr>
            </w:pPr>
            <w:r w:rsidRPr="00D5168D">
              <w:rPr>
                <w:sz w:val="18"/>
                <w:szCs w:val="18"/>
              </w:rPr>
              <w:t xml:space="preserve">USD 660,435 </w:t>
            </w:r>
          </w:p>
          <w:p w14:paraId="2ADAD9E7" w14:textId="77777777" w:rsidR="00CC1377" w:rsidRPr="00D5168D" w:rsidRDefault="00CC1377" w:rsidP="00445A1B">
            <w:pPr>
              <w:pBdr>
                <w:top w:val="nil"/>
                <w:left w:val="nil"/>
                <w:bottom w:val="nil"/>
                <w:right w:val="nil"/>
                <w:between w:val="nil"/>
              </w:pBdr>
              <w:spacing w:after="0"/>
              <w:ind w:right="29"/>
              <w:jc w:val="left"/>
              <w:rPr>
                <w:sz w:val="18"/>
                <w:szCs w:val="18"/>
              </w:rPr>
            </w:pPr>
            <w:r w:rsidRPr="00D5168D">
              <w:rPr>
                <w:sz w:val="18"/>
                <w:szCs w:val="18"/>
              </w:rPr>
              <w:t xml:space="preserve">Final: </w:t>
            </w:r>
          </w:p>
          <w:p w14:paraId="28E63156" w14:textId="77777777" w:rsidR="00CC1377" w:rsidRPr="00D5168D" w:rsidRDefault="00CC1377" w:rsidP="00445A1B">
            <w:pPr>
              <w:pBdr>
                <w:top w:val="nil"/>
                <w:left w:val="nil"/>
                <w:bottom w:val="nil"/>
                <w:right w:val="nil"/>
                <w:between w:val="nil"/>
              </w:pBdr>
              <w:ind w:right="29"/>
              <w:jc w:val="left"/>
              <w:rPr>
                <w:sz w:val="18"/>
                <w:szCs w:val="18"/>
              </w:rPr>
            </w:pPr>
            <w:r w:rsidRPr="00D5168D">
              <w:rPr>
                <w:sz w:val="18"/>
                <w:szCs w:val="18"/>
              </w:rPr>
              <w:t>USD 1,651,088</w:t>
            </w:r>
          </w:p>
        </w:tc>
        <w:tc>
          <w:tcPr>
            <w:tcW w:w="1800" w:type="dxa"/>
          </w:tcPr>
          <w:p w14:paraId="21FF6F7C" w14:textId="77777777" w:rsidR="00CC1377" w:rsidRPr="00D5168D" w:rsidRDefault="00CC1377" w:rsidP="00445A1B">
            <w:pPr>
              <w:pBdr>
                <w:top w:val="nil"/>
                <w:left w:val="nil"/>
                <w:bottom w:val="nil"/>
                <w:right w:val="nil"/>
                <w:between w:val="nil"/>
              </w:pBdr>
              <w:ind w:right="29"/>
              <w:jc w:val="left"/>
              <w:rPr>
                <w:sz w:val="18"/>
                <w:szCs w:val="18"/>
              </w:rPr>
            </w:pPr>
            <w:r w:rsidRPr="00D5168D">
              <w:rPr>
                <w:sz w:val="18"/>
                <w:szCs w:val="18"/>
              </w:rPr>
              <w:t xml:space="preserve">The resources budgeted by the municipality of San José in support of interurban biological corridors, the maintenance and reconstruction of its urban parks, and spending on environmental management services were used as a reference to make a projection of what the 20 municipalities are spending, and it was estimated that there would be a 25% growth in these </w:t>
            </w:r>
            <w:r w:rsidRPr="00D5168D">
              <w:rPr>
                <w:sz w:val="18"/>
                <w:szCs w:val="18"/>
              </w:rPr>
              <w:lastRenderedPageBreak/>
              <w:t>resources for the entire group of these municipalities.</w:t>
            </w:r>
          </w:p>
        </w:tc>
        <w:tc>
          <w:tcPr>
            <w:tcW w:w="1481" w:type="dxa"/>
            <w:shd w:val="clear" w:color="auto" w:fill="auto"/>
          </w:tcPr>
          <w:p w14:paraId="5F64A736" w14:textId="77777777" w:rsidR="00CC1377" w:rsidRPr="00D5168D" w:rsidRDefault="00CC1377" w:rsidP="00445A1B">
            <w:pPr>
              <w:tabs>
                <w:tab w:val="left" w:pos="280"/>
              </w:tabs>
              <w:ind w:left="10" w:right="29"/>
              <w:jc w:val="left"/>
              <w:rPr>
                <w:sz w:val="18"/>
                <w:szCs w:val="18"/>
              </w:rPr>
            </w:pPr>
            <w:r w:rsidRPr="00D5168D">
              <w:rPr>
                <w:sz w:val="18"/>
                <w:szCs w:val="18"/>
              </w:rPr>
              <w:lastRenderedPageBreak/>
              <w:t xml:space="preserve">Budgets presented by the Municipality of San José, in a disaggregated way, for the line items of environmental management services, management of biological corridors, maintenance and reconstruction of parks, and services of valuable materials. The size of the </w:t>
            </w:r>
            <w:r w:rsidRPr="00D5168D">
              <w:rPr>
                <w:sz w:val="18"/>
                <w:szCs w:val="18"/>
              </w:rPr>
              <w:lastRenderedPageBreak/>
              <w:t xml:space="preserve">budget of the municipality of San José was compared within the group of 20 municipalities, </w:t>
            </w:r>
            <w:proofErr w:type="gramStart"/>
            <w:r w:rsidRPr="00D5168D">
              <w:rPr>
                <w:sz w:val="18"/>
                <w:szCs w:val="18"/>
              </w:rPr>
              <w:t>in order to</w:t>
            </w:r>
            <w:proofErr w:type="gramEnd"/>
            <w:r w:rsidRPr="00D5168D">
              <w:rPr>
                <w:sz w:val="18"/>
                <w:szCs w:val="18"/>
              </w:rPr>
              <w:t xml:space="preserve"> forecast the investments of the group of 20. </w:t>
            </w:r>
          </w:p>
        </w:tc>
        <w:tc>
          <w:tcPr>
            <w:tcW w:w="1197" w:type="dxa"/>
            <w:shd w:val="clear" w:color="auto" w:fill="auto"/>
          </w:tcPr>
          <w:p w14:paraId="336FA12E" w14:textId="77777777" w:rsidR="00CC1377" w:rsidRPr="00D5168D" w:rsidRDefault="00CC1377" w:rsidP="00445A1B">
            <w:pPr>
              <w:ind w:right="29"/>
              <w:jc w:val="left"/>
              <w:rPr>
                <w:sz w:val="18"/>
                <w:szCs w:val="18"/>
              </w:rPr>
            </w:pPr>
            <w:r w:rsidRPr="00D5168D">
              <w:rPr>
                <w:sz w:val="18"/>
                <w:szCs w:val="18"/>
              </w:rPr>
              <w:lastRenderedPageBreak/>
              <w:t>Annually</w:t>
            </w:r>
          </w:p>
        </w:tc>
        <w:tc>
          <w:tcPr>
            <w:tcW w:w="1400" w:type="dxa"/>
            <w:shd w:val="clear" w:color="auto" w:fill="auto"/>
          </w:tcPr>
          <w:p w14:paraId="5C871E07" w14:textId="77777777" w:rsidR="00CC1377" w:rsidRPr="00D5168D" w:rsidRDefault="00CC1377" w:rsidP="00445A1B">
            <w:pPr>
              <w:ind w:right="29"/>
              <w:jc w:val="left"/>
              <w:rPr>
                <w:sz w:val="18"/>
                <w:szCs w:val="18"/>
              </w:rPr>
            </w:pPr>
            <w:r w:rsidRPr="00D5168D">
              <w:rPr>
                <w:sz w:val="18"/>
                <w:szCs w:val="18"/>
              </w:rPr>
              <w:t>Project Implementing Unit</w:t>
            </w:r>
          </w:p>
        </w:tc>
        <w:tc>
          <w:tcPr>
            <w:tcW w:w="1322" w:type="dxa"/>
            <w:shd w:val="clear" w:color="auto" w:fill="auto"/>
          </w:tcPr>
          <w:p w14:paraId="4697D4D9" w14:textId="77777777" w:rsidR="00CC1377" w:rsidRPr="00D5168D" w:rsidRDefault="00CC1377" w:rsidP="00445A1B">
            <w:pPr>
              <w:ind w:right="29"/>
              <w:jc w:val="left"/>
              <w:rPr>
                <w:sz w:val="18"/>
                <w:szCs w:val="18"/>
              </w:rPr>
            </w:pPr>
            <w:r w:rsidRPr="00D5168D">
              <w:rPr>
                <w:sz w:val="18"/>
                <w:szCs w:val="18"/>
              </w:rPr>
              <w:t xml:space="preserve">Budgetary execution reports submitted by the municipalities to the General Comptroller of the Republic. </w:t>
            </w:r>
          </w:p>
        </w:tc>
        <w:tc>
          <w:tcPr>
            <w:tcW w:w="1924" w:type="dxa"/>
            <w:shd w:val="clear" w:color="auto" w:fill="auto"/>
          </w:tcPr>
          <w:p w14:paraId="49CD6EA9" w14:textId="77777777" w:rsidR="00CC1377" w:rsidRPr="00D5168D" w:rsidRDefault="00CC1377" w:rsidP="00445A1B">
            <w:pPr>
              <w:ind w:right="29"/>
              <w:jc w:val="left"/>
              <w:rPr>
                <w:sz w:val="18"/>
                <w:szCs w:val="18"/>
                <w:u w:val="single"/>
              </w:rPr>
            </w:pPr>
            <w:r w:rsidRPr="00D5168D">
              <w:rPr>
                <w:sz w:val="18"/>
                <w:szCs w:val="18"/>
                <w:u w:val="single"/>
              </w:rPr>
              <w:t xml:space="preserve">Risks: </w:t>
            </w:r>
          </w:p>
          <w:p w14:paraId="691B1D76" w14:textId="77777777" w:rsidR="00CC1377" w:rsidRPr="00D5168D" w:rsidRDefault="00CC1377" w:rsidP="00445A1B">
            <w:pPr>
              <w:ind w:right="29"/>
              <w:jc w:val="left"/>
              <w:rPr>
                <w:sz w:val="18"/>
                <w:szCs w:val="18"/>
              </w:rPr>
            </w:pPr>
            <w:r w:rsidRPr="00D5168D">
              <w:rPr>
                <w:sz w:val="18"/>
                <w:szCs w:val="18"/>
              </w:rPr>
              <w:t xml:space="preserve">Current environmental investments by municipalities are financed by revenues that have been negatively affected by the COVID 19 crisis, such as the collections on commercial patents. This would affect the level of future investment in these areas. </w:t>
            </w:r>
          </w:p>
          <w:p w14:paraId="5046306D" w14:textId="77777777" w:rsidR="00CC1377" w:rsidRPr="00D5168D" w:rsidRDefault="00CC1377" w:rsidP="00445A1B">
            <w:pPr>
              <w:ind w:right="29"/>
              <w:jc w:val="left"/>
              <w:rPr>
                <w:sz w:val="18"/>
                <w:szCs w:val="18"/>
              </w:rPr>
            </w:pPr>
            <w:r w:rsidRPr="00D5168D">
              <w:rPr>
                <w:sz w:val="18"/>
                <w:szCs w:val="18"/>
              </w:rPr>
              <w:t xml:space="preserve">As part of the measures to address the current crisis in Costa Rica, the national government proposed to </w:t>
            </w:r>
            <w:proofErr w:type="gramStart"/>
            <w:r w:rsidRPr="00D5168D">
              <w:rPr>
                <w:sz w:val="18"/>
                <w:szCs w:val="18"/>
              </w:rPr>
              <w:t>make adjustments</w:t>
            </w:r>
            <w:proofErr w:type="gramEnd"/>
            <w:r w:rsidRPr="00D5168D">
              <w:rPr>
                <w:sz w:val="18"/>
                <w:szCs w:val="18"/>
              </w:rPr>
              <w:t xml:space="preserve"> in some </w:t>
            </w:r>
            <w:r w:rsidRPr="00D5168D">
              <w:rPr>
                <w:sz w:val="18"/>
                <w:szCs w:val="18"/>
              </w:rPr>
              <w:lastRenderedPageBreak/>
              <w:t>taxes, which caused a very strong social reaction against it. The political environment for the introduction of new financing instruments is uncertain.</w:t>
            </w:r>
          </w:p>
          <w:p w14:paraId="2FBCA967" w14:textId="77777777" w:rsidR="00CC1377" w:rsidRPr="00D5168D" w:rsidRDefault="00CC1377" w:rsidP="00445A1B">
            <w:pPr>
              <w:ind w:right="29"/>
              <w:jc w:val="left"/>
              <w:rPr>
                <w:sz w:val="18"/>
                <w:szCs w:val="18"/>
              </w:rPr>
            </w:pPr>
            <w:r w:rsidRPr="00D5168D">
              <w:rPr>
                <w:sz w:val="18"/>
                <w:szCs w:val="18"/>
                <w:u w:val="single"/>
              </w:rPr>
              <w:t>Assumptions</w:t>
            </w:r>
          </w:p>
          <w:p w14:paraId="73BBAC28" w14:textId="77777777" w:rsidR="00CC1377" w:rsidRPr="00D5168D" w:rsidRDefault="00CC1377" w:rsidP="00445A1B">
            <w:pPr>
              <w:pBdr>
                <w:top w:val="nil"/>
                <w:left w:val="nil"/>
                <w:bottom w:val="nil"/>
                <w:right w:val="nil"/>
                <w:between w:val="nil"/>
              </w:pBdr>
              <w:tabs>
                <w:tab w:val="left" w:pos="280"/>
              </w:tabs>
              <w:ind w:left="10" w:right="29"/>
              <w:jc w:val="left"/>
              <w:rPr>
                <w:color w:val="000000"/>
                <w:sz w:val="18"/>
                <w:szCs w:val="18"/>
              </w:rPr>
            </w:pPr>
            <w:r w:rsidRPr="00D5168D">
              <w:rPr>
                <w:color w:val="000000"/>
                <w:sz w:val="18"/>
                <w:szCs w:val="18"/>
              </w:rPr>
              <w:t xml:space="preserve">The levels of investment in the items indicated in the indicator will be made in 2020 and can be sustained in the following years, despite the situation of COVID 19.    </w:t>
            </w:r>
          </w:p>
        </w:tc>
      </w:tr>
      <w:tr w:rsidR="00CC1377" w:rsidRPr="00D5168D" w14:paraId="319676F4" w14:textId="77777777" w:rsidTr="00445A1B">
        <w:trPr>
          <w:trHeight w:val="251"/>
        </w:trPr>
        <w:tc>
          <w:tcPr>
            <w:tcW w:w="1451" w:type="dxa"/>
            <w:vMerge/>
            <w:shd w:val="clear" w:color="auto" w:fill="auto"/>
          </w:tcPr>
          <w:p w14:paraId="140DC60F" w14:textId="77777777" w:rsidR="00CC1377" w:rsidRPr="00D5168D" w:rsidRDefault="00CC1377" w:rsidP="00445A1B">
            <w:pPr>
              <w:widowControl w:val="0"/>
              <w:pBdr>
                <w:top w:val="nil"/>
                <w:left w:val="nil"/>
                <w:bottom w:val="nil"/>
                <w:right w:val="nil"/>
                <w:between w:val="nil"/>
              </w:pBdr>
              <w:spacing w:after="0" w:line="276" w:lineRule="auto"/>
              <w:jc w:val="left"/>
              <w:rPr>
                <w:color w:val="000000"/>
                <w:sz w:val="18"/>
                <w:szCs w:val="18"/>
                <w:u w:val="single"/>
              </w:rPr>
            </w:pPr>
          </w:p>
        </w:tc>
        <w:tc>
          <w:tcPr>
            <w:tcW w:w="1519" w:type="dxa"/>
            <w:shd w:val="clear" w:color="auto" w:fill="auto"/>
          </w:tcPr>
          <w:p w14:paraId="6F73F826" w14:textId="5E1E1EBA" w:rsidR="00CC1377" w:rsidRPr="00D5168D" w:rsidRDefault="00CC1377" w:rsidP="00445A1B">
            <w:pPr>
              <w:ind w:right="29"/>
              <w:jc w:val="left"/>
              <w:rPr>
                <w:b/>
                <w:sz w:val="18"/>
                <w:szCs w:val="18"/>
              </w:rPr>
            </w:pPr>
            <w:r w:rsidRPr="00D5168D">
              <w:rPr>
                <w:sz w:val="18"/>
                <w:szCs w:val="18"/>
                <w:u w:val="single"/>
              </w:rPr>
              <w:t>Indicator 12. Investment (USD) in sustainable mobility.</w:t>
            </w:r>
          </w:p>
        </w:tc>
        <w:tc>
          <w:tcPr>
            <w:tcW w:w="1710" w:type="dxa"/>
          </w:tcPr>
          <w:p w14:paraId="41004E82" w14:textId="25BA32AE" w:rsidR="00CC1377" w:rsidRPr="00D5168D" w:rsidRDefault="00CC1377" w:rsidP="00CC1377">
            <w:pPr>
              <w:pBdr>
                <w:top w:val="nil"/>
                <w:left w:val="nil"/>
                <w:bottom w:val="nil"/>
                <w:right w:val="nil"/>
                <w:between w:val="nil"/>
              </w:pBdr>
              <w:tabs>
                <w:tab w:val="left" w:pos="280"/>
              </w:tabs>
              <w:ind w:left="14"/>
              <w:jc w:val="left"/>
              <w:rPr>
                <w:sz w:val="18"/>
                <w:szCs w:val="18"/>
              </w:rPr>
            </w:pPr>
            <w:r w:rsidRPr="00D5168D">
              <w:rPr>
                <w:sz w:val="18"/>
                <w:szCs w:val="18"/>
              </w:rPr>
              <w:t xml:space="preserve">Midpoint: </w:t>
            </w:r>
          </w:p>
          <w:p w14:paraId="38E4B84A" w14:textId="77777777" w:rsidR="00CC1377" w:rsidRPr="00D5168D" w:rsidRDefault="00CC1377" w:rsidP="00CC1377">
            <w:pPr>
              <w:pBdr>
                <w:top w:val="nil"/>
                <w:left w:val="nil"/>
                <w:bottom w:val="nil"/>
                <w:right w:val="nil"/>
                <w:between w:val="nil"/>
              </w:pBdr>
              <w:tabs>
                <w:tab w:val="left" w:pos="280"/>
              </w:tabs>
              <w:ind w:left="14"/>
              <w:jc w:val="left"/>
              <w:rPr>
                <w:sz w:val="18"/>
                <w:szCs w:val="18"/>
              </w:rPr>
            </w:pPr>
            <w:r w:rsidRPr="00D5168D">
              <w:rPr>
                <w:sz w:val="18"/>
                <w:szCs w:val="18"/>
              </w:rPr>
              <w:t>USD 8,000,000</w:t>
            </w:r>
          </w:p>
          <w:p w14:paraId="397EB6F7" w14:textId="77777777" w:rsidR="00CC1377" w:rsidRPr="00D5168D" w:rsidRDefault="00CC1377" w:rsidP="00CC1377">
            <w:pPr>
              <w:pBdr>
                <w:top w:val="nil"/>
                <w:left w:val="nil"/>
                <w:bottom w:val="nil"/>
                <w:right w:val="nil"/>
                <w:between w:val="nil"/>
              </w:pBdr>
              <w:tabs>
                <w:tab w:val="left" w:pos="280"/>
              </w:tabs>
              <w:ind w:left="14"/>
              <w:jc w:val="left"/>
              <w:rPr>
                <w:sz w:val="18"/>
                <w:szCs w:val="18"/>
              </w:rPr>
            </w:pPr>
            <w:r w:rsidRPr="00D5168D">
              <w:rPr>
                <w:sz w:val="18"/>
                <w:szCs w:val="18"/>
              </w:rPr>
              <w:t xml:space="preserve">Final: </w:t>
            </w:r>
          </w:p>
          <w:p w14:paraId="4F03CDAE" w14:textId="3C513A48" w:rsidR="00CC1377" w:rsidRPr="00D5168D" w:rsidRDefault="00CC1377" w:rsidP="00445A1B">
            <w:pPr>
              <w:pBdr>
                <w:top w:val="nil"/>
                <w:left w:val="nil"/>
                <w:bottom w:val="nil"/>
                <w:right w:val="nil"/>
                <w:between w:val="nil"/>
              </w:pBdr>
              <w:spacing w:after="0"/>
              <w:ind w:right="29"/>
              <w:jc w:val="left"/>
              <w:rPr>
                <w:sz w:val="18"/>
                <w:szCs w:val="18"/>
              </w:rPr>
            </w:pPr>
            <w:r w:rsidRPr="00D5168D">
              <w:rPr>
                <w:sz w:val="18"/>
                <w:szCs w:val="18"/>
              </w:rPr>
              <w:t>USD 20,000,000</w:t>
            </w:r>
          </w:p>
        </w:tc>
        <w:tc>
          <w:tcPr>
            <w:tcW w:w="1800" w:type="dxa"/>
          </w:tcPr>
          <w:p w14:paraId="5FF65A0F" w14:textId="3144A4CF" w:rsidR="00CC1377" w:rsidRPr="00D5168D" w:rsidRDefault="00CC1377" w:rsidP="00445A1B">
            <w:pPr>
              <w:pBdr>
                <w:top w:val="nil"/>
                <w:left w:val="nil"/>
                <w:bottom w:val="nil"/>
                <w:right w:val="nil"/>
                <w:between w:val="nil"/>
              </w:pBdr>
              <w:ind w:right="29"/>
              <w:jc w:val="left"/>
              <w:rPr>
                <w:sz w:val="18"/>
                <w:szCs w:val="18"/>
              </w:rPr>
            </w:pPr>
            <w:r w:rsidRPr="00D5168D">
              <w:rPr>
                <w:sz w:val="18"/>
                <w:szCs w:val="18"/>
              </w:rPr>
              <w:t>10% of municipal investment in mobility derived from fuel taxes</w:t>
            </w:r>
          </w:p>
        </w:tc>
        <w:tc>
          <w:tcPr>
            <w:tcW w:w="1481" w:type="dxa"/>
            <w:shd w:val="clear" w:color="auto" w:fill="auto"/>
          </w:tcPr>
          <w:p w14:paraId="08E9E717" w14:textId="36B1DBEA" w:rsidR="00CC1377" w:rsidRPr="00D5168D" w:rsidRDefault="00CC1377" w:rsidP="00CC1377">
            <w:pPr>
              <w:tabs>
                <w:tab w:val="left" w:pos="280"/>
              </w:tabs>
              <w:ind w:left="10" w:right="29"/>
              <w:jc w:val="left"/>
              <w:rPr>
                <w:sz w:val="18"/>
                <w:szCs w:val="18"/>
              </w:rPr>
            </w:pPr>
            <w:r w:rsidRPr="00D5168D">
              <w:rPr>
                <w:sz w:val="18"/>
                <w:szCs w:val="18"/>
              </w:rPr>
              <w:t>Budgets presented by the participating municipalities</w:t>
            </w:r>
          </w:p>
        </w:tc>
        <w:tc>
          <w:tcPr>
            <w:tcW w:w="1197" w:type="dxa"/>
            <w:shd w:val="clear" w:color="auto" w:fill="auto"/>
          </w:tcPr>
          <w:p w14:paraId="10531794" w14:textId="47FB8967" w:rsidR="00CC1377" w:rsidRPr="00D5168D" w:rsidRDefault="00CC1377" w:rsidP="00445A1B">
            <w:pPr>
              <w:ind w:right="29"/>
              <w:jc w:val="left"/>
              <w:rPr>
                <w:sz w:val="18"/>
                <w:szCs w:val="18"/>
              </w:rPr>
            </w:pPr>
            <w:r w:rsidRPr="00D5168D">
              <w:rPr>
                <w:sz w:val="18"/>
                <w:szCs w:val="18"/>
              </w:rPr>
              <w:t>Annually</w:t>
            </w:r>
          </w:p>
        </w:tc>
        <w:tc>
          <w:tcPr>
            <w:tcW w:w="1400" w:type="dxa"/>
            <w:shd w:val="clear" w:color="auto" w:fill="auto"/>
          </w:tcPr>
          <w:p w14:paraId="5EBC4169" w14:textId="17D314A1" w:rsidR="00CC1377" w:rsidRPr="00D5168D" w:rsidRDefault="00CC1377" w:rsidP="00445A1B">
            <w:pPr>
              <w:ind w:right="29"/>
              <w:jc w:val="left"/>
              <w:rPr>
                <w:sz w:val="18"/>
                <w:szCs w:val="18"/>
              </w:rPr>
            </w:pPr>
            <w:r w:rsidRPr="00D5168D">
              <w:rPr>
                <w:sz w:val="18"/>
                <w:szCs w:val="18"/>
              </w:rPr>
              <w:t>Project Implementing Unit</w:t>
            </w:r>
          </w:p>
        </w:tc>
        <w:tc>
          <w:tcPr>
            <w:tcW w:w="1322" w:type="dxa"/>
            <w:shd w:val="clear" w:color="auto" w:fill="auto"/>
          </w:tcPr>
          <w:p w14:paraId="77263F45" w14:textId="17CB20A9" w:rsidR="00CC1377" w:rsidRPr="00D5168D" w:rsidRDefault="00CC1377" w:rsidP="00445A1B">
            <w:pPr>
              <w:ind w:right="29"/>
              <w:jc w:val="left"/>
              <w:rPr>
                <w:sz w:val="18"/>
                <w:szCs w:val="18"/>
              </w:rPr>
            </w:pPr>
            <w:r w:rsidRPr="00D5168D">
              <w:rPr>
                <w:sz w:val="18"/>
                <w:szCs w:val="18"/>
              </w:rPr>
              <w:t xml:space="preserve">Budgetary execution reports submitted by the municipalities to the General Comptroller of the Republic. </w:t>
            </w:r>
          </w:p>
        </w:tc>
        <w:tc>
          <w:tcPr>
            <w:tcW w:w="1924" w:type="dxa"/>
            <w:shd w:val="clear" w:color="auto" w:fill="auto"/>
          </w:tcPr>
          <w:p w14:paraId="5595A319" w14:textId="77777777" w:rsidR="00CC1377" w:rsidRPr="00D5168D" w:rsidRDefault="00CC1377" w:rsidP="00CC1377">
            <w:pPr>
              <w:ind w:right="29"/>
              <w:jc w:val="left"/>
              <w:rPr>
                <w:sz w:val="18"/>
                <w:szCs w:val="18"/>
                <w:u w:val="single"/>
              </w:rPr>
            </w:pPr>
            <w:r w:rsidRPr="00D5168D">
              <w:rPr>
                <w:sz w:val="18"/>
                <w:szCs w:val="18"/>
                <w:u w:val="single"/>
              </w:rPr>
              <w:t>Risks</w:t>
            </w:r>
          </w:p>
          <w:p w14:paraId="689EEC8B" w14:textId="4F1B58AA" w:rsidR="00CC1377" w:rsidRPr="00D5168D" w:rsidRDefault="00CC1377" w:rsidP="00CC1377">
            <w:pPr>
              <w:ind w:right="29"/>
              <w:jc w:val="left"/>
              <w:rPr>
                <w:sz w:val="18"/>
                <w:szCs w:val="18"/>
                <w:u w:val="single"/>
              </w:rPr>
            </w:pPr>
            <w:r w:rsidRPr="00D5168D">
              <w:rPr>
                <w:sz w:val="18"/>
                <w:szCs w:val="18"/>
                <w:u w:val="single"/>
              </w:rPr>
              <w:t>Financial resources not available in a timely manner</w:t>
            </w:r>
          </w:p>
          <w:p w14:paraId="33E57101" w14:textId="77777777" w:rsidR="00CC1377" w:rsidRPr="00D5168D" w:rsidRDefault="00CC1377" w:rsidP="00CC1377">
            <w:pPr>
              <w:ind w:right="29"/>
              <w:jc w:val="left"/>
              <w:rPr>
                <w:sz w:val="18"/>
                <w:szCs w:val="18"/>
              </w:rPr>
            </w:pPr>
            <w:r w:rsidRPr="00D5168D">
              <w:rPr>
                <w:sz w:val="18"/>
                <w:szCs w:val="18"/>
                <w:u w:val="single"/>
              </w:rPr>
              <w:t>Assumptions</w:t>
            </w:r>
          </w:p>
          <w:p w14:paraId="11562A03" w14:textId="042D0B68" w:rsidR="00CC1377" w:rsidRPr="00D5168D" w:rsidRDefault="00CC1377" w:rsidP="00445A1B">
            <w:pPr>
              <w:ind w:right="29"/>
              <w:jc w:val="left"/>
              <w:rPr>
                <w:sz w:val="18"/>
                <w:szCs w:val="18"/>
                <w:u w:val="single"/>
              </w:rPr>
            </w:pPr>
            <w:r w:rsidRPr="00D5168D">
              <w:rPr>
                <w:sz w:val="18"/>
                <w:szCs w:val="18"/>
                <w:u w:val="single"/>
              </w:rPr>
              <w:t xml:space="preserve">Willingness of municipalities to invest in mobility solutions despite reduced revenues from fuel taxes that have resulted because </w:t>
            </w:r>
            <w:r w:rsidRPr="00D5168D">
              <w:rPr>
                <w:color w:val="000000"/>
                <w:sz w:val="18"/>
                <w:szCs w:val="18"/>
              </w:rPr>
              <w:t xml:space="preserve">of COVID 19.    </w:t>
            </w:r>
          </w:p>
        </w:tc>
      </w:tr>
      <w:tr w:rsidR="00CC1377" w:rsidRPr="00D5168D" w14:paraId="68D9487D" w14:textId="77777777" w:rsidTr="00445A1B">
        <w:trPr>
          <w:trHeight w:val="424"/>
        </w:trPr>
        <w:tc>
          <w:tcPr>
            <w:tcW w:w="1451" w:type="dxa"/>
            <w:vMerge w:val="restart"/>
            <w:shd w:val="clear" w:color="auto" w:fill="auto"/>
          </w:tcPr>
          <w:p w14:paraId="016183E9" w14:textId="77777777" w:rsidR="00CC1377" w:rsidRPr="00D5168D" w:rsidRDefault="00CC1377" w:rsidP="00445A1B">
            <w:pPr>
              <w:ind w:right="29"/>
              <w:rPr>
                <w:b/>
                <w:sz w:val="18"/>
                <w:szCs w:val="18"/>
              </w:rPr>
            </w:pPr>
            <w:r w:rsidRPr="00D5168D">
              <w:rPr>
                <w:b/>
                <w:sz w:val="18"/>
                <w:szCs w:val="18"/>
              </w:rPr>
              <w:t>Component 3</w:t>
            </w:r>
          </w:p>
          <w:p w14:paraId="150E2CF5" w14:textId="77777777" w:rsidR="00CC1377" w:rsidRPr="00D5168D" w:rsidRDefault="00CC1377" w:rsidP="00445A1B">
            <w:pPr>
              <w:ind w:right="29"/>
              <w:rPr>
                <w:sz w:val="18"/>
                <w:szCs w:val="18"/>
              </w:rPr>
            </w:pPr>
            <w:r w:rsidRPr="00D5168D">
              <w:rPr>
                <w:color w:val="000000"/>
                <w:sz w:val="18"/>
                <w:szCs w:val="18"/>
              </w:rPr>
              <w:t>Innovative financing and scaling-up</w:t>
            </w:r>
          </w:p>
        </w:tc>
        <w:tc>
          <w:tcPr>
            <w:tcW w:w="1519" w:type="dxa"/>
            <w:shd w:val="clear" w:color="auto" w:fill="auto"/>
          </w:tcPr>
          <w:p w14:paraId="5BDF7D07" w14:textId="71058E9D" w:rsidR="00CC1377" w:rsidRPr="00D5168D" w:rsidRDefault="00CC1377" w:rsidP="00445A1B">
            <w:pPr>
              <w:ind w:right="29"/>
              <w:jc w:val="left"/>
              <w:rPr>
                <w:sz w:val="18"/>
                <w:szCs w:val="18"/>
              </w:rPr>
            </w:pPr>
            <w:r w:rsidRPr="00D5168D">
              <w:rPr>
                <w:b/>
                <w:sz w:val="18"/>
                <w:szCs w:val="18"/>
              </w:rPr>
              <w:t>Indicator 1</w:t>
            </w:r>
            <w:r w:rsidR="00132AD7" w:rsidRPr="00D5168D">
              <w:rPr>
                <w:b/>
                <w:sz w:val="18"/>
                <w:szCs w:val="18"/>
              </w:rPr>
              <w:t>3</w:t>
            </w:r>
            <w:r w:rsidRPr="00D5168D">
              <w:rPr>
                <w:b/>
                <w:sz w:val="18"/>
                <w:szCs w:val="18"/>
              </w:rPr>
              <w:t xml:space="preserve">: </w:t>
            </w:r>
            <w:r w:rsidRPr="00D5168D">
              <w:rPr>
                <w:sz w:val="18"/>
                <w:szCs w:val="18"/>
              </w:rPr>
              <w:t xml:space="preserve">Financing (USD / year) for the fulfillment of the goals of the National Decarbonization Plan, obtained </w:t>
            </w:r>
            <w:r w:rsidRPr="00D5168D">
              <w:rPr>
                <w:sz w:val="18"/>
                <w:szCs w:val="18"/>
              </w:rPr>
              <w:lastRenderedPageBreak/>
              <w:t>from the implementation of the reforms proposed in Component 1 and the municipal financing mechanisms of Component 3</w:t>
            </w:r>
          </w:p>
        </w:tc>
        <w:tc>
          <w:tcPr>
            <w:tcW w:w="1710" w:type="dxa"/>
          </w:tcPr>
          <w:p w14:paraId="27CC4DF1" w14:textId="77777777" w:rsidR="00CC1377" w:rsidRPr="00D5168D" w:rsidRDefault="00CC1377" w:rsidP="00445A1B">
            <w:pPr>
              <w:pBdr>
                <w:top w:val="nil"/>
                <w:left w:val="nil"/>
                <w:bottom w:val="nil"/>
                <w:right w:val="nil"/>
                <w:between w:val="nil"/>
              </w:pBdr>
              <w:tabs>
                <w:tab w:val="left" w:pos="280"/>
              </w:tabs>
              <w:spacing w:after="0"/>
              <w:ind w:left="10"/>
              <w:jc w:val="left"/>
              <w:rPr>
                <w:sz w:val="18"/>
                <w:szCs w:val="18"/>
              </w:rPr>
            </w:pPr>
            <w:r w:rsidRPr="00D5168D">
              <w:rPr>
                <w:sz w:val="18"/>
                <w:szCs w:val="18"/>
              </w:rPr>
              <w:lastRenderedPageBreak/>
              <w:t xml:space="preserve">Midpoint: </w:t>
            </w:r>
          </w:p>
          <w:p w14:paraId="63D6DEC8" w14:textId="77777777" w:rsidR="00CC1377" w:rsidRPr="00D5168D" w:rsidRDefault="00CC1377" w:rsidP="00445A1B">
            <w:pPr>
              <w:pBdr>
                <w:top w:val="nil"/>
                <w:left w:val="nil"/>
                <w:bottom w:val="nil"/>
                <w:right w:val="nil"/>
                <w:between w:val="nil"/>
              </w:pBdr>
              <w:tabs>
                <w:tab w:val="left" w:pos="280"/>
              </w:tabs>
              <w:spacing w:after="0"/>
              <w:ind w:left="10"/>
              <w:jc w:val="left"/>
              <w:rPr>
                <w:sz w:val="18"/>
                <w:szCs w:val="18"/>
              </w:rPr>
            </w:pPr>
            <w:r w:rsidRPr="00D5168D">
              <w:rPr>
                <w:sz w:val="18"/>
                <w:szCs w:val="18"/>
              </w:rPr>
              <w:t xml:space="preserve">USD 50.27 million </w:t>
            </w:r>
          </w:p>
          <w:p w14:paraId="452D7C64" w14:textId="77777777" w:rsidR="00CC1377" w:rsidRPr="00D5168D" w:rsidRDefault="00CC1377" w:rsidP="00445A1B">
            <w:pPr>
              <w:pBdr>
                <w:top w:val="nil"/>
                <w:left w:val="nil"/>
                <w:bottom w:val="nil"/>
                <w:right w:val="nil"/>
                <w:between w:val="nil"/>
              </w:pBdr>
              <w:tabs>
                <w:tab w:val="left" w:pos="280"/>
              </w:tabs>
              <w:spacing w:after="0"/>
              <w:ind w:left="10"/>
              <w:jc w:val="left"/>
              <w:rPr>
                <w:sz w:val="18"/>
                <w:szCs w:val="18"/>
              </w:rPr>
            </w:pPr>
          </w:p>
          <w:p w14:paraId="7D09EB15" w14:textId="77777777" w:rsidR="00CC1377" w:rsidRPr="00D5168D" w:rsidRDefault="00CC1377" w:rsidP="00445A1B">
            <w:pPr>
              <w:pBdr>
                <w:top w:val="nil"/>
                <w:left w:val="nil"/>
                <w:bottom w:val="nil"/>
                <w:right w:val="nil"/>
                <w:between w:val="nil"/>
              </w:pBdr>
              <w:tabs>
                <w:tab w:val="left" w:pos="280"/>
              </w:tabs>
              <w:spacing w:after="0"/>
              <w:ind w:left="10"/>
              <w:jc w:val="left"/>
              <w:rPr>
                <w:sz w:val="18"/>
                <w:szCs w:val="18"/>
              </w:rPr>
            </w:pPr>
            <w:r w:rsidRPr="00D5168D">
              <w:rPr>
                <w:sz w:val="18"/>
                <w:szCs w:val="18"/>
              </w:rPr>
              <w:t xml:space="preserve">Final: </w:t>
            </w:r>
          </w:p>
          <w:p w14:paraId="008C6DE8" w14:textId="77777777" w:rsidR="00CC1377" w:rsidRPr="00D5168D" w:rsidRDefault="00CC1377" w:rsidP="00445A1B">
            <w:pPr>
              <w:pBdr>
                <w:top w:val="nil"/>
                <w:left w:val="nil"/>
                <w:bottom w:val="nil"/>
                <w:right w:val="nil"/>
                <w:between w:val="nil"/>
              </w:pBdr>
              <w:tabs>
                <w:tab w:val="left" w:pos="280"/>
              </w:tabs>
              <w:spacing w:after="0"/>
              <w:ind w:left="10"/>
              <w:jc w:val="left"/>
              <w:rPr>
                <w:sz w:val="18"/>
                <w:szCs w:val="18"/>
                <w:u w:val="single"/>
              </w:rPr>
            </w:pPr>
            <w:r w:rsidRPr="00D5168D">
              <w:rPr>
                <w:sz w:val="18"/>
                <w:szCs w:val="18"/>
              </w:rPr>
              <w:t xml:space="preserve">USD 167.58 million </w:t>
            </w:r>
          </w:p>
        </w:tc>
        <w:tc>
          <w:tcPr>
            <w:tcW w:w="1800" w:type="dxa"/>
          </w:tcPr>
          <w:p w14:paraId="266118B4" w14:textId="77777777" w:rsidR="00CC1377" w:rsidRPr="00D5168D" w:rsidRDefault="00CC1377" w:rsidP="00445A1B">
            <w:pPr>
              <w:ind w:right="29"/>
              <w:jc w:val="left"/>
              <w:rPr>
                <w:sz w:val="18"/>
                <w:szCs w:val="18"/>
              </w:rPr>
            </w:pPr>
            <w:r w:rsidRPr="00D5168D">
              <w:rPr>
                <w:sz w:val="18"/>
                <w:szCs w:val="18"/>
              </w:rPr>
              <w:t xml:space="preserve">It is expected that a 10% increase in municipal income will be achieved, </w:t>
            </w:r>
            <w:proofErr w:type="gramStart"/>
            <w:r w:rsidRPr="00D5168D">
              <w:rPr>
                <w:sz w:val="18"/>
                <w:szCs w:val="18"/>
              </w:rPr>
              <w:t>as a result of</w:t>
            </w:r>
            <w:proofErr w:type="gramEnd"/>
            <w:r w:rsidRPr="00D5168D">
              <w:rPr>
                <w:sz w:val="18"/>
                <w:szCs w:val="18"/>
              </w:rPr>
              <w:t xml:space="preserve"> the implementation of the municipal financing </w:t>
            </w:r>
            <w:r w:rsidRPr="00D5168D">
              <w:rPr>
                <w:sz w:val="18"/>
                <w:szCs w:val="18"/>
              </w:rPr>
              <w:lastRenderedPageBreak/>
              <w:t xml:space="preserve">mechanisms of component 3, which, in the case of the 20 cantons of the project, would be a growth over the income received during the year 2019. </w:t>
            </w:r>
          </w:p>
          <w:p w14:paraId="75FD6670" w14:textId="77777777" w:rsidR="00CC1377" w:rsidRPr="00D5168D" w:rsidRDefault="00CC1377" w:rsidP="00445A1B">
            <w:pPr>
              <w:ind w:right="29"/>
              <w:jc w:val="left"/>
              <w:rPr>
                <w:sz w:val="18"/>
                <w:szCs w:val="18"/>
              </w:rPr>
            </w:pPr>
          </w:p>
          <w:p w14:paraId="154FD31C" w14:textId="77777777" w:rsidR="00CC1377" w:rsidRPr="00D5168D" w:rsidRDefault="00CC1377" w:rsidP="00445A1B">
            <w:pPr>
              <w:ind w:right="29"/>
              <w:jc w:val="left"/>
              <w:rPr>
                <w:sz w:val="18"/>
                <w:szCs w:val="18"/>
              </w:rPr>
            </w:pPr>
            <w:r w:rsidRPr="00D5168D">
              <w:rPr>
                <w:sz w:val="18"/>
                <w:szCs w:val="18"/>
              </w:rPr>
              <w:t xml:space="preserve">In the case of component 1 reforms, they are expected to allow for 1.5 percent growth in total central government tax revenues, mainly </w:t>
            </w:r>
            <w:proofErr w:type="gramStart"/>
            <w:r w:rsidRPr="00D5168D">
              <w:rPr>
                <w:sz w:val="18"/>
                <w:szCs w:val="18"/>
              </w:rPr>
              <w:t>as a result of</w:t>
            </w:r>
            <w:proofErr w:type="gramEnd"/>
            <w:r w:rsidRPr="00D5168D">
              <w:rPr>
                <w:sz w:val="18"/>
                <w:szCs w:val="18"/>
              </w:rPr>
              <w:t xml:space="preserve"> reforms to the single fuel tax and vehicle ownership tax. </w:t>
            </w:r>
          </w:p>
          <w:p w14:paraId="32629125" w14:textId="77777777" w:rsidR="00CC1377" w:rsidRPr="00D5168D" w:rsidRDefault="00CC1377" w:rsidP="00445A1B">
            <w:pPr>
              <w:ind w:right="29"/>
              <w:jc w:val="left"/>
              <w:rPr>
                <w:sz w:val="18"/>
                <w:szCs w:val="18"/>
              </w:rPr>
            </w:pPr>
          </w:p>
          <w:p w14:paraId="0A670638" w14:textId="77777777" w:rsidR="00CC1377" w:rsidRPr="00D5168D" w:rsidRDefault="00CC1377" w:rsidP="00445A1B">
            <w:pPr>
              <w:ind w:right="29"/>
              <w:jc w:val="left"/>
              <w:rPr>
                <w:sz w:val="18"/>
                <w:szCs w:val="18"/>
              </w:rPr>
            </w:pPr>
          </w:p>
        </w:tc>
        <w:tc>
          <w:tcPr>
            <w:tcW w:w="1481" w:type="dxa"/>
            <w:shd w:val="clear" w:color="auto" w:fill="auto"/>
          </w:tcPr>
          <w:p w14:paraId="2D665AA7" w14:textId="77777777" w:rsidR="00CC1377" w:rsidRPr="00D5168D" w:rsidRDefault="00CC1377" w:rsidP="00445A1B">
            <w:pPr>
              <w:ind w:right="29"/>
              <w:jc w:val="left"/>
              <w:rPr>
                <w:sz w:val="18"/>
                <w:szCs w:val="18"/>
              </w:rPr>
            </w:pPr>
            <w:r w:rsidRPr="00D5168D">
              <w:rPr>
                <w:sz w:val="18"/>
                <w:szCs w:val="18"/>
              </w:rPr>
              <w:lastRenderedPageBreak/>
              <w:t xml:space="preserve">Analysis of the contents of documents: a) Reports on the budgetary execution of the General Comptroller of </w:t>
            </w:r>
            <w:r w:rsidRPr="00D5168D">
              <w:rPr>
                <w:sz w:val="18"/>
                <w:szCs w:val="18"/>
              </w:rPr>
              <w:lastRenderedPageBreak/>
              <w:t xml:space="preserve">the Republic, for what corresponds to municipal income; b) Reports on income, </w:t>
            </w:r>
            <w:proofErr w:type="gramStart"/>
            <w:r w:rsidRPr="00D5168D">
              <w:rPr>
                <w:sz w:val="18"/>
                <w:szCs w:val="18"/>
              </w:rPr>
              <w:t>expenditure</w:t>
            </w:r>
            <w:proofErr w:type="gramEnd"/>
            <w:r w:rsidRPr="00D5168D">
              <w:rPr>
                <w:sz w:val="18"/>
                <w:szCs w:val="18"/>
              </w:rPr>
              <w:t xml:space="preserve"> and financing of the central government, issued by the Ministry of Finance. </w:t>
            </w:r>
          </w:p>
        </w:tc>
        <w:tc>
          <w:tcPr>
            <w:tcW w:w="1197" w:type="dxa"/>
            <w:shd w:val="clear" w:color="auto" w:fill="auto"/>
          </w:tcPr>
          <w:p w14:paraId="4AB07702" w14:textId="77777777" w:rsidR="00CC1377" w:rsidRPr="00D5168D" w:rsidRDefault="00CC1377" w:rsidP="00445A1B">
            <w:pPr>
              <w:ind w:right="29"/>
              <w:jc w:val="left"/>
              <w:rPr>
                <w:sz w:val="18"/>
                <w:szCs w:val="18"/>
              </w:rPr>
            </w:pPr>
            <w:r w:rsidRPr="00D5168D">
              <w:rPr>
                <w:sz w:val="18"/>
                <w:szCs w:val="18"/>
              </w:rPr>
              <w:lastRenderedPageBreak/>
              <w:t xml:space="preserve">Midpoint and end of the project. </w:t>
            </w:r>
          </w:p>
        </w:tc>
        <w:tc>
          <w:tcPr>
            <w:tcW w:w="1400" w:type="dxa"/>
            <w:shd w:val="clear" w:color="auto" w:fill="auto"/>
          </w:tcPr>
          <w:p w14:paraId="6ED2665C" w14:textId="77777777" w:rsidR="00CC1377" w:rsidRPr="00D5168D" w:rsidRDefault="00CC1377" w:rsidP="00445A1B">
            <w:pPr>
              <w:ind w:right="29"/>
              <w:jc w:val="left"/>
              <w:rPr>
                <w:sz w:val="18"/>
                <w:szCs w:val="18"/>
              </w:rPr>
            </w:pPr>
            <w:r w:rsidRPr="00D5168D">
              <w:rPr>
                <w:sz w:val="18"/>
                <w:szCs w:val="18"/>
              </w:rPr>
              <w:t>Project Implementing Unit</w:t>
            </w:r>
          </w:p>
        </w:tc>
        <w:tc>
          <w:tcPr>
            <w:tcW w:w="1322" w:type="dxa"/>
            <w:shd w:val="clear" w:color="auto" w:fill="auto"/>
          </w:tcPr>
          <w:p w14:paraId="18ADC113" w14:textId="77777777" w:rsidR="00CC1377" w:rsidRPr="00D5168D" w:rsidRDefault="00CC1377" w:rsidP="00445A1B">
            <w:pPr>
              <w:ind w:right="29"/>
              <w:jc w:val="left"/>
              <w:rPr>
                <w:sz w:val="18"/>
                <w:szCs w:val="18"/>
              </w:rPr>
            </w:pPr>
            <w:r w:rsidRPr="00D5168D">
              <w:rPr>
                <w:sz w:val="18"/>
                <w:szCs w:val="18"/>
              </w:rPr>
              <w:t xml:space="preserve">Reports on the income received in the different income line items, both at municipal and central </w:t>
            </w:r>
            <w:r w:rsidRPr="00D5168D">
              <w:rPr>
                <w:sz w:val="18"/>
                <w:szCs w:val="18"/>
              </w:rPr>
              <w:lastRenderedPageBreak/>
              <w:t>government level.</w:t>
            </w:r>
          </w:p>
        </w:tc>
        <w:tc>
          <w:tcPr>
            <w:tcW w:w="1924" w:type="dxa"/>
            <w:shd w:val="clear" w:color="auto" w:fill="auto"/>
          </w:tcPr>
          <w:p w14:paraId="5CD4ADDF" w14:textId="77777777" w:rsidR="00CC1377" w:rsidRPr="00D5168D" w:rsidRDefault="00CC1377" w:rsidP="00445A1B">
            <w:pPr>
              <w:ind w:right="29"/>
              <w:jc w:val="left"/>
              <w:rPr>
                <w:sz w:val="18"/>
                <w:szCs w:val="18"/>
                <w:u w:val="single"/>
              </w:rPr>
            </w:pPr>
            <w:r w:rsidRPr="00D5168D">
              <w:rPr>
                <w:sz w:val="18"/>
                <w:szCs w:val="18"/>
                <w:u w:val="single"/>
              </w:rPr>
              <w:lastRenderedPageBreak/>
              <w:t>Risks</w:t>
            </w:r>
          </w:p>
          <w:p w14:paraId="661F3826" w14:textId="77777777" w:rsidR="00CC1377" w:rsidRPr="00D5168D" w:rsidRDefault="00CC1377" w:rsidP="00445A1B">
            <w:pPr>
              <w:ind w:right="29"/>
              <w:jc w:val="left"/>
              <w:rPr>
                <w:sz w:val="18"/>
                <w:szCs w:val="18"/>
              </w:rPr>
            </w:pPr>
            <w:r w:rsidRPr="00D5168D">
              <w:rPr>
                <w:sz w:val="18"/>
                <w:szCs w:val="18"/>
              </w:rPr>
              <w:t xml:space="preserve">The country's fiscal situation would make it difficult to carry out the necessary reforms to obtain the resources to comply </w:t>
            </w:r>
            <w:r w:rsidRPr="00D5168D">
              <w:rPr>
                <w:sz w:val="18"/>
                <w:szCs w:val="18"/>
              </w:rPr>
              <w:lastRenderedPageBreak/>
              <w:t>with the National Decarbonization Plan.</w:t>
            </w:r>
          </w:p>
          <w:p w14:paraId="56B9F879" w14:textId="77777777" w:rsidR="00CC1377" w:rsidRPr="00D5168D" w:rsidRDefault="00CC1377" w:rsidP="00445A1B">
            <w:pPr>
              <w:ind w:right="29"/>
              <w:jc w:val="left"/>
              <w:rPr>
                <w:sz w:val="18"/>
                <w:szCs w:val="18"/>
              </w:rPr>
            </w:pPr>
            <w:r w:rsidRPr="00D5168D">
              <w:rPr>
                <w:sz w:val="18"/>
                <w:szCs w:val="18"/>
              </w:rPr>
              <w:t>The fiscal problems caused by the attention of COVID 19, as well as the difficulties that previously existed in this area, would lead to prioritizing other types of tax reforms and postponing adjustments in local governments.</w:t>
            </w:r>
          </w:p>
          <w:p w14:paraId="377E1EA9" w14:textId="77777777" w:rsidR="00CC1377" w:rsidRPr="00D5168D" w:rsidRDefault="00CC1377" w:rsidP="00445A1B">
            <w:pPr>
              <w:ind w:right="29"/>
              <w:jc w:val="left"/>
              <w:rPr>
                <w:sz w:val="18"/>
                <w:szCs w:val="18"/>
              </w:rPr>
            </w:pPr>
            <w:r w:rsidRPr="00D5168D">
              <w:rPr>
                <w:sz w:val="18"/>
                <w:szCs w:val="18"/>
                <w:u w:val="single"/>
              </w:rPr>
              <w:t>Assumptions</w:t>
            </w:r>
          </w:p>
          <w:p w14:paraId="7C6B1807" w14:textId="77777777" w:rsidR="00CC1377" w:rsidRPr="00D5168D" w:rsidRDefault="00CC1377" w:rsidP="00445A1B">
            <w:pPr>
              <w:ind w:right="29"/>
              <w:jc w:val="left"/>
              <w:rPr>
                <w:sz w:val="18"/>
                <w:szCs w:val="18"/>
              </w:rPr>
            </w:pPr>
            <w:r w:rsidRPr="00D5168D">
              <w:rPr>
                <w:sz w:val="18"/>
                <w:szCs w:val="18"/>
              </w:rPr>
              <w:t>Since 2021, municipalities apply the financing mechanisms provided for in municipal legislation.</w:t>
            </w:r>
          </w:p>
          <w:p w14:paraId="3385AE31" w14:textId="77777777" w:rsidR="00CC1377" w:rsidRPr="00D5168D" w:rsidRDefault="00CC1377" w:rsidP="00445A1B">
            <w:pPr>
              <w:ind w:right="29"/>
              <w:jc w:val="left"/>
              <w:rPr>
                <w:sz w:val="18"/>
                <w:szCs w:val="18"/>
              </w:rPr>
            </w:pPr>
          </w:p>
          <w:p w14:paraId="2A786C23" w14:textId="77777777" w:rsidR="00CC1377" w:rsidRPr="00D5168D" w:rsidRDefault="00CC1377" w:rsidP="00445A1B">
            <w:pPr>
              <w:ind w:right="29"/>
              <w:jc w:val="left"/>
              <w:rPr>
                <w:sz w:val="18"/>
                <w:szCs w:val="18"/>
              </w:rPr>
            </w:pPr>
            <w:r w:rsidRPr="00D5168D">
              <w:rPr>
                <w:sz w:val="18"/>
                <w:szCs w:val="18"/>
              </w:rPr>
              <w:t>The reforms of component 1 are approved in 2022 and start to be fully implemented starting 2023.</w:t>
            </w:r>
          </w:p>
        </w:tc>
      </w:tr>
      <w:tr w:rsidR="00CC1377" w:rsidRPr="00D5168D" w14:paraId="46121241" w14:textId="77777777" w:rsidTr="00445A1B">
        <w:trPr>
          <w:trHeight w:val="350"/>
        </w:trPr>
        <w:tc>
          <w:tcPr>
            <w:tcW w:w="1451" w:type="dxa"/>
            <w:vMerge/>
            <w:shd w:val="clear" w:color="auto" w:fill="auto"/>
          </w:tcPr>
          <w:p w14:paraId="72BED214" w14:textId="77777777" w:rsidR="00CC1377" w:rsidRPr="00D5168D" w:rsidRDefault="00CC1377" w:rsidP="00445A1B">
            <w:pPr>
              <w:widowControl w:val="0"/>
              <w:pBdr>
                <w:top w:val="nil"/>
                <w:left w:val="nil"/>
                <w:bottom w:val="nil"/>
                <w:right w:val="nil"/>
                <w:between w:val="nil"/>
              </w:pBdr>
              <w:spacing w:after="0" w:line="276" w:lineRule="auto"/>
              <w:jc w:val="left"/>
              <w:rPr>
                <w:sz w:val="18"/>
                <w:szCs w:val="18"/>
              </w:rPr>
            </w:pPr>
          </w:p>
        </w:tc>
        <w:tc>
          <w:tcPr>
            <w:tcW w:w="1519" w:type="dxa"/>
            <w:shd w:val="clear" w:color="auto" w:fill="auto"/>
          </w:tcPr>
          <w:p w14:paraId="1D8E2DF9" w14:textId="2BE266FB" w:rsidR="00CC1377" w:rsidRPr="00D5168D" w:rsidRDefault="00CC1377" w:rsidP="00445A1B">
            <w:pPr>
              <w:tabs>
                <w:tab w:val="left" w:pos="2050"/>
              </w:tabs>
              <w:spacing w:after="0"/>
              <w:jc w:val="left"/>
              <w:rPr>
                <w:sz w:val="18"/>
                <w:szCs w:val="18"/>
              </w:rPr>
            </w:pPr>
            <w:r w:rsidRPr="00D5168D">
              <w:rPr>
                <w:b/>
                <w:sz w:val="18"/>
                <w:szCs w:val="18"/>
              </w:rPr>
              <w:t>Indicator 1</w:t>
            </w:r>
            <w:r w:rsidR="00132AD7" w:rsidRPr="00D5168D">
              <w:rPr>
                <w:b/>
                <w:sz w:val="18"/>
                <w:szCs w:val="18"/>
              </w:rPr>
              <w:t>4</w:t>
            </w:r>
            <w:r w:rsidRPr="00D5168D">
              <w:rPr>
                <w:b/>
                <w:sz w:val="18"/>
                <w:szCs w:val="18"/>
              </w:rPr>
              <w:t xml:space="preserve">: </w:t>
            </w:r>
            <w:r w:rsidRPr="00D5168D">
              <w:rPr>
                <w:sz w:val="18"/>
                <w:szCs w:val="18"/>
              </w:rPr>
              <w:t xml:space="preserve">Number of new green jobs with gender equality in the GAM that result from innovative financing and business models for scaling-up </w:t>
            </w:r>
            <w:r w:rsidRPr="00D5168D">
              <w:rPr>
                <w:sz w:val="18"/>
                <w:szCs w:val="18"/>
              </w:rPr>
              <w:lastRenderedPageBreak/>
              <w:t>sustainable urban solutions.</w:t>
            </w:r>
          </w:p>
        </w:tc>
        <w:tc>
          <w:tcPr>
            <w:tcW w:w="1710" w:type="dxa"/>
          </w:tcPr>
          <w:p w14:paraId="728661BA" w14:textId="77777777" w:rsidR="00CC1377" w:rsidRPr="00D5168D" w:rsidRDefault="00CC1377" w:rsidP="00445A1B">
            <w:pPr>
              <w:pBdr>
                <w:top w:val="nil"/>
                <w:left w:val="nil"/>
                <w:bottom w:val="nil"/>
                <w:right w:val="nil"/>
                <w:between w:val="nil"/>
              </w:pBdr>
              <w:ind w:right="29"/>
              <w:jc w:val="left"/>
              <w:rPr>
                <w:sz w:val="18"/>
                <w:szCs w:val="18"/>
              </w:rPr>
            </w:pPr>
            <w:r w:rsidRPr="00D5168D">
              <w:rPr>
                <w:sz w:val="18"/>
                <w:szCs w:val="18"/>
              </w:rPr>
              <w:lastRenderedPageBreak/>
              <w:t xml:space="preserve">Midpoint: </w:t>
            </w:r>
            <w:r w:rsidRPr="00D5168D">
              <w:rPr>
                <w:color w:val="000000"/>
                <w:sz w:val="18"/>
                <w:szCs w:val="18"/>
              </w:rPr>
              <w:t>250 (</w:t>
            </w:r>
            <w:r w:rsidRPr="00D5168D">
              <w:rPr>
                <w:sz w:val="18"/>
                <w:szCs w:val="18"/>
              </w:rPr>
              <w:t>50% women; 50% men)</w:t>
            </w:r>
          </w:p>
          <w:p w14:paraId="28600639" w14:textId="77777777" w:rsidR="00CC1377" w:rsidRPr="00D5168D" w:rsidRDefault="00CC1377" w:rsidP="00445A1B">
            <w:pPr>
              <w:pBdr>
                <w:top w:val="nil"/>
                <w:left w:val="nil"/>
                <w:bottom w:val="nil"/>
                <w:right w:val="nil"/>
                <w:between w:val="nil"/>
              </w:pBdr>
              <w:tabs>
                <w:tab w:val="left" w:pos="2050"/>
              </w:tabs>
              <w:spacing w:after="0"/>
              <w:jc w:val="left"/>
              <w:rPr>
                <w:color w:val="FF0000"/>
                <w:sz w:val="18"/>
                <w:szCs w:val="18"/>
                <w:u w:val="single"/>
              </w:rPr>
            </w:pPr>
            <w:r w:rsidRPr="00D5168D">
              <w:rPr>
                <w:sz w:val="18"/>
                <w:szCs w:val="18"/>
              </w:rPr>
              <w:t xml:space="preserve">Final: </w:t>
            </w:r>
            <w:r w:rsidRPr="00D5168D">
              <w:rPr>
                <w:color w:val="000000"/>
                <w:sz w:val="18"/>
                <w:szCs w:val="18"/>
              </w:rPr>
              <w:t>500 (</w:t>
            </w:r>
            <w:r w:rsidRPr="00D5168D">
              <w:rPr>
                <w:sz w:val="18"/>
                <w:szCs w:val="18"/>
              </w:rPr>
              <w:t>50% women; 50% men)</w:t>
            </w:r>
          </w:p>
        </w:tc>
        <w:tc>
          <w:tcPr>
            <w:tcW w:w="1800" w:type="dxa"/>
          </w:tcPr>
          <w:p w14:paraId="06DB70AF" w14:textId="77777777" w:rsidR="00CC1377" w:rsidRPr="00D5168D" w:rsidRDefault="00CC1377" w:rsidP="00445A1B">
            <w:pPr>
              <w:ind w:right="29"/>
              <w:jc w:val="left"/>
              <w:rPr>
                <w:sz w:val="18"/>
                <w:szCs w:val="18"/>
              </w:rPr>
            </w:pPr>
            <w:r w:rsidRPr="00D5168D">
              <w:rPr>
                <w:sz w:val="18"/>
                <w:szCs w:val="18"/>
              </w:rPr>
              <w:t xml:space="preserve">The new activities developed under component 3, in terms of promoting innovative models of financing for bio-businesses and the pilot projects to be supported, will generate 500 direct </w:t>
            </w:r>
            <w:r w:rsidRPr="00D5168D">
              <w:rPr>
                <w:sz w:val="18"/>
                <w:szCs w:val="18"/>
              </w:rPr>
              <w:lastRenderedPageBreak/>
              <w:t xml:space="preserve">jobs by the end of the project. </w:t>
            </w:r>
          </w:p>
        </w:tc>
        <w:tc>
          <w:tcPr>
            <w:tcW w:w="1481" w:type="dxa"/>
            <w:shd w:val="clear" w:color="auto" w:fill="auto"/>
          </w:tcPr>
          <w:p w14:paraId="2B7E90FD" w14:textId="77777777" w:rsidR="00CC1377" w:rsidRPr="00D5168D" w:rsidRDefault="00CC1377" w:rsidP="00445A1B">
            <w:pPr>
              <w:ind w:right="29"/>
              <w:jc w:val="left"/>
              <w:rPr>
                <w:sz w:val="18"/>
                <w:szCs w:val="18"/>
              </w:rPr>
            </w:pPr>
            <w:r w:rsidRPr="00D5168D">
              <w:rPr>
                <w:sz w:val="18"/>
                <w:szCs w:val="18"/>
              </w:rPr>
              <w:lastRenderedPageBreak/>
              <w:t>Goal established in the project´s concept note.</w:t>
            </w:r>
          </w:p>
        </w:tc>
        <w:tc>
          <w:tcPr>
            <w:tcW w:w="1197" w:type="dxa"/>
            <w:shd w:val="clear" w:color="auto" w:fill="auto"/>
          </w:tcPr>
          <w:p w14:paraId="318D0238" w14:textId="77777777" w:rsidR="00CC1377" w:rsidRPr="00D5168D" w:rsidRDefault="00CC1377" w:rsidP="00445A1B">
            <w:pPr>
              <w:ind w:right="29"/>
              <w:jc w:val="left"/>
              <w:rPr>
                <w:sz w:val="18"/>
                <w:szCs w:val="18"/>
              </w:rPr>
            </w:pPr>
            <w:r w:rsidRPr="00D5168D">
              <w:rPr>
                <w:sz w:val="18"/>
                <w:szCs w:val="18"/>
              </w:rPr>
              <w:t>Midpoint and end of the project</w:t>
            </w:r>
          </w:p>
        </w:tc>
        <w:tc>
          <w:tcPr>
            <w:tcW w:w="1400" w:type="dxa"/>
            <w:shd w:val="clear" w:color="auto" w:fill="auto"/>
          </w:tcPr>
          <w:p w14:paraId="099ADCB0" w14:textId="136A16DA" w:rsidR="00CC1377" w:rsidRPr="00D5168D" w:rsidRDefault="00CC1377" w:rsidP="004E1962">
            <w:pPr>
              <w:ind w:right="29"/>
              <w:jc w:val="left"/>
              <w:rPr>
                <w:sz w:val="18"/>
                <w:szCs w:val="18"/>
              </w:rPr>
            </w:pPr>
            <w:r w:rsidRPr="00D5168D">
              <w:rPr>
                <w:sz w:val="18"/>
                <w:szCs w:val="18"/>
              </w:rPr>
              <w:t>Project Implementing Unit</w:t>
            </w:r>
          </w:p>
        </w:tc>
        <w:tc>
          <w:tcPr>
            <w:tcW w:w="1322" w:type="dxa"/>
            <w:shd w:val="clear" w:color="auto" w:fill="auto"/>
          </w:tcPr>
          <w:p w14:paraId="15110436" w14:textId="77777777" w:rsidR="00CC1377" w:rsidRPr="00D5168D" w:rsidRDefault="00CC1377" w:rsidP="00445A1B">
            <w:pPr>
              <w:ind w:right="29"/>
              <w:jc w:val="left"/>
              <w:rPr>
                <w:sz w:val="18"/>
                <w:szCs w:val="18"/>
              </w:rPr>
            </w:pPr>
            <w:r w:rsidRPr="00D5168D">
              <w:rPr>
                <w:sz w:val="18"/>
                <w:szCs w:val="18"/>
              </w:rPr>
              <w:t xml:space="preserve">Direct follow-up with related activities. The information can also be contrasted with data obtained from the continuous </w:t>
            </w:r>
            <w:r w:rsidRPr="00D5168D">
              <w:rPr>
                <w:sz w:val="18"/>
                <w:szCs w:val="18"/>
              </w:rPr>
              <w:lastRenderedPageBreak/>
              <w:t>employment survey of the National Institute of Statistics and Census.</w:t>
            </w:r>
          </w:p>
        </w:tc>
        <w:tc>
          <w:tcPr>
            <w:tcW w:w="1924" w:type="dxa"/>
            <w:shd w:val="clear" w:color="auto" w:fill="auto"/>
          </w:tcPr>
          <w:p w14:paraId="48DB4EE7" w14:textId="77777777" w:rsidR="00CC1377" w:rsidRPr="00D5168D" w:rsidRDefault="00CC1377" w:rsidP="00445A1B">
            <w:pPr>
              <w:ind w:right="29"/>
              <w:jc w:val="left"/>
              <w:rPr>
                <w:sz w:val="18"/>
                <w:szCs w:val="18"/>
                <w:u w:val="single"/>
              </w:rPr>
            </w:pPr>
            <w:r w:rsidRPr="00D5168D">
              <w:rPr>
                <w:sz w:val="18"/>
                <w:szCs w:val="18"/>
                <w:u w:val="single"/>
              </w:rPr>
              <w:lastRenderedPageBreak/>
              <w:t>Risks</w:t>
            </w:r>
          </w:p>
          <w:p w14:paraId="206ED21B" w14:textId="77777777" w:rsidR="00CC1377" w:rsidRPr="00D5168D" w:rsidRDefault="00CC1377" w:rsidP="00445A1B">
            <w:pPr>
              <w:ind w:right="29"/>
              <w:jc w:val="left"/>
              <w:rPr>
                <w:sz w:val="18"/>
                <w:szCs w:val="18"/>
              </w:rPr>
            </w:pPr>
            <w:r w:rsidRPr="00D5168D">
              <w:rPr>
                <w:sz w:val="18"/>
                <w:szCs w:val="18"/>
              </w:rPr>
              <w:t>The activities being promoted could have a high level of automation, which would reduce the potential for job creation.</w:t>
            </w:r>
          </w:p>
          <w:p w14:paraId="567F15A5" w14:textId="77777777" w:rsidR="00CC1377" w:rsidRPr="00D5168D" w:rsidRDefault="00CC1377" w:rsidP="00445A1B">
            <w:pPr>
              <w:ind w:right="29"/>
              <w:jc w:val="left"/>
              <w:rPr>
                <w:sz w:val="18"/>
                <w:szCs w:val="18"/>
              </w:rPr>
            </w:pPr>
            <w:r w:rsidRPr="00D5168D">
              <w:rPr>
                <w:sz w:val="18"/>
                <w:szCs w:val="18"/>
              </w:rPr>
              <w:t xml:space="preserve">Companies may not achieve significant scale, due to market </w:t>
            </w:r>
            <w:r w:rsidRPr="00D5168D">
              <w:rPr>
                <w:sz w:val="18"/>
                <w:szCs w:val="18"/>
              </w:rPr>
              <w:lastRenderedPageBreak/>
              <w:t>situations or the context of the crisis, which would reduce the potential for job creation.</w:t>
            </w:r>
          </w:p>
          <w:p w14:paraId="646E51DA" w14:textId="77777777" w:rsidR="00CC1377" w:rsidRPr="00D5168D" w:rsidRDefault="00CC1377" w:rsidP="00445A1B">
            <w:pPr>
              <w:ind w:right="29"/>
              <w:jc w:val="left"/>
              <w:rPr>
                <w:sz w:val="18"/>
                <w:szCs w:val="18"/>
              </w:rPr>
            </w:pPr>
            <w:r w:rsidRPr="00D5168D">
              <w:rPr>
                <w:sz w:val="18"/>
                <w:szCs w:val="18"/>
              </w:rPr>
              <w:t xml:space="preserve">The COVID-19 crisis could discourage entrepreneurs from starting a business in this area. </w:t>
            </w:r>
          </w:p>
          <w:p w14:paraId="7746FC26" w14:textId="77777777" w:rsidR="00CC1377" w:rsidRPr="00D5168D" w:rsidRDefault="00CC1377" w:rsidP="00445A1B">
            <w:pPr>
              <w:ind w:right="29"/>
              <w:jc w:val="left"/>
              <w:rPr>
                <w:sz w:val="18"/>
                <w:szCs w:val="18"/>
              </w:rPr>
            </w:pPr>
            <w:r w:rsidRPr="00D5168D">
              <w:rPr>
                <w:sz w:val="18"/>
                <w:szCs w:val="18"/>
                <w:u w:val="single"/>
              </w:rPr>
              <w:t>Assumptions</w:t>
            </w:r>
          </w:p>
          <w:p w14:paraId="7944237B" w14:textId="77777777" w:rsidR="00CC1377" w:rsidRPr="00D5168D" w:rsidRDefault="00CC1377" w:rsidP="00445A1B">
            <w:pPr>
              <w:ind w:right="29"/>
              <w:jc w:val="left"/>
              <w:rPr>
                <w:sz w:val="18"/>
                <w:szCs w:val="18"/>
              </w:rPr>
            </w:pPr>
            <w:r w:rsidRPr="00D5168D">
              <w:rPr>
                <w:sz w:val="18"/>
                <w:szCs w:val="18"/>
              </w:rPr>
              <w:t xml:space="preserve">The problems affecting the rest of the businesses in the Costa Rican economy </w:t>
            </w:r>
            <w:proofErr w:type="gramStart"/>
            <w:r w:rsidRPr="00D5168D">
              <w:rPr>
                <w:sz w:val="18"/>
                <w:szCs w:val="18"/>
              </w:rPr>
              <w:t>as a result of</w:t>
            </w:r>
            <w:proofErr w:type="gramEnd"/>
            <w:r w:rsidRPr="00D5168D">
              <w:rPr>
                <w:sz w:val="18"/>
                <w:szCs w:val="18"/>
              </w:rPr>
              <w:t xml:space="preserve"> the COVID 19 pandemic will not impact the bio-businesses that are being promoted.</w:t>
            </w:r>
          </w:p>
        </w:tc>
      </w:tr>
      <w:tr w:rsidR="004F55E8" w:rsidRPr="00D5168D" w14:paraId="26F47A5D" w14:textId="77777777" w:rsidTr="00445A1B">
        <w:trPr>
          <w:trHeight w:val="350"/>
        </w:trPr>
        <w:tc>
          <w:tcPr>
            <w:tcW w:w="1451" w:type="dxa"/>
            <w:shd w:val="clear" w:color="auto" w:fill="auto"/>
          </w:tcPr>
          <w:p w14:paraId="2A176649" w14:textId="77777777" w:rsidR="004F55E8" w:rsidRPr="00D5168D" w:rsidRDefault="004F55E8" w:rsidP="00445A1B">
            <w:pPr>
              <w:widowControl w:val="0"/>
              <w:pBdr>
                <w:top w:val="nil"/>
                <w:left w:val="nil"/>
                <w:bottom w:val="nil"/>
                <w:right w:val="nil"/>
                <w:between w:val="nil"/>
              </w:pBdr>
              <w:spacing w:after="0" w:line="276" w:lineRule="auto"/>
              <w:jc w:val="left"/>
              <w:rPr>
                <w:sz w:val="18"/>
                <w:szCs w:val="18"/>
              </w:rPr>
            </w:pPr>
          </w:p>
        </w:tc>
        <w:tc>
          <w:tcPr>
            <w:tcW w:w="1519" w:type="dxa"/>
            <w:shd w:val="clear" w:color="auto" w:fill="auto"/>
          </w:tcPr>
          <w:p w14:paraId="5EBBD3DC" w14:textId="66479FCA" w:rsidR="004F55E8" w:rsidRPr="00D5168D" w:rsidRDefault="004F55E8" w:rsidP="00445A1B">
            <w:pPr>
              <w:tabs>
                <w:tab w:val="left" w:pos="2050"/>
              </w:tabs>
              <w:spacing w:after="0"/>
              <w:jc w:val="left"/>
              <w:rPr>
                <w:b/>
                <w:sz w:val="18"/>
                <w:szCs w:val="18"/>
              </w:rPr>
            </w:pPr>
            <w:r w:rsidRPr="00D5168D">
              <w:rPr>
                <w:b/>
                <w:sz w:val="18"/>
                <w:szCs w:val="18"/>
                <w:u w:val="single"/>
              </w:rPr>
              <w:t>Indicator 15</w:t>
            </w:r>
            <w:r w:rsidRPr="00D5168D">
              <w:rPr>
                <w:b/>
                <w:sz w:val="18"/>
                <w:szCs w:val="18"/>
              </w:rPr>
              <w:t>:</w:t>
            </w:r>
            <w:r w:rsidRPr="00D5168D">
              <w:rPr>
                <w:sz w:val="18"/>
                <w:szCs w:val="18"/>
              </w:rPr>
              <w:t xml:space="preserve"> </w:t>
            </w:r>
            <w:r w:rsidRPr="00D5168D">
              <w:rPr>
                <w:sz w:val="18"/>
                <w:szCs w:val="18"/>
                <w:u w:val="single"/>
              </w:rPr>
              <w:t>Number of innovative financial mechanisms and/or business models for scaling-up sustainable urban solutions</w:t>
            </w:r>
          </w:p>
        </w:tc>
        <w:tc>
          <w:tcPr>
            <w:tcW w:w="1710" w:type="dxa"/>
          </w:tcPr>
          <w:p w14:paraId="706479FC" w14:textId="77777777" w:rsidR="004F55E8" w:rsidRPr="00D5168D" w:rsidRDefault="004F55E8" w:rsidP="00445A1B">
            <w:pPr>
              <w:pBdr>
                <w:top w:val="nil"/>
                <w:left w:val="nil"/>
                <w:bottom w:val="nil"/>
                <w:right w:val="nil"/>
                <w:between w:val="nil"/>
              </w:pBdr>
              <w:ind w:right="29"/>
              <w:jc w:val="left"/>
              <w:rPr>
                <w:sz w:val="18"/>
                <w:szCs w:val="18"/>
              </w:rPr>
            </w:pPr>
            <w:r w:rsidRPr="00D5168D">
              <w:rPr>
                <w:sz w:val="18"/>
                <w:szCs w:val="18"/>
              </w:rPr>
              <w:t>Midpoint:</w:t>
            </w:r>
          </w:p>
          <w:p w14:paraId="59A8B826" w14:textId="77777777" w:rsidR="004F55E8" w:rsidRPr="00D5168D" w:rsidRDefault="004F55E8" w:rsidP="004F55E8">
            <w:pPr>
              <w:pBdr>
                <w:top w:val="nil"/>
                <w:left w:val="nil"/>
                <w:bottom w:val="nil"/>
                <w:right w:val="nil"/>
                <w:between w:val="nil"/>
              </w:pBdr>
              <w:tabs>
                <w:tab w:val="left" w:pos="280"/>
                <w:tab w:val="num" w:pos="360"/>
              </w:tabs>
              <w:spacing w:after="0"/>
              <w:ind w:left="10"/>
              <w:rPr>
                <w:color w:val="000000"/>
                <w:sz w:val="18"/>
                <w:szCs w:val="18"/>
              </w:rPr>
            </w:pPr>
            <w:r w:rsidRPr="00D5168D">
              <w:rPr>
                <w:color w:val="000000"/>
                <w:sz w:val="18"/>
                <w:szCs w:val="18"/>
              </w:rPr>
              <w:t xml:space="preserve">a) Circular economy business models and/or industrial symbiosis: One (1) </w:t>
            </w:r>
          </w:p>
          <w:p w14:paraId="70C2EC5E" w14:textId="77777777" w:rsidR="004F55E8" w:rsidRPr="00D5168D" w:rsidRDefault="004F55E8" w:rsidP="004F55E8">
            <w:pPr>
              <w:pBdr>
                <w:top w:val="nil"/>
                <w:left w:val="nil"/>
                <w:bottom w:val="nil"/>
                <w:right w:val="nil"/>
                <w:between w:val="nil"/>
              </w:pBdr>
              <w:ind w:right="29"/>
              <w:jc w:val="left"/>
              <w:rPr>
                <w:color w:val="000000"/>
                <w:sz w:val="18"/>
                <w:szCs w:val="18"/>
              </w:rPr>
            </w:pPr>
            <w:r w:rsidRPr="00D5168D">
              <w:rPr>
                <w:color w:val="000000"/>
                <w:sz w:val="18"/>
                <w:szCs w:val="18"/>
              </w:rPr>
              <w:t>b) Bio-business models: At least one (1)</w:t>
            </w:r>
          </w:p>
          <w:p w14:paraId="0D68EA37" w14:textId="0CEDFE40" w:rsidR="004F55E8" w:rsidRPr="00D5168D" w:rsidRDefault="004F55E8" w:rsidP="004F55E8">
            <w:pPr>
              <w:pBdr>
                <w:top w:val="nil"/>
                <w:left w:val="nil"/>
                <w:bottom w:val="nil"/>
                <w:right w:val="nil"/>
                <w:between w:val="nil"/>
              </w:pBdr>
              <w:ind w:right="29"/>
              <w:jc w:val="left"/>
              <w:rPr>
                <w:color w:val="000000"/>
                <w:sz w:val="18"/>
                <w:szCs w:val="18"/>
              </w:rPr>
            </w:pPr>
            <w:r w:rsidRPr="00D5168D">
              <w:rPr>
                <w:color w:val="000000"/>
                <w:sz w:val="18"/>
                <w:szCs w:val="18"/>
              </w:rPr>
              <w:t>Final:</w:t>
            </w:r>
          </w:p>
          <w:p w14:paraId="213F8E8E" w14:textId="77777777" w:rsidR="004F55E8" w:rsidRPr="00D5168D" w:rsidRDefault="004F55E8" w:rsidP="004F55E8">
            <w:pPr>
              <w:pBdr>
                <w:top w:val="nil"/>
                <w:left w:val="nil"/>
                <w:bottom w:val="nil"/>
                <w:right w:val="nil"/>
                <w:between w:val="nil"/>
              </w:pBdr>
              <w:tabs>
                <w:tab w:val="left" w:pos="280"/>
                <w:tab w:val="num" w:pos="360"/>
              </w:tabs>
              <w:spacing w:after="0"/>
              <w:ind w:left="10"/>
              <w:rPr>
                <w:color w:val="000000"/>
                <w:sz w:val="18"/>
                <w:szCs w:val="18"/>
              </w:rPr>
            </w:pPr>
            <w:r w:rsidRPr="00D5168D">
              <w:rPr>
                <w:color w:val="000000"/>
                <w:sz w:val="18"/>
                <w:szCs w:val="18"/>
              </w:rPr>
              <w:t>a) Circular economy business models and/or industrial symbiosis: Three (3)</w:t>
            </w:r>
          </w:p>
          <w:p w14:paraId="66BB9ADA" w14:textId="1E4CA4FF" w:rsidR="004F55E8" w:rsidRPr="00D5168D" w:rsidRDefault="004F55E8" w:rsidP="004F55E8">
            <w:pPr>
              <w:pBdr>
                <w:top w:val="nil"/>
                <w:left w:val="nil"/>
                <w:bottom w:val="nil"/>
                <w:right w:val="nil"/>
                <w:between w:val="nil"/>
              </w:pBdr>
              <w:ind w:right="29"/>
              <w:jc w:val="left"/>
              <w:rPr>
                <w:sz w:val="18"/>
                <w:szCs w:val="18"/>
              </w:rPr>
            </w:pPr>
            <w:r w:rsidRPr="00D5168D">
              <w:rPr>
                <w:color w:val="000000"/>
                <w:sz w:val="18"/>
                <w:szCs w:val="18"/>
              </w:rPr>
              <w:t>b) Bio-business models: At least three (3)</w:t>
            </w:r>
          </w:p>
        </w:tc>
        <w:tc>
          <w:tcPr>
            <w:tcW w:w="1800" w:type="dxa"/>
          </w:tcPr>
          <w:p w14:paraId="463087AB" w14:textId="271208EB" w:rsidR="004F55E8" w:rsidRPr="00D5168D" w:rsidRDefault="004F55E8" w:rsidP="004F55E8">
            <w:pPr>
              <w:ind w:right="29"/>
              <w:jc w:val="left"/>
              <w:rPr>
                <w:sz w:val="18"/>
                <w:szCs w:val="18"/>
              </w:rPr>
            </w:pPr>
            <w:r w:rsidRPr="00D5168D">
              <w:rPr>
                <w:sz w:val="18"/>
                <w:szCs w:val="18"/>
              </w:rPr>
              <w:t>Indicator measures project impact to engage the private sector and other stakeholders to implement sustainable urban solutions</w:t>
            </w:r>
          </w:p>
        </w:tc>
        <w:tc>
          <w:tcPr>
            <w:tcW w:w="1481" w:type="dxa"/>
            <w:shd w:val="clear" w:color="auto" w:fill="auto"/>
          </w:tcPr>
          <w:p w14:paraId="0E7CD29C" w14:textId="77777777" w:rsidR="004F55E8" w:rsidRPr="00D5168D" w:rsidRDefault="004F55E8" w:rsidP="00445A1B">
            <w:pPr>
              <w:ind w:right="29"/>
              <w:jc w:val="left"/>
              <w:rPr>
                <w:sz w:val="18"/>
                <w:szCs w:val="18"/>
              </w:rPr>
            </w:pPr>
            <w:r w:rsidRPr="00D5168D">
              <w:rPr>
                <w:sz w:val="18"/>
                <w:szCs w:val="18"/>
              </w:rPr>
              <w:t>Document content analysis</w:t>
            </w:r>
          </w:p>
          <w:p w14:paraId="4ED1893B" w14:textId="052B40C2" w:rsidR="004F55E8" w:rsidRPr="00D5168D" w:rsidRDefault="004F55E8" w:rsidP="00445A1B">
            <w:pPr>
              <w:ind w:right="29"/>
              <w:jc w:val="left"/>
              <w:rPr>
                <w:sz w:val="18"/>
                <w:szCs w:val="18"/>
              </w:rPr>
            </w:pPr>
            <w:r w:rsidRPr="00D5168D">
              <w:rPr>
                <w:sz w:val="18"/>
                <w:szCs w:val="18"/>
              </w:rPr>
              <w:t>Surveys/interviews with key stakeholders</w:t>
            </w:r>
          </w:p>
        </w:tc>
        <w:tc>
          <w:tcPr>
            <w:tcW w:w="1197" w:type="dxa"/>
            <w:shd w:val="clear" w:color="auto" w:fill="auto"/>
          </w:tcPr>
          <w:p w14:paraId="578A7BAB" w14:textId="5A2D32DE" w:rsidR="004F55E8" w:rsidRPr="00D5168D" w:rsidRDefault="004F55E8" w:rsidP="00445A1B">
            <w:pPr>
              <w:ind w:right="29"/>
              <w:jc w:val="left"/>
              <w:rPr>
                <w:sz w:val="18"/>
                <w:szCs w:val="18"/>
              </w:rPr>
            </w:pPr>
            <w:r w:rsidRPr="00D5168D">
              <w:rPr>
                <w:sz w:val="18"/>
                <w:szCs w:val="18"/>
              </w:rPr>
              <w:t>Midpoint and end of the project</w:t>
            </w:r>
          </w:p>
        </w:tc>
        <w:tc>
          <w:tcPr>
            <w:tcW w:w="1400" w:type="dxa"/>
            <w:shd w:val="clear" w:color="auto" w:fill="auto"/>
          </w:tcPr>
          <w:p w14:paraId="496E3C88" w14:textId="25151961" w:rsidR="004F55E8" w:rsidRPr="00D5168D" w:rsidRDefault="004F55E8" w:rsidP="004E1962">
            <w:pPr>
              <w:ind w:right="29"/>
              <w:jc w:val="left"/>
              <w:rPr>
                <w:sz w:val="18"/>
                <w:szCs w:val="18"/>
              </w:rPr>
            </w:pPr>
            <w:r w:rsidRPr="00D5168D">
              <w:rPr>
                <w:sz w:val="18"/>
                <w:szCs w:val="18"/>
              </w:rPr>
              <w:t>Project Team</w:t>
            </w:r>
          </w:p>
          <w:p w14:paraId="76B723C9" w14:textId="4C78980E" w:rsidR="004F55E8" w:rsidRPr="00D5168D" w:rsidRDefault="004F55E8" w:rsidP="004E1962">
            <w:pPr>
              <w:ind w:right="29"/>
              <w:jc w:val="left"/>
              <w:rPr>
                <w:sz w:val="18"/>
                <w:szCs w:val="18"/>
              </w:rPr>
            </w:pPr>
            <w:r w:rsidRPr="00D5168D">
              <w:rPr>
                <w:sz w:val="18"/>
                <w:szCs w:val="18"/>
              </w:rPr>
              <w:t>Project Monitoring and Evaluation Expert</w:t>
            </w:r>
          </w:p>
        </w:tc>
        <w:tc>
          <w:tcPr>
            <w:tcW w:w="1322" w:type="dxa"/>
            <w:shd w:val="clear" w:color="auto" w:fill="auto"/>
          </w:tcPr>
          <w:p w14:paraId="357B6E43" w14:textId="77777777" w:rsidR="004F55E8" w:rsidRPr="00D5168D" w:rsidRDefault="004F55E8" w:rsidP="00445A1B">
            <w:pPr>
              <w:ind w:right="29"/>
              <w:jc w:val="left"/>
              <w:rPr>
                <w:sz w:val="18"/>
                <w:szCs w:val="18"/>
              </w:rPr>
            </w:pPr>
            <w:r w:rsidRPr="00D5168D">
              <w:rPr>
                <w:sz w:val="18"/>
                <w:szCs w:val="18"/>
              </w:rPr>
              <w:t>Agreements</w:t>
            </w:r>
          </w:p>
          <w:p w14:paraId="0FD5296E" w14:textId="77777777" w:rsidR="004F55E8" w:rsidRPr="00D5168D" w:rsidRDefault="004F55E8" w:rsidP="00445A1B">
            <w:pPr>
              <w:ind w:right="29"/>
              <w:jc w:val="left"/>
              <w:rPr>
                <w:sz w:val="18"/>
                <w:szCs w:val="18"/>
              </w:rPr>
            </w:pPr>
            <w:r w:rsidRPr="00D5168D">
              <w:rPr>
                <w:sz w:val="18"/>
                <w:szCs w:val="18"/>
              </w:rPr>
              <w:t>Contracts</w:t>
            </w:r>
          </w:p>
          <w:p w14:paraId="6AE4DFF6" w14:textId="7FA32DAF" w:rsidR="004F55E8" w:rsidRPr="00D5168D" w:rsidRDefault="004F55E8" w:rsidP="00445A1B">
            <w:pPr>
              <w:ind w:right="29"/>
              <w:jc w:val="left"/>
              <w:rPr>
                <w:sz w:val="18"/>
                <w:szCs w:val="18"/>
              </w:rPr>
            </w:pPr>
            <w:r w:rsidRPr="00D5168D">
              <w:rPr>
                <w:sz w:val="18"/>
                <w:szCs w:val="18"/>
              </w:rPr>
              <w:t>Financial reports</w:t>
            </w:r>
          </w:p>
        </w:tc>
        <w:tc>
          <w:tcPr>
            <w:tcW w:w="1924" w:type="dxa"/>
            <w:shd w:val="clear" w:color="auto" w:fill="auto"/>
          </w:tcPr>
          <w:p w14:paraId="1B53074E" w14:textId="77777777" w:rsidR="004F55E8" w:rsidRPr="00D5168D" w:rsidRDefault="004F55E8" w:rsidP="004F55E8">
            <w:pPr>
              <w:pBdr>
                <w:top w:val="nil"/>
                <w:left w:val="nil"/>
                <w:bottom w:val="nil"/>
                <w:right w:val="nil"/>
                <w:between w:val="nil"/>
              </w:pBdr>
              <w:tabs>
                <w:tab w:val="left" w:pos="280"/>
              </w:tabs>
              <w:spacing w:after="0"/>
              <w:ind w:left="10" w:right="29"/>
              <w:jc w:val="left"/>
              <w:rPr>
                <w:color w:val="000000"/>
                <w:sz w:val="18"/>
                <w:szCs w:val="18"/>
              </w:rPr>
            </w:pPr>
            <w:r w:rsidRPr="00D5168D">
              <w:rPr>
                <w:color w:val="000000"/>
                <w:sz w:val="18"/>
                <w:szCs w:val="18"/>
                <w:u w:val="single"/>
              </w:rPr>
              <w:t>Risks</w:t>
            </w:r>
          </w:p>
          <w:p w14:paraId="02F6C532" w14:textId="77777777" w:rsidR="004F55E8" w:rsidRPr="00D5168D" w:rsidRDefault="004F55E8" w:rsidP="00445A1B">
            <w:pPr>
              <w:ind w:right="29"/>
              <w:jc w:val="left"/>
              <w:rPr>
                <w:sz w:val="18"/>
                <w:szCs w:val="18"/>
              </w:rPr>
            </w:pPr>
            <w:r w:rsidRPr="00D5168D">
              <w:rPr>
                <w:sz w:val="18"/>
                <w:szCs w:val="18"/>
              </w:rPr>
              <w:t xml:space="preserve">Slow economic recovery </w:t>
            </w:r>
            <w:r w:rsidR="00EC760D" w:rsidRPr="00D5168D">
              <w:rPr>
                <w:sz w:val="18"/>
                <w:szCs w:val="18"/>
              </w:rPr>
              <w:t>due to the COVID-19 pandemic</w:t>
            </w:r>
          </w:p>
          <w:p w14:paraId="6DBF4D16" w14:textId="77777777" w:rsidR="00EC760D" w:rsidRPr="00D5168D" w:rsidRDefault="00EC760D" w:rsidP="00445A1B">
            <w:pPr>
              <w:ind w:right="29"/>
              <w:jc w:val="left"/>
              <w:rPr>
                <w:sz w:val="18"/>
                <w:szCs w:val="18"/>
                <w:u w:val="single"/>
              </w:rPr>
            </w:pPr>
            <w:r w:rsidRPr="00D5168D">
              <w:rPr>
                <w:sz w:val="18"/>
                <w:szCs w:val="18"/>
                <w:u w:val="single"/>
              </w:rPr>
              <w:t>Assumptions:</w:t>
            </w:r>
          </w:p>
          <w:p w14:paraId="6970C9A4" w14:textId="365F01F7" w:rsidR="00EC760D" w:rsidRPr="00D5168D" w:rsidRDefault="00EC760D" w:rsidP="00EC760D">
            <w:pPr>
              <w:ind w:right="29"/>
              <w:jc w:val="left"/>
              <w:rPr>
                <w:sz w:val="18"/>
                <w:szCs w:val="18"/>
              </w:rPr>
            </w:pPr>
            <w:r w:rsidRPr="00D5168D">
              <w:rPr>
                <w:sz w:val="18"/>
                <w:szCs w:val="18"/>
              </w:rPr>
              <w:t>Willingness of the private sector and other key stakeholders to participate in sustainable urban solutions for the GAM</w:t>
            </w:r>
          </w:p>
        </w:tc>
      </w:tr>
      <w:tr w:rsidR="004F55E8" w:rsidRPr="00D5168D" w14:paraId="7AFC643E" w14:textId="77777777" w:rsidTr="00445A1B">
        <w:trPr>
          <w:trHeight w:val="424"/>
        </w:trPr>
        <w:tc>
          <w:tcPr>
            <w:tcW w:w="1451" w:type="dxa"/>
            <w:vMerge w:val="restart"/>
            <w:shd w:val="clear" w:color="auto" w:fill="auto"/>
          </w:tcPr>
          <w:p w14:paraId="3E532918" w14:textId="5EFD4857" w:rsidR="004F55E8" w:rsidRPr="00D5168D" w:rsidRDefault="004F55E8" w:rsidP="00445A1B">
            <w:pPr>
              <w:ind w:right="29"/>
              <w:jc w:val="left"/>
              <w:rPr>
                <w:sz w:val="18"/>
                <w:szCs w:val="18"/>
              </w:rPr>
            </w:pPr>
            <w:r w:rsidRPr="00D5168D">
              <w:rPr>
                <w:sz w:val="18"/>
                <w:szCs w:val="18"/>
              </w:rPr>
              <w:lastRenderedPageBreak/>
              <w:t>Component 4</w:t>
            </w:r>
          </w:p>
          <w:p w14:paraId="175C63A0" w14:textId="77777777" w:rsidR="004F55E8" w:rsidRPr="00D5168D" w:rsidRDefault="004F55E8" w:rsidP="00445A1B">
            <w:pPr>
              <w:ind w:right="29"/>
              <w:jc w:val="left"/>
              <w:rPr>
                <w:sz w:val="18"/>
                <w:szCs w:val="18"/>
              </w:rPr>
            </w:pPr>
            <w:r w:rsidRPr="00D5168D">
              <w:rPr>
                <w:sz w:val="18"/>
                <w:szCs w:val="18"/>
              </w:rPr>
              <w:t xml:space="preserve">Advocacy, Knowledge Exchange, Capacity Building, and Partnerships </w:t>
            </w:r>
          </w:p>
        </w:tc>
        <w:tc>
          <w:tcPr>
            <w:tcW w:w="1519" w:type="dxa"/>
            <w:shd w:val="clear" w:color="auto" w:fill="auto"/>
          </w:tcPr>
          <w:p w14:paraId="4E66A5CD" w14:textId="670B754D" w:rsidR="004F55E8" w:rsidRPr="00D5168D" w:rsidRDefault="004F55E8" w:rsidP="00445A1B">
            <w:pPr>
              <w:ind w:right="29"/>
              <w:jc w:val="left"/>
              <w:rPr>
                <w:sz w:val="18"/>
                <w:szCs w:val="18"/>
              </w:rPr>
            </w:pPr>
            <w:r w:rsidRPr="00D5168D">
              <w:rPr>
                <w:b/>
                <w:sz w:val="18"/>
                <w:szCs w:val="18"/>
              </w:rPr>
              <w:t>Indicator 1</w:t>
            </w:r>
            <w:r w:rsidR="00741A56" w:rsidRPr="00D5168D">
              <w:rPr>
                <w:b/>
                <w:sz w:val="18"/>
                <w:szCs w:val="18"/>
              </w:rPr>
              <w:t>6</w:t>
            </w:r>
            <w:r w:rsidRPr="00D5168D">
              <w:rPr>
                <w:b/>
                <w:sz w:val="18"/>
                <w:szCs w:val="18"/>
              </w:rPr>
              <w:t xml:space="preserve">: </w:t>
            </w:r>
            <w:r w:rsidRPr="00D5168D">
              <w:rPr>
                <w:sz w:val="18"/>
                <w:szCs w:val="18"/>
              </w:rPr>
              <w:t>Number of knowledge products (e.g., publications, in-city knowledge exchanges) about the green economy and urban sustainability with a gender and social inclusion perspective made available locally, nationally, and regionally, including the SCIP web platform, for the replication and scaling-up of successful experiences in other urban landscapes.</w:t>
            </w:r>
          </w:p>
        </w:tc>
        <w:tc>
          <w:tcPr>
            <w:tcW w:w="1710" w:type="dxa"/>
          </w:tcPr>
          <w:p w14:paraId="52F3778C" w14:textId="37BD0A77" w:rsidR="004F55E8" w:rsidRPr="00D5168D" w:rsidRDefault="004F55E8" w:rsidP="00445A1B">
            <w:pPr>
              <w:ind w:right="29"/>
              <w:jc w:val="left"/>
              <w:rPr>
                <w:sz w:val="18"/>
                <w:szCs w:val="18"/>
              </w:rPr>
            </w:pPr>
            <w:r w:rsidRPr="00D5168D">
              <w:rPr>
                <w:sz w:val="18"/>
                <w:szCs w:val="18"/>
              </w:rPr>
              <w:t>Midpoint: At least two (2)</w:t>
            </w:r>
          </w:p>
          <w:p w14:paraId="613E1A09" w14:textId="77777777" w:rsidR="004F55E8" w:rsidRPr="00D5168D" w:rsidRDefault="004F55E8" w:rsidP="00445A1B">
            <w:pPr>
              <w:ind w:right="29"/>
              <w:jc w:val="left"/>
              <w:rPr>
                <w:sz w:val="18"/>
                <w:szCs w:val="18"/>
              </w:rPr>
            </w:pPr>
            <w:r w:rsidRPr="00D5168D">
              <w:rPr>
                <w:sz w:val="18"/>
                <w:szCs w:val="18"/>
              </w:rPr>
              <w:t>Final: At least four (</w:t>
            </w:r>
            <w:r w:rsidRPr="00D5168D">
              <w:rPr>
                <w:color w:val="000000"/>
                <w:sz w:val="18"/>
                <w:szCs w:val="18"/>
              </w:rPr>
              <w:t>4)</w:t>
            </w:r>
          </w:p>
        </w:tc>
        <w:tc>
          <w:tcPr>
            <w:tcW w:w="1800" w:type="dxa"/>
          </w:tcPr>
          <w:p w14:paraId="2679C5DB" w14:textId="77777777" w:rsidR="004F55E8" w:rsidRPr="00D5168D" w:rsidRDefault="004F55E8" w:rsidP="00445A1B">
            <w:pPr>
              <w:ind w:right="29"/>
              <w:jc w:val="left"/>
              <w:rPr>
                <w:sz w:val="18"/>
                <w:szCs w:val="18"/>
              </w:rPr>
            </w:pPr>
            <w:r w:rsidRPr="00D5168D">
              <w:rPr>
                <w:sz w:val="18"/>
                <w:szCs w:val="18"/>
              </w:rPr>
              <w:t>Videos, webinars, teleconferences, etc.</w:t>
            </w:r>
          </w:p>
        </w:tc>
        <w:tc>
          <w:tcPr>
            <w:tcW w:w="1481" w:type="dxa"/>
            <w:shd w:val="clear" w:color="auto" w:fill="auto"/>
          </w:tcPr>
          <w:p w14:paraId="28A81C54" w14:textId="77777777" w:rsidR="004F55E8" w:rsidRPr="00D5168D" w:rsidRDefault="004F55E8" w:rsidP="00445A1B">
            <w:pPr>
              <w:ind w:right="29"/>
              <w:jc w:val="left"/>
              <w:rPr>
                <w:sz w:val="18"/>
                <w:szCs w:val="18"/>
              </w:rPr>
            </w:pPr>
            <w:r w:rsidRPr="00D5168D">
              <w:rPr>
                <w:sz w:val="18"/>
                <w:szCs w:val="18"/>
              </w:rPr>
              <w:t>Depending on the type of product to be developed</w:t>
            </w:r>
          </w:p>
        </w:tc>
        <w:tc>
          <w:tcPr>
            <w:tcW w:w="1197" w:type="dxa"/>
            <w:shd w:val="clear" w:color="auto" w:fill="auto"/>
          </w:tcPr>
          <w:p w14:paraId="54539E14" w14:textId="77777777" w:rsidR="004F55E8" w:rsidRPr="00D5168D" w:rsidRDefault="004F55E8" w:rsidP="00445A1B">
            <w:pPr>
              <w:ind w:right="29"/>
              <w:jc w:val="left"/>
              <w:rPr>
                <w:sz w:val="18"/>
                <w:szCs w:val="18"/>
              </w:rPr>
            </w:pPr>
            <w:r w:rsidRPr="00D5168D">
              <w:rPr>
                <w:sz w:val="18"/>
                <w:szCs w:val="18"/>
              </w:rPr>
              <w:t>Midpoint and end of the project</w:t>
            </w:r>
          </w:p>
        </w:tc>
        <w:tc>
          <w:tcPr>
            <w:tcW w:w="1400" w:type="dxa"/>
            <w:shd w:val="clear" w:color="auto" w:fill="auto"/>
          </w:tcPr>
          <w:p w14:paraId="26E43DC2" w14:textId="77777777" w:rsidR="004F55E8" w:rsidRPr="00D5168D" w:rsidRDefault="004F55E8" w:rsidP="00445A1B">
            <w:pPr>
              <w:ind w:right="29"/>
              <w:jc w:val="left"/>
              <w:rPr>
                <w:sz w:val="18"/>
                <w:szCs w:val="18"/>
              </w:rPr>
            </w:pPr>
            <w:r w:rsidRPr="00D5168D">
              <w:rPr>
                <w:sz w:val="18"/>
                <w:szCs w:val="18"/>
              </w:rPr>
              <w:t>Expert in communication / knowledge management of the project</w:t>
            </w:r>
          </w:p>
          <w:p w14:paraId="1D2202D0" w14:textId="77777777" w:rsidR="004F55E8" w:rsidRPr="00D5168D" w:rsidRDefault="004F55E8" w:rsidP="00445A1B">
            <w:pPr>
              <w:ind w:right="29"/>
              <w:jc w:val="left"/>
              <w:rPr>
                <w:sz w:val="18"/>
                <w:szCs w:val="18"/>
              </w:rPr>
            </w:pPr>
            <w:r w:rsidRPr="00D5168D">
              <w:rPr>
                <w:sz w:val="18"/>
                <w:szCs w:val="18"/>
              </w:rPr>
              <w:t>Project Monitoring and Evaluation Expert</w:t>
            </w:r>
          </w:p>
        </w:tc>
        <w:tc>
          <w:tcPr>
            <w:tcW w:w="1322" w:type="dxa"/>
            <w:shd w:val="clear" w:color="auto" w:fill="auto"/>
          </w:tcPr>
          <w:p w14:paraId="3CD2960B" w14:textId="77777777" w:rsidR="004F55E8" w:rsidRPr="00D5168D" w:rsidRDefault="004F55E8" w:rsidP="00445A1B">
            <w:pPr>
              <w:ind w:right="29"/>
              <w:jc w:val="left"/>
              <w:rPr>
                <w:sz w:val="18"/>
                <w:szCs w:val="18"/>
              </w:rPr>
            </w:pPr>
            <w:r w:rsidRPr="00D5168D">
              <w:rPr>
                <w:sz w:val="18"/>
                <w:szCs w:val="18"/>
              </w:rPr>
              <w:t>Finished knowledge products</w:t>
            </w:r>
          </w:p>
        </w:tc>
        <w:tc>
          <w:tcPr>
            <w:tcW w:w="1924" w:type="dxa"/>
            <w:shd w:val="clear" w:color="auto" w:fill="auto"/>
          </w:tcPr>
          <w:p w14:paraId="75D2EB7A" w14:textId="77777777" w:rsidR="004F55E8" w:rsidRPr="00D5168D" w:rsidRDefault="004F55E8" w:rsidP="00445A1B">
            <w:pPr>
              <w:pBdr>
                <w:top w:val="nil"/>
                <w:left w:val="nil"/>
                <w:bottom w:val="nil"/>
                <w:right w:val="nil"/>
                <w:between w:val="nil"/>
              </w:pBdr>
              <w:tabs>
                <w:tab w:val="left" w:pos="280"/>
              </w:tabs>
              <w:spacing w:after="0"/>
              <w:ind w:left="10" w:right="29"/>
              <w:jc w:val="left"/>
              <w:rPr>
                <w:color w:val="000000"/>
                <w:sz w:val="18"/>
                <w:szCs w:val="18"/>
              </w:rPr>
            </w:pPr>
            <w:r w:rsidRPr="00D5168D">
              <w:rPr>
                <w:color w:val="000000"/>
                <w:sz w:val="18"/>
                <w:szCs w:val="18"/>
                <w:u w:val="single"/>
              </w:rPr>
              <w:t>Risks</w:t>
            </w:r>
          </w:p>
          <w:p w14:paraId="37A08C1A" w14:textId="77777777" w:rsidR="004F55E8" w:rsidRPr="00D5168D" w:rsidRDefault="004F55E8" w:rsidP="00445A1B">
            <w:pPr>
              <w:pBdr>
                <w:top w:val="nil"/>
                <w:left w:val="nil"/>
                <w:bottom w:val="nil"/>
                <w:right w:val="nil"/>
                <w:between w:val="nil"/>
              </w:pBdr>
              <w:tabs>
                <w:tab w:val="left" w:pos="280"/>
              </w:tabs>
              <w:spacing w:after="0"/>
              <w:ind w:left="14" w:right="29"/>
              <w:jc w:val="left"/>
              <w:rPr>
                <w:color w:val="000000"/>
                <w:sz w:val="18"/>
                <w:szCs w:val="18"/>
              </w:rPr>
            </w:pPr>
            <w:r w:rsidRPr="00D5168D">
              <w:rPr>
                <w:color w:val="000000"/>
                <w:sz w:val="18"/>
                <w:szCs w:val="18"/>
              </w:rPr>
              <w:t xml:space="preserve">The benefits of the project are limited </w:t>
            </w:r>
          </w:p>
          <w:p w14:paraId="252B80C3" w14:textId="77777777" w:rsidR="004F55E8" w:rsidRPr="00D5168D" w:rsidRDefault="004F55E8" w:rsidP="00445A1B">
            <w:pPr>
              <w:pBdr>
                <w:top w:val="nil"/>
                <w:left w:val="nil"/>
                <w:bottom w:val="nil"/>
                <w:right w:val="nil"/>
                <w:between w:val="nil"/>
              </w:pBdr>
              <w:tabs>
                <w:tab w:val="left" w:pos="280"/>
              </w:tabs>
              <w:spacing w:after="0"/>
              <w:ind w:left="10" w:right="29"/>
              <w:jc w:val="left"/>
              <w:rPr>
                <w:color w:val="000000"/>
                <w:sz w:val="18"/>
                <w:szCs w:val="18"/>
              </w:rPr>
            </w:pPr>
            <w:r w:rsidRPr="00D5168D">
              <w:rPr>
                <w:color w:val="000000"/>
                <w:sz w:val="18"/>
                <w:szCs w:val="18"/>
                <w:u w:val="single"/>
              </w:rPr>
              <w:t>Assumptions</w:t>
            </w:r>
          </w:p>
          <w:p w14:paraId="10F77EFA" w14:textId="77777777" w:rsidR="004F55E8" w:rsidRPr="00D5168D" w:rsidRDefault="004F55E8" w:rsidP="00445A1B">
            <w:pPr>
              <w:pBdr>
                <w:top w:val="nil"/>
                <w:left w:val="nil"/>
                <w:bottom w:val="nil"/>
                <w:right w:val="nil"/>
                <w:between w:val="nil"/>
              </w:pBdr>
              <w:tabs>
                <w:tab w:val="left" w:pos="280"/>
              </w:tabs>
              <w:spacing w:after="0"/>
              <w:ind w:left="10" w:right="29"/>
              <w:jc w:val="left"/>
              <w:rPr>
                <w:color w:val="000000"/>
                <w:sz w:val="18"/>
                <w:szCs w:val="18"/>
              </w:rPr>
            </w:pPr>
            <w:r w:rsidRPr="00D5168D">
              <w:rPr>
                <w:color w:val="000000"/>
                <w:sz w:val="18"/>
                <w:szCs w:val="18"/>
              </w:rPr>
              <w:t>Timely availability of products</w:t>
            </w:r>
          </w:p>
          <w:p w14:paraId="01CEF0E6" w14:textId="77777777" w:rsidR="004F55E8" w:rsidRPr="00D5168D" w:rsidRDefault="004F55E8" w:rsidP="00445A1B">
            <w:pPr>
              <w:pBdr>
                <w:top w:val="nil"/>
                <w:left w:val="nil"/>
                <w:bottom w:val="nil"/>
                <w:right w:val="nil"/>
                <w:between w:val="nil"/>
              </w:pBdr>
              <w:tabs>
                <w:tab w:val="left" w:pos="280"/>
              </w:tabs>
              <w:spacing w:after="0"/>
              <w:ind w:left="10" w:right="29"/>
              <w:jc w:val="left"/>
              <w:rPr>
                <w:color w:val="000000"/>
                <w:sz w:val="18"/>
                <w:szCs w:val="18"/>
                <w:u w:val="single"/>
              </w:rPr>
            </w:pPr>
            <w:r w:rsidRPr="00D5168D">
              <w:rPr>
                <w:color w:val="000000"/>
                <w:sz w:val="18"/>
                <w:szCs w:val="18"/>
              </w:rPr>
              <w:t>Sampling efforts are optimal</w:t>
            </w:r>
          </w:p>
        </w:tc>
      </w:tr>
      <w:tr w:rsidR="004F55E8" w:rsidRPr="00D5168D" w14:paraId="7ACE56A7" w14:textId="77777777" w:rsidTr="00445A1B">
        <w:trPr>
          <w:trHeight w:val="424"/>
        </w:trPr>
        <w:tc>
          <w:tcPr>
            <w:tcW w:w="1451" w:type="dxa"/>
            <w:vMerge/>
            <w:shd w:val="clear" w:color="auto" w:fill="auto"/>
          </w:tcPr>
          <w:p w14:paraId="3F9EA3AC" w14:textId="77777777" w:rsidR="004F55E8" w:rsidRPr="00D5168D" w:rsidRDefault="004F55E8" w:rsidP="00445A1B">
            <w:pPr>
              <w:widowControl w:val="0"/>
              <w:pBdr>
                <w:top w:val="nil"/>
                <w:left w:val="nil"/>
                <w:bottom w:val="nil"/>
                <w:right w:val="nil"/>
                <w:between w:val="nil"/>
              </w:pBdr>
              <w:spacing w:after="0" w:line="276" w:lineRule="auto"/>
              <w:jc w:val="left"/>
              <w:rPr>
                <w:color w:val="000000"/>
                <w:sz w:val="18"/>
                <w:szCs w:val="18"/>
                <w:u w:val="single"/>
              </w:rPr>
            </w:pPr>
          </w:p>
        </w:tc>
        <w:tc>
          <w:tcPr>
            <w:tcW w:w="1519" w:type="dxa"/>
            <w:shd w:val="clear" w:color="auto" w:fill="auto"/>
          </w:tcPr>
          <w:p w14:paraId="43F9E5B6" w14:textId="3D6139DC" w:rsidR="004F55E8" w:rsidRPr="00D5168D" w:rsidRDefault="004F55E8" w:rsidP="00445A1B">
            <w:pPr>
              <w:ind w:right="29"/>
              <w:jc w:val="left"/>
              <w:rPr>
                <w:sz w:val="18"/>
                <w:szCs w:val="18"/>
              </w:rPr>
            </w:pPr>
            <w:r w:rsidRPr="00D5168D">
              <w:rPr>
                <w:b/>
                <w:sz w:val="18"/>
                <w:szCs w:val="18"/>
              </w:rPr>
              <w:t>Indicator 1</w:t>
            </w:r>
            <w:r w:rsidR="00741A56" w:rsidRPr="00D5168D">
              <w:rPr>
                <w:b/>
                <w:sz w:val="18"/>
                <w:szCs w:val="18"/>
              </w:rPr>
              <w:t>7</w:t>
            </w:r>
            <w:r w:rsidRPr="00D5168D">
              <w:rPr>
                <w:b/>
                <w:sz w:val="18"/>
                <w:szCs w:val="18"/>
              </w:rPr>
              <w:t xml:space="preserve">: </w:t>
            </w:r>
            <w:r w:rsidRPr="00D5168D">
              <w:rPr>
                <w:sz w:val="18"/>
                <w:szCs w:val="18"/>
              </w:rPr>
              <w:t xml:space="preserve">Number of urban professionals in Costa Rica, and municipal technicians and local decision-makers, among others, who use the knowledge acquired from the training or materials from </w:t>
            </w:r>
            <w:r w:rsidRPr="00D5168D">
              <w:rPr>
                <w:sz w:val="18"/>
                <w:szCs w:val="18"/>
              </w:rPr>
              <w:lastRenderedPageBreak/>
              <w:t>the Sustainable Cities Impact Program (SCIP) GP (gender disaggregated).</w:t>
            </w:r>
          </w:p>
        </w:tc>
        <w:tc>
          <w:tcPr>
            <w:tcW w:w="1710" w:type="dxa"/>
          </w:tcPr>
          <w:p w14:paraId="64EE43FE" w14:textId="77777777" w:rsidR="004F55E8" w:rsidRPr="00D5168D" w:rsidRDefault="004F55E8" w:rsidP="00445A1B">
            <w:pPr>
              <w:pBdr>
                <w:top w:val="nil"/>
                <w:left w:val="nil"/>
                <w:bottom w:val="nil"/>
                <w:right w:val="nil"/>
                <w:between w:val="nil"/>
              </w:pBdr>
              <w:spacing w:after="120"/>
              <w:ind w:right="29"/>
              <w:jc w:val="left"/>
              <w:rPr>
                <w:color w:val="000000"/>
                <w:sz w:val="18"/>
                <w:szCs w:val="18"/>
              </w:rPr>
            </w:pPr>
            <w:r w:rsidRPr="00D5168D">
              <w:rPr>
                <w:sz w:val="18"/>
                <w:szCs w:val="18"/>
              </w:rPr>
              <w:lastRenderedPageBreak/>
              <w:t xml:space="preserve">Midpoint: </w:t>
            </w:r>
            <w:r w:rsidRPr="00D5168D">
              <w:rPr>
                <w:color w:val="000000"/>
                <w:sz w:val="18"/>
                <w:szCs w:val="18"/>
              </w:rPr>
              <w:t>175 (50% women, 50% men)</w:t>
            </w:r>
          </w:p>
          <w:p w14:paraId="23B34F0D" w14:textId="77777777" w:rsidR="004F55E8" w:rsidRPr="00D5168D" w:rsidRDefault="004F55E8" w:rsidP="00445A1B">
            <w:pPr>
              <w:ind w:right="29"/>
              <w:jc w:val="left"/>
              <w:rPr>
                <w:sz w:val="18"/>
                <w:szCs w:val="18"/>
              </w:rPr>
            </w:pPr>
            <w:r w:rsidRPr="00D5168D">
              <w:rPr>
                <w:sz w:val="18"/>
                <w:szCs w:val="18"/>
              </w:rPr>
              <w:t xml:space="preserve">Final: </w:t>
            </w:r>
            <w:r w:rsidRPr="00D5168D">
              <w:rPr>
                <w:color w:val="000000"/>
                <w:sz w:val="18"/>
                <w:szCs w:val="18"/>
              </w:rPr>
              <w:t>500 (50% women, 50% men)</w:t>
            </w:r>
          </w:p>
        </w:tc>
        <w:tc>
          <w:tcPr>
            <w:tcW w:w="1800" w:type="dxa"/>
          </w:tcPr>
          <w:p w14:paraId="30EC6F27" w14:textId="77777777" w:rsidR="004F55E8" w:rsidRPr="00D5168D" w:rsidRDefault="004F55E8" w:rsidP="00445A1B">
            <w:pPr>
              <w:ind w:right="29"/>
              <w:jc w:val="left"/>
              <w:rPr>
                <w:sz w:val="18"/>
                <w:szCs w:val="18"/>
              </w:rPr>
            </w:pPr>
            <w:r w:rsidRPr="00D5168D">
              <w:rPr>
                <w:sz w:val="18"/>
                <w:szCs w:val="18"/>
              </w:rPr>
              <w:t xml:space="preserve">Professionals who participate in activities to promote sustainable cities and who know about the project or participate in its learning and knowledge exchange activities </w:t>
            </w:r>
          </w:p>
        </w:tc>
        <w:tc>
          <w:tcPr>
            <w:tcW w:w="1481" w:type="dxa"/>
            <w:shd w:val="clear" w:color="auto" w:fill="auto"/>
          </w:tcPr>
          <w:p w14:paraId="7971054E" w14:textId="77777777" w:rsidR="004F55E8" w:rsidRPr="00D5168D" w:rsidRDefault="004F55E8" w:rsidP="00445A1B">
            <w:pPr>
              <w:ind w:right="29"/>
              <w:jc w:val="left"/>
              <w:rPr>
                <w:sz w:val="18"/>
                <w:szCs w:val="18"/>
              </w:rPr>
            </w:pPr>
            <w:r w:rsidRPr="00D5168D">
              <w:rPr>
                <w:sz w:val="18"/>
                <w:szCs w:val="18"/>
              </w:rPr>
              <w:t>Surveys</w:t>
            </w:r>
          </w:p>
        </w:tc>
        <w:tc>
          <w:tcPr>
            <w:tcW w:w="1197" w:type="dxa"/>
            <w:shd w:val="clear" w:color="auto" w:fill="auto"/>
          </w:tcPr>
          <w:p w14:paraId="7FE56EE1" w14:textId="77777777" w:rsidR="004F55E8" w:rsidRPr="00D5168D" w:rsidRDefault="004F55E8" w:rsidP="00445A1B">
            <w:pPr>
              <w:ind w:right="29"/>
              <w:jc w:val="left"/>
              <w:rPr>
                <w:sz w:val="18"/>
                <w:szCs w:val="18"/>
              </w:rPr>
            </w:pPr>
            <w:r w:rsidRPr="00D5168D">
              <w:rPr>
                <w:sz w:val="18"/>
                <w:szCs w:val="18"/>
              </w:rPr>
              <w:t>Midpoint and end of the project</w:t>
            </w:r>
          </w:p>
        </w:tc>
        <w:tc>
          <w:tcPr>
            <w:tcW w:w="1400" w:type="dxa"/>
            <w:shd w:val="clear" w:color="auto" w:fill="auto"/>
          </w:tcPr>
          <w:p w14:paraId="1FDB9D29" w14:textId="77777777" w:rsidR="004F55E8" w:rsidRPr="00D5168D" w:rsidRDefault="004F55E8" w:rsidP="00445A1B">
            <w:pPr>
              <w:ind w:right="29"/>
              <w:jc w:val="left"/>
              <w:rPr>
                <w:sz w:val="18"/>
                <w:szCs w:val="18"/>
              </w:rPr>
            </w:pPr>
            <w:r w:rsidRPr="00D5168D">
              <w:rPr>
                <w:sz w:val="18"/>
                <w:szCs w:val="18"/>
              </w:rPr>
              <w:t>Expert in communication / knowledge management of the project</w:t>
            </w:r>
          </w:p>
          <w:p w14:paraId="4728E544" w14:textId="77777777" w:rsidR="004F55E8" w:rsidRPr="00D5168D" w:rsidRDefault="004F55E8" w:rsidP="00445A1B">
            <w:pPr>
              <w:ind w:right="29"/>
              <w:jc w:val="left"/>
              <w:rPr>
                <w:sz w:val="18"/>
                <w:szCs w:val="18"/>
              </w:rPr>
            </w:pPr>
            <w:r w:rsidRPr="00D5168D">
              <w:rPr>
                <w:sz w:val="18"/>
                <w:szCs w:val="18"/>
              </w:rPr>
              <w:t>Project Monitoring and Evaluation Expert</w:t>
            </w:r>
          </w:p>
        </w:tc>
        <w:tc>
          <w:tcPr>
            <w:tcW w:w="1322" w:type="dxa"/>
            <w:shd w:val="clear" w:color="auto" w:fill="auto"/>
          </w:tcPr>
          <w:p w14:paraId="06F04476" w14:textId="77777777" w:rsidR="004F55E8" w:rsidRPr="00D5168D" w:rsidRDefault="004F55E8" w:rsidP="00445A1B">
            <w:pPr>
              <w:ind w:right="29"/>
              <w:jc w:val="left"/>
              <w:rPr>
                <w:sz w:val="18"/>
                <w:szCs w:val="18"/>
              </w:rPr>
            </w:pPr>
            <w:r w:rsidRPr="00D5168D">
              <w:rPr>
                <w:sz w:val="18"/>
                <w:szCs w:val="18"/>
              </w:rPr>
              <w:t>Event Attendance sheets.</w:t>
            </w:r>
          </w:p>
          <w:p w14:paraId="4A7F25C7" w14:textId="77777777" w:rsidR="004F55E8" w:rsidRPr="00D5168D" w:rsidRDefault="004F55E8" w:rsidP="00445A1B">
            <w:pPr>
              <w:ind w:right="29"/>
              <w:jc w:val="left"/>
              <w:rPr>
                <w:sz w:val="18"/>
                <w:szCs w:val="18"/>
              </w:rPr>
            </w:pPr>
            <w:r w:rsidRPr="00D5168D">
              <w:rPr>
                <w:sz w:val="18"/>
                <w:szCs w:val="18"/>
              </w:rPr>
              <w:t>Project reports</w:t>
            </w:r>
          </w:p>
        </w:tc>
        <w:tc>
          <w:tcPr>
            <w:tcW w:w="1924" w:type="dxa"/>
            <w:shd w:val="clear" w:color="auto" w:fill="auto"/>
          </w:tcPr>
          <w:p w14:paraId="0AD92501" w14:textId="77777777" w:rsidR="004F55E8" w:rsidRPr="00D5168D" w:rsidRDefault="004F55E8" w:rsidP="00445A1B">
            <w:pPr>
              <w:pBdr>
                <w:top w:val="nil"/>
                <w:left w:val="nil"/>
                <w:bottom w:val="nil"/>
                <w:right w:val="nil"/>
                <w:between w:val="nil"/>
              </w:pBdr>
              <w:tabs>
                <w:tab w:val="left" w:pos="280"/>
              </w:tabs>
              <w:spacing w:after="0"/>
              <w:ind w:left="10"/>
              <w:jc w:val="left"/>
              <w:rPr>
                <w:color w:val="000000"/>
                <w:sz w:val="16"/>
                <w:szCs w:val="16"/>
              </w:rPr>
            </w:pPr>
            <w:r w:rsidRPr="00D5168D">
              <w:rPr>
                <w:color w:val="000000"/>
                <w:sz w:val="16"/>
                <w:szCs w:val="16"/>
                <w:u w:val="single"/>
              </w:rPr>
              <w:t>Risks</w:t>
            </w:r>
            <w:r w:rsidRPr="00D5168D">
              <w:rPr>
                <w:color w:val="000000"/>
                <w:sz w:val="16"/>
                <w:szCs w:val="16"/>
              </w:rPr>
              <w:t>:</w:t>
            </w:r>
          </w:p>
          <w:p w14:paraId="476D4572" w14:textId="77777777" w:rsidR="004F55E8" w:rsidRPr="00D5168D" w:rsidRDefault="004F55E8" w:rsidP="00445A1B">
            <w:pPr>
              <w:pBdr>
                <w:top w:val="nil"/>
                <w:left w:val="nil"/>
                <w:bottom w:val="nil"/>
                <w:right w:val="nil"/>
                <w:between w:val="nil"/>
              </w:pBdr>
              <w:tabs>
                <w:tab w:val="left" w:pos="280"/>
              </w:tabs>
              <w:spacing w:after="0"/>
              <w:ind w:left="10"/>
              <w:jc w:val="left"/>
              <w:rPr>
                <w:color w:val="000000"/>
                <w:sz w:val="16"/>
                <w:szCs w:val="16"/>
              </w:rPr>
            </w:pPr>
            <w:r w:rsidRPr="00D5168D">
              <w:rPr>
                <w:color w:val="000000"/>
                <w:sz w:val="16"/>
                <w:szCs w:val="16"/>
              </w:rPr>
              <w:t>Actors other than the project´s do not adopt the lessons learned from the project</w:t>
            </w:r>
          </w:p>
          <w:p w14:paraId="460DF517" w14:textId="77777777" w:rsidR="004F55E8" w:rsidRPr="00D5168D" w:rsidRDefault="004F55E8" w:rsidP="00445A1B">
            <w:pPr>
              <w:pBdr>
                <w:top w:val="nil"/>
                <w:left w:val="nil"/>
                <w:bottom w:val="nil"/>
                <w:right w:val="nil"/>
                <w:between w:val="nil"/>
              </w:pBdr>
              <w:tabs>
                <w:tab w:val="left" w:pos="280"/>
              </w:tabs>
              <w:spacing w:after="0"/>
              <w:jc w:val="left"/>
              <w:rPr>
                <w:color w:val="000000"/>
                <w:sz w:val="16"/>
                <w:szCs w:val="16"/>
              </w:rPr>
            </w:pPr>
          </w:p>
          <w:p w14:paraId="2080428F" w14:textId="77777777" w:rsidR="004F55E8" w:rsidRPr="00D5168D" w:rsidRDefault="004F55E8" w:rsidP="00445A1B">
            <w:pPr>
              <w:pBdr>
                <w:top w:val="nil"/>
                <w:left w:val="nil"/>
                <w:bottom w:val="nil"/>
                <w:right w:val="nil"/>
                <w:between w:val="nil"/>
              </w:pBdr>
              <w:tabs>
                <w:tab w:val="left" w:pos="280"/>
              </w:tabs>
              <w:spacing w:after="0"/>
              <w:ind w:left="10"/>
              <w:jc w:val="left"/>
              <w:rPr>
                <w:color w:val="000000"/>
                <w:sz w:val="16"/>
                <w:szCs w:val="16"/>
              </w:rPr>
            </w:pPr>
            <w:r w:rsidRPr="00D5168D">
              <w:rPr>
                <w:color w:val="000000"/>
                <w:sz w:val="16"/>
                <w:szCs w:val="16"/>
                <w:u w:val="single"/>
              </w:rPr>
              <w:t>Assumptions</w:t>
            </w:r>
            <w:r w:rsidRPr="00D5168D">
              <w:rPr>
                <w:color w:val="000000"/>
                <w:sz w:val="16"/>
                <w:szCs w:val="16"/>
              </w:rPr>
              <w:t>:</w:t>
            </w:r>
          </w:p>
          <w:p w14:paraId="73861B33" w14:textId="77777777" w:rsidR="004F55E8" w:rsidRPr="00D5168D" w:rsidRDefault="004F55E8" w:rsidP="00445A1B">
            <w:pPr>
              <w:pBdr>
                <w:top w:val="nil"/>
                <w:left w:val="nil"/>
                <w:bottom w:val="nil"/>
                <w:right w:val="nil"/>
                <w:between w:val="nil"/>
              </w:pBdr>
              <w:tabs>
                <w:tab w:val="left" w:pos="280"/>
              </w:tabs>
              <w:spacing w:after="0"/>
              <w:ind w:left="10" w:right="29"/>
              <w:jc w:val="left"/>
              <w:rPr>
                <w:color w:val="000000"/>
                <w:sz w:val="16"/>
                <w:szCs w:val="16"/>
                <w:u w:val="single"/>
              </w:rPr>
            </w:pPr>
            <w:r w:rsidRPr="00D5168D">
              <w:rPr>
                <w:color w:val="000000"/>
                <w:sz w:val="16"/>
                <w:szCs w:val="16"/>
              </w:rPr>
              <w:t>Broad and timely dissemination</w:t>
            </w:r>
          </w:p>
        </w:tc>
      </w:tr>
      <w:tr w:rsidR="004F55E8" w:rsidRPr="00D5168D" w14:paraId="00E01495" w14:textId="77777777" w:rsidTr="00445A1B">
        <w:trPr>
          <w:trHeight w:val="424"/>
        </w:trPr>
        <w:tc>
          <w:tcPr>
            <w:tcW w:w="1451" w:type="dxa"/>
            <w:shd w:val="clear" w:color="auto" w:fill="auto"/>
          </w:tcPr>
          <w:p w14:paraId="1AAE01DF" w14:textId="208A7A24" w:rsidR="004F55E8" w:rsidRPr="00D5168D" w:rsidRDefault="004F55E8" w:rsidP="008135EE">
            <w:pPr>
              <w:widowControl w:val="0"/>
              <w:pBdr>
                <w:top w:val="nil"/>
                <w:left w:val="nil"/>
                <w:bottom w:val="nil"/>
                <w:right w:val="nil"/>
                <w:between w:val="nil"/>
              </w:pBdr>
              <w:jc w:val="left"/>
              <w:rPr>
                <w:color w:val="000000"/>
                <w:sz w:val="18"/>
                <w:szCs w:val="18"/>
                <w:u w:val="single"/>
              </w:rPr>
            </w:pPr>
            <w:r w:rsidRPr="00D5168D">
              <w:rPr>
                <w:color w:val="000000"/>
                <w:sz w:val="18"/>
                <w:szCs w:val="18"/>
                <w:u w:val="single"/>
              </w:rPr>
              <w:t>Component 5</w:t>
            </w:r>
          </w:p>
          <w:p w14:paraId="2E82A6C1" w14:textId="37D8FEA6" w:rsidR="004F55E8" w:rsidRPr="00D5168D" w:rsidRDefault="004F55E8" w:rsidP="00445A1B">
            <w:pPr>
              <w:widowControl w:val="0"/>
              <w:pBdr>
                <w:top w:val="nil"/>
                <w:left w:val="nil"/>
                <w:bottom w:val="nil"/>
                <w:right w:val="nil"/>
                <w:between w:val="nil"/>
              </w:pBdr>
              <w:spacing w:after="0" w:line="276" w:lineRule="auto"/>
              <w:jc w:val="left"/>
              <w:rPr>
                <w:color w:val="000000"/>
                <w:sz w:val="18"/>
                <w:szCs w:val="18"/>
                <w:u w:val="single"/>
              </w:rPr>
            </w:pPr>
            <w:r w:rsidRPr="00D5168D">
              <w:rPr>
                <w:color w:val="000000"/>
                <w:sz w:val="18"/>
                <w:szCs w:val="18"/>
                <w:u w:val="single"/>
              </w:rPr>
              <w:t>Monitoring and Evaluation (M&amp;E)</w:t>
            </w:r>
          </w:p>
        </w:tc>
        <w:tc>
          <w:tcPr>
            <w:tcW w:w="1519" w:type="dxa"/>
            <w:shd w:val="clear" w:color="auto" w:fill="auto"/>
          </w:tcPr>
          <w:p w14:paraId="65440650" w14:textId="445A19E1" w:rsidR="004F55E8" w:rsidRPr="00D5168D" w:rsidRDefault="004F55E8" w:rsidP="00445A1B">
            <w:pPr>
              <w:ind w:right="29"/>
              <w:jc w:val="left"/>
              <w:rPr>
                <w:b/>
                <w:sz w:val="18"/>
                <w:szCs w:val="18"/>
              </w:rPr>
            </w:pPr>
            <w:r w:rsidRPr="00D5168D">
              <w:rPr>
                <w:b/>
                <w:sz w:val="18"/>
                <w:szCs w:val="18"/>
                <w:u w:val="single"/>
              </w:rPr>
              <w:t>Indicator 1</w:t>
            </w:r>
            <w:r w:rsidR="00741A56" w:rsidRPr="00D5168D">
              <w:rPr>
                <w:b/>
                <w:sz w:val="18"/>
                <w:szCs w:val="18"/>
                <w:u w:val="single"/>
              </w:rPr>
              <w:t>8</w:t>
            </w:r>
            <w:r w:rsidRPr="00D5168D">
              <w:rPr>
                <w:sz w:val="18"/>
                <w:szCs w:val="18"/>
              </w:rPr>
              <w:t xml:space="preserve">: </w:t>
            </w:r>
            <w:r w:rsidRPr="00D5168D">
              <w:rPr>
                <w:rFonts w:asciiTheme="majorHAnsi" w:hAnsiTheme="majorHAnsi"/>
                <w:bCs/>
                <w:sz w:val="18"/>
                <w:szCs w:val="18"/>
              </w:rPr>
              <w:t>Progress in M&amp;E Plan implementation</w:t>
            </w:r>
          </w:p>
        </w:tc>
        <w:tc>
          <w:tcPr>
            <w:tcW w:w="1710" w:type="dxa"/>
          </w:tcPr>
          <w:p w14:paraId="5A67C312" w14:textId="77777777" w:rsidR="004F55E8" w:rsidRPr="00D5168D" w:rsidRDefault="004F55E8" w:rsidP="00445A1B">
            <w:pPr>
              <w:pBdr>
                <w:top w:val="nil"/>
                <w:left w:val="nil"/>
                <w:bottom w:val="nil"/>
                <w:right w:val="nil"/>
                <w:between w:val="nil"/>
              </w:pBdr>
              <w:spacing w:after="120"/>
              <w:ind w:right="29"/>
              <w:jc w:val="left"/>
              <w:rPr>
                <w:sz w:val="18"/>
                <w:szCs w:val="18"/>
              </w:rPr>
            </w:pPr>
            <w:r w:rsidRPr="00D5168D">
              <w:rPr>
                <w:sz w:val="18"/>
                <w:szCs w:val="18"/>
              </w:rPr>
              <w:t>Midpoint: 50%</w:t>
            </w:r>
          </w:p>
          <w:p w14:paraId="7DB320D9" w14:textId="57E20DB1" w:rsidR="004F55E8" w:rsidRPr="00D5168D" w:rsidRDefault="004F55E8" w:rsidP="00445A1B">
            <w:pPr>
              <w:pBdr>
                <w:top w:val="nil"/>
                <w:left w:val="nil"/>
                <w:bottom w:val="nil"/>
                <w:right w:val="nil"/>
                <w:between w:val="nil"/>
              </w:pBdr>
              <w:spacing w:after="120"/>
              <w:ind w:right="29"/>
              <w:jc w:val="left"/>
              <w:rPr>
                <w:sz w:val="18"/>
                <w:szCs w:val="18"/>
              </w:rPr>
            </w:pPr>
            <w:r w:rsidRPr="00D5168D">
              <w:rPr>
                <w:sz w:val="18"/>
                <w:szCs w:val="18"/>
              </w:rPr>
              <w:t>Final: 100%</w:t>
            </w:r>
          </w:p>
        </w:tc>
        <w:tc>
          <w:tcPr>
            <w:tcW w:w="1800" w:type="dxa"/>
          </w:tcPr>
          <w:p w14:paraId="5C00135A" w14:textId="4F19D14E" w:rsidR="004F55E8" w:rsidRPr="00D5168D" w:rsidRDefault="004F55E8" w:rsidP="00445A1B">
            <w:pPr>
              <w:ind w:right="29"/>
              <w:jc w:val="left"/>
              <w:rPr>
                <w:sz w:val="18"/>
                <w:szCs w:val="18"/>
              </w:rPr>
            </w:pPr>
            <w:r w:rsidRPr="00D5168D">
              <w:rPr>
                <w:sz w:val="18"/>
                <w:szCs w:val="18"/>
              </w:rPr>
              <w:t xml:space="preserve">Indicator measures the progress in the implementation </w:t>
            </w:r>
            <w:proofErr w:type="spellStart"/>
            <w:r w:rsidRPr="00D5168D">
              <w:rPr>
                <w:sz w:val="18"/>
                <w:szCs w:val="18"/>
              </w:rPr>
              <w:t>od</w:t>
            </w:r>
            <w:proofErr w:type="spellEnd"/>
            <w:r w:rsidRPr="00D5168D">
              <w:rPr>
                <w:sz w:val="18"/>
                <w:szCs w:val="18"/>
              </w:rPr>
              <w:t xml:space="preserve"> M&amp;E as describe in the Monitoring and Evaluation Plan and Budget included in Section VII of this </w:t>
            </w:r>
            <w:proofErr w:type="spellStart"/>
            <w:r w:rsidRPr="00D5168D">
              <w:rPr>
                <w:sz w:val="18"/>
                <w:szCs w:val="18"/>
              </w:rPr>
              <w:t>ProDoc</w:t>
            </w:r>
            <w:proofErr w:type="spellEnd"/>
            <w:r w:rsidRPr="00D5168D">
              <w:rPr>
                <w:sz w:val="18"/>
                <w:szCs w:val="18"/>
              </w:rPr>
              <w:t>.</w:t>
            </w:r>
          </w:p>
        </w:tc>
        <w:tc>
          <w:tcPr>
            <w:tcW w:w="1481" w:type="dxa"/>
            <w:shd w:val="clear" w:color="auto" w:fill="auto"/>
          </w:tcPr>
          <w:p w14:paraId="09F33A8A" w14:textId="67913F1F" w:rsidR="004F55E8" w:rsidRPr="00D5168D" w:rsidRDefault="004F55E8" w:rsidP="008135EE">
            <w:pPr>
              <w:ind w:right="29"/>
              <w:jc w:val="left"/>
              <w:rPr>
                <w:sz w:val="18"/>
                <w:szCs w:val="18"/>
              </w:rPr>
            </w:pPr>
            <w:r w:rsidRPr="00D5168D">
              <w:rPr>
                <w:sz w:val="18"/>
                <w:szCs w:val="18"/>
              </w:rPr>
              <w:t xml:space="preserve">Document content analysis </w:t>
            </w:r>
          </w:p>
        </w:tc>
        <w:tc>
          <w:tcPr>
            <w:tcW w:w="1197" w:type="dxa"/>
            <w:shd w:val="clear" w:color="auto" w:fill="auto"/>
          </w:tcPr>
          <w:p w14:paraId="5319879D" w14:textId="48FBECAF" w:rsidR="004F55E8" w:rsidRPr="00D5168D" w:rsidRDefault="004F55E8" w:rsidP="00445A1B">
            <w:pPr>
              <w:ind w:right="29"/>
              <w:jc w:val="left"/>
              <w:rPr>
                <w:sz w:val="18"/>
                <w:szCs w:val="18"/>
              </w:rPr>
            </w:pPr>
            <w:r w:rsidRPr="00D5168D">
              <w:rPr>
                <w:sz w:val="18"/>
                <w:szCs w:val="18"/>
              </w:rPr>
              <w:t>Annually</w:t>
            </w:r>
          </w:p>
        </w:tc>
        <w:tc>
          <w:tcPr>
            <w:tcW w:w="1400" w:type="dxa"/>
            <w:shd w:val="clear" w:color="auto" w:fill="auto"/>
          </w:tcPr>
          <w:p w14:paraId="157476D1" w14:textId="3EBE4D35" w:rsidR="004F55E8" w:rsidRPr="00D5168D" w:rsidRDefault="004F55E8" w:rsidP="00445A1B">
            <w:pPr>
              <w:ind w:right="29"/>
              <w:jc w:val="left"/>
              <w:rPr>
                <w:sz w:val="18"/>
                <w:szCs w:val="18"/>
              </w:rPr>
            </w:pPr>
            <w:r w:rsidRPr="00D5168D">
              <w:rPr>
                <w:sz w:val="18"/>
                <w:szCs w:val="18"/>
              </w:rPr>
              <w:t>Project Monitoring and Evaluation Expert</w:t>
            </w:r>
          </w:p>
        </w:tc>
        <w:tc>
          <w:tcPr>
            <w:tcW w:w="1322" w:type="dxa"/>
            <w:shd w:val="clear" w:color="auto" w:fill="auto"/>
          </w:tcPr>
          <w:p w14:paraId="558595AC" w14:textId="415D821B" w:rsidR="004F55E8" w:rsidRPr="00D5168D" w:rsidRDefault="004F55E8" w:rsidP="00445A1B">
            <w:pPr>
              <w:ind w:right="29"/>
              <w:jc w:val="left"/>
              <w:rPr>
                <w:sz w:val="18"/>
                <w:szCs w:val="18"/>
              </w:rPr>
            </w:pPr>
            <w:r w:rsidRPr="00D5168D">
              <w:rPr>
                <w:sz w:val="18"/>
                <w:szCs w:val="18"/>
              </w:rPr>
              <w:t>Project reports/databases</w:t>
            </w:r>
          </w:p>
          <w:p w14:paraId="2FFEEF2B" w14:textId="02F959C3" w:rsidR="004F55E8" w:rsidRPr="00D5168D" w:rsidRDefault="004F55E8" w:rsidP="00445A1B">
            <w:pPr>
              <w:ind w:right="29"/>
              <w:jc w:val="left"/>
              <w:rPr>
                <w:sz w:val="18"/>
                <w:szCs w:val="18"/>
              </w:rPr>
            </w:pPr>
            <w:r w:rsidRPr="00D5168D">
              <w:rPr>
                <w:sz w:val="18"/>
                <w:szCs w:val="18"/>
              </w:rPr>
              <w:t>MTR and TE reports</w:t>
            </w:r>
          </w:p>
        </w:tc>
        <w:tc>
          <w:tcPr>
            <w:tcW w:w="1924" w:type="dxa"/>
            <w:shd w:val="clear" w:color="auto" w:fill="auto"/>
          </w:tcPr>
          <w:p w14:paraId="35322660" w14:textId="77777777" w:rsidR="004F55E8" w:rsidRPr="00D5168D" w:rsidRDefault="004F55E8" w:rsidP="002E1AE6">
            <w:pPr>
              <w:pBdr>
                <w:top w:val="nil"/>
                <w:left w:val="nil"/>
                <w:bottom w:val="nil"/>
                <w:right w:val="nil"/>
                <w:between w:val="nil"/>
              </w:pBdr>
              <w:ind w:right="29"/>
              <w:jc w:val="left"/>
              <w:rPr>
                <w:sz w:val="18"/>
                <w:szCs w:val="18"/>
              </w:rPr>
            </w:pPr>
            <w:r w:rsidRPr="00D5168D">
              <w:rPr>
                <w:sz w:val="18"/>
                <w:szCs w:val="18"/>
              </w:rPr>
              <w:t>Risks:</w:t>
            </w:r>
          </w:p>
          <w:p w14:paraId="5FF706D1" w14:textId="77777777" w:rsidR="004F55E8" w:rsidRPr="00D5168D" w:rsidRDefault="004F55E8" w:rsidP="002E1AE6">
            <w:pPr>
              <w:pBdr>
                <w:top w:val="nil"/>
                <w:left w:val="nil"/>
                <w:bottom w:val="nil"/>
                <w:right w:val="nil"/>
                <w:between w:val="nil"/>
              </w:pBdr>
              <w:ind w:right="29"/>
              <w:jc w:val="left"/>
              <w:rPr>
                <w:sz w:val="18"/>
                <w:szCs w:val="18"/>
              </w:rPr>
            </w:pPr>
            <w:r w:rsidRPr="00D5168D">
              <w:rPr>
                <w:sz w:val="18"/>
                <w:szCs w:val="18"/>
              </w:rPr>
              <w:t>The project team and the executing agency fails to involve all project partners</w:t>
            </w:r>
          </w:p>
          <w:p w14:paraId="22CD66E1" w14:textId="77777777" w:rsidR="004F55E8" w:rsidRPr="00D5168D" w:rsidRDefault="004F55E8" w:rsidP="002E1AE6">
            <w:pPr>
              <w:pBdr>
                <w:top w:val="nil"/>
                <w:left w:val="nil"/>
                <w:bottom w:val="nil"/>
                <w:right w:val="nil"/>
                <w:between w:val="nil"/>
              </w:pBdr>
              <w:ind w:right="29"/>
              <w:jc w:val="left"/>
              <w:rPr>
                <w:sz w:val="18"/>
                <w:szCs w:val="18"/>
              </w:rPr>
            </w:pPr>
            <w:r w:rsidRPr="00D5168D">
              <w:rPr>
                <w:sz w:val="18"/>
                <w:szCs w:val="18"/>
              </w:rPr>
              <w:t>Assumptions:</w:t>
            </w:r>
          </w:p>
          <w:p w14:paraId="3CF08F3E" w14:textId="77777777" w:rsidR="004F55E8" w:rsidRPr="00D5168D" w:rsidRDefault="004F55E8" w:rsidP="002E1AE6">
            <w:pPr>
              <w:pBdr>
                <w:top w:val="nil"/>
                <w:left w:val="nil"/>
                <w:bottom w:val="nil"/>
                <w:right w:val="nil"/>
                <w:between w:val="nil"/>
              </w:pBdr>
              <w:ind w:right="29"/>
              <w:jc w:val="left"/>
              <w:rPr>
                <w:sz w:val="18"/>
                <w:szCs w:val="18"/>
              </w:rPr>
            </w:pPr>
            <w:r w:rsidRPr="00D5168D">
              <w:rPr>
                <w:sz w:val="18"/>
                <w:szCs w:val="18"/>
              </w:rPr>
              <w:t>Project implemented according to schedule</w:t>
            </w:r>
          </w:p>
          <w:p w14:paraId="622A03C9" w14:textId="77777777" w:rsidR="004F55E8" w:rsidRPr="00D5168D" w:rsidRDefault="004F55E8" w:rsidP="00445A1B">
            <w:pPr>
              <w:pBdr>
                <w:top w:val="nil"/>
                <w:left w:val="nil"/>
                <w:bottom w:val="nil"/>
                <w:right w:val="nil"/>
                <w:between w:val="nil"/>
              </w:pBdr>
              <w:tabs>
                <w:tab w:val="left" w:pos="280"/>
              </w:tabs>
              <w:spacing w:after="0"/>
              <w:ind w:left="10"/>
              <w:jc w:val="left"/>
              <w:rPr>
                <w:color w:val="000000"/>
                <w:sz w:val="16"/>
                <w:szCs w:val="16"/>
                <w:u w:val="single"/>
              </w:rPr>
            </w:pPr>
          </w:p>
        </w:tc>
      </w:tr>
    </w:tbl>
    <w:p w14:paraId="0CDD752F" w14:textId="00CBC406" w:rsidR="00FE5B3E" w:rsidRPr="00D5168D" w:rsidRDefault="00FE5B3E" w:rsidP="00BD0D6F">
      <w:pPr>
        <w:rPr>
          <w:i/>
          <w:szCs w:val="22"/>
        </w:rPr>
      </w:pPr>
    </w:p>
    <w:p w14:paraId="66E032DB" w14:textId="77777777" w:rsidR="00E112E2" w:rsidRPr="00D5168D" w:rsidRDefault="00E112E2" w:rsidP="00BD0D6F">
      <w:pPr>
        <w:rPr>
          <w:i/>
          <w:szCs w:val="22"/>
        </w:rPr>
      </w:pPr>
    </w:p>
    <w:p w14:paraId="51DA46D5" w14:textId="77777777" w:rsidR="00D23912" w:rsidRPr="00D5168D" w:rsidRDefault="00D23912" w:rsidP="00BB0459">
      <w:pPr>
        <w:pStyle w:val="Heading2"/>
        <w:ind w:left="0"/>
        <w:rPr>
          <w:rFonts w:ascii="Calibri" w:hAnsi="Calibri"/>
          <w:szCs w:val="22"/>
        </w:rPr>
        <w:sectPr w:rsidR="00D23912" w:rsidRPr="00D5168D" w:rsidSect="00D23912">
          <w:pgSz w:w="15840" w:h="12240" w:orient="landscape" w:code="1"/>
          <w:pgMar w:top="1440" w:right="1440" w:bottom="1440" w:left="1440" w:header="720" w:footer="720" w:gutter="0"/>
          <w:cols w:space="720"/>
          <w:docGrid w:linePitch="360"/>
        </w:sectPr>
      </w:pPr>
    </w:p>
    <w:p w14:paraId="32B0FCC2" w14:textId="5AE983E7" w:rsidR="00641CC1" w:rsidRPr="00D5168D" w:rsidRDefault="00BB0459" w:rsidP="00B708E6">
      <w:pPr>
        <w:pStyle w:val="Heading2"/>
        <w:ind w:left="0"/>
        <w:rPr>
          <w:rFonts w:ascii="Calibri" w:hAnsi="Calibri" w:cs="Calibri"/>
          <w:szCs w:val="20"/>
        </w:rPr>
      </w:pPr>
      <w:bookmarkStart w:id="56" w:name="_Toc495471865"/>
      <w:r w:rsidRPr="00D5168D">
        <w:rPr>
          <w:rFonts w:ascii="Calibri" w:hAnsi="Calibri" w:cs="Calibri"/>
          <w:szCs w:val="20"/>
        </w:rPr>
        <w:lastRenderedPageBreak/>
        <w:t>Annex</w:t>
      </w:r>
      <w:r w:rsidR="00B708E6" w:rsidRPr="00D5168D">
        <w:rPr>
          <w:rFonts w:ascii="Calibri" w:hAnsi="Calibri" w:cs="Calibri"/>
          <w:szCs w:val="20"/>
        </w:rPr>
        <w:t xml:space="preserve"> </w:t>
      </w:r>
      <w:r w:rsidR="00172071" w:rsidRPr="00D5168D">
        <w:rPr>
          <w:rFonts w:ascii="Calibri" w:hAnsi="Calibri" w:cs="Calibri"/>
          <w:szCs w:val="20"/>
        </w:rPr>
        <w:t>5</w:t>
      </w:r>
      <w:r w:rsidR="00B708E6" w:rsidRPr="00D5168D">
        <w:rPr>
          <w:rFonts w:ascii="Calibri" w:hAnsi="Calibri" w:cs="Calibri"/>
          <w:szCs w:val="20"/>
        </w:rPr>
        <w:t>: UNDP Social and Environmental Screening Procedure</w:t>
      </w:r>
      <w:r w:rsidR="00572905" w:rsidRPr="00D5168D">
        <w:rPr>
          <w:rFonts w:ascii="Calibri" w:hAnsi="Calibri" w:cs="Calibri"/>
          <w:szCs w:val="20"/>
        </w:rPr>
        <w:t xml:space="preserve"> (SESP)</w:t>
      </w:r>
      <w:bookmarkEnd w:id="56"/>
    </w:p>
    <w:p w14:paraId="152F6D6E" w14:textId="77777777" w:rsidR="00F57DA0" w:rsidRPr="00D5168D" w:rsidRDefault="00F57DA0" w:rsidP="00F57DA0">
      <w:pPr>
        <w:spacing w:before="200"/>
        <w:rPr>
          <w:b/>
          <w:color w:val="4F81BD"/>
          <w:sz w:val="24"/>
        </w:rPr>
      </w:pPr>
      <w:r w:rsidRPr="00D5168D">
        <w:rPr>
          <w:b/>
          <w:color w:val="4F81BD"/>
          <w:sz w:val="24"/>
        </w:rPr>
        <w:t>Social and Environmental Screening Template (2021 SESP Template, Version 1)</w:t>
      </w:r>
    </w:p>
    <w:p w14:paraId="435017E2" w14:textId="77777777" w:rsidR="00F57DA0" w:rsidRPr="00D5168D" w:rsidRDefault="00F57DA0" w:rsidP="00F57DA0">
      <w:pPr>
        <w:spacing w:before="200"/>
        <w:ind w:left="360"/>
        <w:rPr>
          <w:b/>
          <w:color w:val="4F81BD"/>
          <w:sz w:val="24"/>
        </w:rPr>
      </w:pPr>
      <w:r w:rsidRPr="00D5168D">
        <w:rPr>
          <w:b/>
          <w:color w:val="4F81BD"/>
          <w:sz w:val="24"/>
        </w:rPr>
        <w:t>Project Information</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9203"/>
      </w:tblGrid>
      <w:tr w:rsidR="00F57DA0" w:rsidRPr="00D5168D" w14:paraId="47162719" w14:textId="77777777" w:rsidTr="00F57DA0">
        <w:tc>
          <w:tcPr>
            <w:tcW w:w="4045" w:type="dxa"/>
            <w:shd w:val="clear" w:color="auto" w:fill="C6D9F1"/>
          </w:tcPr>
          <w:p w14:paraId="72B11DF4" w14:textId="77777777" w:rsidR="00F57DA0" w:rsidRPr="00D5168D" w:rsidRDefault="00F57DA0" w:rsidP="00F57DA0">
            <w:pPr>
              <w:tabs>
                <w:tab w:val="left" w:pos="360"/>
              </w:tabs>
              <w:rPr>
                <w:b/>
                <w:i/>
                <w:color w:val="000000"/>
              </w:rPr>
            </w:pPr>
            <w:r w:rsidRPr="00D5168D">
              <w:rPr>
                <w:b/>
                <w:i/>
                <w:color w:val="000000"/>
              </w:rPr>
              <w:t xml:space="preserve">Project Information </w:t>
            </w:r>
          </w:p>
        </w:tc>
        <w:tc>
          <w:tcPr>
            <w:tcW w:w="9203" w:type="dxa"/>
            <w:shd w:val="clear" w:color="auto" w:fill="C6D9F1"/>
          </w:tcPr>
          <w:p w14:paraId="0FD70637" w14:textId="77777777" w:rsidR="00F57DA0" w:rsidRPr="00D5168D" w:rsidRDefault="00F57DA0" w:rsidP="00F57DA0">
            <w:pPr>
              <w:rPr>
                <w:i/>
                <w:color w:val="000000"/>
              </w:rPr>
            </w:pPr>
          </w:p>
        </w:tc>
      </w:tr>
      <w:tr w:rsidR="00F57DA0" w:rsidRPr="00D5168D" w14:paraId="3C063591" w14:textId="77777777" w:rsidTr="00F57DA0">
        <w:trPr>
          <w:trHeight w:val="288"/>
        </w:trPr>
        <w:tc>
          <w:tcPr>
            <w:tcW w:w="4045" w:type="dxa"/>
          </w:tcPr>
          <w:p w14:paraId="37E6CFFC" w14:textId="77777777" w:rsidR="00F57DA0" w:rsidRPr="00D5168D" w:rsidRDefault="00F57DA0" w:rsidP="00F57DA0">
            <w:pPr>
              <w:numPr>
                <w:ilvl w:val="0"/>
                <w:numId w:val="63"/>
              </w:numPr>
              <w:spacing w:after="0"/>
              <w:ind w:left="360"/>
              <w:contextualSpacing/>
              <w:jc w:val="left"/>
              <w:rPr>
                <w:sz w:val="18"/>
              </w:rPr>
            </w:pPr>
            <w:r w:rsidRPr="00D5168D">
              <w:rPr>
                <w:sz w:val="18"/>
              </w:rPr>
              <w:t>Project Title</w:t>
            </w:r>
          </w:p>
        </w:tc>
        <w:tc>
          <w:tcPr>
            <w:tcW w:w="9203" w:type="dxa"/>
          </w:tcPr>
          <w:p w14:paraId="2CC5D196" w14:textId="77777777" w:rsidR="00F57DA0" w:rsidRPr="00D5168D" w:rsidRDefault="00F57DA0" w:rsidP="00F57DA0">
            <w:pPr>
              <w:rPr>
                <w:sz w:val="18"/>
              </w:rPr>
            </w:pPr>
            <w:r w:rsidRPr="00D5168D">
              <w:rPr>
                <w:sz w:val="18"/>
                <w:szCs w:val="18"/>
              </w:rPr>
              <w:t>Transitioning to an urban green economy and delivering global environmental benefits (Child Project CEO Endorsement)</w:t>
            </w:r>
          </w:p>
        </w:tc>
      </w:tr>
      <w:tr w:rsidR="00F57DA0" w:rsidRPr="00D5168D" w14:paraId="3498BA6D" w14:textId="77777777" w:rsidTr="00F57DA0">
        <w:trPr>
          <w:trHeight w:val="288"/>
        </w:trPr>
        <w:tc>
          <w:tcPr>
            <w:tcW w:w="4045" w:type="dxa"/>
          </w:tcPr>
          <w:p w14:paraId="5541DFDB" w14:textId="77777777" w:rsidR="00F57DA0" w:rsidRPr="00D5168D" w:rsidRDefault="00F57DA0" w:rsidP="00F57DA0">
            <w:pPr>
              <w:numPr>
                <w:ilvl w:val="0"/>
                <w:numId w:val="63"/>
              </w:numPr>
              <w:spacing w:after="0"/>
              <w:ind w:left="360"/>
              <w:contextualSpacing/>
              <w:jc w:val="left"/>
              <w:rPr>
                <w:rFonts w:eastAsia="MS Mincho"/>
                <w:sz w:val="18"/>
                <w:szCs w:val="18"/>
                <w:lang w:eastAsia="ja-JP"/>
              </w:rPr>
            </w:pPr>
            <w:r w:rsidRPr="00D5168D">
              <w:rPr>
                <w:sz w:val="18"/>
              </w:rPr>
              <w:t>Project Number</w:t>
            </w:r>
            <w:r w:rsidRPr="00D5168D">
              <w:rPr>
                <w:rFonts w:eastAsia="MS Mincho"/>
                <w:sz w:val="18"/>
                <w:szCs w:val="18"/>
                <w:lang w:eastAsia="ja-JP"/>
              </w:rPr>
              <w:t xml:space="preserve"> (</w:t>
            </w:r>
            <w:proofErr w:type="gramStart"/>
            <w:r w:rsidRPr="00D5168D">
              <w:rPr>
                <w:rFonts w:eastAsia="MS Mincho"/>
                <w:sz w:val="18"/>
                <w:szCs w:val="18"/>
                <w:lang w:eastAsia="ja-JP"/>
              </w:rPr>
              <w:t>i.e.</w:t>
            </w:r>
            <w:proofErr w:type="gramEnd"/>
            <w:r w:rsidRPr="00D5168D">
              <w:rPr>
                <w:rFonts w:eastAsia="MS Mincho"/>
                <w:sz w:val="18"/>
                <w:szCs w:val="18"/>
                <w:lang w:eastAsia="ja-JP"/>
              </w:rPr>
              <w:t xml:space="preserve"> Atlas project ID, PIMS+)</w:t>
            </w:r>
          </w:p>
        </w:tc>
        <w:tc>
          <w:tcPr>
            <w:tcW w:w="9203" w:type="dxa"/>
          </w:tcPr>
          <w:p w14:paraId="5B35A8C7" w14:textId="77777777" w:rsidR="00F57DA0" w:rsidRPr="00D5168D" w:rsidRDefault="00F57DA0" w:rsidP="00F57DA0">
            <w:pPr>
              <w:rPr>
                <w:rFonts w:eastAsia="MS Mincho"/>
                <w:sz w:val="18"/>
                <w:szCs w:val="18"/>
                <w:lang w:eastAsia="ja-JP"/>
              </w:rPr>
            </w:pPr>
            <w:r w:rsidRPr="00D5168D">
              <w:rPr>
                <w:sz w:val="18"/>
                <w:szCs w:val="18"/>
              </w:rPr>
              <w:t>PIMS 6270; GEF ID 10391</w:t>
            </w:r>
          </w:p>
        </w:tc>
      </w:tr>
      <w:tr w:rsidR="00F57DA0" w:rsidRPr="00D5168D" w14:paraId="4EF3A14C" w14:textId="77777777" w:rsidTr="00F57DA0">
        <w:trPr>
          <w:trHeight w:val="288"/>
        </w:trPr>
        <w:tc>
          <w:tcPr>
            <w:tcW w:w="4045" w:type="dxa"/>
          </w:tcPr>
          <w:p w14:paraId="6234C329" w14:textId="77777777" w:rsidR="00F57DA0" w:rsidRPr="00D5168D" w:rsidRDefault="00F57DA0" w:rsidP="00F57DA0">
            <w:pPr>
              <w:numPr>
                <w:ilvl w:val="0"/>
                <w:numId w:val="63"/>
              </w:numPr>
              <w:spacing w:after="0"/>
              <w:ind w:left="360"/>
              <w:contextualSpacing/>
              <w:jc w:val="left"/>
              <w:rPr>
                <w:rFonts w:eastAsia="MS Mincho"/>
                <w:sz w:val="18"/>
                <w:szCs w:val="18"/>
                <w:lang w:eastAsia="ja-JP"/>
              </w:rPr>
            </w:pPr>
            <w:r w:rsidRPr="00D5168D">
              <w:rPr>
                <w:sz w:val="18"/>
              </w:rPr>
              <w:t>Location</w:t>
            </w:r>
            <w:r w:rsidRPr="00D5168D">
              <w:rPr>
                <w:rFonts w:eastAsia="MS Mincho"/>
                <w:sz w:val="18"/>
                <w:szCs w:val="18"/>
                <w:lang w:eastAsia="ja-JP"/>
              </w:rPr>
              <w:t xml:space="preserve"> (Global/Region/Country)</w:t>
            </w:r>
          </w:p>
        </w:tc>
        <w:tc>
          <w:tcPr>
            <w:tcW w:w="9203" w:type="dxa"/>
          </w:tcPr>
          <w:p w14:paraId="1D2FD463" w14:textId="77777777" w:rsidR="00F57DA0" w:rsidRPr="00D5168D" w:rsidRDefault="00F57DA0" w:rsidP="00F57DA0">
            <w:pPr>
              <w:rPr>
                <w:rFonts w:eastAsia="MS Mincho"/>
                <w:sz w:val="18"/>
                <w:szCs w:val="18"/>
                <w:lang w:eastAsia="ja-JP"/>
              </w:rPr>
            </w:pPr>
            <w:r w:rsidRPr="00D5168D">
              <w:rPr>
                <w:sz w:val="18"/>
              </w:rPr>
              <w:t>Costa Rica</w:t>
            </w:r>
          </w:p>
        </w:tc>
      </w:tr>
      <w:tr w:rsidR="00F57DA0" w:rsidRPr="00D5168D" w14:paraId="71914CB0" w14:textId="77777777" w:rsidTr="00F57DA0">
        <w:trPr>
          <w:trHeight w:val="288"/>
        </w:trPr>
        <w:tc>
          <w:tcPr>
            <w:tcW w:w="4045" w:type="dxa"/>
            <w:vAlign w:val="center"/>
          </w:tcPr>
          <w:p w14:paraId="737FB773" w14:textId="77777777" w:rsidR="00F57DA0" w:rsidRPr="00D5168D" w:rsidRDefault="00F57DA0" w:rsidP="00F57DA0">
            <w:pPr>
              <w:numPr>
                <w:ilvl w:val="0"/>
                <w:numId w:val="63"/>
              </w:numPr>
              <w:spacing w:after="0"/>
              <w:ind w:left="360"/>
              <w:contextualSpacing/>
              <w:jc w:val="left"/>
              <w:rPr>
                <w:rFonts w:eastAsia="MS Mincho"/>
                <w:sz w:val="18"/>
                <w:szCs w:val="18"/>
                <w:lang w:eastAsia="ja-JP"/>
              </w:rPr>
            </w:pPr>
            <w:r w:rsidRPr="00D5168D">
              <w:rPr>
                <w:rFonts w:eastAsia="MS Mincho"/>
                <w:sz w:val="18"/>
                <w:szCs w:val="18"/>
                <w:lang w:eastAsia="ja-JP"/>
              </w:rPr>
              <w:t>Project stage (Design or Implementation)</w:t>
            </w:r>
          </w:p>
        </w:tc>
        <w:tc>
          <w:tcPr>
            <w:tcW w:w="9203" w:type="dxa"/>
            <w:vAlign w:val="center"/>
          </w:tcPr>
          <w:p w14:paraId="05ADA4A0" w14:textId="77777777" w:rsidR="00F57DA0" w:rsidRPr="00D5168D" w:rsidRDefault="00F57DA0" w:rsidP="00F57DA0">
            <w:pPr>
              <w:rPr>
                <w:rFonts w:eastAsia="MS Mincho"/>
                <w:sz w:val="18"/>
                <w:szCs w:val="18"/>
                <w:lang w:eastAsia="ja-JP"/>
              </w:rPr>
            </w:pPr>
            <w:proofErr w:type="spellStart"/>
            <w:r w:rsidRPr="00D5168D">
              <w:rPr>
                <w:rFonts w:eastAsia="MS Mincho"/>
                <w:sz w:val="18"/>
                <w:szCs w:val="18"/>
                <w:lang w:eastAsia="ja-JP"/>
              </w:rPr>
              <w:t>ProDoc</w:t>
            </w:r>
            <w:proofErr w:type="spellEnd"/>
          </w:p>
        </w:tc>
      </w:tr>
      <w:tr w:rsidR="00F57DA0" w:rsidRPr="00D5168D" w14:paraId="3B55F16F" w14:textId="77777777" w:rsidTr="00F57DA0">
        <w:trPr>
          <w:trHeight w:val="288"/>
        </w:trPr>
        <w:tc>
          <w:tcPr>
            <w:tcW w:w="4045" w:type="dxa"/>
            <w:vAlign w:val="center"/>
          </w:tcPr>
          <w:p w14:paraId="6E37EF79" w14:textId="77777777" w:rsidR="00F57DA0" w:rsidRPr="00D5168D" w:rsidRDefault="00F57DA0" w:rsidP="00F57DA0">
            <w:pPr>
              <w:numPr>
                <w:ilvl w:val="0"/>
                <w:numId w:val="63"/>
              </w:numPr>
              <w:spacing w:after="0"/>
              <w:ind w:left="360"/>
              <w:contextualSpacing/>
              <w:jc w:val="left"/>
              <w:rPr>
                <w:rFonts w:eastAsia="MS Mincho"/>
                <w:sz w:val="18"/>
                <w:szCs w:val="18"/>
                <w:lang w:eastAsia="ja-JP"/>
              </w:rPr>
            </w:pPr>
            <w:r w:rsidRPr="00D5168D">
              <w:rPr>
                <w:rFonts w:eastAsia="MS Mincho"/>
                <w:sz w:val="18"/>
                <w:szCs w:val="18"/>
                <w:lang w:eastAsia="ja-JP"/>
              </w:rPr>
              <w:t>Date</w:t>
            </w:r>
          </w:p>
        </w:tc>
        <w:tc>
          <w:tcPr>
            <w:tcW w:w="9203" w:type="dxa"/>
            <w:vAlign w:val="center"/>
          </w:tcPr>
          <w:p w14:paraId="72EAF8C1" w14:textId="77777777" w:rsidR="00F57DA0" w:rsidRPr="00D5168D" w:rsidRDefault="00F57DA0" w:rsidP="00F57DA0">
            <w:pPr>
              <w:rPr>
                <w:rFonts w:eastAsia="MS Mincho"/>
                <w:sz w:val="18"/>
                <w:szCs w:val="18"/>
                <w:lang w:eastAsia="ja-JP"/>
              </w:rPr>
            </w:pPr>
            <w:r w:rsidRPr="00D5168D">
              <w:rPr>
                <w:rFonts w:eastAsia="MS Mincho"/>
                <w:sz w:val="18"/>
                <w:szCs w:val="18"/>
                <w:lang w:eastAsia="ja-JP"/>
              </w:rPr>
              <w:t>11 May 2021</w:t>
            </w:r>
          </w:p>
        </w:tc>
      </w:tr>
    </w:tbl>
    <w:p w14:paraId="6B1C09C3" w14:textId="77777777" w:rsidR="00F57DA0" w:rsidRPr="00D5168D" w:rsidRDefault="00F57DA0" w:rsidP="00F57DA0">
      <w:pPr>
        <w:tabs>
          <w:tab w:val="left" w:pos="360"/>
        </w:tabs>
        <w:rPr>
          <w:rFonts w:eastAsia="MS Mincho"/>
          <w:szCs w:val="20"/>
          <w:lang w:eastAsia="ja-JP"/>
        </w:rPr>
      </w:pPr>
    </w:p>
    <w:p w14:paraId="2DAF60E6" w14:textId="77777777" w:rsidR="00F57DA0" w:rsidRPr="00D5168D" w:rsidRDefault="00F57DA0" w:rsidP="00F57DA0">
      <w:pPr>
        <w:spacing w:before="200"/>
        <w:ind w:left="360"/>
        <w:rPr>
          <w:b/>
          <w:color w:val="4F81BD"/>
          <w:sz w:val="24"/>
        </w:rPr>
      </w:pPr>
      <w:r w:rsidRPr="00D5168D">
        <w:rPr>
          <w:b/>
          <w:color w:val="4F81BD"/>
          <w:sz w:val="24"/>
        </w:rPr>
        <w:t xml:space="preserve">Part A. Integrating </w:t>
      </w:r>
      <w:r w:rsidRPr="00D5168D">
        <w:rPr>
          <w:rFonts w:eastAsia="MS Mincho"/>
          <w:b/>
          <w:color w:val="4F81BD"/>
          <w:sz w:val="24"/>
          <w:lang w:eastAsia="ja-JP"/>
        </w:rPr>
        <w:t>Programming</w:t>
      </w:r>
      <w:r w:rsidRPr="00D5168D">
        <w:rPr>
          <w:b/>
          <w:color w:val="4F81BD"/>
          <w:sz w:val="24"/>
        </w:rPr>
        <w:t xml:space="preserve"> Principles to Strengthen Social and Environmental Sustainability</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F57DA0" w:rsidRPr="00D5168D" w14:paraId="74E87AC8" w14:textId="77777777" w:rsidTr="00F57DA0">
        <w:trPr>
          <w:trHeight w:val="449"/>
        </w:trPr>
        <w:tc>
          <w:tcPr>
            <w:tcW w:w="13248" w:type="dxa"/>
            <w:shd w:val="clear" w:color="auto" w:fill="0F243E"/>
          </w:tcPr>
          <w:p w14:paraId="3C251020" w14:textId="77777777" w:rsidR="00F57DA0" w:rsidRPr="00D5168D" w:rsidRDefault="00F57DA0" w:rsidP="00F57DA0">
            <w:pPr>
              <w:rPr>
                <w:rFonts w:eastAsia="MS Mincho"/>
                <w:szCs w:val="20"/>
                <w:lang w:eastAsia="ja-JP"/>
              </w:rPr>
            </w:pPr>
            <w:r w:rsidRPr="00D5168D">
              <w:rPr>
                <w:b/>
              </w:rPr>
              <w:t xml:space="preserve">QUESTION 1: How Does the Project Integrate the </w:t>
            </w:r>
            <w:r w:rsidRPr="00D5168D">
              <w:rPr>
                <w:rFonts w:eastAsia="MS Mincho"/>
                <w:b/>
                <w:szCs w:val="20"/>
                <w:lang w:eastAsia="ja-JP"/>
              </w:rPr>
              <w:t>Programming</w:t>
            </w:r>
            <w:r w:rsidRPr="00D5168D">
              <w:rPr>
                <w:b/>
              </w:rPr>
              <w:t xml:space="preserve"> Principles in </w:t>
            </w:r>
            <w:r w:rsidRPr="00D5168D">
              <w:rPr>
                <w:rFonts w:eastAsia="MS Mincho"/>
                <w:b/>
                <w:szCs w:val="20"/>
                <w:lang w:eastAsia="ja-JP"/>
              </w:rPr>
              <w:t>Order</w:t>
            </w:r>
            <w:r w:rsidRPr="00D5168D">
              <w:rPr>
                <w:b/>
              </w:rPr>
              <w:t xml:space="preserve"> to Strengthen Social and Environmental Sustainability?</w:t>
            </w:r>
          </w:p>
        </w:tc>
      </w:tr>
      <w:tr w:rsidR="00F57DA0" w:rsidRPr="00D5168D" w14:paraId="4B62009E" w14:textId="77777777" w:rsidTr="00F57DA0">
        <w:tc>
          <w:tcPr>
            <w:tcW w:w="13248" w:type="dxa"/>
            <w:shd w:val="clear" w:color="auto" w:fill="C6D9F1"/>
          </w:tcPr>
          <w:p w14:paraId="15BB3EB9" w14:textId="77777777" w:rsidR="00F57DA0" w:rsidRPr="00D5168D" w:rsidRDefault="00F57DA0" w:rsidP="00F57DA0">
            <w:pPr>
              <w:tabs>
                <w:tab w:val="left" w:pos="432"/>
              </w:tabs>
              <w:spacing w:before="60"/>
              <w:rPr>
                <w:rFonts w:eastAsia="Times New Roman"/>
                <w:b/>
                <w:i/>
                <w:sz w:val="18"/>
                <w:szCs w:val="18"/>
                <w:lang w:eastAsia="ja-JP"/>
              </w:rPr>
            </w:pPr>
            <w:r w:rsidRPr="00D5168D">
              <w:rPr>
                <w:b/>
                <w:i/>
                <w:sz w:val="18"/>
              </w:rPr>
              <w:t xml:space="preserve">Briefly describe in the space below how the </w:t>
            </w:r>
            <w:r w:rsidRPr="00D5168D">
              <w:rPr>
                <w:rFonts w:eastAsia="Times New Roman"/>
                <w:b/>
                <w:i/>
                <w:sz w:val="18"/>
                <w:szCs w:val="18"/>
                <w:lang w:eastAsia="ja-JP"/>
              </w:rPr>
              <w:t>project</w:t>
            </w:r>
            <w:r w:rsidRPr="00D5168D">
              <w:rPr>
                <w:b/>
                <w:i/>
                <w:sz w:val="18"/>
              </w:rPr>
              <w:t xml:space="preserve"> mainstreams the human</w:t>
            </w:r>
            <w:r w:rsidRPr="00D5168D">
              <w:rPr>
                <w:rFonts w:eastAsia="Times New Roman"/>
                <w:b/>
                <w:i/>
                <w:sz w:val="18"/>
                <w:szCs w:val="18"/>
                <w:lang w:eastAsia="ja-JP"/>
              </w:rPr>
              <w:t xml:space="preserve"> </w:t>
            </w:r>
            <w:r w:rsidRPr="00D5168D">
              <w:rPr>
                <w:b/>
                <w:i/>
                <w:sz w:val="18"/>
              </w:rPr>
              <w:t>rights</w:t>
            </w:r>
            <w:r w:rsidRPr="00D5168D">
              <w:rPr>
                <w:rFonts w:eastAsia="Times New Roman"/>
                <w:b/>
                <w:i/>
                <w:sz w:val="18"/>
                <w:szCs w:val="18"/>
                <w:lang w:eastAsia="ja-JP"/>
              </w:rPr>
              <w:t>-</w:t>
            </w:r>
            <w:r w:rsidRPr="00D5168D">
              <w:rPr>
                <w:b/>
                <w:i/>
                <w:sz w:val="18"/>
              </w:rPr>
              <w:t>based approach</w:t>
            </w:r>
          </w:p>
        </w:tc>
      </w:tr>
      <w:tr w:rsidR="00F57DA0" w:rsidRPr="00D5168D" w14:paraId="1186816F" w14:textId="77777777" w:rsidTr="00F57DA0">
        <w:trPr>
          <w:trHeight w:val="413"/>
        </w:trPr>
        <w:tc>
          <w:tcPr>
            <w:tcW w:w="13248" w:type="dxa"/>
          </w:tcPr>
          <w:p w14:paraId="09BE9D32" w14:textId="77777777" w:rsidR="00F57DA0" w:rsidRPr="00D5168D" w:rsidRDefault="00F57DA0" w:rsidP="00F57DA0">
            <w:pPr>
              <w:rPr>
                <w:sz w:val="18"/>
                <w:szCs w:val="18"/>
              </w:rPr>
            </w:pPr>
          </w:p>
          <w:p w14:paraId="70A13AF0" w14:textId="77777777" w:rsidR="00F57DA0" w:rsidRPr="00D5168D" w:rsidRDefault="00F57DA0" w:rsidP="00F57DA0">
            <w:pPr>
              <w:rPr>
                <w:sz w:val="18"/>
                <w:szCs w:val="18"/>
              </w:rPr>
            </w:pPr>
            <w:r w:rsidRPr="00D5168D">
              <w:rPr>
                <w:sz w:val="18"/>
              </w:rPr>
              <w:t xml:space="preserve">The </w:t>
            </w:r>
            <w:r w:rsidRPr="00D5168D">
              <w:rPr>
                <w:sz w:val="18"/>
                <w:szCs w:val="18"/>
              </w:rPr>
              <w:t xml:space="preserve">project's objectives are clearly focused on promoting the right to a healthy and balanced environment through environmental restoration, sustainable urban </w:t>
            </w:r>
            <w:proofErr w:type="gramStart"/>
            <w:r w:rsidRPr="00D5168D">
              <w:rPr>
                <w:sz w:val="18"/>
                <w:szCs w:val="18"/>
              </w:rPr>
              <w:t>development</w:t>
            </w:r>
            <w:proofErr w:type="gramEnd"/>
            <w:r w:rsidRPr="00D5168D">
              <w:rPr>
                <w:sz w:val="18"/>
                <w:szCs w:val="18"/>
              </w:rPr>
              <w:t xml:space="preserve"> and fiscal policy reforms with a green perspective. The project will be part of the activities to</w:t>
            </w:r>
            <w:r w:rsidRPr="00D5168D">
              <w:rPr>
                <w:sz w:val="18"/>
              </w:rPr>
              <w:t xml:space="preserve"> achieve decarbonization in the Great Metropolitan Area (GAM</w:t>
            </w:r>
            <w:r w:rsidRPr="00D5168D">
              <w:rPr>
                <w:sz w:val="18"/>
                <w:szCs w:val="18"/>
              </w:rPr>
              <w:t>, adopting</w:t>
            </w:r>
            <w:r w:rsidRPr="00D5168D">
              <w:rPr>
                <w:sz w:val="18"/>
              </w:rPr>
              <w:t xml:space="preserve"> a human-rights-based approach in </w:t>
            </w:r>
            <w:r w:rsidRPr="00D5168D">
              <w:rPr>
                <w:sz w:val="18"/>
                <w:szCs w:val="18"/>
              </w:rPr>
              <w:t>the</w:t>
            </w:r>
            <w:r w:rsidRPr="00D5168D">
              <w:rPr>
                <w:sz w:val="18"/>
              </w:rPr>
              <w:t xml:space="preserve"> implementation of its activities in 20 municipalities </w:t>
            </w:r>
            <w:r w:rsidRPr="00D5168D">
              <w:rPr>
                <w:sz w:val="18"/>
                <w:szCs w:val="18"/>
              </w:rPr>
              <w:t>including</w:t>
            </w:r>
            <w:r w:rsidRPr="00D5168D">
              <w:rPr>
                <w:sz w:val="18"/>
              </w:rPr>
              <w:t xml:space="preserve"> measures to increase the inclusion of potentially marginalized individuals</w:t>
            </w:r>
            <w:r w:rsidRPr="00D5168D">
              <w:rPr>
                <w:sz w:val="18"/>
                <w:szCs w:val="18"/>
              </w:rPr>
              <w:t>, persons with disabilities, gender diversity</w:t>
            </w:r>
            <w:r w:rsidRPr="00D5168D">
              <w:rPr>
                <w:sz w:val="18"/>
              </w:rPr>
              <w:t xml:space="preserve"> in decision-making processes that may impact them (consistent with the non-discrimination and equality human rights principle). </w:t>
            </w:r>
          </w:p>
          <w:p w14:paraId="745EF6BB" w14:textId="77777777" w:rsidR="00F57DA0" w:rsidRPr="00D5168D" w:rsidRDefault="00F57DA0" w:rsidP="00F57DA0">
            <w:pPr>
              <w:rPr>
                <w:sz w:val="18"/>
              </w:rPr>
            </w:pPr>
            <w:r w:rsidRPr="00D5168D">
              <w:rPr>
                <w:sz w:val="18"/>
              </w:rPr>
              <w:t xml:space="preserve">The project will respect the human rights of all project participants regardless of their race, color, sex, </w:t>
            </w:r>
            <w:r w:rsidRPr="00D5168D">
              <w:rPr>
                <w:sz w:val="18"/>
                <w:szCs w:val="18"/>
              </w:rPr>
              <w:t xml:space="preserve">gender, </w:t>
            </w:r>
            <w:r w:rsidRPr="00D5168D">
              <w:rPr>
                <w:sz w:val="18"/>
              </w:rPr>
              <w:t xml:space="preserve">language, religion, political or other opinion, national or social origin, property, birth, or other status. Compliance with the labor rights of those who work in the activities related to and promoted by the project will constitute a central concern during implementation. The right to health will have </w:t>
            </w:r>
            <w:proofErr w:type="gramStart"/>
            <w:r w:rsidRPr="00D5168D">
              <w:rPr>
                <w:sz w:val="18"/>
              </w:rPr>
              <w:t>particular consideration</w:t>
            </w:r>
            <w:proofErr w:type="gramEnd"/>
            <w:r w:rsidRPr="00D5168D">
              <w:rPr>
                <w:sz w:val="18"/>
              </w:rPr>
              <w:t xml:space="preserve"> in case of pandemics and infection risks, for which mitigation measures have been established in all project activities as defined in the Environmental and Social Management Framework (ESMF) developed during the PPG.</w:t>
            </w:r>
          </w:p>
          <w:p w14:paraId="7A2C5359" w14:textId="77777777" w:rsidR="00F57DA0" w:rsidRPr="00D5168D" w:rsidRDefault="00F57DA0" w:rsidP="00F57DA0">
            <w:pPr>
              <w:tabs>
                <w:tab w:val="left" w:pos="432"/>
              </w:tabs>
              <w:spacing w:before="60"/>
              <w:rPr>
                <w:rFonts w:eastAsia="Times New Roman"/>
                <w:b/>
                <w:i/>
                <w:sz w:val="18"/>
                <w:szCs w:val="18"/>
                <w:lang w:eastAsia="ja-JP"/>
              </w:rPr>
            </w:pPr>
            <w:r w:rsidRPr="00D5168D">
              <w:rPr>
                <w:sz w:val="18"/>
              </w:rPr>
              <w:t xml:space="preserve">There are </w:t>
            </w:r>
            <w:r w:rsidRPr="00D5168D">
              <w:rPr>
                <w:sz w:val="18"/>
                <w:szCs w:val="18"/>
              </w:rPr>
              <w:t>eight</w:t>
            </w:r>
            <w:r w:rsidRPr="00D5168D">
              <w:rPr>
                <w:sz w:val="18"/>
              </w:rPr>
              <w:t xml:space="preserve"> indigenous peoples in Costa Rica (</w:t>
            </w:r>
            <w:r w:rsidRPr="00D5168D">
              <w:rPr>
                <w:sz w:val="18"/>
                <w:szCs w:val="18"/>
              </w:rPr>
              <w:t>Cabecar, Bribri</w:t>
            </w:r>
            <w:r w:rsidRPr="00D5168D">
              <w:rPr>
                <w:sz w:val="18"/>
              </w:rPr>
              <w:t xml:space="preserve">, Ngäbe, </w:t>
            </w:r>
            <w:proofErr w:type="spellStart"/>
            <w:r w:rsidRPr="00D5168D">
              <w:rPr>
                <w:sz w:val="18"/>
                <w:szCs w:val="18"/>
              </w:rPr>
              <w:t>Bröran</w:t>
            </w:r>
            <w:proofErr w:type="spellEnd"/>
            <w:r w:rsidRPr="00D5168D">
              <w:rPr>
                <w:sz w:val="18"/>
                <w:szCs w:val="18"/>
              </w:rPr>
              <w:t xml:space="preserve">, </w:t>
            </w:r>
            <w:proofErr w:type="spellStart"/>
            <w:r w:rsidRPr="00D5168D">
              <w:rPr>
                <w:sz w:val="18"/>
                <w:szCs w:val="18"/>
              </w:rPr>
              <w:t>Brunca</w:t>
            </w:r>
            <w:proofErr w:type="spellEnd"/>
            <w:r w:rsidRPr="00D5168D">
              <w:rPr>
                <w:sz w:val="18"/>
                <w:szCs w:val="18"/>
              </w:rPr>
              <w:t xml:space="preserve">, </w:t>
            </w:r>
            <w:proofErr w:type="spellStart"/>
            <w:r w:rsidRPr="00D5168D">
              <w:rPr>
                <w:sz w:val="18"/>
                <w:szCs w:val="18"/>
              </w:rPr>
              <w:t>Huetar</w:t>
            </w:r>
            <w:proofErr w:type="spellEnd"/>
            <w:r w:rsidRPr="00D5168D">
              <w:rPr>
                <w:sz w:val="18"/>
                <w:szCs w:val="18"/>
              </w:rPr>
              <w:t>, Maleku</w:t>
            </w:r>
            <w:r w:rsidRPr="00D5168D">
              <w:rPr>
                <w:sz w:val="18"/>
              </w:rPr>
              <w:t xml:space="preserve">, and </w:t>
            </w:r>
            <w:r w:rsidRPr="00D5168D">
              <w:rPr>
                <w:sz w:val="18"/>
                <w:szCs w:val="18"/>
              </w:rPr>
              <w:t>Chorotega</w:t>
            </w:r>
            <w:r w:rsidRPr="00D5168D">
              <w:rPr>
                <w:sz w:val="18"/>
              </w:rPr>
              <w:t xml:space="preserve">) living in 24 </w:t>
            </w:r>
            <w:r w:rsidRPr="00D5168D">
              <w:rPr>
                <w:sz w:val="18"/>
                <w:szCs w:val="18"/>
              </w:rPr>
              <w:t xml:space="preserve">different </w:t>
            </w:r>
            <w:r w:rsidRPr="00D5168D">
              <w:rPr>
                <w:sz w:val="18"/>
              </w:rPr>
              <w:t>territories</w:t>
            </w:r>
            <w:r w:rsidRPr="00D5168D">
              <w:rPr>
                <w:sz w:val="18"/>
                <w:szCs w:val="18"/>
              </w:rPr>
              <w:t>.</w:t>
            </w:r>
            <w:r w:rsidRPr="00D5168D">
              <w:t xml:space="preserve"> </w:t>
            </w:r>
            <w:r w:rsidRPr="00D5168D">
              <w:rPr>
                <w:sz w:val="18"/>
              </w:rPr>
              <w:t>Although none of these territories is in the project area, which is restricted to the GAM, policy reforms for a green economy and sustainable integrated urban planning to be proposed by the project (Component 1) and which are of national scope could have an impact on their rights</w:t>
            </w:r>
            <w:r w:rsidRPr="00D5168D">
              <w:rPr>
                <w:sz w:val="18"/>
                <w:szCs w:val="18"/>
              </w:rPr>
              <w:t>, especially concerning land and natural resources management</w:t>
            </w:r>
            <w:r w:rsidRPr="00D5168D">
              <w:rPr>
                <w:sz w:val="18"/>
              </w:rPr>
              <w:t>. For this reason, an Indigenous Peoples Plan Framework (IPPF) has been prepared to ensure that the requirement for consultation and / or Free, Prior and Informed Consent (FPIC) will be analyzed for each policy reform proposed.</w:t>
            </w:r>
          </w:p>
        </w:tc>
      </w:tr>
      <w:tr w:rsidR="00F57DA0" w:rsidRPr="00D5168D" w14:paraId="1FA2A4A1" w14:textId="77777777" w:rsidTr="00F57DA0">
        <w:trPr>
          <w:trHeight w:val="296"/>
        </w:trPr>
        <w:tc>
          <w:tcPr>
            <w:tcW w:w="13248" w:type="dxa"/>
            <w:shd w:val="clear" w:color="auto" w:fill="C6D9F1"/>
          </w:tcPr>
          <w:p w14:paraId="70203BCA" w14:textId="77777777" w:rsidR="00F57DA0" w:rsidRPr="00D5168D" w:rsidRDefault="00F57DA0" w:rsidP="00F57DA0">
            <w:pPr>
              <w:spacing w:after="120"/>
              <w:contextualSpacing/>
              <w:rPr>
                <w:rFonts w:eastAsia="MS Mincho"/>
                <w:b/>
                <w:i/>
                <w:sz w:val="18"/>
                <w:szCs w:val="18"/>
                <w:lang w:eastAsia="ja-JP"/>
              </w:rPr>
            </w:pPr>
            <w:r w:rsidRPr="00D5168D">
              <w:rPr>
                <w:b/>
                <w:i/>
                <w:sz w:val="18"/>
              </w:rPr>
              <w:t xml:space="preserve">Briefly describe in the space below how the </w:t>
            </w:r>
            <w:r w:rsidRPr="00D5168D">
              <w:rPr>
                <w:rFonts w:eastAsia="Times New Roman"/>
                <w:b/>
                <w:i/>
                <w:sz w:val="18"/>
                <w:szCs w:val="18"/>
                <w:lang w:eastAsia="ja-JP"/>
              </w:rPr>
              <w:t>project</w:t>
            </w:r>
            <w:r w:rsidRPr="00D5168D">
              <w:rPr>
                <w:b/>
                <w:i/>
                <w:sz w:val="18"/>
              </w:rPr>
              <w:t xml:space="preserve"> is likely to improve gender equality and women’s empowerment</w:t>
            </w:r>
          </w:p>
        </w:tc>
      </w:tr>
      <w:tr w:rsidR="00F57DA0" w:rsidRPr="00D5168D" w14:paraId="7B21E765" w14:textId="77777777" w:rsidTr="00F57DA0">
        <w:trPr>
          <w:trHeight w:val="440"/>
        </w:trPr>
        <w:tc>
          <w:tcPr>
            <w:tcW w:w="13248" w:type="dxa"/>
          </w:tcPr>
          <w:p w14:paraId="3D926BDC" w14:textId="77777777" w:rsidR="00F57DA0" w:rsidRPr="00D5168D" w:rsidRDefault="00F57DA0" w:rsidP="00F57DA0">
            <w:pPr>
              <w:tabs>
                <w:tab w:val="left" w:pos="432"/>
              </w:tabs>
              <w:spacing w:before="60"/>
              <w:contextualSpacing/>
              <w:rPr>
                <w:rFonts w:eastAsia="Times New Roman"/>
                <w:i/>
                <w:color w:val="595959"/>
                <w:sz w:val="18"/>
                <w:szCs w:val="18"/>
                <w:lang w:eastAsia="ja-JP"/>
              </w:rPr>
            </w:pPr>
          </w:p>
          <w:p w14:paraId="3540B9AE" w14:textId="77777777" w:rsidR="00F57DA0" w:rsidRPr="00D5168D" w:rsidRDefault="00F57DA0" w:rsidP="00F57DA0">
            <w:pPr>
              <w:tabs>
                <w:tab w:val="left" w:pos="432"/>
              </w:tabs>
              <w:spacing w:before="60"/>
              <w:contextualSpacing/>
              <w:rPr>
                <w:sz w:val="18"/>
                <w:szCs w:val="18"/>
              </w:rPr>
            </w:pPr>
            <w:r w:rsidRPr="00D5168D">
              <w:rPr>
                <w:sz w:val="18"/>
                <w:szCs w:val="18"/>
              </w:rPr>
              <w:lastRenderedPageBreak/>
              <w:t xml:space="preserve">The project will encourage gender equality and women’s empowerment by promoting their equal representation and by making them active participants in decision-making processes and in the implementation of actions for achieve decarbonization in the GAM and for transitioning to </w:t>
            </w:r>
            <w:proofErr w:type="gramStart"/>
            <w:r w:rsidRPr="00D5168D">
              <w:rPr>
                <w:sz w:val="18"/>
                <w:szCs w:val="18"/>
              </w:rPr>
              <w:t>a</w:t>
            </w:r>
            <w:proofErr w:type="gramEnd"/>
            <w:r w:rsidRPr="00D5168D">
              <w:rPr>
                <w:sz w:val="18"/>
                <w:szCs w:val="18"/>
              </w:rPr>
              <w:t xml:space="preserve"> urban green economy and sustainable and integrated urban planning, while providing opportunities for women to improve their well-being and of their families.</w:t>
            </w:r>
          </w:p>
          <w:p w14:paraId="0F200B20" w14:textId="77777777" w:rsidR="00F57DA0" w:rsidRPr="00D5168D" w:rsidRDefault="00F57DA0" w:rsidP="00F57DA0">
            <w:pPr>
              <w:tabs>
                <w:tab w:val="left" w:pos="432"/>
              </w:tabs>
              <w:spacing w:before="60"/>
              <w:contextualSpacing/>
              <w:rPr>
                <w:sz w:val="18"/>
                <w:szCs w:val="18"/>
              </w:rPr>
            </w:pPr>
            <w:r w:rsidRPr="00D5168D">
              <w:rPr>
                <w:sz w:val="18"/>
                <w:szCs w:val="18"/>
              </w:rPr>
              <w:t xml:space="preserve">The project will contribute towards generating new job opportunities for women from innovative financing and business models for scaling-up sustainable urban solutions. Women will also be empowered through their participation in a municipal training program to build the capacity needed to implement structural environmental and financial policy reforms, sustainable integrated urban planning, and the delivery of global environmental benefits (GEBs), and through knowledge management activities directed to share project-related information nationally and internationally. </w:t>
            </w:r>
          </w:p>
          <w:p w14:paraId="5B5785F8" w14:textId="77777777" w:rsidR="00F57DA0" w:rsidRPr="00D5168D" w:rsidRDefault="00F57DA0" w:rsidP="00F57DA0">
            <w:pPr>
              <w:tabs>
                <w:tab w:val="left" w:pos="432"/>
              </w:tabs>
              <w:spacing w:before="60"/>
              <w:contextualSpacing/>
              <w:rPr>
                <w:sz w:val="18"/>
                <w:szCs w:val="18"/>
              </w:rPr>
            </w:pPr>
            <w:r w:rsidRPr="00D5168D">
              <w:rPr>
                <w:sz w:val="18"/>
                <w:szCs w:val="18"/>
              </w:rPr>
              <w:t>The project will incorporate gender considerations into all phases of its life cycle; a Project Gender Action Plan was developed as part of the PPG phase, informed by a gender analysis for the 20 municipalities of the GAM that will benefit from the project, specifically to ensure that the concerns and experiences of women (as well as men) are an integral part of the development, implementation, and M&amp;E of the project. The Project Gender Action Plan outlines activities and includes indicators to ensure gender participation and gender equality. In addition, the project’s Comprehensive Stakeholder Engagement Plan also identifies women and women’s groups in the GAM that will be directly involved in project implementation.</w:t>
            </w:r>
          </w:p>
          <w:p w14:paraId="47BB4F8A" w14:textId="77777777" w:rsidR="00F57DA0" w:rsidRPr="00D5168D" w:rsidRDefault="00F57DA0" w:rsidP="00F57DA0">
            <w:pPr>
              <w:tabs>
                <w:tab w:val="left" w:pos="432"/>
              </w:tabs>
              <w:spacing w:before="60"/>
              <w:contextualSpacing/>
              <w:rPr>
                <w:sz w:val="18"/>
                <w:szCs w:val="18"/>
              </w:rPr>
            </w:pPr>
            <w:r w:rsidRPr="00D5168D">
              <w:rPr>
                <w:sz w:val="18"/>
                <w:szCs w:val="18"/>
              </w:rPr>
              <w:t>Prevention of gender-based violence and the special needs of women will be a central input for the design of all urban facilities included in the project.</w:t>
            </w:r>
          </w:p>
          <w:p w14:paraId="77E72FCE" w14:textId="77777777" w:rsidR="00F57DA0" w:rsidRPr="00D5168D" w:rsidRDefault="00F57DA0" w:rsidP="00F57DA0">
            <w:pPr>
              <w:tabs>
                <w:tab w:val="left" w:pos="432"/>
              </w:tabs>
              <w:spacing w:before="60"/>
              <w:contextualSpacing/>
              <w:rPr>
                <w:rFonts w:eastAsia="Times New Roman"/>
                <w:i/>
                <w:color w:val="595959"/>
                <w:sz w:val="18"/>
                <w:szCs w:val="18"/>
                <w:lang w:eastAsia="ja-JP"/>
              </w:rPr>
            </w:pPr>
            <w:r w:rsidRPr="00D5168D">
              <w:rPr>
                <w:sz w:val="18"/>
                <w:szCs w:val="18"/>
              </w:rPr>
              <w:t xml:space="preserve">The gender plan has ethnically and culturally sensitive approach to ensure the participation of indigenous and culturally diverse women, </w:t>
            </w:r>
            <w:proofErr w:type="gramStart"/>
            <w:r w:rsidRPr="00D5168D">
              <w:rPr>
                <w:sz w:val="18"/>
                <w:szCs w:val="18"/>
              </w:rPr>
              <w:t>immigrants</w:t>
            </w:r>
            <w:proofErr w:type="gramEnd"/>
            <w:r w:rsidRPr="00D5168D">
              <w:rPr>
                <w:sz w:val="18"/>
                <w:szCs w:val="18"/>
              </w:rPr>
              <w:t xml:space="preserve"> and Afro-descendants, among others. </w:t>
            </w:r>
          </w:p>
        </w:tc>
      </w:tr>
      <w:tr w:rsidR="00F57DA0" w:rsidRPr="00D5168D" w14:paraId="2F971C33" w14:textId="77777777" w:rsidTr="00F57DA0">
        <w:trPr>
          <w:trHeight w:val="305"/>
        </w:trPr>
        <w:tc>
          <w:tcPr>
            <w:tcW w:w="13248" w:type="dxa"/>
            <w:shd w:val="clear" w:color="auto" w:fill="C6D9F1"/>
          </w:tcPr>
          <w:p w14:paraId="5EB70DBE" w14:textId="77777777" w:rsidR="00F57DA0" w:rsidRPr="00D5168D" w:rsidRDefault="00F57DA0" w:rsidP="00F57DA0">
            <w:pPr>
              <w:spacing w:after="120"/>
              <w:contextualSpacing/>
              <w:rPr>
                <w:rFonts w:eastAsia="MS Mincho"/>
                <w:b/>
                <w:i/>
                <w:sz w:val="18"/>
                <w:szCs w:val="18"/>
                <w:u w:val="single"/>
                <w:lang w:eastAsia="ja-JP"/>
              </w:rPr>
            </w:pPr>
            <w:r w:rsidRPr="00D5168D">
              <w:rPr>
                <w:b/>
                <w:i/>
                <w:sz w:val="18"/>
              </w:rPr>
              <w:lastRenderedPageBreak/>
              <w:t xml:space="preserve">Briefly describe in the space below how the </w:t>
            </w:r>
            <w:r w:rsidRPr="00D5168D">
              <w:rPr>
                <w:rFonts w:eastAsia="Times New Roman"/>
                <w:b/>
                <w:i/>
                <w:sz w:val="18"/>
                <w:szCs w:val="18"/>
                <w:lang w:eastAsia="ja-JP"/>
              </w:rPr>
              <w:t>project</w:t>
            </w:r>
            <w:r w:rsidRPr="00D5168D">
              <w:rPr>
                <w:b/>
                <w:i/>
                <w:sz w:val="18"/>
              </w:rPr>
              <w:t xml:space="preserve"> mainstreams sustainability</w:t>
            </w:r>
            <w:r w:rsidRPr="00D5168D">
              <w:rPr>
                <w:rFonts w:eastAsia="Times New Roman"/>
                <w:b/>
                <w:i/>
                <w:sz w:val="18"/>
                <w:szCs w:val="18"/>
                <w:lang w:eastAsia="ja-JP"/>
              </w:rPr>
              <w:t xml:space="preserve"> and resilience</w:t>
            </w:r>
          </w:p>
        </w:tc>
      </w:tr>
      <w:tr w:rsidR="00F57DA0" w:rsidRPr="00D5168D" w14:paraId="2D333635" w14:textId="77777777" w:rsidTr="00F57DA0">
        <w:trPr>
          <w:trHeight w:val="368"/>
        </w:trPr>
        <w:tc>
          <w:tcPr>
            <w:tcW w:w="13248" w:type="dxa"/>
          </w:tcPr>
          <w:p w14:paraId="532192C3" w14:textId="77777777" w:rsidR="00F57DA0" w:rsidRPr="00D5168D" w:rsidRDefault="00F57DA0" w:rsidP="00F57DA0">
            <w:pPr>
              <w:tabs>
                <w:tab w:val="left" w:pos="432"/>
              </w:tabs>
              <w:spacing w:before="60"/>
              <w:contextualSpacing/>
              <w:rPr>
                <w:rFonts w:eastAsia="Times New Roman"/>
                <w:i/>
                <w:sz w:val="18"/>
                <w:szCs w:val="18"/>
                <w:lang w:eastAsia="ja-JP"/>
              </w:rPr>
            </w:pPr>
          </w:p>
          <w:p w14:paraId="4A08328F" w14:textId="5D9F46D7" w:rsidR="00F57DA0" w:rsidRPr="00D5168D" w:rsidRDefault="00F57DA0" w:rsidP="00F57DA0">
            <w:pPr>
              <w:tabs>
                <w:tab w:val="left" w:pos="432"/>
              </w:tabs>
              <w:spacing w:before="60"/>
              <w:rPr>
                <w:sz w:val="18"/>
              </w:rPr>
            </w:pPr>
            <w:r w:rsidRPr="00D5168D">
              <w:rPr>
                <w:sz w:val="18"/>
                <w:szCs w:val="18"/>
              </w:rPr>
              <w:t>The project will include the development of a policy reform for a green economy and sustainable integrated urban planning, investments for achieving sustainable integrated low-carbon, building resiliency to climate change, biodiversity conservation, and land restoration in the GAM, and developing innovative financing and business models for scaling-up sustainable urban solutions. The project will also</w:t>
            </w:r>
            <w:r w:rsidRPr="00D5168D">
              <w:rPr>
                <w:sz w:val="18"/>
              </w:rPr>
              <w:t xml:space="preserve"> promote urban biodiversity conservation, will improve connectivity and ecosystem and services within urban landscapes, and will deliver GEBs. Through Component 2, the project will allow the restoration of critical urban areas including reforestation of riverbanks, consolidation of green public spaces and green urban areas, consolidation of interurban biological corridors (IUBCs), and improvement of the water quality of rivers and streams that flow through the GAM into key biodiversity areas (KBAs).  These actions will improve habitat for biodiversity of global importance. Sustainable mobility plans to support alternative modes of urban transportation will reduce GHG emissions and build resiliency to climate change in the GAM. The global environmental benefits of the project include:</w:t>
            </w:r>
            <w:r w:rsidRPr="00D5168D">
              <w:rPr>
                <w:sz w:val="18"/>
                <w:szCs w:val="18"/>
              </w:rPr>
              <w:t xml:space="preserve"> i) the restoration of 2,000 ha, ii) </w:t>
            </w:r>
            <w:r w:rsidR="00C06C31" w:rsidRPr="00D5168D">
              <w:rPr>
                <w:sz w:val="18"/>
                <w:szCs w:val="18"/>
              </w:rPr>
              <w:t xml:space="preserve">17,402 </w:t>
            </w:r>
            <w:r w:rsidRPr="00D5168D">
              <w:rPr>
                <w:sz w:val="18"/>
                <w:szCs w:val="18"/>
              </w:rPr>
              <w:t>ha of landscapes under improved practices, iii) 1,947,539 tCO2-eq mitigated in 20 years, iv) Improved quality of habitat for endemic and threatened urban species.</w:t>
            </w:r>
          </w:p>
          <w:p w14:paraId="07824F92" w14:textId="2C77437B" w:rsidR="00F57DA0" w:rsidRPr="00D5168D" w:rsidRDefault="00F57DA0" w:rsidP="00F57DA0">
            <w:pPr>
              <w:tabs>
                <w:tab w:val="left" w:pos="432"/>
              </w:tabs>
              <w:spacing w:before="60"/>
              <w:rPr>
                <w:rFonts w:eastAsia="Times New Roman"/>
                <w:i/>
                <w:sz w:val="18"/>
                <w:szCs w:val="18"/>
                <w:lang w:eastAsia="ja-JP"/>
              </w:rPr>
            </w:pPr>
            <w:r w:rsidRPr="00D5168D">
              <w:rPr>
                <w:rFonts w:eastAsia="Times New Roman"/>
                <w:sz w:val="18"/>
                <w:szCs w:val="18"/>
                <w:lang w:eastAsia="ja-JP"/>
              </w:rPr>
              <w:t>All project components and activities are aimed at improving the quality of the environment for living in society. The involvement of government and civil society stakeholders in the design, implementation and maintenance of project interventions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restored areas, spatial connectivity, and urban mobility) ensures ownership, legitimacy and sustainability. The resilience of infrastructures and restored areas will be a key criterion when designing specific interventions, but also the community resilience that can be achieved through commitments to the participation of civil society and the State.  </w:t>
            </w:r>
          </w:p>
        </w:tc>
      </w:tr>
      <w:tr w:rsidR="00F57DA0" w:rsidRPr="00D5168D" w14:paraId="1CD69AC6" w14:textId="77777777" w:rsidTr="00F57DA0">
        <w:tc>
          <w:tcPr>
            <w:tcW w:w="13248" w:type="dxa"/>
            <w:shd w:val="clear" w:color="auto" w:fill="C6DAF1"/>
          </w:tcPr>
          <w:p w14:paraId="20B36280" w14:textId="77777777" w:rsidR="00F57DA0" w:rsidRPr="00D5168D" w:rsidRDefault="00F57DA0" w:rsidP="00F57DA0">
            <w:pPr>
              <w:tabs>
                <w:tab w:val="left" w:pos="432"/>
              </w:tabs>
              <w:spacing w:before="60"/>
              <w:contextualSpacing/>
              <w:rPr>
                <w:rFonts w:eastAsia="Times New Roman"/>
                <w:i/>
                <w:color w:val="595959"/>
                <w:sz w:val="18"/>
                <w:szCs w:val="18"/>
                <w:lang w:eastAsia="ja-JP"/>
              </w:rPr>
            </w:pPr>
            <w:r w:rsidRPr="00D5168D">
              <w:rPr>
                <w:rFonts w:eastAsia="Times New Roman"/>
                <w:b/>
                <w:i/>
                <w:sz w:val="18"/>
                <w:szCs w:val="18"/>
                <w:lang w:eastAsia="ja-JP"/>
              </w:rPr>
              <w:t>Briefly describe in the space below how the project strengthens accountability to stakeholders</w:t>
            </w:r>
          </w:p>
        </w:tc>
      </w:tr>
      <w:tr w:rsidR="00F57DA0" w:rsidRPr="00D5168D" w14:paraId="29CBBAD2" w14:textId="77777777" w:rsidTr="00F57DA0">
        <w:trPr>
          <w:trHeight w:val="440"/>
        </w:trPr>
        <w:tc>
          <w:tcPr>
            <w:tcW w:w="13248" w:type="dxa"/>
          </w:tcPr>
          <w:p w14:paraId="4055773A" w14:textId="76648572" w:rsidR="00F57DA0" w:rsidRPr="00D5168D" w:rsidRDefault="00F57DA0" w:rsidP="00604FDD">
            <w:pPr>
              <w:keepNext/>
              <w:keepLines/>
              <w:tabs>
                <w:tab w:val="left" w:pos="432"/>
              </w:tabs>
              <w:spacing w:before="60"/>
              <w:contextualSpacing/>
              <w:outlineLvl w:val="5"/>
              <w:rPr>
                <w:rFonts w:eastAsia="MS Mincho"/>
                <w:i/>
                <w:spacing w:val="-1"/>
                <w:sz w:val="18"/>
                <w:lang w:eastAsia="ja-JP"/>
              </w:rPr>
            </w:pPr>
            <w:r w:rsidRPr="00D5168D">
              <w:rPr>
                <w:sz w:val="18"/>
                <w:szCs w:val="18"/>
              </w:rPr>
              <w:t>The project will support meaningful participation and the inclusion of all stakeholders in the GAM. During the design phase (PPG), stakeholders were identified and an analysis was conducted to assess their level of influence and importance regarding the different project components and activities; a Comprehensive Stakeholder Engagement Plan was developed with the objectives of: i) clearly identifying the basic roles and responsibilities of the main participants in the project; ii) ensuring full knowledge of those involved concerning the progress and obstacles of project development and taking advantage of the experience and skills of the participants to enhance project activities; and iii) identifying key instances in the project cycle where stakeholder involvement will occur. The project also promotes accountability and will address grievances through UNDP’s mechanism for addressing complaints, grievances, and suggestions.</w:t>
            </w:r>
          </w:p>
        </w:tc>
      </w:tr>
    </w:tbl>
    <w:p w14:paraId="07CAE076" w14:textId="77777777" w:rsidR="00F57DA0" w:rsidRPr="00D5168D" w:rsidRDefault="00F57DA0" w:rsidP="00F57DA0">
      <w:pPr>
        <w:rPr>
          <w:rFonts w:eastAsia="MS Mincho"/>
          <w:b/>
          <w:szCs w:val="20"/>
          <w:lang w:eastAsia="ja-JP"/>
        </w:rPr>
      </w:pPr>
    </w:p>
    <w:p w14:paraId="0D11BE00" w14:textId="4E57499F" w:rsidR="00F57DA0" w:rsidRPr="00D5168D" w:rsidRDefault="00F57DA0" w:rsidP="00F57DA0">
      <w:pPr>
        <w:keepNext/>
        <w:spacing w:before="200"/>
        <w:ind w:left="360"/>
        <w:rPr>
          <w:b/>
          <w:color w:val="4F81BD"/>
          <w:sz w:val="24"/>
          <w:u w:val="single"/>
        </w:rPr>
      </w:pPr>
      <w:r w:rsidRPr="00D5168D">
        <w:rPr>
          <w:b/>
          <w:color w:val="4F81BD"/>
          <w:sz w:val="24"/>
        </w:rPr>
        <w:lastRenderedPageBreak/>
        <w:t xml:space="preserve">Part B. Identifying and Managing Social and Environmental </w:t>
      </w:r>
      <w:r w:rsidRPr="00D5168D">
        <w:rPr>
          <w:b/>
          <w:color w:val="4F81BD"/>
          <w:sz w:val="24"/>
          <w:u w:val="single"/>
        </w:rPr>
        <w:t>Risks</w:t>
      </w:r>
    </w:p>
    <w:tbl>
      <w:tblPr>
        <w:tblW w:w="13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2"/>
        <w:gridCol w:w="23"/>
        <w:gridCol w:w="1049"/>
        <w:gridCol w:w="23"/>
        <w:gridCol w:w="1161"/>
        <w:gridCol w:w="2586"/>
        <w:gridCol w:w="325"/>
        <w:gridCol w:w="416"/>
        <w:gridCol w:w="2819"/>
        <w:gridCol w:w="1194"/>
      </w:tblGrid>
      <w:tr w:rsidR="00DC78FF" w:rsidRPr="00D5168D" w14:paraId="4AE99721" w14:textId="77777777" w:rsidTr="00A9153D">
        <w:trPr>
          <w:trHeight w:val="1061"/>
        </w:trPr>
        <w:tc>
          <w:tcPr>
            <w:tcW w:w="3495" w:type="dxa"/>
            <w:gridSpan w:val="2"/>
            <w:shd w:val="clear" w:color="auto" w:fill="0F243E"/>
          </w:tcPr>
          <w:p w14:paraId="2E18EF7A" w14:textId="77777777" w:rsidR="00DC78FF" w:rsidRPr="00D5168D" w:rsidRDefault="00DC78FF" w:rsidP="00DC78FF">
            <w:pPr>
              <w:tabs>
                <w:tab w:val="left" w:pos="101"/>
              </w:tabs>
              <w:spacing w:after="160" w:line="259" w:lineRule="auto"/>
              <w:ind w:right="252" w:firstLine="11"/>
              <w:jc w:val="left"/>
              <w:rPr>
                <w:rFonts w:eastAsia="Calibri"/>
                <w:b/>
                <w:sz w:val="22"/>
                <w:szCs w:val="22"/>
              </w:rPr>
            </w:pPr>
            <w:r w:rsidRPr="00D5168D">
              <w:rPr>
                <w:rFonts w:eastAsia="Calibri"/>
                <w:b/>
                <w:sz w:val="22"/>
                <w:szCs w:val="22"/>
              </w:rPr>
              <w:t xml:space="preserve">QUESTION 2: What are the Potential Social and Environmental Risks? </w:t>
            </w:r>
          </w:p>
          <w:p w14:paraId="0DA7DFCF" w14:textId="77777777" w:rsidR="00DC78FF" w:rsidRPr="00D5168D" w:rsidRDefault="00DC78FF" w:rsidP="00DC78FF">
            <w:pPr>
              <w:tabs>
                <w:tab w:val="left" w:pos="101"/>
              </w:tabs>
              <w:spacing w:after="160" w:line="259" w:lineRule="auto"/>
              <w:ind w:right="252" w:firstLine="11"/>
              <w:jc w:val="left"/>
              <w:rPr>
                <w:rFonts w:eastAsia="MS Mincho"/>
                <w:b/>
                <w:sz w:val="22"/>
                <w:szCs w:val="20"/>
                <w:lang w:eastAsia="ja-JP"/>
              </w:rPr>
            </w:pPr>
            <w:r w:rsidRPr="00D5168D">
              <w:rPr>
                <w:rFonts w:eastAsia="MS Mincho"/>
                <w:i/>
                <w:sz w:val="18"/>
                <w:szCs w:val="18"/>
                <w:lang w:eastAsia="ja-JP"/>
              </w:rPr>
              <w:t>Note: Complete SESP Attachment 1 before responding to Question 2.</w:t>
            </w:r>
          </w:p>
          <w:p w14:paraId="7C41BC6C" w14:textId="77777777" w:rsidR="00DC78FF" w:rsidRPr="00D5168D" w:rsidRDefault="00DC78FF" w:rsidP="00DC78FF">
            <w:pPr>
              <w:tabs>
                <w:tab w:val="left" w:pos="101"/>
              </w:tabs>
              <w:spacing w:after="160" w:line="259" w:lineRule="auto"/>
              <w:ind w:right="252" w:firstLine="11"/>
              <w:jc w:val="left"/>
              <w:rPr>
                <w:rFonts w:eastAsia="MS Mincho"/>
                <w:b/>
                <w:sz w:val="22"/>
                <w:szCs w:val="20"/>
                <w:lang w:eastAsia="ja-JP"/>
              </w:rPr>
            </w:pPr>
          </w:p>
        </w:tc>
        <w:tc>
          <w:tcPr>
            <w:tcW w:w="4819" w:type="dxa"/>
            <w:gridSpan w:val="4"/>
            <w:shd w:val="clear" w:color="auto" w:fill="0F243E"/>
          </w:tcPr>
          <w:p w14:paraId="00E66C3B" w14:textId="77777777" w:rsidR="00DC78FF" w:rsidRPr="00D5168D" w:rsidRDefault="00DC78FF" w:rsidP="00DC78FF">
            <w:pPr>
              <w:tabs>
                <w:tab w:val="left" w:pos="101"/>
              </w:tabs>
              <w:spacing w:after="160" w:line="259" w:lineRule="auto"/>
              <w:ind w:right="252" w:firstLine="11"/>
              <w:jc w:val="left"/>
              <w:rPr>
                <w:rFonts w:eastAsia="Calibri"/>
                <w:b/>
                <w:sz w:val="22"/>
                <w:szCs w:val="22"/>
              </w:rPr>
            </w:pPr>
            <w:r w:rsidRPr="00D5168D">
              <w:rPr>
                <w:rFonts w:eastAsia="Calibri"/>
                <w:b/>
                <w:sz w:val="22"/>
                <w:szCs w:val="22"/>
              </w:rPr>
              <w:t>QUESTION 3: What is the level of significance of the potential social and environmental risks?</w:t>
            </w:r>
          </w:p>
          <w:p w14:paraId="22D2C39D" w14:textId="77777777" w:rsidR="00DC78FF" w:rsidRPr="00D5168D" w:rsidRDefault="00DC78FF" w:rsidP="00DC78FF">
            <w:pPr>
              <w:tabs>
                <w:tab w:val="left" w:pos="432"/>
              </w:tabs>
              <w:spacing w:after="160" w:line="259" w:lineRule="auto"/>
              <w:jc w:val="left"/>
              <w:rPr>
                <w:rFonts w:eastAsia="MS Mincho"/>
                <w:b/>
                <w:sz w:val="22"/>
                <w:szCs w:val="20"/>
                <w:lang w:eastAsia="ja-JP"/>
              </w:rPr>
            </w:pPr>
            <w:r w:rsidRPr="00D5168D">
              <w:rPr>
                <w:rFonts w:eastAsia="Calibri"/>
                <w:i/>
                <w:sz w:val="18"/>
                <w:szCs w:val="22"/>
              </w:rPr>
              <w:t>Note: Respond to Questions 4 and 5 below before proceeding to Question 6</w:t>
            </w:r>
            <w:r w:rsidRPr="00D5168D">
              <w:rPr>
                <w:rFonts w:eastAsia="MS Mincho"/>
                <w:i/>
                <w:sz w:val="18"/>
                <w:szCs w:val="18"/>
                <w:lang w:eastAsia="ja-JP"/>
              </w:rPr>
              <w:t>.</w:t>
            </w:r>
          </w:p>
        </w:tc>
        <w:tc>
          <w:tcPr>
            <w:tcW w:w="4754" w:type="dxa"/>
            <w:gridSpan w:val="4"/>
            <w:shd w:val="clear" w:color="auto" w:fill="0F243E"/>
          </w:tcPr>
          <w:p w14:paraId="0AA73003" w14:textId="77777777" w:rsidR="00DC78FF" w:rsidRPr="00D5168D" w:rsidRDefault="00DC78FF" w:rsidP="00DC78FF">
            <w:pPr>
              <w:tabs>
                <w:tab w:val="left" w:pos="432"/>
              </w:tabs>
              <w:spacing w:after="160" w:line="259" w:lineRule="auto"/>
              <w:contextualSpacing/>
              <w:jc w:val="left"/>
              <w:rPr>
                <w:rFonts w:eastAsia="MS Mincho"/>
                <w:b/>
                <w:sz w:val="22"/>
                <w:szCs w:val="20"/>
                <w:lang w:eastAsia="ja-JP"/>
              </w:rPr>
            </w:pPr>
            <w:r w:rsidRPr="00D5168D">
              <w:rPr>
                <w:rFonts w:eastAsia="Calibri"/>
                <w:b/>
                <w:sz w:val="22"/>
                <w:szCs w:val="22"/>
              </w:rPr>
              <w:t xml:space="preserve">QUESTION 6: </w:t>
            </w:r>
            <w:r w:rsidRPr="00D5168D">
              <w:rPr>
                <w:rFonts w:eastAsia="MS Mincho"/>
                <w:b/>
                <w:sz w:val="22"/>
                <w:szCs w:val="20"/>
                <w:lang w:eastAsia="ja-JP"/>
              </w:rPr>
              <w:t>Describe the</w:t>
            </w:r>
            <w:r w:rsidRPr="00D5168D">
              <w:rPr>
                <w:rFonts w:eastAsia="Calibri"/>
                <w:b/>
                <w:sz w:val="22"/>
                <w:szCs w:val="22"/>
              </w:rPr>
              <w:t xml:space="preserve"> assessment and management measures for </w:t>
            </w:r>
            <w:r w:rsidRPr="00D5168D">
              <w:rPr>
                <w:rFonts w:eastAsia="MS Mincho"/>
                <w:b/>
                <w:sz w:val="22"/>
                <w:szCs w:val="20"/>
                <w:lang w:eastAsia="ja-JP"/>
              </w:rPr>
              <w:t>each risk rated</w:t>
            </w:r>
            <w:r w:rsidRPr="00D5168D">
              <w:rPr>
                <w:rFonts w:eastAsia="Calibri"/>
                <w:b/>
                <w:sz w:val="22"/>
                <w:szCs w:val="22"/>
              </w:rPr>
              <w:t xml:space="preserve"> Moderate</w:t>
            </w:r>
            <w:r w:rsidRPr="00D5168D">
              <w:rPr>
                <w:rFonts w:eastAsia="MS Mincho"/>
                <w:b/>
                <w:sz w:val="22"/>
                <w:szCs w:val="20"/>
                <w:lang w:eastAsia="ja-JP"/>
              </w:rPr>
              <w:t xml:space="preserve">, Substantial or </w:t>
            </w:r>
            <w:r w:rsidRPr="00D5168D">
              <w:rPr>
                <w:rFonts w:eastAsia="Calibri"/>
                <w:b/>
                <w:sz w:val="22"/>
                <w:szCs w:val="22"/>
              </w:rPr>
              <w:t>High</w:t>
            </w:r>
            <w:r w:rsidRPr="00D5168D">
              <w:rPr>
                <w:rFonts w:eastAsia="MS Mincho"/>
                <w:b/>
                <w:sz w:val="22"/>
                <w:szCs w:val="20"/>
                <w:lang w:eastAsia="ja-JP"/>
              </w:rPr>
              <w:t xml:space="preserve">. </w:t>
            </w:r>
          </w:p>
        </w:tc>
      </w:tr>
      <w:tr w:rsidR="00DC78FF" w:rsidRPr="00D5168D" w14:paraId="623FDEFB" w14:textId="77777777" w:rsidTr="00A9153D">
        <w:tc>
          <w:tcPr>
            <w:tcW w:w="3495" w:type="dxa"/>
            <w:gridSpan w:val="2"/>
            <w:shd w:val="clear" w:color="auto" w:fill="C6D9F1"/>
          </w:tcPr>
          <w:p w14:paraId="7E579960" w14:textId="77777777" w:rsidR="00DC78FF" w:rsidRPr="00D5168D" w:rsidRDefault="00DC78FF" w:rsidP="00DC78FF">
            <w:pPr>
              <w:spacing w:after="160" w:line="259" w:lineRule="auto"/>
              <w:jc w:val="left"/>
              <w:rPr>
                <w:rFonts w:eastAsia="MS Mincho"/>
                <w:b/>
                <w:i/>
                <w:sz w:val="18"/>
                <w:szCs w:val="18"/>
                <w:lang w:eastAsia="ja-JP"/>
              </w:rPr>
            </w:pPr>
            <w:r w:rsidRPr="00D5168D">
              <w:rPr>
                <w:rFonts w:eastAsia="Calibri"/>
                <w:b/>
                <w:i/>
                <w:sz w:val="18"/>
                <w:szCs w:val="22"/>
              </w:rPr>
              <w:t>Risk Description</w:t>
            </w:r>
          </w:p>
          <w:p w14:paraId="01A3EBDE" w14:textId="77777777" w:rsidR="00DC78FF" w:rsidRPr="00D5168D" w:rsidRDefault="00DC78FF" w:rsidP="00DC78FF">
            <w:pPr>
              <w:spacing w:after="160" w:line="259" w:lineRule="auto"/>
              <w:jc w:val="left"/>
              <w:rPr>
                <w:rFonts w:eastAsia="MS Mincho"/>
                <w:b/>
                <w:i/>
                <w:sz w:val="18"/>
                <w:szCs w:val="18"/>
                <w:lang w:eastAsia="ja-JP"/>
              </w:rPr>
            </w:pPr>
            <w:r w:rsidRPr="00D5168D">
              <w:rPr>
                <w:rFonts w:eastAsia="MS Mincho"/>
                <w:b/>
                <w:i/>
                <w:sz w:val="18"/>
                <w:szCs w:val="18"/>
                <w:lang w:eastAsia="ja-JP"/>
              </w:rPr>
              <w:t>(broken down by event, cause, impact)</w:t>
            </w:r>
          </w:p>
        </w:tc>
        <w:tc>
          <w:tcPr>
            <w:tcW w:w="1072" w:type="dxa"/>
            <w:gridSpan w:val="2"/>
            <w:shd w:val="clear" w:color="auto" w:fill="C6D9F1"/>
          </w:tcPr>
          <w:p w14:paraId="089C5E05" w14:textId="77777777" w:rsidR="00DC78FF" w:rsidRPr="00D5168D" w:rsidRDefault="00DC78FF" w:rsidP="00DC78FF">
            <w:pPr>
              <w:spacing w:after="160" w:line="259" w:lineRule="auto"/>
              <w:jc w:val="left"/>
              <w:rPr>
                <w:rFonts w:eastAsia="MS Mincho"/>
                <w:b/>
                <w:i/>
                <w:sz w:val="18"/>
                <w:szCs w:val="18"/>
                <w:lang w:eastAsia="ja-JP"/>
              </w:rPr>
            </w:pPr>
            <w:r w:rsidRPr="00D5168D">
              <w:rPr>
                <w:rFonts w:eastAsia="Calibri"/>
                <w:b/>
                <w:i/>
                <w:sz w:val="18"/>
                <w:szCs w:val="22"/>
              </w:rPr>
              <w:t xml:space="preserve">Impact and </w:t>
            </w:r>
            <w:proofErr w:type="gramStart"/>
            <w:r w:rsidRPr="00D5168D">
              <w:rPr>
                <w:rFonts w:eastAsia="MS Mincho"/>
                <w:b/>
                <w:i/>
                <w:sz w:val="18"/>
                <w:szCs w:val="18"/>
                <w:lang w:eastAsia="ja-JP"/>
              </w:rPr>
              <w:t>Likelihood</w:t>
            </w:r>
            <w:r w:rsidRPr="00D5168D">
              <w:rPr>
                <w:rFonts w:eastAsia="Calibri"/>
                <w:b/>
                <w:i/>
                <w:sz w:val="18"/>
                <w:szCs w:val="22"/>
              </w:rPr>
              <w:t xml:space="preserve">  (</w:t>
            </w:r>
            <w:proofErr w:type="gramEnd"/>
            <w:r w:rsidRPr="00D5168D">
              <w:rPr>
                <w:rFonts w:eastAsia="Calibri"/>
                <w:b/>
                <w:i/>
                <w:sz w:val="18"/>
                <w:szCs w:val="22"/>
              </w:rPr>
              <w:t>1-5)</w:t>
            </w:r>
          </w:p>
        </w:tc>
        <w:tc>
          <w:tcPr>
            <w:tcW w:w="1161" w:type="dxa"/>
            <w:shd w:val="clear" w:color="auto" w:fill="C6D9F1"/>
          </w:tcPr>
          <w:p w14:paraId="71CFAC66" w14:textId="77777777" w:rsidR="00DC78FF" w:rsidRPr="00D5168D" w:rsidRDefault="00DC78FF" w:rsidP="00DC78FF">
            <w:pPr>
              <w:spacing w:after="160" w:line="259" w:lineRule="auto"/>
              <w:jc w:val="left"/>
              <w:rPr>
                <w:rFonts w:eastAsia="Calibri"/>
                <w:b/>
                <w:i/>
                <w:sz w:val="18"/>
                <w:szCs w:val="22"/>
              </w:rPr>
            </w:pPr>
            <w:r w:rsidRPr="00D5168D">
              <w:rPr>
                <w:rFonts w:eastAsia="Calibri"/>
                <w:b/>
                <w:i/>
                <w:sz w:val="18"/>
                <w:szCs w:val="22"/>
              </w:rPr>
              <w:t>Significance</w:t>
            </w:r>
            <w:r w:rsidRPr="00D5168D">
              <w:rPr>
                <w:rFonts w:eastAsia="MS Mincho"/>
                <w:b/>
                <w:i/>
                <w:sz w:val="18"/>
                <w:szCs w:val="18"/>
                <w:lang w:eastAsia="ja-JP"/>
              </w:rPr>
              <w:t xml:space="preserve"> </w:t>
            </w:r>
          </w:p>
          <w:p w14:paraId="4715AE71" w14:textId="77777777" w:rsidR="00DC78FF" w:rsidRPr="00D5168D" w:rsidRDefault="00DC78FF" w:rsidP="00DC78FF">
            <w:pPr>
              <w:spacing w:after="160" w:line="259" w:lineRule="auto"/>
              <w:jc w:val="left"/>
              <w:rPr>
                <w:rFonts w:eastAsia="MS Mincho"/>
                <w:b/>
                <w:i/>
                <w:sz w:val="18"/>
                <w:szCs w:val="18"/>
                <w:lang w:eastAsia="ja-JP"/>
              </w:rPr>
            </w:pPr>
            <w:r w:rsidRPr="00D5168D">
              <w:rPr>
                <w:rFonts w:eastAsia="Calibri"/>
                <w:b/>
                <w:i/>
                <w:sz w:val="18"/>
                <w:szCs w:val="22"/>
              </w:rPr>
              <w:t>(Low, Moderate</w:t>
            </w:r>
            <w:r w:rsidRPr="00D5168D">
              <w:rPr>
                <w:rFonts w:eastAsia="MS Mincho"/>
                <w:b/>
                <w:i/>
                <w:sz w:val="18"/>
                <w:szCs w:val="18"/>
                <w:lang w:eastAsia="ja-JP"/>
              </w:rPr>
              <w:t xml:space="preserve"> Substantial</w:t>
            </w:r>
            <w:r w:rsidRPr="00D5168D">
              <w:rPr>
                <w:rFonts w:eastAsia="Calibri"/>
                <w:b/>
                <w:i/>
                <w:sz w:val="18"/>
                <w:szCs w:val="22"/>
              </w:rPr>
              <w:t>, High)</w:t>
            </w:r>
          </w:p>
        </w:tc>
        <w:tc>
          <w:tcPr>
            <w:tcW w:w="2586" w:type="dxa"/>
            <w:shd w:val="clear" w:color="auto" w:fill="C6D9F1"/>
          </w:tcPr>
          <w:p w14:paraId="25D1FE24" w14:textId="77777777" w:rsidR="00DC78FF" w:rsidRPr="00D5168D" w:rsidRDefault="00DC78FF" w:rsidP="00DC78FF">
            <w:pPr>
              <w:spacing w:after="160" w:line="259" w:lineRule="auto"/>
              <w:jc w:val="left"/>
              <w:rPr>
                <w:rFonts w:eastAsia="MS Mincho"/>
                <w:b/>
                <w:i/>
                <w:sz w:val="18"/>
                <w:szCs w:val="18"/>
                <w:lang w:eastAsia="ja-JP"/>
              </w:rPr>
            </w:pPr>
            <w:r w:rsidRPr="00D5168D">
              <w:rPr>
                <w:rFonts w:eastAsia="Calibri"/>
                <w:b/>
                <w:i/>
                <w:sz w:val="18"/>
                <w:szCs w:val="22"/>
              </w:rPr>
              <w:t>Comments</w:t>
            </w:r>
            <w:r w:rsidRPr="00D5168D">
              <w:rPr>
                <w:rFonts w:eastAsia="MS Mincho"/>
                <w:b/>
                <w:i/>
                <w:sz w:val="18"/>
                <w:szCs w:val="18"/>
                <w:lang w:eastAsia="ja-JP"/>
              </w:rPr>
              <w:t xml:space="preserve"> (optional)</w:t>
            </w:r>
          </w:p>
        </w:tc>
        <w:tc>
          <w:tcPr>
            <w:tcW w:w="4754" w:type="dxa"/>
            <w:gridSpan w:val="4"/>
            <w:shd w:val="clear" w:color="auto" w:fill="C6D9F1"/>
          </w:tcPr>
          <w:p w14:paraId="040F83CC" w14:textId="77777777" w:rsidR="00DC78FF" w:rsidRPr="00D5168D" w:rsidRDefault="00DC78FF" w:rsidP="00DC78FF">
            <w:pPr>
              <w:spacing w:after="160" w:line="259" w:lineRule="auto"/>
              <w:jc w:val="left"/>
              <w:rPr>
                <w:rFonts w:eastAsia="MS Mincho"/>
                <w:b/>
                <w:i/>
                <w:sz w:val="18"/>
                <w:szCs w:val="18"/>
                <w:lang w:eastAsia="ja-JP"/>
              </w:rPr>
            </w:pPr>
            <w:r w:rsidRPr="00D5168D">
              <w:rPr>
                <w:rFonts w:eastAsia="Calibri"/>
                <w:b/>
                <w:i/>
                <w:sz w:val="18"/>
                <w:szCs w:val="22"/>
              </w:rPr>
              <w:t xml:space="preserve">Description of assessment and management measures </w:t>
            </w:r>
            <w:r w:rsidRPr="00D5168D">
              <w:rPr>
                <w:rFonts w:eastAsia="MS Mincho"/>
                <w:b/>
                <w:i/>
                <w:sz w:val="18"/>
                <w:szCs w:val="18"/>
                <w:lang w:eastAsia="ja-JP"/>
              </w:rPr>
              <w:t>for</w:t>
            </w:r>
            <w:r w:rsidRPr="00D5168D">
              <w:rPr>
                <w:rFonts w:eastAsia="Calibri"/>
                <w:b/>
                <w:i/>
                <w:sz w:val="18"/>
                <w:szCs w:val="22"/>
              </w:rPr>
              <w:t xml:space="preserve"> risks</w:t>
            </w:r>
            <w:r w:rsidRPr="00D5168D">
              <w:rPr>
                <w:rFonts w:eastAsia="MS Mincho"/>
                <w:b/>
                <w:i/>
                <w:sz w:val="18"/>
                <w:szCs w:val="18"/>
                <w:lang w:eastAsia="ja-JP"/>
              </w:rPr>
              <w:t xml:space="preserve"> rated as Moderate, Substantial or High </w:t>
            </w:r>
          </w:p>
        </w:tc>
      </w:tr>
      <w:tr w:rsidR="00DC78FF" w:rsidRPr="00D5168D" w14:paraId="4FC48415" w14:textId="77777777" w:rsidTr="00A9153D">
        <w:tc>
          <w:tcPr>
            <w:tcW w:w="3495" w:type="dxa"/>
            <w:gridSpan w:val="2"/>
          </w:tcPr>
          <w:p w14:paraId="475A3407" w14:textId="77777777" w:rsidR="00DC78FF" w:rsidRPr="00D5168D" w:rsidRDefault="00DC78FF" w:rsidP="00DC78FF">
            <w:pPr>
              <w:tabs>
                <w:tab w:val="left" w:pos="810"/>
              </w:tabs>
              <w:spacing w:before="120" w:after="120" w:line="259" w:lineRule="auto"/>
              <w:jc w:val="left"/>
              <w:rPr>
                <w:rFonts w:eastAsia="Calibri"/>
                <w:sz w:val="18"/>
                <w:szCs w:val="18"/>
              </w:rPr>
            </w:pPr>
            <w:r w:rsidRPr="00D5168D">
              <w:rPr>
                <w:rFonts w:eastAsia="MS Mincho"/>
                <w:sz w:val="18"/>
                <w:szCs w:val="18"/>
                <w:lang w:eastAsia="ja-JP"/>
              </w:rPr>
              <w:t>Risk 1:</w:t>
            </w:r>
            <w:r w:rsidRPr="00D5168D">
              <w:rPr>
                <w:rFonts w:eastAsia="Calibri"/>
                <w:sz w:val="18"/>
                <w:szCs w:val="18"/>
              </w:rPr>
              <w:t xml:space="preserve"> As a partial result of limited capacities in the municipalities, poorly execution of project activities could damage critical or sensitive habitats, including within and adjacent to protected areas and KBAs and through the introduction of invasive alien species during forest restoration activities. </w:t>
            </w:r>
          </w:p>
          <w:p w14:paraId="6A8AB925"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rPr>
              <w:t>Standard 1: q1.1, q1.2, q</w:t>
            </w:r>
            <w:r w:rsidRPr="00D5168D">
              <w:rPr>
                <w:rFonts w:eastAsia="Calibri"/>
                <w:sz w:val="18"/>
                <w:szCs w:val="18"/>
              </w:rPr>
              <w:t>1.6, q1.7, q.1.8</w:t>
            </w:r>
          </w:p>
        </w:tc>
        <w:tc>
          <w:tcPr>
            <w:tcW w:w="1072" w:type="dxa"/>
            <w:gridSpan w:val="2"/>
          </w:tcPr>
          <w:p w14:paraId="66EDC104"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I = 3</w:t>
            </w:r>
          </w:p>
          <w:p w14:paraId="4A12AAF7"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 =4</w:t>
            </w:r>
          </w:p>
        </w:tc>
        <w:tc>
          <w:tcPr>
            <w:tcW w:w="1161" w:type="dxa"/>
          </w:tcPr>
          <w:p w14:paraId="4935B0E1" w14:textId="77777777" w:rsidR="00DC78FF" w:rsidRPr="00D5168D" w:rsidRDefault="00DC78FF" w:rsidP="00DC78FF">
            <w:pPr>
              <w:spacing w:after="160" w:line="259" w:lineRule="auto"/>
              <w:jc w:val="left"/>
              <w:rPr>
                <w:rFonts w:eastAsia="Calibri"/>
                <w:b/>
                <w:sz w:val="18"/>
                <w:szCs w:val="22"/>
              </w:rPr>
            </w:pPr>
            <w:r w:rsidRPr="00D5168D">
              <w:rPr>
                <w:rFonts w:eastAsia="Calibri"/>
                <w:b/>
                <w:sz w:val="18"/>
                <w:szCs w:val="22"/>
              </w:rPr>
              <w:t>Moderate</w:t>
            </w:r>
          </w:p>
          <w:p w14:paraId="2BCF77D7" w14:textId="77777777" w:rsidR="00DC78FF" w:rsidRPr="00D5168D" w:rsidRDefault="00DC78FF" w:rsidP="00DC78FF">
            <w:pPr>
              <w:spacing w:after="160" w:line="259" w:lineRule="auto"/>
              <w:jc w:val="left"/>
              <w:rPr>
                <w:rFonts w:eastAsia="MS Mincho"/>
                <w:b/>
                <w:sz w:val="18"/>
                <w:szCs w:val="18"/>
                <w:lang w:eastAsia="ja-JP"/>
              </w:rPr>
            </w:pPr>
          </w:p>
        </w:tc>
        <w:tc>
          <w:tcPr>
            <w:tcW w:w="2586" w:type="dxa"/>
          </w:tcPr>
          <w:p w14:paraId="51352D40"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0015C84C" w14:textId="77777777" w:rsidR="00DC78FF" w:rsidRPr="00D5168D" w:rsidRDefault="00DC78FF" w:rsidP="00DC78FF">
            <w:pPr>
              <w:spacing w:after="120" w:line="259" w:lineRule="auto"/>
              <w:jc w:val="left"/>
              <w:rPr>
                <w:rFonts w:eastAsia="Calibri"/>
                <w:sz w:val="18"/>
                <w:szCs w:val="18"/>
              </w:rPr>
            </w:pPr>
            <w:r w:rsidRPr="00D5168D">
              <w:rPr>
                <w:rFonts w:eastAsia="Calibri"/>
                <w:sz w:val="18"/>
                <w:szCs w:val="18"/>
              </w:rPr>
              <w:t>Component 1 of the project will implement a municipal training program to enhance the capacity needed to implement environmental and sustainable integrated urban planning in the project area. In addition, through Component 4, the project will implement knowledge management activities directed to share project-related information that will also contribute to increase the capacity of municipalities to implement project activities according to environmental risk assessment.</w:t>
            </w:r>
          </w:p>
          <w:p w14:paraId="5EB1A921" w14:textId="77777777" w:rsidR="00DC78FF" w:rsidRPr="00D5168D" w:rsidRDefault="00DC78FF" w:rsidP="00DC78FF">
            <w:pPr>
              <w:spacing w:after="120" w:line="259" w:lineRule="auto"/>
              <w:jc w:val="left"/>
              <w:rPr>
                <w:rFonts w:eastAsia="Calibri"/>
                <w:sz w:val="18"/>
                <w:szCs w:val="18"/>
              </w:rPr>
            </w:pPr>
            <w:r w:rsidRPr="00D5168D">
              <w:rPr>
                <w:rFonts w:eastAsia="Calibri"/>
                <w:sz w:val="18"/>
                <w:szCs w:val="18"/>
              </w:rPr>
              <w:t>For this risk, a Biodiversity Action Plan will be prepared, based on the ESIAs, as part of or supplementing the ESMPs. Restoration activities, including reforestation, will only include native species.</w:t>
            </w:r>
          </w:p>
          <w:p w14:paraId="60B2468E" w14:textId="77777777" w:rsidR="00DC78FF" w:rsidRPr="00D5168D" w:rsidRDefault="00DC78FF" w:rsidP="00DC78FF">
            <w:pPr>
              <w:spacing w:after="120" w:line="259" w:lineRule="auto"/>
              <w:jc w:val="left"/>
              <w:rPr>
                <w:rFonts w:eastAsia="Calibri"/>
                <w:sz w:val="18"/>
                <w:szCs w:val="18"/>
              </w:rPr>
            </w:pPr>
            <w:r w:rsidRPr="00D5168D">
              <w:rPr>
                <w:rFonts w:eastAsia="Calibri"/>
                <w:sz w:val="18"/>
                <w:szCs w:val="18"/>
              </w:rPr>
              <w:t xml:space="preserve">Capacity development needs were assessed as part of the PPG using UNDP’s Capacity Development Scorecard and a baseline score and targets were determined. </w:t>
            </w:r>
          </w:p>
          <w:p w14:paraId="3249AED2"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18"/>
              </w:rPr>
              <w:t xml:space="preserve">Sustainable integrated urban planning includes the development and implementation of a coordinated and participatory roadmap, and a sustainable and integrated </w:t>
            </w:r>
            <w:r w:rsidRPr="00D5168D">
              <w:rPr>
                <w:rFonts w:eastAsia="Calibri"/>
                <w:sz w:val="18"/>
                <w:szCs w:val="18"/>
              </w:rPr>
              <w:lastRenderedPageBreak/>
              <w:t>regional urban renovation plan for the GAM that will also contribute to manage this risk.</w:t>
            </w:r>
          </w:p>
        </w:tc>
      </w:tr>
      <w:tr w:rsidR="00DC78FF" w:rsidRPr="00D5168D" w14:paraId="7F988965" w14:textId="77777777" w:rsidTr="00A9153D">
        <w:tc>
          <w:tcPr>
            <w:tcW w:w="3472" w:type="dxa"/>
          </w:tcPr>
          <w:p w14:paraId="410BF2A5" w14:textId="77777777" w:rsidR="00DC78FF" w:rsidRPr="00D5168D" w:rsidRDefault="00DC78FF" w:rsidP="00DC78FF">
            <w:pPr>
              <w:tabs>
                <w:tab w:val="left" w:pos="810"/>
              </w:tabs>
              <w:spacing w:before="120" w:after="120" w:line="259" w:lineRule="auto"/>
              <w:jc w:val="left"/>
              <w:rPr>
                <w:rFonts w:eastAsia="Calibri"/>
                <w:sz w:val="18"/>
                <w:szCs w:val="22"/>
              </w:rPr>
            </w:pPr>
            <w:r w:rsidRPr="00D5168D">
              <w:rPr>
                <w:rFonts w:eastAsia="Calibri"/>
                <w:sz w:val="18"/>
                <w:szCs w:val="22"/>
              </w:rPr>
              <w:lastRenderedPageBreak/>
              <w:t xml:space="preserve">Risk </w:t>
            </w:r>
            <w:r w:rsidRPr="00D5168D">
              <w:rPr>
                <w:rFonts w:eastAsia="MS Mincho"/>
                <w:sz w:val="18"/>
                <w:szCs w:val="18"/>
                <w:lang w:eastAsia="ja-JP"/>
              </w:rPr>
              <w:t>2</w:t>
            </w:r>
            <w:r w:rsidRPr="00D5168D">
              <w:rPr>
                <w:rFonts w:eastAsia="Calibri"/>
                <w:sz w:val="18"/>
                <w:szCs w:val="22"/>
              </w:rPr>
              <w:t xml:space="preserve">: Policy </w:t>
            </w:r>
            <w:r w:rsidRPr="00D5168D">
              <w:rPr>
                <w:rFonts w:eastAsia="Calibri"/>
                <w:sz w:val="18"/>
                <w:szCs w:val="18"/>
              </w:rPr>
              <w:t>proposals</w:t>
            </w:r>
            <w:r w:rsidRPr="00D5168D">
              <w:rPr>
                <w:rFonts w:eastAsia="Calibri"/>
                <w:sz w:val="18"/>
                <w:szCs w:val="22"/>
              </w:rPr>
              <w:t xml:space="preserve"> could have unintended negative social and/or environmental impacts if </w:t>
            </w:r>
            <w:r w:rsidRPr="00D5168D">
              <w:rPr>
                <w:rFonts w:eastAsia="Calibri"/>
                <w:sz w:val="18"/>
                <w:szCs w:val="18"/>
              </w:rPr>
              <w:t>social and cultural aspects are not considered and in consequence, design and execution will have no social legitimacy and sustainability will be compromised.</w:t>
            </w:r>
          </w:p>
          <w:p w14:paraId="026875B1" w14:textId="77777777" w:rsidR="00DC78FF" w:rsidRPr="00D5168D" w:rsidRDefault="00DC78FF" w:rsidP="00DC78FF">
            <w:pPr>
              <w:tabs>
                <w:tab w:val="left" w:pos="810"/>
              </w:tabs>
              <w:spacing w:before="120" w:after="120" w:line="259" w:lineRule="auto"/>
              <w:jc w:val="left"/>
              <w:rPr>
                <w:rFonts w:eastAsia="Calibri"/>
                <w:sz w:val="18"/>
                <w:szCs w:val="18"/>
              </w:rPr>
            </w:pPr>
            <w:r w:rsidRPr="00D5168D">
              <w:rPr>
                <w:rFonts w:eastAsia="Calibri"/>
                <w:sz w:val="18"/>
                <w:szCs w:val="18"/>
              </w:rPr>
              <w:t>Standard 1: q1.2, q1.3; Standard 2: q2.3; Standard 3: q3.1, q3.6; Standard 5: q5.2, q5.4; Standard 6: q6.3.</w:t>
            </w:r>
          </w:p>
        </w:tc>
        <w:tc>
          <w:tcPr>
            <w:tcW w:w="1072" w:type="dxa"/>
            <w:gridSpan w:val="2"/>
          </w:tcPr>
          <w:p w14:paraId="7C77C14B"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I = 4</w:t>
            </w:r>
          </w:p>
          <w:p w14:paraId="193F4AB8"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cs="Minion Pro"/>
                <w:sz w:val="18"/>
                <w:szCs w:val="18"/>
                <w:lang w:eastAsia="ja-JP"/>
              </w:rPr>
              <w:t xml:space="preserve">L = </w:t>
            </w:r>
            <w:r w:rsidRPr="00D5168D">
              <w:rPr>
                <w:rFonts w:eastAsia="Calibri"/>
                <w:sz w:val="18"/>
                <w:szCs w:val="22"/>
              </w:rPr>
              <w:t>3</w:t>
            </w:r>
          </w:p>
        </w:tc>
        <w:tc>
          <w:tcPr>
            <w:tcW w:w="1184" w:type="dxa"/>
            <w:gridSpan w:val="2"/>
          </w:tcPr>
          <w:p w14:paraId="2C22319D" w14:textId="77777777" w:rsidR="00DC78FF" w:rsidRPr="00D5168D" w:rsidRDefault="00DC78FF" w:rsidP="00DC78FF">
            <w:pPr>
              <w:spacing w:after="160" w:line="259" w:lineRule="auto"/>
              <w:jc w:val="left"/>
              <w:rPr>
                <w:rFonts w:eastAsia="MS Mincho"/>
                <w:b/>
                <w:sz w:val="18"/>
                <w:szCs w:val="18"/>
                <w:lang w:eastAsia="ja-JP"/>
              </w:rPr>
            </w:pPr>
            <w:r w:rsidRPr="00D5168D">
              <w:rPr>
                <w:rFonts w:eastAsia="Calibri"/>
                <w:b/>
                <w:sz w:val="18"/>
                <w:szCs w:val="22"/>
              </w:rPr>
              <w:t>Substantial</w:t>
            </w:r>
          </w:p>
        </w:tc>
        <w:tc>
          <w:tcPr>
            <w:tcW w:w="2586" w:type="dxa"/>
          </w:tcPr>
          <w:p w14:paraId="36D6136D"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4DB409B3"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 xml:space="preserve">During the PPG, a feasibility assessment of the legislative reform to reduce emissions and loss of biodiversity in urban landscapes was conducted, including consultations with stakeholders that may be impacted. </w:t>
            </w:r>
          </w:p>
          <w:p w14:paraId="0EE4EE59" w14:textId="77777777" w:rsidR="00DC78FF" w:rsidRPr="00D5168D" w:rsidRDefault="00DC78FF" w:rsidP="00DC78FF">
            <w:pPr>
              <w:spacing w:after="160" w:line="259" w:lineRule="auto"/>
              <w:jc w:val="left"/>
              <w:rPr>
                <w:rFonts w:eastAsia="MS Mincho"/>
                <w:b/>
                <w:sz w:val="18"/>
                <w:szCs w:val="18"/>
                <w:lang w:eastAsia="ja-JP"/>
              </w:rPr>
            </w:pPr>
            <w:r w:rsidRPr="00D5168D">
              <w:rPr>
                <w:rFonts w:eastAsia="Calibri"/>
                <w:sz w:val="18"/>
                <w:szCs w:val="22"/>
              </w:rPr>
              <w:t xml:space="preserve">A SESA will be required for the upstream activities as detailed in the ESMF and noted in the specific activities (in the </w:t>
            </w:r>
            <w:proofErr w:type="spellStart"/>
            <w:r w:rsidRPr="00D5168D">
              <w:rPr>
                <w:rFonts w:eastAsia="Calibri"/>
                <w:sz w:val="18"/>
                <w:szCs w:val="22"/>
              </w:rPr>
              <w:t>ProDoc</w:t>
            </w:r>
            <w:proofErr w:type="spellEnd"/>
            <w:r w:rsidRPr="00D5168D">
              <w:rPr>
                <w:rFonts w:eastAsia="Calibri"/>
                <w:sz w:val="18"/>
                <w:szCs w:val="22"/>
              </w:rPr>
              <w:t xml:space="preserve">, Output 1.1.5). </w:t>
            </w:r>
          </w:p>
        </w:tc>
      </w:tr>
      <w:tr w:rsidR="00DC78FF" w:rsidRPr="00D5168D" w14:paraId="67DEE3F4" w14:textId="77777777" w:rsidTr="00A9153D">
        <w:tc>
          <w:tcPr>
            <w:tcW w:w="3472" w:type="dxa"/>
          </w:tcPr>
          <w:p w14:paraId="19DBE952"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 xml:space="preserve"> Risk </w:t>
            </w:r>
            <w:proofErr w:type="gramStart"/>
            <w:r w:rsidRPr="00D5168D">
              <w:rPr>
                <w:rFonts w:eastAsia="MS Mincho"/>
                <w:sz w:val="18"/>
                <w:szCs w:val="18"/>
                <w:lang w:eastAsia="ja-JP"/>
              </w:rPr>
              <w:t>3:Political</w:t>
            </w:r>
            <w:proofErr w:type="gramEnd"/>
            <w:r w:rsidRPr="00D5168D">
              <w:rPr>
                <w:rFonts w:eastAsia="MS Mincho"/>
                <w:sz w:val="18"/>
                <w:szCs w:val="18"/>
                <w:lang w:eastAsia="ja-JP"/>
              </w:rPr>
              <w:t xml:space="preserve"> conflicts could arise from the new policy and tax regulations, from the private sector and other stakeholders.</w:t>
            </w:r>
          </w:p>
          <w:p w14:paraId="2492AB8F"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Human Rights: P12.</w:t>
            </w:r>
          </w:p>
          <w:p w14:paraId="29CC4C57"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Principle Accountability: P13, P14.</w:t>
            </w:r>
          </w:p>
          <w:p w14:paraId="1D9972B6"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Standard 5: q5.2, q5.4; Standard 7: q7.1, q7.6; Standard 8: q8.2, q8.4</w:t>
            </w:r>
          </w:p>
        </w:tc>
        <w:tc>
          <w:tcPr>
            <w:tcW w:w="1072" w:type="dxa"/>
            <w:gridSpan w:val="2"/>
          </w:tcPr>
          <w:p w14:paraId="22D26013"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I = 3</w:t>
            </w:r>
          </w:p>
          <w:p w14:paraId="7BBC75F7"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 =5</w:t>
            </w:r>
          </w:p>
        </w:tc>
        <w:tc>
          <w:tcPr>
            <w:tcW w:w="1184" w:type="dxa"/>
            <w:gridSpan w:val="2"/>
          </w:tcPr>
          <w:p w14:paraId="0806865C"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b/>
                <w:sz w:val="18"/>
                <w:szCs w:val="18"/>
                <w:lang w:eastAsia="ja-JP"/>
              </w:rPr>
              <w:t>Substantial</w:t>
            </w:r>
          </w:p>
        </w:tc>
        <w:tc>
          <w:tcPr>
            <w:tcW w:w="2586" w:type="dxa"/>
          </w:tcPr>
          <w:p w14:paraId="7D5D342F"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Private sector representatives could consider tax regulations and norms related to pollution control as harmful for economic development of their enterprises and could carry out advocacy actions against the bills of law in the Congress and the media.</w:t>
            </w:r>
          </w:p>
        </w:tc>
        <w:tc>
          <w:tcPr>
            <w:tcW w:w="4754" w:type="dxa"/>
            <w:gridSpan w:val="4"/>
          </w:tcPr>
          <w:p w14:paraId="7BA7FB30"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 xml:space="preserve">To mitigate this risk, a process of communication and permanent dialogue with the private sector will be necessary, including information on the evidence of the economic benefits of proposed legislation. It will be included in the SESA for activities in Component 1 (Outputs, 1.1.4 and 1.1.5)  </w:t>
            </w:r>
          </w:p>
          <w:p w14:paraId="765C540D"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It will be necessary to evaluate the need for transition measures (subsidies, compensation, incentives for technological change, for example) to encourage companies to move towards a green economy.</w:t>
            </w:r>
          </w:p>
          <w:p w14:paraId="4F115B0D"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The project will also establish a project-level Grievance Redress Mechanism (GRM) at the start of implementation.</w:t>
            </w:r>
          </w:p>
        </w:tc>
      </w:tr>
      <w:tr w:rsidR="00DC78FF" w:rsidRPr="00D5168D" w14:paraId="62AFC3FF" w14:textId="77777777" w:rsidTr="00A9153D">
        <w:tc>
          <w:tcPr>
            <w:tcW w:w="3472" w:type="dxa"/>
          </w:tcPr>
          <w:p w14:paraId="6CDBE67F"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 xml:space="preserve">Risk 4: Risk of illegal disposal of polluting waste, both solid and liquid, by other entities (not the project itself) </w:t>
            </w:r>
            <w:proofErr w:type="gramStart"/>
            <w:r w:rsidRPr="00D5168D">
              <w:rPr>
                <w:rFonts w:eastAsia="MS Mincho"/>
                <w:sz w:val="18"/>
                <w:szCs w:val="18"/>
                <w:lang w:eastAsia="ja-JP"/>
              </w:rPr>
              <w:t>as a result of</w:t>
            </w:r>
            <w:proofErr w:type="gramEnd"/>
            <w:r w:rsidRPr="00D5168D">
              <w:rPr>
                <w:rFonts w:eastAsia="MS Mincho"/>
                <w:sz w:val="18"/>
                <w:szCs w:val="18"/>
                <w:lang w:eastAsia="ja-JP"/>
              </w:rPr>
              <w:t xml:space="preserve"> new regulations related to the green economy.</w:t>
            </w:r>
          </w:p>
          <w:p w14:paraId="4B2694B1" w14:textId="77777777" w:rsidR="00DC78FF" w:rsidRPr="00D5168D" w:rsidRDefault="00DC78FF" w:rsidP="00DC78FF">
            <w:pPr>
              <w:spacing w:after="160" w:line="259" w:lineRule="auto"/>
              <w:jc w:val="left"/>
              <w:rPr>
                <w:rFonts w:eastAsia="MS Mincho"/>
                <w:sz w:val="18"/>
                <w:szCs w:val="18"/>
                <w:lang w:eastAsia="ja-JP"/>
              </w:rPr>
            </w:pPr>
          </w:p>
          <w:p w14:paraId="22231C33"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 xml:space="preserve"> Standard 8: q8.2, q8.4, q8.5</w:t>
            </w:r>
          </w:p>
        </w:tc>
        <w:tc>
          <w:tcPr>
            <w:tcW w:w="1072" w:type="dxa"/>
            <w:gridSpan w:val="2"/>
          </w:tcPr>
          <w:p w14:paraId="37FD9876"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I=4</w:t>
            </w:r>
          </w:p>
          <w:p w14:paraId="16CEA8BB"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L=3</w:t>
            </w:r>
          </w:p>
        </w:tc>
        <w:tc>
          <w:tcPr>
            <w:tcW w:w="1184" w:type="dxa"/>
            <w:gridSpan w:val="2"/>
          </w:tcPr>
          <w:p w14:paraId="112BDAD0" w14:textId="77777777" w:rsidR="00DC78FF" w:rsidRPr="00D5168D" w:rsidRDefault="00DC78FF" w:rsidP="00DC78FF">
            <w:pPr>
              <w:spacing w:after="160" w:line="259" w:lineRule="auto"/>
              <w:jc w:val="left"/>
              <w:rPr>
                <w:rFonts w:eastAsia="MS Mincho"/>
                <w:b/>
                <w:sz w:val="18"/>
                <w:szCs w:val="18"/>
                <w:lang w:eastAsia="ja-JP"/>
              </w:rPr>
            </w:pPr>
          </w:p>
          <w:p w14:paraId="5A761EF9"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b/>
                <w:sz w:val="18"/>
                <w:szCs w:val="18"/>
                <w:lang w:eastAsia="ja-JP"/>
              </w:rPr>
              <w:t>Substantial</w:t>
            </w:r>
          </w:p>
        </w:tc>
        <w:tc>
          <w:tcPr>
            <w:tcW w:w="2586" w:type="dxa"/>
          </w:tcPr>
          <w:p w14:paraId="008F2641"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0EBB3F64"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 xml:space="preserve">This risk will be mitigated by establishing in the proposed laws, policy actions aimed at offering incentives to companies to transform their waste disposal methods </w:t>
            </w:r>
            <w:proofErr w:type="gramStart"/>
            <w:r w:rsidRPr="00D5168D">
              <w:rPr>
                <w:rFonts w:eastAsia="MS Mincho"/>
                <w:sz w:val="18"/>
                <w:szCs w:val="18"/>
                <w:lang w:eastAsia="ja-JP"/>
              </w:rPr>
              <w:t>and also</w:t>
            </w:r>
            <w:proofErr w:type="gramEnd"/>
            <w:r w:rsidRPr="00D5168D">
              <w:rPr>
                <w:rFonts w:eastAsia="MS Mincho"/>
                <w:sz w:val="18"/>
                <w:szCs w:val="18"/>
                <w:lang w:eastAsia="ja-JP"/>
              </w:rPr>
              <w:t xml:space="preserve"> promoting education on the subject, both for companies and for the population that could be affected. It will be included in the SESA for Output 1.1.5.</w:t>
            </w:r>
          </w:p>
          <w:p w14:paraId="407BA683" w14:textId="77777777" w:rsidR="00DC78FF" w:rsidRPr="00D5168D" w:rsidRDefault="00DC78FF" w:rsidP="00DC78FF">
            <w:pPr>
              <w:spacing w:after="160" w:line="259" w:lineRule="auto"/>
              <w:jc w:val="left"/>
              <w:rPr>
                <w:rFonts w:eastAsia="MS Mincho"/>
                <w:sz w:val="18"/>
                <w:szCs w:val="18"/>
                <w:lang w:eastAsia="ja-JP"/>
              </w:rPr>
            </w:pPr>
          </w:p>
        </w:tc>
      </w:tr>
      <w:tr w:rsidR="00DC78FF" w:rsidRPr="00D5168D" w14:paraId="2E778589" w14:textId="77777777" w:rsidTr="00A9153D">
        <w:tc>
          <w:tcPr>
            <w:tcW w:w="3472" w:type="dxa"/>
          </w:tcPr>
          <w:p w14:paraId="0BFEEC0D"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 xml:space="preserve">Risk 5: Changes in land values </w:t>
            </w:r>
            <w:proofErr w:type="gramStart"/>
            <w:r w:rsidRPr="00D5168D">
              <w:rPr>
                <w:rFonts w:eastAsia="MS Mincho"/>
                <w:sz w:val="18"/>
                <w:szCs w:val="18"/>
                <w:lang w:eastAsia="ja-JP"/>
              </w:rPr>
              <w:t>as a result of</w:t>
            </w:r>
            <w:proofErr w:type="gramEnd"/>
            <w:r w:rsidRPr="00D5168D">
              <w:rPr>
                <w:rFonts w:eastAsia="MS Mincho"/>
                <w:sz w:val="18"/>
                <w:szCs w:val="18"/>
                <w:lang w:eastAsia="ja-JP"/>
              </w:rPr>
              <w:t xml:space="preserve"> project interventions could increase land </w:t>
            </w:r>
            <w:r w:rsidRPr="00D5168D">
              <w:rPr>
                <w:rFonts w:eastAsia="MS Mincho"/>
                <w:sz w:val="18"/>
                <w:szCs w:val="18"/>
                <w:lang w:eastAsia="ja-JP"/>
              </w:rPr>
              <w:lastRenderedPageBreak/>
              <w:t>taxes beyond the reach of the lower income population.</w:t>
            </w:r>
          </w:p>
          <w:p w14:paraId="4DB25D1A" w14:textId="77777777" w:rsidR="00DC78FF" w:rsidRPr="00D5168D" w:rsidRDefault="00DC78FF" w:rsidP="00DC78FF">
            <w:pPr>
              <w:spacing w:after="160" w:line="259" w:lineRule="auto"/>
              <w:jc w:val="left"/>
              <w:rPr>
                <w:rFonts w:eastAsia="MS Mincho"/>
                <w:sz w:val="18"/>
                <w:szCs w:val="18"/>
                <w:lang w:eastAsia="ja-JP"/>
              </w:rPr>
            </w:pPr>
          </w:p>
          <w:p w14:paraId="4EAA98FE"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Principle Human rights: P4, P5</w:t>
            </w:r>
          </w:p>
          <w:p w14:paraId="01BC2D5B"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Standard 5: q.5.2</w:t>
            </w:r>
          </w:p>
        </w:tc>
        <w:tc>
          <w:tcPr>
            <w:tcW w:w="1072" w:type="dxa"/>
            <w:gridSpan w:val="2"/>
          </w:tcPr>
          <w:p w14:paraId="2B24B0CF"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lastRenderedPageBreak/>
              <w:t>I= 4</w:t>
            </w:r>
          </w:p>
          <w:p w14:paraId="399FCA3F"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lastRenderedPageBreak/>
              <w:t>L=4</w:t>
            </w:r>
          </w:p>
        </w:tc>
        <w:tc>
          <w:tcPr>
            <w:tcW w:w="1184" w:type="dxa"/>
            <w:gridSpan w:val="2"/>
          </w:tcPr>
          <w:p w14:paraId="421EA396"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b/>
                <w:sz w:val="18"/>
                <w:szCs w:val="18"/>
                <w:lang w:eastAsia="ja-JP"/>
              </w:rPr>
              <w:lastRenderedPageBreak/>
              <w:t xml:space="preserve"> Substantial</w:t>
            </w:r>
          </w:p>
        </w:tc>
        <w:tc>
          <w:tcPr>
            <w:tcW w:w="2586" w:type="dxa"/>
          </w:tcPr>
          <w:p w14:paraId="2C767D05"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58A70640"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 xml:space="preserve">This risk will be mitigated by including in the law proposals, specific actions to protect the socioeconomically vulnerable </w:t>
            </w:r>
            <w:r w:rsidRPr="00D5168D">
              <w:rPr>
                <w:rFonts w:eastAsia="MS Mincho"/>
                <w:sz w:val="18"/>
                <w:szCs w:val="18"/>
                <w:lang w:eastAsia="ja-JP"/>
              </w:rPr>
              <w:lastRenderedPageBreak/>
              <w:t xml:space="preserve">population from its negative impacts. It will be included in the SESA for Output 1.1.5. </w:t>
            </w:r>
          </w:p>
          <w:p w14:paraId="1AA7B280" w14:textId="77777777" w:rsidR="00DC78FF" w:rsidRPr="00D5168D" w:rsidRDefault="00DC78FF" w:rsidP="00DC78FF">
            <w:pPr>
              <w:spacing w:after="160" w:line="259" w:lineRule="auto"/>
              <w:jc w:val="left"/>
              <w:rPr>
                <w:rFonts w:eastAsia="MS Mincho"/>
                <w:sz w:val="18"/>
                <w:szCs w:val="18"/>
                <w:lang w:eastAsia="ja-JP"/>
              </w:rPr>
            </w:pPr>
          </w:p>
        </w:tc>
      </w:tr>
      <w:tr w:rsidR="00DC78FF" w:rsidRPr="00D5168D" w14:paraId="7E4CD5F0" w14:textId="77777777" w:rsidTr="00A9153D">
        <w:tc>
          <w:tcPr>
            <w:tcW w:w="3472" w:type="dxa"/>
          </w:tcPr>
          <w:p w14:paraId="3A4A929D"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22"/>
              </w:rPr>
              <w:lastRenderedPageBreak/>
              <w:t xml:space="preserve">Risk </w:t>
            </w:r>
            <w:r w:rsidRPr="00D5168D">
              <w:rPr>
                <w:rFonts w:eastAsia="MS Mincho"/>
                <w:sz w:val="18"/>
                <w:szCs w:val="18"/>
                <w:lang w:eastAsia="ja-JP"/>
              </w:rPr>
              <w:t>6</w:t>
            </w:r>
            <w:r w:rsidRPr="00D5168D">
              <w:rPr>
                <w:rFonts w:eastAsia="Calibri"/>
                <w:sz w:val="18"/>
                <w:szCs w:val="22"/>
              </w:rPr>
              <w:t xml:space="preserve">: </w:t>
            </w:r>
            <w:r w:rsidRPr="00D5168D">
              <w:rPr>
                <w:rFonts w:eastAsia="Calibri"/>
                <w:sz w:val="18"/>
                <w:szCs w:val="18"/>
              </w:rPr>
              <w:t>There could be adverse impacts to gender equality and limited access to opportunities and benefits by women.</w:t>
            </w:r>
          </w:p>
          <w:p w14:paraId="59E77391" w14:textId="77777777" w:rsidR="00DC78FF" w:rsidRPr="00D5168D" w:rsidRDefault="00DC78FF" w:rsidP="00DC78FF">
            <w:pPr>
              <w:spacing w:after="160" w:line="259" w:lineRule="auto"/>
              <w:jc w:val="left"/>
              <w:rPr>
                <w:rFonts w:eastAsia="Calibri"/>
                <w:sz w:val="18"/>
                <w:szCs w:val="18"/>
              </w:rPr>
            </w:pPr>
          </w:p>
          <w:p w14:paraId="1F49560C"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 xml:space="preserve">Principle </w:t>
            </w:r>
            <w:r w:rsidRPr="00D5168D">
              <w:rPr>
                <w:rFonts w:eastAsia="MS Mincho"/>
                <w:sz w:val="18"/>
                <w:szCs w:val="18"/>
                <w:lang w:eastAsia="ja-JP"/>
              </w:rPr>
              <w:t xml:space="preserve">Human rights: </w:t>
            </w:r>
            <w:proofErr w:type="gramStart"/>
            <w:r w:rsidRPr="00D5168D">
              <w:rPr>
                <w:rFonts w:eastAsia="MS Mincho"/>
                <w:sz w:val="18"/>
                <w:szCs w:val="18"/>
                <w:lang w:eastAsia="ja-JP"/>
              </w:rPr>
              <w:t>P4</w:t>
            </w:r>
            <w:r w:rsidRPr="00D5168D">
              <w:rPr>
                <w:rFonts w:eastAsia="Calibri"/>
                <w:sz w:val="18"/>
                <w:szCs w:val="22"/>
              </w:rPr>
              <w:t>;</w:t>
            </w:r>
            <w:proofErr w:type="gramEnd"/>
            <w:r w:rsidRPr="00D5168D">
              <w:rPr>
                <w:rFonts w:eastAsia="Calibri"/>
                <w:sz w:val="18"/>
                <w:szCs w:val="22"/>
              </w:rPr>
              <w:t xml:space="preserve"> </w:t>
            </w:r>
          </w:p>
          <w:p w14:paraId="5B76D210" w14:textId="77777777" w:rsidR="00DC78FF" w:rsidRPr="00D5168D" w:rsidRDefault="00DC78FF" w:rsidP="00DC78FF">
            <w:pPr>
              <w:spacing w:after="160" w:line="259" w:lineRule="auto"/>
              <w:jc w:val="left"/>
              <w:rPr>
                <w:rFonts w:eastAsia="MS Mincho"/>
                <w:sz w:val="18"/>
                <w:szCs w:val="18"/>
                <w:lang w:eastAsia="ja-JP"/>
              </w:rPr>
            </w:pPr>
            <w:r w:rsidRPr="00D5168D">
              <w:rPr>
                <w:rFonts w:eastAsia="Calibri"/>
                <w:sz w:val="18"/>
                <w:szCs w:val="22"/>
              </w:rPr>
              <w:t xml:space="preserve">Principle </w:t>
            </w:r>
            <w:r w:rsidRPr="00D5168D">
              <w:rPr>
                <w:rFonts w:eastAsia="MS Mincho"/>
                <w:sz w:val="18"/>
                <w:szCs w:val="18"/>
                <w:lang w:eastAsia="ja-JP"/>
              </w:rPr>
              <w:t>Gender equality</w:t>
            </w:r>
            <w:r w:rsidRPr="00D5168D">
              <w:rPr>
                <w:rFonts w:eastAsia="Calibri"/>
                <w:sz w:val="18"/>
                <w:szCs w:val="22"/>
              </w:rPr>
              <w:t xml:space="preserve"> and </w:t>
            </w:r>
            <w:r w:rsidRPr="00D5168D">
              <w:rPr>
                <w:rFonts w:eastAsia="MS Mincho"/>
                <w:sz w:val="18"/>
                <w:szCs w:val="18"/>
                <w:lang w:eastAsia="ja-JP"/>
              </w:rPr>
              <w:t>women’s empowerment: P9, P10, P11, P12.</w:t>
            </w:r>
          </w:p>
        </w:tc>
        <w:tc>
          <w:tcPr>
            <w:tcW w:w="1072" w:type="dxa"/>
            <w:gridSpan w:val="2"/>
          </w:tcPr>
          <w:p w14:paraId="7865A97E"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I = 3</w:t>
            </w:r>
          </w:p>
          <w:p w14:paraId="6F244660"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 =</w:t>
            </w:r>
            <w:r w:rsidRPr="00D5168D">
              <w:rPr>
                <w:rFonts w:eastAsia="Calibri"/>
                <w:sz w:val="18"/>
                <w:szCs w:val="22"/>
              </w:rPr>
              <w:t>2</w:t>
            </w:r>
          </w:p>
        </w:tc>
        <w:tc>
          <w:tcPr>
            <w:tcW w:w="1184" w:type="dxa"/>
            <w:gridSpan w:val="2"/>
          </w:tcPr>
          <w:p w14:paraId="5DACB79A" w14:textId="77777777" w:rsidR="00DC78FF" w:rsidRPr="00D5168D" w:rsidRDefault="00DC78FF" w:rsidP="00DC78FF">
            <w:pPr>
              <w:spacing w:after="160" w:line="259" w:lineRule="auto"/>
              <w:jc w:val="left"/>
              <w:rPr>
                <w:rFonts w:eastAsia="MS Mincho"/>
                <w:b/>
                <w:sz w:val="18"/>
                <w:szCs w:val="18"/>
                <w:lang w:eastAsia="ja-JP"/>
              </w:rPr>
            </w:pPr>
            <w:r w:rsidRPr="00D5168D">
              <w:rPr>
                <w:rFonts w:eastAsia="Calibri"/>
                <w:b/>
                <w:sz w:val="18"/>
                <w:szCs w:val="22"/>
              </w:rPr>
              <w:t>Moderate</w:t>
            </w:r>
          </w:p>
        </w:tc>
        <w:tc>
          <w:tcPr>
            <w:tcW w:w="2586" w:type="dxa"/>
          </w:tcPr>
          <w:p w14:paraId="460C69FC"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654AB69F"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18"/>
              </w:rPr>
              <w:t>This risk will be managed through the Gender Action Plan also developed as part of the PPG and which includes specific activities for gender mainstreaming and gender-based indicators. In addition, the PRF includes gender-based indicators. The SESAs and ESIAs will also consider gender risks and further measures will be updated/incorporated as needed.</w:t>
            </w:r>
          </w:p>
        </w:tc>
      </w:tr>
      <w:tr w:rsidR="00DC78FF" w:rsidRPr="00D5168D" w14:paraId="24E036BC" w14:textId="77777777" w:rsidTr="00A9153D">
        <w:tc>
          <w:tcPr>
            <w:tcW w:w="3472" w:type="dxa"/>
          </w:tcPr>
          <w:p w14:paraId="64B852C5"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 xml:space="preserve">Risk </w:t>
            </w:r>
            <w:r w:rsidRPr="00D5168D">
              <w:rPr>
                <w:rFonts w:eastAsia="MS Mincho"/>
                <w:sz w:val="18"/>
                <w:szCs w:val="18"/>
                <w:lang w:eastAsia="ja-JP"/>
              </w:rPr>
              <w:t>7</w:t>
            </w:r>
            <w:r w:rsidRPr="00D5168D">
              <w:rPr>
                <w:rFonts w:eastAsia="Calibri"/>
                <w:sz w:val="18"/>
                <w:szCs w:val="22"/>
              </w:rPr>
              <w:t xml:space="preserve">: Project activities and outcomes on the ground </w:t>
            </w:r>
            <w:r w:rsidRPr="00D5168D">
              <w:rPr>
                <w:rFonts w:eastAsia="Calibri"/>
                <w:sz w:val="18"/>
                <w:szCs w:val="18"/>
              </w:rPr>
              <w:t xml:space="preserve">(urban land and IUBC restoration, improved landscapes, investments in sustainable mobility) </w:t>
            </w:r>
            <w:r w:rsidRPr="00D5168D">
              <w:rPr>
                <w:rFonts w:eastAsia="Calibri"/>
                <w:sz w:val="18"/>
                <w:szCs w:val="22"/>
              </w:rPr>
              <w:t>will be vulnerable to the potential impacts of climate change</w:t>
            </w:r>
            <w:r w:rsidRPr="00D5168D">
              <w:rPr>
                <w:rFonts w:eastAsia="Calibri"/>
                <w:sz w:val="18"/>
                <w:szCs w:val="18"/>
              </w:rPr>
              <w:t xml:space="preserve"> and other natural or anthropic risks</w:t>
            </w:r>
            <w:r w:rsidRPr="00D5168D">
              <w:rPr>
                <w:rFonts w:eastAsia="Calibri"/>
                <w:sz w:val="18"/>
                <w:szCs w:val="22"/>
              </w:rPr>
              <w:t>.</w:t>
            </w:r>
          </w:p>
          <w:p w14:paraId="0E4C2FB4" w14:textId="77777777" w:rsidR="00DC78FF" w:rsidRPr="00D5168D" w:rsidRDefault="00DC78FF" w:rsidP="00DC78FF">
            <w:pPr>
              <w:spacing w:after="160" w:line="259" w:lineRule="auto"/>
              <w:jc w:val="left"/>
              <w:rPr>
                <w:rFonts w:eastAsia="MS Mincho"/>
                <w:sz w:val="18"/>
                <w:szCs w:val="18"/>
                <w:lang w:eastAsia="ja-JP"/>
              </w:rPr>
            </w:pPr>
          </w:p>
          <w:p w14:paraId="1BCEC198" w14:textId="77777777" w:rsidR="00DC78FF" w:rsidRPr="00D5168D" w:rsidRDefault="00DC78FF" w:rsidP="00DC78FF">
            <w:pPr>
              <w:spacing w:after="160" w:line="259" w:lineRule="auto"/>
              <w:jc w:val="left"/>
              <w:rPr>
                <w:rFonts w:eastAsia="MS Mincho"/>
                <w:sz w:val="18"/>
                <w:szCs w:val="18"/>
                <w:lang w:eastAsia="ja-JP"/>
              </w:rPr>
            </w:pPr>
            <w:r w:rsidRPr="00D5168D">
              <w:rPr>
                <w:rFonts w:eastAsia="Calibri"/>
                <w:sz w:val="18"/>
                <w:szCs w:val="22"/>
              </w:rPr>
              <w:t xml:space="preserve">Standard 2: </w:t>
            </w:r>
            <w:r w:rsidRPr="00D5168D">
              <w:rPr>
                <w:rFonts w:eastAsia="MS Mincho"/>
                <w:sz w:val="18"/>
                <w:szCs w:val="18"/>
                <w:lang w:eastAsia="ja-JP"/>
              </w:rPr>
              <w:t>q</w:t>
            </w:r>
            <w:r w:rsidRPr="00D5168D">
              <w:rPr>
                <w:rFonts w:eastAsia="Calibri"/>
                <w:sz w:val="18"/>
                <w:szCs w:val="22"/>
              </w:rPr>
              <w:t>2</w:t>
            </w:r>
            <w:r w:rsidRPr="00D5168D">
              <w:rPr>
                <w:rFonts w:eastAsia="MS Mincho"/>
                <w:sz w:val="18"/>
                <w:szCs w:val="18"/>
                <w:lang w:eastAsia="ja-JP"/>
              </w:rPr>
              <w:t>.1, q2.2, q2.3</w:t>
            </w:r>
            <w:r w:rsidRPr="00D5168D">
              <w:rPr>
                <w:rFonts w:eastAsia="Calibri"/>
                <w:sz w:val="18"/>
                <w:szCs w:val="22"/>
              </w:rPr>
              <w:t>; Standard 3: q</w:t>
            </w:r>
            <w:r w:rsidRPr="00D5168D">
              <w:rPr>
                <w:rFonts w:eastAsia="MS Mincho"/>
                <w:sz w:val="18"/>
                <w:szCs w:val="18"/>
                <w:lang w:eastAsia="ja-JP"/>
              </w:rPr>
              <w:t xml:space="preserve">3.1, q3.6; </w:t>
            </w:r>
          </w:p>
        </w:tc>
        <w:tc>
          <w:tcPr>
            <w:tcW w:w="1072" w:type="dxa"/>
            <w:gridSpan w:val="2"/>
          </w:tcPr>
          <w:p w14:paraId="65E59658"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I = 3</w:t>
            </w:r>
          </w:p>
          <w:p w14:paraId="33C59BAA"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 =</w:t>
            </w:r>
            <w:r w:rsidRPr="00D5168D">
              <w:rPr>
                <w:rFonts w:eastAsia="Calibri"/>
                <w:sz w:val="18"/>
                <w:szCs w:val="22"/>
              </w:rPr>
              <w:t>3</w:t>
            </w:r>
          </w:p>
        </w:tc>
        <w:tc>
          <w:tcPr>
            <w:tcW w:w="1184" w:type="dxa"/>
            <w:gridSpan w:val="2"/>
          </w:tcPr>
          <w:p w14:paraId="3EF19F9A" w14:textId="77777777" w:rsidR="00DC78FF" w:rsidRPr="00D5168D" w:rsidRDefault="00DC78FF" w:rsidP="00DC78FF">
            <w:pPr>
              <w:spacing w:after="160" w:line="259" w:lineRule="auto"/>
              <w:jc w:val="left"/>
              <w:rPr>
                <w:rFonts w:eastAsia="MS Mincho"/>
                <w:b/>
                <w:sz w:val="18"/>
                <w:szCs w:val="18"/>
                <w:lang w:eastAsia="ja-JP"/>
              </w:rPr>
            </w:pPr>
            <w:r w:rsidRPr="00D5168D">
              <w:rPr>
                <w:rFonts w:eastAsia="Calibri"/>
                <w:b/>
                <w:sz w:val="18"/>
                <w:szCs w:val="22"/>
              </w:rPr>
              <w:t>Moderate</w:t>
            </w:r>
          </w:p>
        </w:tc>
        <w:tc>
          <w:tcPr>
            <w:tcW w:w="2586" w:type="dxa"/>
          </w:tcPr>
          <w:p w14:paraId="56849E6D" w14:textId="77777777" w:rsidR="00DC78FF" w:rsidRPr="00D5168D" w:rsidRDefault="00DC78FF" w:rsidP="00DC78FF">
            <w:pPr>
              <w:spacing w:after="160" w:line="259" w:lineRule="auto"/>
              <w:jc w:val="left"/>
              <w:rPr>
                <w:rFonts w:eastAsia="MS Mincho"/>
                <w:b/>
                <w:sz w:val="18"/>
                <w:szCs w:val="18"/>
                <w:lang w:eastAsia="ja-JP"/>
              </w:rPr>
            </w:pPr>
          </w:p>
          <w:p w14:paraId="38BEA061" w14:textId="77777777" w:rsidR="00DC78FF" w:rsidRPr="00D5168D" w:rsidRDefault="00DC78FF" w:rsidP="00DC78FF">
            <w:pPr>
              <w:spacing w:after="160" w:line="259" w:lineRule="auto"/>
              <w:jc w:val="left"/>
              <w:rPr>
                <w:rFonts w:eastAsia="MS Mincho"/>
                <w:b/>
                <w:sz w:val="18"/>
                <w:szCs w:val="18"/>
                <w:lang w:eastAsia="ja-JP"/>
              </w:rPr>
            </w:pPr>
          </w:p>
          <w:p w14:paraId="041B687B" w14:textId="77777777" w:rsidR="00DC78FF" w:rsidRPr="00D5168D" w:rsidRDefault="00DC78FF" w:rsidP="00DC78FF">
            <w:pPr>
              <w:spacing w:after="160" w:line="259" w:lineRule="auto"/>
              <w:jc w:val="left"/>
              <w:rPr>
                <w:rFonts w:eastAsia="MS Mincho"/>
                <w:b/>
                <w:sz w:val="18"/>
                <w:szCs w:val="18"/>
                <w:lang w:eastAsia="ja-JP"/>
              </w:rPr>
            </w:pPr>
          </w:p>
          <w:p w14:paraId="2A83F5DA"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237B6465" w14:textId="77777777" w:rsidR="00DC78FF" w:rsidRPr="00D5168D" w:rsidRDefault="00DC78FF" w:rsidP="00DC78FF">
            <w:pPr>
              <w:spacing w:after="120" w:line="259" w:lineRule="auto"/>
              <w:jc w:val="left"/>
              <w:rPr>
                <w:rFonts w:eastAsia="Calibri"/>
                <w:sz w:val="18"/>
                <w:szCs w:val="22"/>
              </w:rPr>
            </w:pPr>
            <w:r w:rsidRPr="00D5168D">
              <w:rPr>
                <w:rFonts w:eastAsia="Calibri"/>
                <w:sz w:val="18"/>
                <w:szCs w:val="22"/>
              </w:rPr>
              <w:t>The restoration of degraded areas will contribute to reducing the risk of flooding and flash floods of rivers. As restoration areas have not yet been defined,</w:t>
            </w:r>
            <w:r w:rsidRPr="00D5168D">
              <w:rPr>
                <w:rFonts w:eastAsia="Calibri"/>
                <w:sz w:val="22"/>
                <w:szCs w:val="22"/>
              </w:rPr>
              <w:t xml:space="preserve"> </w:t>
            </w:r>
            <w:r w:rsidRPr="00D5168D">
              <w:rPr>
                <w:rFonts w:eastAsia="Calibri"/>
                <w:sz w:val="18"/>
                <w:szCs w:val="22"/>
              </w:rPr>
              <w:t xml:space="preserve">this risk has been covered in the ESMF; it will be evaluated in the course of the </w:t>
            </w:r>
            <w:proofErr w:type="gramStart"/>
            <w:r w:rsidRPr="00D5168D">
              <w:rPr>
                <w:rFonts w:eastAsia="Calibri"/>
                <w:sz w:val="18"/>
                <w:szCs w:val="22"/>
              </w:rPr>
              <w:t>ESIA, and</w:t>
            </w:r>
            <w:proofErr w:type="gramEnd"/>
            <w:r w:rsidRPr="00D5168D">
              <w:rPr>
                <w:rFonts w:eastAsia="Calibri"/>
                <w:sz w:val="18"/>
                <w:szCs w:val="22"/>
              </w:rPr>
              <w:t xml:space="preserve"> included in the ESMP as determined necessary. In addition, the project will coordinate actions with the National Risk Prevention System of the National Commission for Risk Prevention and Emergency Management (CNE).</w:t>
            </w:r>
          </w:p>
          <w:p w14:paraId="4FC73302" w14:textId="77777777" w:rsidR="00DC78FF" w:rsidRPr="00D5168D" w:rsidRDefault="00DC78FF" w:rsidP="00DC78FF">
            <w:pPr>
              <w:spacing w:after="120" w:line="259" w:lineRule="auto"/>
              <w:jc w:val="left"/>
              <w:rPr>
                <w:rFonts w:eastAsia="Calibri"/>
                <w:sz w:val="18"/>
                <w:szCs w:val="22"/>
              </w:rPr>
            </w:pPr>
            <w:r w:rsidRPr="00D5168D">
              <w:rPr>
                <w:rFonts w:eastAsia="Calibri"/>
                <w:sz w:val="18"/>
                <w:szCs w:val="22"/>
              </w:rPr>
              <w:t>The project will also improve ecosystem connectivity between mountain ranges surrounding the GAM and downstream KBAs; this will be achieved by strengthening IUBCs and improving the resilience of urban biodiversity through increasing species’ mobility and providing refuge against climate variability. In addition, sustainable mobility plans to support alternative modes of urban transportation will reduce GHG emissions and build resiliency to climate change in the GAM.</w:t>
            </w:r>
          </w:p>
          <w:p w14:paraId="27FCB609" w14:textId="77777777" w:rsidR="00DC78FF" w:rsidRPr="00D5168D" w:rsidRDefault="00DC78FF" w:rsidP="00DC78FF">
            <w:pPr>
              <w:spacing w:after="120" w:line="259" w:lineRule="auto"/>
              <w:jc w:val="left"/>
              <w:rPr>
                <w:rFonts w:eastAsia="Calibri"/>
                <w:sz w:val="18"/>
                <w:szCs w:val="18"/>
              </w:rPr>
            </w:pPr>
            <w:r w:rsidRPr="00D5168D">
              <w:rPr>
                <w:rFonts w:eastAsia="Calibri"/>
                <w:sz w:val="18"/>
                <w:szCs w:val="18"/>
              </w:rPr>
              <w:t xml:space="preserve">All activities involving modifications to the natural environment will be subject to an ESIA/ESMP and will be </w:t>
            </w:r>
            <w:r w:rsidRPr="00D5168D">
              <w:rPr>
                <w:rFonts w:eastAsia="Calibri"/>
                <w:sz w:val="18"/>
                <w:szCs w:val="18"/>
              </w:rPr>
              <w:lastRenderedPageBreak/>
              <w:t xml:space="preserve">designed </w:t>
            </w:r>
            <w:proofErr w:type="gramStart"/>
            <w:r w:rsidRPr="00D5168D">
              <w:rPr>
                <w:rFonts w:eastAsia="Calibri"/>
                <w:sz w:val="18"/>
                <w:szCs w:val="18"/>
              </w:rPr>
              <w:t>taking into account</w:t>
            </w:r>
            <w:proofErr w:type="gramEnd"/>
            <w:r w:rsidRPr="00D5168D">
              <w:rPr>
                <w:rFonts w:eastAsia="Calibri"/>
                <w:sz w:val="18"/>
                <w:szCs w:val="18"/>
              </w:rPr>
              <w:t xml:space="preserve"> risk prevention and infrastructure resilience criteria.</w:t>
            </w:r>
          </w:p>
        </w:tc>
      </w:tr>
      <w:tr w:rsidR="00DC78FF" w:rsidRPr="00D5168D" w14:paraId="5A035F7C" w14:textId="77777777" w:rsidTr="00A9153D">
        <w:tc>
          <w:tcPr>
            <w:tcW w:w="3472" w:type="dxa"/>
          </w:tcPr>
          <w:p w14:paraId="48A09E5E"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lastRenderedPageBreak/>
              <w:t xml:space="preserve">Risk 8: The design of biological corridors, urban green areas and mobility zones may not consider the needs of people with disabilities, </w:t>
            </w:r>
            <w:proofErr w:type="gramStart"/>
            <w:r w:rsidRPr="00D5168D">
              <w:rPr>
                <w:rFonts w:eastAsia="MS Mincho"/>
                <w:sz w:val="18"/>
                <w:szCs w:val="18"/>
                <w:lang w:eastAsia="ja-JP"/>
              </w:rPr>
              <w:t>women</w:t>
            </w:r>
            <w:proofErr w:type="gramEnd"/>
            <w:r w:rsidRPr="00D5168D">
              <w:rPr>
                <w:rFonts w:eastAsia="MS Mincho"/>
                <w:sz w:val="18"/>
                <w:szCs w:val="18"/>
                <w:lang w:eastAsia="ja-JP"/>
              </w:rPr>
              <w:t xml:space="preserve"> and the most vulnerable age groups.</w:t>
            </w:r>
          </w:p>
          <w:p w14:paraId="54E84E58" w14:textId="77777777" w:rsidR="00DC78FF" w:rsidRPr="00D5168D" w:rsidRDefault="00DC78FF" w:rsidP="00DC78FF">
            <w:pPr>
              <w:spacing w:after="160" w:line="259" w:lineRule="auto"/>
              <w:jc w:val="left"/>
              <w:rPr>
                <w:rFonts w:eastAsia="MS Mincho"/>
                <w:sz w:val="18"/>
                <w:szCs w:val="18"/>
                <w:lang w:eastAsia="ja-JP"/>
              </w:rPr>
            </w:pPr>
          </w:p>
          <w:p w14:paraId="6F1269C5"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Principle Human rights: P4, P5, P6.</w:t>
            </w:r>
          </w:p>
          <w:p w14:paraId="3070A8AC"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Principle Gender equality and women’s empowerment: P9, P10, P12</w:t>
            </w:r>
          </w:p>
          <w:p w14:paraId="6D039CEF"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Principle Accountability: P13.</w:t>
            </w:r>
          </w:p>
        </w:tc>
        <w:tc>
          <w:tcPr>
            <w:tcW w:w="1072" w:type="dxa"/>
            <w:gridSpan w:val="2"/>
          </w:tcPr>
          <w:p w14:paraId="3EA85D7B"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I=4</w:t>
            </w:r>
          </w:p>
          <w:p w14:paraId="5C171DCF"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L=2</w:t>
            </w:r>
          </w:p>
        </w:tc>
        <w:tc>
          <w:tcPr>
            <w:tcW w:w="1184" w:type="dxa"/>
            <w:gridSpan w:val="2"/>
          </w:tcPr>
          <w:p w14:paraId="7DDF7E23"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b/>
                <w:sz w:val="18"/>
                <w:szCs w:val="18"/>
                <w:lang w:eastAsia="ja-JP"/>
              </w:rPr>
              <w:t>Moderate</w:t>
            </w:r>
          </w:p>
        </w:tc>
        <w:tc>
          <w:tcPr>
            <w:tcW w:w="2586" w:type="dxa"/>
          </w:tcPr>
          <w:p w14:paraId="01F71328" w14:textId="77777777" w:rsidR="00DC78FF" w:rsidRPr="00D5168D" w:rsidRDefault="00DC78FF" w:rsidP="00DC78FF">
            <w:pPr>
              <w:spacing w:after="120" w:line="259" w:lineRule="auto"/>
              <w:jc w:val="left"/>
              <w:rPr>
                <w:rFonts w:eastAsia="MS Mincho"/>
                <w:b/>
                <w:sz w:val="18"/>
                <w:szCs w:val="18"/>
                <w:lang w:eastAsia="ja-JP"/>
              </w:rPr>
            </w:pPr>
          </w:p>
        </w:tc>
        <w:tc>
          <w:tcPr>
            <w:tcW w:w="4754" w:type="dxa"/>
            <w:gridSpan w:val="4"/>
          </w:tcPr>
          <w:p w14:paraId="7EA6A48B" w14:textId="77777777" w:rsidR="00DC78FF" w:rsidRPr="00D5168D" w:rsidRDefault="00DC78FF" w:rsidP="00DC78FF">
            <w:pPr>
              <w:spacing w:after="120" w:line="259" w:lineRule="auto"/>
              <w:jc w:val="left"/>
              <w:rPr>
                <w:rFonts w:eastAsia="Calibri"/>
                <w:sz w:val="18"/>
                <w:szCs w:val="18"/>
              </w:rPr>
            </w:pPr>
            <w:r w:rsidRPr="00D5168D">
              <w:rPr>
                <w:rFonts w:eastAsia="Calibri"/>
                <w:sz w:val="18"/>
                <w:szCs w:val="18"/>
              </w:rPr>
              <w:t>To mitigate this risk, per the ESMF, an ESIA will be prepared for each sub-project when its characteristics and location are defined, considering national legislation on accessibility (Law 7600 for example), the SES requirements, and the risks ascribed to gender and age.</w:t>
            </w:r>
          </w:p>
        </w:tc>
      </w:tr>
      <w:tr w:rsidR="00DC78FF" w:rsidRPr="00D5168D" w14:paraId="06A95F3A" w14:textId="77777777" w:rsidTr="00A9153D">
        <w:tc>
          <w:tcPr>
            <w:tcW w:w="3472" w:type="dxa"/>
            <w:vAlign w:val="center"/>
          </w:tcPr>
          <w:p w14:paraId="4E72F3AF"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18"/>
              </w:rPr>
              <w:t xml:space="preserve">Risk </w:t>
            </w:r>
            <w:r w:rsidRPr="00D5168D">
              <w:rPr>
                <w:rFonts w:eastAsia="MS Mincho"/>
                <w:sz w:val="18"/>
                <w:szCs w:val="18"/>
                <w:lang w:eastAsia="ja-JP"/>
              </w:rPr>
              <w:t>9</w:t>
            </w:r>
            <w:r w:rsidRPr="00D5168D">
              <w:rPr>
                <w:rFonts w:eastAsia="Calibri"/>
                <w:sz w:val="18"/>
                <w:szCs w:val="18"/>
              </w:rPr>
              <w:t xml:space="preserve">: The Project poses potential health risks to individuals handling waste, including plastics, which may contain hazardous or dangerous materials such as chemicals. </w:t>
            </w:r>
          </w:p>
          <w:p w14:paraId="2AFB6009"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18"/>
              </w:rPr>
              <w:t>The Project may lead to the production of hazardous and non-hazardous waste; there will be a risk of management of significant volumes of solid waste and wastewater, including plastics that must be handled and disposed.</w:t>
            </w:r>
          </w:p>
          <w:p w14:paraId="089FFC7C"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18"/>
              </w:rPr>
              <w:t>Project activities may result in exposure of staff and stakeholders to COVID-19.</w:t>
            </w:r>
          </w:p>
          <w:p w14:paraId="7CA5D1E6" w14:textId="77777777" w:rsidR="00DC78FF" w:rsidRPr="00D5168D" w:rsidRDefault="00DC78FF" w:rsidP="00DC78FF">
            <w:pPr>
              <w:spacing w:after="160" w:line="259" w:lineRule="auto"/>
              <w:jc w:val="left"/>
              <w:rPr>
                <w:rFonts w:eastAsia="Calibri"/>
                <w:sz w:val="18"/>
                <w:szCs w:val="18"/>
              </w:rPr>
            </w:pPr>
          </w:p>
          <w:p w14:paraId="00724EE2"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18"/>
              </w:rPr>
              <w:t>Standard 3: q3.5, q3.6; Standard 8: q8.2, q8.3, q8.4, q8.5.</w:t>
            </w:r>
          </w:p>
          <w:p w14:paraId="3C48DDFD" w14:textId="77777777" w:rsidR="00DC78FF" w:rsidRPr="00D5168D" w:rsidRDefault="00DC78FF" w:rsidP="00DC78FF">
            <w:pPr>
              <w:spacing w:after="160" w:line="259" w:lineRule="auto"/>
              <w:jc w:val="left"/>
              <w:rPr>
                <w:rFonts w:eastAsia="MS Mincho"/>
                <w:sz w:val="18"/>
                <w:szCs w:val="18"/>
                <w:lang w:eastAsia="ja-JP"/>
              </w:rPr>
            </w:pPr>
          </w:p>
        </w:tc>
        <w:tc>
          <w:tcPr>
            <w:tcW w:w="1072" w:type="dxa"/>
            <w:gridSpan w:val="2"/>
          </w:tcPr>
          <w:p w14:paraId="5278FAFE"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I</w:t>
            </w:r>
            <w:r w:rsidRPr="00D5168D">
              <w:rPr>
                <w:rFonts w:eastAsia="MS Mincho" w:cs="Minion Pro"/>
                <w:sz w:val="18"/>
                <w:szCs w:val="18"/>
                <w:lang w:eastAsia="ja-JP"/>
              </w:rPr>
              <w:t>=</w:t>
            </w:r>
            <w:r w:rsidRPr="00D5168D">
              <w:rPr>
                <w:rFonts w:eastAsia="Calibri"/>
                <w:sz w:val="18"/>
                <w:szCs w:val="22"/>
              </w:rPr>
              <w:t>3</w:t>
            </w:r>
          </w:p>
          <w:p w14:paraId="0641BD8A"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w:t>
            </w:r>
            <w:r w:rsidRPr="00D5168D">
              <w:rPr>
                <w:rFonts w:eastAsia="Calibri"/>
                <w:sz w:val="18"/>
                <w:szCs w:val="22"/>
              </w:rPr>
              <w:t>4</w:t>
            </w:r>
          </w:p>
        </w:tc>
        <w:tc>
          <w:tcPr>
            <w:tcW w:w="1184" w:type="dxa"/>
            <w:gridSpan w:val="2"/>
          </w:tcPr>
          <w:p w14:paraId="231113C0" w14:textId="77777777" w:rsidR="00DC78FF" w:rsidRPr="00D5168D" w:rsidRDefault="00DC78FF" w:rsidP="00DC78FF">
            <w:pPr>
              <w:spacing w:after="160" w:line="259" w:lineRule="auto"/>
              <w:jc w:val="left"/>
              <w:rPr>
                <w:rFonts w:eastAsia="MS Mincho"/>
                <w:b/>
                <w:sz w:val="18"/>
                <w:szCs w:val="18"/>
                <w:lang w:eastAsia="ja-JP"/>
              </w:rPr>
            </w:pPr>
            <w:r w:rsidRPr="00D5168D">
              <w:rPr>
                <w:rFonts w:eastAsia="Calibri"/>
                <w:b/>
                <w:sz w:val="18"/>
                <w:szCs w:val="22"/>
              </w:rPr>
              <w:t>Moderate</w:t>
            </w:r>
          </w:p>
        </w:tc>
        <w:tc>
          <w:tcPr>
            <w:tcW w:w="2586" w:type="dxa"/>
          </w:tcPr>
          <w:p w14:paraId="612F8490"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76FD8404" w14:textId="77777777" w:rsidR="00DC78FF" w:rsidRPr="00D5168D" w:rsidRDefault="00DC78FF" w:rsidP="00DC78FF">
            <w:pPr>
              <w:spacing w:after="120" w:line="259" w:lineRule="auto"/>
              <w:jc w:val="left"/>
              <w:rPr>
                <w:rFonts w:eastAsia="Calibri"/>
                <w:sz w:val="18"/>
                <w:szCs w:val="18"/>
              </w:rPr>
            </w:pPr>
            <w:r w:rsidRPr="00D5168D">
              <w:rPr>
                <w:rFonts w:eastAsia="Calibri"/>
                <w:sz w:val="18"/>
                <w:szCs w:val="18"/>
              </w:rPr>
              <w:t xml:space="preserve">The project activities include the adoption of international hazard guidelines regarding the management of solid waste and wastewater management, including best practice guidance for waste-plastic management and such as those of the International </w:t>
            </w:r>
            <w:proofErr w:type="spellStart"/>
            <w:r w:rsidRPr="00D5168D">
              <w:rPr>
                <w:rFonts w:eastAsia="Calibri"/>
                <w:sz w:val="18"/>
                <w:szCs w:val="18"/>
              </w:rPr>
              <w:t>Labour</w:t>
            </w:r>
            <w:proofErr w:type="spellEnd"/>
            <w:r w:rsidRPr="00D5168D">
              <w:rPr>
                <w:rFonts w:eastAsia="Calibri"/>
                <w:sz w:val="18"/>
                <w:szCs w:val="18"/>
              </w:rPr>
              <w:t xml:space="preserve"> Organization of the United National and UN Water for wastewater management to reduce this risk.</w:t>
            </w:r>
            <w:r w:rsidRPr="00D5168D">
              <w:rPr>
                <w:rFonts w:eastAsia="Calibri"/>
                <w:sz w:val="18"/>
                <w:szCs w:val="22"/>
              </w:rPr>
              <w:t xml:space="preserve"> This risk has been covered in the ESMF; it will be evaluated in the course of the </w:t>
            </w:r>
            <w:proofErr w:type="gramStart"/>
            <w:r w:rsidRPr="00D5168D">
              <w:rPr>
                <w:rFonts w:eastAsia="Calibri"/>
                <w:sz w:val="18"/>
                <w:szCs w:val="22"/>
              </w:rPr>
              <w:t>ESIA, and</w:t>
            </w:r>
            <w:proofErr w:type="gramEnd"/>
            <w:r w:rsidRPr="00D5168D">
              <w:rPr>
                <w:rFonts w:eastAsia="Calibri"/>
                <w:sz w:val="18"/>
                <w:szCs w:val="22"/>
              </w:rPr>
              <w:t xml:space="preserve"> included in the ESMP as determined necessary.</w:t>
            </w:r>
          </w:p>
          <w:p w14:paraId="76BE8962" w14:textId="77777777" w:rsidR="00DC78FF" w:rsidRPr="00D5168D" w:rsidRDefault="00DC78FF" w:rsidP="00DC78FF">
            <w:pPr>
              <w:spacing w:after="120" w:line="259" w:lineRule="auto"/>
              <w:jc w:val="left"/>
              <w:rPr>
                <w:rFonts w:eastAsia="MS Mincho"/>
                <w:b/>
                <w:sz w:val="18"/>
                <w:szCs w:val="18"/>
                <w:lang w:eastAsia="ja-JP"/>
              </w:rPr>
            </w:pPr>
            <w:r w:rsidRPr="00D5168D">
              <w:rPr>
                <w:rFonts w:eastAsia="Calibri"/>
                <w:sz w:val="18"/>
                <w:szCs w:val="22"/>
              </w:rPr>
              <w:t xml:space="preserve">To manage the risk of exposure to pandemic situations (COVID-19, for example), activities in the field will be rescheduled to be carried out remotely, as feasible (telephone communications, forums, online/Website, network exchanges, etc.) and </w:t>
            </w:r>
            <w:proofErr w:type="gramStart"/>
            <w:r w:rsidRPr="00D5168D">
              <w:rPr>
                <w:rFonts w:eastAsia="Calibri"/>
                <w:sz w:val="18"/>
                <w:szCs w:val="22"/>
              </w:rPr>
              <w:t>taking into account</w:t>
            </w:r>
            <w:proofErr w:type="gramEnd"/>
            <w:r w:rsidRPr="00D5168D">
              <w:rPr>
                <w:rFonts w:eastAsia="Calibri"/>
                <w:sz w:val="18"/>
                <w:szCs w:val="22"/>
              </w:rPr>
              <w:t xml:space="preserve"> related government and UN DSS guidance</w:t>
            </w:r>
            <w:r w:rsidRPr="00D5168D">
              <w:rPr>
                <w:rFonts w:eastAsia="Calibri"/>
                <w:sz w:val="16"/>
                <w:szCs w:val="16"/>
              </w:rPr>
              <w:t xml:space="preserve"> </w:t>
            </w:r>
            <w:r w:rsidRPr="00D5168D">
              <w:rPr>
                <w:rFonts w:eastAsia="Calibri"/>
                <w:sz w:val="18"/>
                <w:szCs w:val="22"/>
              </w:rPr>
              <w:t xml:space="preserve">health regulations. In </w:t>
            </w:r>
            <w:proofErr w:type="gramStart"/>
            <w:r w:rsidRPr="00D5168D">
              <w:rPr>
                <w:rFonts w:eastAsia="Calibri"/>
                <w:sz w:val="18"/>
                <w:szCs w:val="22"/>
              </w:rPr>
              <w:t>addition</w:t>
            </w:r>
            <w:proofErr w:type="gramEnd"/>
            <w:r w:rsidRPr="00D5168D">
              <w:rPr>
                <w:rFonts w:eastAsia="Calibri"/>
                <w:sz w:val="18"/>
                <w:szCs w:val="22"/>
              </w:rPr>
              <w:t xml:space="preserve"> UNDP corporate tools for COVID-19 risk management, including UNDP’s response offer on green recovery will be applied. Also, GEF Guidelines regarding Project Design and Review Considerations in Response to the COVID-19 Crisis and the Mitigation of Future Pandemics have been </w:t>
            </w:r>
            <w:proofErr w:type="gramStart"/>
            <w:r w:rsidRPr="00D5168D">
              <w:rPr>
                <w:rFonts w:eastAsia="Calibri"/>
                <w:sz w:val="18"/>
                <w:szCs w:val="22"/>
              </w:rPr>
              <w:t>considered..</w:t>
            </w:r>
            <w:proofErr w:type="gramEnd"/>
            <w:r w:rsidRPr="00D5168D">
              <w:rPr>
                <w:rFonts w:eastAsia="Calibri"/>
                <w:sz w:val="18"/>
                <w:szCs w:val="22"/>
              </w:rPr>
              <w:t xml:space="preserve"> </w:t>
            </w:r>
          </w:p>
        </w:tc>
      </w:tr>
      <w:tr w:rsidR="00DC78FF" w:rsidRPr="00D5168D" w14:paraId="288D3F69" w14:textId="77777777" w:rsidTr="00A9153D">
        <w:tc>
          <w:tcPr>
            <w:tcW w:w="3472" w:type="dxa"/>
            <w:vAlign w:val="center"/>
          </w:tcPr>
          <w:p w14:paraId="2AB6F9D5"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18"/>
              </w:rPr>
              <w:lastRenderedPageBreak/>
              <w:t>Risk 10: Policy changes aimed at the control and treatment of solid waste could lead to negative responses from the private sector, which could carry out counter-advocacy actions in Congress and influence other stakeholders in civil society.</w:t>
            </w:r>
          </w:p>
          <w:p w14:paraId="489B17FA"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18"/>
              </w:rPr>
              <w:t>Standard 3: q3.5, q3.6; Standard 8: q8.2, q8.3, q8.4, q8.5.</w:t>
            </w:r>
          </w:p>
        </w:tc>
        <w:tc>
          <w:tcPr>
            <w:tcW w:w="1072" w:type="dxa"/>
            <w:gridSpan w:val="2"/>
          </w:tcPr>
          <w:p w14:paraId="00F3A31F"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I=3</w:t>
            </w:r>
          </w:p>
          <w:p w14:paraId="1DC592D0"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Calibri"/>
                <w:sz w:val="18"/>
                <w:szCs w:val="22"/>
              </w:rPr>
              <w:t>L=4</w:t>
            </w:r>
          </w:p>
        </w:tc>
        <w:tc>
          <w:tcPr>
            <w:tcW w:w="1184" w:type="dxa"/>
            <w:gridSpan w:val="2"/>
          </w:tcPr>
          <w:p w14:paraId="3F9DF208" w14:textId="77777777" w:rsidR="00DC78FF" w:rsidRPr="00D5168D" w:rsidRDefault="00DC78FF" w:rsidP="00DC78FF">
            <w:pPr>
              <w:spacing w:after="160" w:line="259" w:lineRule="auto"/>
              <w:jc w:val="left"/>
              <w:rPr>
                <w:rFonts w:eastAsia="MS Mincho"/>
                <w:b/>
                <w:sz w:val="18"/>
                <w:szCs w:val="18"/>
                <w:lang w:eastAsia="ja-JP"/>
              </w:rPr>
            </w:pPr>
            <w:r w:rsidRPr="00D5168D">
              <w:rPr>
                <w:rFonts w:eastAsia="Calibri"/>
                <w:b/>
                <w:sz w:val="18"/>
                <w:szCs w:val="22"/>
              </w:rPr>
              <w:t>Moderate</w:t>
            </w:r>
          </w:p>
        </w:tc>
        <w:tc>
          <w:tcPr>
            <w:tcW w:w="2586" w:type="dxa"/>
          </w:tcPr>
          <w:p w14:paraId="295AF24A"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210DC6B8"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22"/>
              </w:rPr>
              <w:t>The upstream aspect of this risk will be covered by the SESA (</w:t>
            </w:r>
            <w:r w:rsidRPr="00D5168D">
              <w:rPr>
                <w:rFonts w:eastAsia="MS Mincho"/>
                <w:sz w:val="18"/>
                <w:szCs w:val="18"/>
                <w:lang w:eastAsia="ja-JP"/>
              </w:rPr>
              <w:t>Output 1.1.5), the Stakeholder Engagement Plan, and the forthcoming GRM</w:t>
            </w:r>
            <w:r w:rsidRPr="00D5168D">
              <w:rPr>
                <w:rFonts w:eastAsia="Calibri"/>
                <w:sz w:val="18"/>
                <w:szCs w:val="22"/>
              </w:rPr>
              <w:t>.</w:t>
            </w:r>
          </w:p>
        </w:tc>
      </w:tr>
      <w:tr w:rsidR="00DC78FF" w:rsidRPr="00D5168D" w14:paraId="4C39C726" w14:textId="77777777" w:rsidTr="00A9153D">
        <w:tc>
          <w:tcPr>
            <w:tcW w:w="3472" w:type="dxa"/>
            <w:vAlign w:val="center"/>
          </w:tcPr>
          <w:p w14:paraId="4DC66C52"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18"/>
              </w:rPr>
              <w:t>Risk 11: The Project may result in economic displacement (</w:t>
            </w:r>
            <w:proofErr w:type="gramStart"/>
            <w:r w:rsidRPr="00D5168D">
              <w:rPr>
                <w:rFonts w:eastAsia="Calibri"/>
                <w:sz w:val="18"/>
                <w:szCs w:val="18"/>
              </w:rPr>
              <w:t>e.g.</w:t>
            </w:r>
            <w:proofErr w:type="gramEnd"/>
            <w:r w:rsidRPr="00D5168D">
              <w:rPr>
                <w:rFonts w:eastAsia="Calibri"/>
                <w:sz w:val="18"/>
                <w:szCs w:val="18"/>
              </w:rPr>
              <w:t xml:space="preserve"> loss of assets or access restrictions) due to field activities (IUBC, restoration, for example) along ecological sensitive areas such as riverbanks and forested buffer zones in the GAM.</w:t>
            </w:r>
          </w:p>
          <w:p w14:paraId="50366313" w14:textId="77777777" w:rsidR="00DC78FF" w:rsidRPr="00D5168D" w:rsidRDefault="00DC78FF" w:rsidP="00DC78FF">
            <w:pPr>
              <w:spacing w:after="160" w:line="259" w:lineRule="auto"/>
              <w:jc w:val="left"/>
              <w:rPr>
                <w:rFonts w:eastAsia="MS Mincho"/>
                <w:sz w:val="18"/>
                <w:szCs w:val="18"/>
                <w:lang w:eastAsia="ja-JP"/>
              </w:rPr>
            </w:pPr>
          </w:p>
          <w:p w14:paraId="5183AF36" w14:textId="77777777" w:rsidR="00DC78FF" w:rsidRPr="00D5168D" w:rsidRDefault="00DC78FF" w:rsidP="00DC78FF">
            <w:pPr>
              <w:spacing w:after="160" w:line="259" w:lineRule="auto"/>
              <w:jc w:val="left"/>
              <w:rPr>
                <w:rFonts w:eastAsia="MS Mincho"/>
                <w:sz w:val="18"/>
                <w:szCs w:val="18"/>
                <w:lang w:eastAsia="ja-JP"/>
              </w:rPr>
            </w:pPr>
            <w:r w:rsidRPr="00D5168D">
              <w:rPr>
                <w:rFonts w:eastAsia="Calibri"/>
                <w:sz w:val="18"/>
                <w:szCs w:val="22"/>
              </w:rPr>
              <w:t xml:space="preserve">Standard </w:t>
            </w:r>
            <w:r w:rsidRPr="00D5168D">
              <w:rPr>
                <w:rFonts w:eastAsia="MS Mincho"/>
                <w:sz w:val="18"/>
                <w:szCs w:val="18"/>
                <w:lang w:eastAsia="ja-JP"/>
              </w:rPr>
              <w:t>5: q5.2, q5.4.</w:t>
            </w:r>
          </w:p>
        </w:tc>
        <w:tc>
          <w:tcPr>
            <w:tcW w:w="1072" w:type="dxa"/>
            <w:gridSpan w:val="2"/>
          </w:tcPr>
          <w:p w14:paraId="43E58641"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I=3</w:t>
            </w:r>
          </w:p>
          <w:p w14:paraId="575C4B12"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L=3</w:t>
            </w:r>
          </w:p>
        </w:tc>
        <w:tc>
          <w:tcPr>
            <w:tcW w:w="1184" w:type="dxa"/>
            <w:gridSpan w:val="2"/>
          </w:tcPr>
          <w:p w14:paraId="0AB8DB1E"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b/>
                <w:sz w:val="18"/>
                <w:szCs w:val="18"/>
                <w:lang w:eastAsia="ja-JP"/>
              </w:rPr>
              <w:t>Moderate</w:t>
            </w:r>
          </w:p>
        </w:tc>
        <w:tc>
          <w:tcPr>
            <w:tcW w:w="2586" w:type="dxa"/>
          </w:tcPr>
          <w:p w14:paraId="70BABEC0"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4734B613" w14:textId="77777777" w:rsidR="00DC78FF" w:rsidRPr="00D5168D" w:rsidRDefault="00DC78FF" w:rsidP="00DC78FF">
            <w:pPr>
              <w:spacing w:after="160" w:line="259" w:lineRule="auto"/>
              <w:jc w:val="left"/>
              <w:rPr>
                <w:rFonts w:eastAsia="MS Mincho"/>
                <w:b/>
                <w:sz w:val="18"/>
                <w:szCs w:val="18"/>
                <w:lang w:eastAsia="ja-JP"/>
              </w:rPr>
            </w:pPr>
            <w:r w:rsidRPr="00D5168D">
              <w:rPr>
                <w:rFonts w:eastAsia="Calibri"/>
                <w:sz w:val="18"/>
                <w:szCs w:val="18"/>
              </w:rPr>
              <w:t xml:space="preserve">This risk will be evaluated in the course of the </w:t>
            </w:r>
            <w:proofErr w:type="gramStart"/>
            <w:r w:rsidRPr="00D5168D">
              <w:rPr>
                <w:rFonts w:eastAsia="Calibri"/>
                <w:sz w:val="18"/>
                <w:szCs w:val="18"/>
              </w:rPr>
              <w:t>ESIA, and</w:t>
            </w:r>
            <w:proofErr w:type="gramEnd"/>
            <w:r w:rsidRPr="00D5168D">
              <w:rPr>
                <w:rFonts w:eastAsia="Calibri"/>
                <w:sz w:val="18"/>
                <w:szCs w:val="18"/>
              </w:rPr>
              <w:t xml:space="preserve"> included in the ESMP as determined necessary.</w:t>
            </w:r>
          </w:p>
        </w:tc>
      </w:tr>
      <w:tr w:rsidR="00DC78FF" w:rsidRPr="00D5168D" w14:paraId="1A9B9034" w14:textId="77777777" w:rsidTr="00A9153D">
        <w:tc>
          <w:tcPr>
            <w:tcW w:w="3472" w:type="dxa"/>
            <w:vAlign w:val="center"/>
          </w:tcPr>
          <w:p w14:paraId="5F99EB3F"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 xml:space="preserve">Risk </w:t>
            </w:r>
            <w:r w:rsidRPr="00D5168D">
              <w:rPr>
                <w:rFonts w:eastAsia="Calibri"/>
                <w:sz w:val="18"/>
                <w:szCs w:val="18"/>
              </w:rPr>
              <w:t>12: Policy and</w:t>
            </w:r>
            <w:r w:rsidRPr="00D5168D">
              <w:rPr>
                <w:rFonts w:eastAsia="Calibri"/>
                <w:sz w:val="18"/>
                <w:szCs w:val="22"/>
              </w:rPr>
              <w:t xml:space="preserve"> legal reforms </w:t>
            </w:r>
            <w:r w:rsidRPr="00D5168D">
              <w:rPr>
                <w:rFonts w:eastAsia="Calibri"/>
                <w:sz w:val="18"/>
                <w:szCs w:val="18"/>
              </w:rPr>
              <w:t xml:space="preserve">to be </w:t>
            </w:r>
            <w:r w:rsidRPr="00D5168D">
              <w:rPr>
                <w:rFonts w:eastAsia="Calibri"/>
                <w:sz w:val="18"/>
                <w:szCs w:val="22"/>
              </w:rPr>
              <w:t xml:space="preserve">proposed under Component 1 may affect the human rights, lands, natural resources, </w:t>
            </w:r>
            <w:proofErr w:type="gramStart"/>
            <w:r w:rsidRPr="00D5168D">
              <w:rPr>
                <w:rFonts w:eastAsia="Calibri"/>
                <w:sz w:val="18"/>
                <w:szCs w:val="22"/>
              </w:rPr>
              <w:t>territories</w:t>
            </w:r>
            <w:proofErr w:type="gramEnd"/>
            <w:r w:rsidRPr="00D5168D">
              <w:rPr>
                <w:rFonts w:eastAsia="Calibri"/>
                <w:sz w:val="18"/>
                <w:szCs w:val="22"/>
              </w:rPr>
              <w:t xml:space="preserve"> and traditional livelihoods of indigenous peoples.</w:t>
            </w:r>
          </w:p>
          <w:p w14:paraId="2EE2C60D" w14:textId="77777777" w:rsidR="00DC78FF" w:rsidRPr="00D5168D" w:rsidRDefault="00DC78FF" w:rsidP="00DC78FF">
            <w:pPr>
              <w:spacing w:after="160" w:line="259" w:lineRule="auto"/>
              <w:jc w:val="left"/>
              <w:rPr>
                <w:rFonts w:eastAsia="Calibri"/>
                <w:sz w:val="18"/>
                <w:szCs w:val="22"/>
              </w:rPr>
            </w:pPr>
          </w:p>
          <w:p w14:paraId="4CD4A55B"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22"/>
              </w:rPr>
              <w:t>Principle Human Rights: P</w:t>
            </w:r>
            <w:r w:rsidRPr="00D5168D">
              <w:rPr>
                <w:rFonts w:eastAsia="Calibri"/>
                <w:sz w:val="18"/>
                <w:szCs w:val="18"/>
              </w:rPr>
              <w:t>2, P4</w:t>
            </w:r>
          </w:p>
          <w:p w14:paraId="14D87C96"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Standard 6: q6.1, q6.3, q6.4</w:t>
            </w:r>
            <w:r w:rsidRPr="00D5168D">
              <w:rPr>
                <w:rFonts w:eastAsia="Calibri"/>
                <w:sz w:val="18"/>
                <w:szCs w:val="18"/>
              </w:rPr>
              <w:t>, q6.5, q6.6, q6.7, q6.8, q6.9.</w:t>
            </w:r>
          </w:p>
          <w:p w14:paraId="503048E1" w14:textId="77777777" w:rsidR="00DC78FF" w:rsidRPr="00D5168D" w:rsidRDefault="00DC78FF" w:rsidP="00DC78FF">
            <w:pPr>
              <w:spacing w:after="160" w:line="259" w:lineRule="auto"/>
              <w:jc w:val="left"/>
              <w:rPr>
                <w:rFonts w:eastAsia="Calibri"/>
                <w:sz w:val="18"/>
                <w:szCs w:val="18"/>
              </w:rPr>
            </w:pPr>
          </w:p>
        </w:tc>
        <w:tc>
          <w:tcPr>
            <w:tcW w:w="1072" w:type="dxa"/>
            <w:gridSpan w:val="2"/>
          </w:tcPr>
          <w:p w14:paraId="6768B707"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I</w:t>
            </w:r>
            <w:r w:rsidRPr="00D5168D">
              <w:rPr>
                <w:rFonts w:eastAsia="MS Mincho" w:cs="Minion Pro"/>
                <w:sz w:val="18"/>
                <w:szCs w:val="18"/>
                <w:lang w:eastAsia="ja-JP"/>
              </w:rPr>
              <w:t>=</w:t>
            </w:r>
            <w:r w:rsidRPr="00D5168D">
              <w:rPr>
                <w:rFonts w:eastAsia="Calibri"/>
                <w:sz w:val="18"/>
                <w:szCs w:val="22"/>
              </w:rPr>
              <w:t>3</w:t>
            </w:r>
          </w:p>
          <w:p w14:paraId="374278D6"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L=3</w:t>
            </w:r>
          </w:p>
        </w:tc>
        <w:tc>
          <w:tcPr>
            <w:tcW w:w="1184" w:type="dxa"/>
            <w:gridSpan w:val="2"/>
          </w:tcPr>
          <w:p w14:paraId="0C2275CC" w14:textId="77777777" w:rsidR="00DC78FF" w:rsidRPr="00D5168D" w:rsidRDefault="00DC78FF" w:rsidP="00DC78FF">
            <w:pPr>
              <w:spacing w:after="160" w:line="259" w:lineRule="auto"/>
              <w:jc w:val="left"/>
              <w:rPr>
                <w:rFonts w:eastAsia="MS Mincho"/>
                <w:b/>
                <w:sz w:val="18"/>
                <w:szCs w:val="18"/>
                <w:lang w:eastAsia="ja-JP"/>
              </w:rPr>
            </w:pPr>
            <w:r w:rsidRPr="00D5168D">
              <w:rPr>
                <w:rFonts w:eastAsia="Calibri"/>
                <w:b/>
                <w:sz w:val="18"/>
                <w:szCs w:val="22"/>
              </w:rPr>
              <w:t>Moderate</w:t>
            </w:r>
          </w:p>
        </w:tc>
        <w:tc>
          <w:tcPr>
            <w:tcW w:w="2586" w:type="dxa"/>
          </w:tcPr>
          <w:p w14:paraId="210DD499"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sz w:val="18"/>
                <w:szCs w:val="18"/>
                <w:lang w:eastAsia="ja-JP"/>
              </w:rPr>
              <w:t>Field activities of this project don’t affect indigenous territories and communities. The only potential impact on indigenous peoples is the possibility that the bills of law can affect their rights to self-determination in their territorial and natural resources management</w:t>
            </w:r>
            <w:r w:rsidRPr="00D5168D">
              <w:rPr>
                <w:rFonts w:eastAsia="MS Mincho"/>
                <w:b/>
                <w:sz w:val="18"/>
                <w:szCs w:val="18"/>
                <w:lang w:eastAsia="ja-JP"/>
              </w:rPr>
              <w:t xml:space="preserve">. </w:t>
            </w:r>
          </w:p>
        </w:tc>
        <w:tc>
          <w:tcPr>
            <w:tcW w:w="4754" w:type="dxa"/>
            <w:gridSpan w:val="4"/>
          </w:tcPr>
          <w:p w14:paraId="2AA1C1FB" w14:textId="77777777" w:rsidR="00DC78FF" w:rsidRPr="00D5168D" w:rsidRDefault="00DC78FF" w:rsidP="00DC78FF">
            <w:pPr>
              <w:spacing w:after="120" w:line="259" w:lineRule="auto"/>
              <w:jc w:val="left"/>
              <w:rPr>
                <w:rFonts w:eastAsia="Calibri"/>
                <w:sz w:val="18"/>
                <w:szCs w:val="18"/>
              </w:rPr>
            </w:pPr>
            <w:r w:rsidRPr="00D5168D">
              <w:rPr>
                <w:rFonts w:eastAsia="Calibri"/>
                <w:sz w:val="18"/>
                <w:szCs w:val="22"/>
              </w:rPr>
              <w:t>During the PPG, a preliminary assessment of these potential impacts was carried out; based on that assessment it was determined that the project’s activities under Component 1 require an IPPF</w:t>
            </w:r>
            <w:r w:rsidRPr="00D5168D">
              <w:rPr>
                <w:rFonts w:eastAsia="Calibri"/>
                <w:sz w:val="18"/>
                <w:szCs w:val="18"/>
              </w:rPr>
              <w:t>, which has been prepared.</w:t>
            </w:r>
            <w:r w:rsidRPr="00D5168D">
              <w:rPr>
                <w:rFonts w:eastAsia="Calibri"/>
                <w:sz w:val="18"/>
                <w:szCs w:val="22"/>
              </w:rPr>
              <w:t xml:space="preserve"> The project will establish an Indigenous </w:t>
            </w:r>
            <w:r w:rsidRPr="00D5168D">
              <w:rPr>
                <w:rFonts w:eastAsia="Calibri"/>
                <w:sz w:val="18"/>
                <w:szCs w:val="18"/>
              </w:rPr>
              <w:t xml:space="preserve">Peoples </w:t>
            </w:r>
            <w:r w:rsidRPr="00D5168D">
              <w:rPr>
                <w:rFonts w:eastAsia="Calibri"/>
                <w:sz w:val="18"/>
                <w:szCs w:val="22"/>
              </w:rPr>
              <w:t>Consultative Commission (</w:t>
            </w:r>
            <w:r w:rsidRPr="00D5168D">
              <w:rPr>
                <w:rFonts w:eastAsia="Calibri"/>
                <w:sz w:val="18"/>
                <w:szCs w:val="18"/>
              </w:rPr>
              <w:t>IPCC</w:t>
            </w:r>
            <w:r w:rsidRPr="00D5168D">
              <w:rPr>
                <w:rFonts w:eastAsia="Calibri"/>
                <w:sz w:val="18"/>
                <w:szCs w:val="22"/>
              </w:rPr>
              <w:t xml:space="preserve">) that will evaluate legislative and normative proposals </w:t>
            </w:r>
            <w:r w:rsidRPr="00D5168D">
              <w:rPr>
                <w:rFonts w:eastAsia="Calibri"/>
                <w:sz w:val="18"/>
                <w:szCs w:val="18"/>
              </w:rPr>
              <w:t>according to SES</w:t>
            </w:r>
            <w:r w:rsidRPr="00D5168D">
              <w:rPr>
                <w:rFonts w:eastAsia="Calibri"/>
                <w:sz w:val="18"/>
                <w:szCs w:val="22"/>
              </w:rPr>
              <w:t xml:space="preserve"> requirements and international standards of indigenous rights </w:t>
            </w:r>
            <w:proofErr w:type="gramStart"/>
            <w:r w:rsidRPr="00D5168D">
              <w:rPr>
                <w:rFonts w:eastAsia="Calibri"/>
                <w:sz w:val="18"/>
                <w:szCs w:val="22"/>
              </w:rPr>
              <w:t>in order to</w:t>
            </w:r>
            <w:proofErr w:type="gramEnd"/>
            <w:r w:rsidRPr="00D5168D">
              <w:rPr>
                <w:rFonts w:eastAsia="Calibri"/>
                <w:sz w:val="18"/>
                <w:szCs w:val="22"/>
              </w:rPr>
              <w:t xml:space="preserve"> assess whether consultation and / or FPIC is required. The </w:t>
            </w:r>
            <w:r w:rsidRPr="00D5168D">
              <w:rPr>
                <w:rFonts w:eastAsia="Calibri"/>
                <w:sz w:val="18"/>
                <w:szCs w:val="18"/>
              </w:rPr>
              <w:t xml:space="preserve">IPCC </w:t>
            </w:r>
            <w:r w:rsidRPr="00D5168D">
              <w:rPr>
                <w:rFonts w:eastAsia="Calibri"/>
                <w:sz w:val="18"/>
                <w:szCs w:val="22"/>
              </w:rPr>
              <w:t xml:space="preserve">will be established and will operate as described in the </w:t>
            </w:r>
            <w:r w:rsidRPr="00D5168D">
              <w:rPr>
                <w:rFonts w:eastAsia="Calibri"/>
                <w:sz w:val="18"/>
                <w:szCs w:val="18"/>
              </w:rPr>
              <w:t>IPPF</w:t>
            </w:r>
            <w:r w:rsidRPr="00D5168D">
              <w:rPr>
                <w:rFonts w:eastAsia="Calibri"/>
                <w:sz w:val="18"/>
                <w:szCs w:val="22"/>
              </w:rPr>
              <w:t xml:space="preserve"> as part of the risk mitigation strategy, including a grievance mechanism in line with Standard 6 requirements. The planned SESAs will also serve to address this risk. </w:t>
            </w:r>
          </w:p>
        </w:tc>
      </w:tr>
      <w:tr w:rsidR="00DC78FF" w:rsidRPr="00D5168D" w14:paraId="4461E440" w14:textId="77777777" w:rsidTr="00A9153D">
        <w:tc>
          <w:tcPr>
            <w:tcW w:w="3495" w:type="dxa"/>
            <w:gridSpan w:val="2"/>
            <w:vAlign w:val="center"/>
          </w:tcPr>
          <w:p w14:paraId="5CF7E272"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 xml:space="preserve">Risk </w:t>
            </w:r>
            <w:r w:rsidRPr="00D5168D">
              <w:rPr>
                <w:rFonts w:eastAsia="Calibri"/>
                <w:sz w:val="18"/>
                <w:szCs w:val="18"/>
              </w:rPr>
              <w:t>13</w:t>
            </w:r>
            <w:r w:rsidRPr="00D5168D">
              <w:rPr>
                <w:rFonts w:eastAsia="Calibri"/>
                <w:sz w:val="18"/>
                <w:szCs w:val="22"/>
              </w:rPr>
              <w:t xml:space="preserve">: The proposed Project’s field activities might potentially adversely impact sites, structures, or objects with historical, </w:t>
            </w:r>
            <w:r w:rsidRPr="00D5168D">
              <w:rPr>
                <w:rFonts w:eastAsia="Calibri"/>
                <w:sz w:val="18"/>
                <w:szCs w:val="22"/>
              </w:rPr>
              <w:lastRenderedPageBreak/>
              <w:t xml:space="preserve">cultural, artistic, </w:t>
            </w:r>
            <w:proofErr w:type="gramStart"/>
            <w:r w:rsidRPr="00D5168D">
              <w:rPr>
                <w:rFonts w:eastAsia="Calibri"/>
                <w:sz w:val="18"/>
                <w:szCs w:val="22"/>
              </w:rPr>
              <w:t>traditional</w:t>
            </w:r>
            <w:proofErr w:type="gramEnd"/>
            <w:r w:rsidRPr="00D5168D">
              <w:rPr>
                <w:rFonts w:eastAsia="Calibri"/>
                <w:sz w:val="18"/>
                <w:szCs w:val="22"/>
              </w:rPr>
              <w:t xml:space="preserve"> or religious values within the GAM.</w:t>
            </w:r>
          </w:p>
          <w:p w14:paraId="2CB71B2A" w14:textId="77777777" w:rsidR="00DC78FF" w:rsidRPr="00D5168D" w:rsidRDefault="00DC78FF" w:rsidP="00DC78FF">
            <w:pPr>
              <w:spacing w:after="160" w:line="259" w:lineRule="auto"/>
              <w:jc w:val="left"/>
              <w:rPr>
                <w:rFonts w:eastAsia="Calibri"/>
                <w:sz w:val="18"/>
                <w:szCs w:val="18"/>
              </w:rPr>
            </w:pPr>
            <w:r w:rsidRPr="00D5168D">
              <w:rPr>
                <w:rFonts w:eastAsia="Calibri"/>
                <w:sz w:val="18"/>
                <w:szCs w:val="22"/>
              </w:rPr>
              <w:t>Standard 4: q4.1</w:t>
            </w:r>
            <w:r w:rsidRPr="00D5168D">
              <w:rPr>
                <w:rFonts w:eastAsia="Calibri"/>
                <w:sz w:val="18"/>
                <w:szCs w:val="18"/>
              </w:rPr>
              <w:t>, q4.2, q4.3, q4.4</w:t>
            </w:r>
          </w:p>
        </w:tc>
        <w:tc>
          <w:tcPr>
            <w:tcW w:w="1072" w:type="dxa"/>
            <w:gridSpan w:val="2"/>
          </w:tcPr>
          <w:p w14:paraId="0799D561" w14:textId="77777777" w:rsidR="00DC78FF" w:rsidRPr="00D5168D" w:rsidRDefault="00DC78FF" w:rsidP="00DC78FF">
            <w:pPr>
              <w:spacing w:after="160" w:line="259" w:lineRule="auto"/>
              <w:jc w:val="left"/>
              <w:rPr>
                <w:rFonts w:eastAsia="Calibri" w:cs="Minion Pro"/>
                <w:sz w:val="18"/>
                <w:szCs w:val="18"/>
              </w:rPr>
            </w:pPr>
            <w:r w:rsidRPr="00D5168D">
              <w:rPr>
                <w:rFonts w:eastAsia="Calibri"/>
                <w:sz w:val="18"/>
                <w:szCs w:val="22"/>
              </w:rPr>
              <w:lastRenderedPageBreak/>
              <w:t>I</w:t>
            </w:r>
            <w:r w:rsidRPr="00D5168D">
              <w:rPr>
                <w:rFonts w:eastAsia="MS Mincho" w:cs="Minion Pro"/>
                <w:sz w:val="18"/>
                <w:szCs w:val="18"/>
                <w:lang w:eastAsia="ja-JP"/>
              </w:rPr>
              <w:t>=</w:t>
            </w:r>
            <w:r w:rsidRPr="00D5168D">
              <w:rPr>
                <w:rFonts w:eastAsia="Calibri"/>
                <w:sz w:val="18"/>
                <w:szCs w:val="22"/>
              </w:rPr>
              <w:t>3</w:t>
            </w:r>
          </w:p>
          <w:p w14:paraId="339BA9C7" w14:textId="77777777" w:rsidR="00DC78FF" w:rsidRPr="00D5168D" w:rsidRDefault="00DC78FF" w:rsidP="00DC78FF">
            <w:pPr>
              <w:spacing w:after="160" w:line="259" w:lineRule="auto"/>
              <w:jc w:val="left"/>
              <w:rPr>
                <w:rFonts w:eastAsia="MS Mincho" w:cs="Minion Pro"/>
                <w:sz w:val="18"/>
                <w:szCs w:val="18"/>
                <w:lang w:eastAsia="ja-JP"/>
              </w:rPr>
            </w:pPr>
            <w:r w:rsidRPr="00D5168D">
              <w:rPr>
                <w:rFonts w:eastAsia="MS Mincho" w:cs="Minion Pro"/>
                <w:sz w:val="18"/>
                <w:szCs w:val="18"/>
                <w:lang w:eastAsia="ja-JP"/>
              </w:rPr>
              <w:t>L=2</w:t>
            </w:r>
          </w:p>
        </w:tc>
        <w:tc>
          <w:tcPr>
            <w:tcW w:w="1161" w:type="dxa"/>
          </w:tcPr>
          <w:p w14:paraId="75CD1254"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b/>
                <w:sz w:val="18"/>
                <w:szCs w:val="18"/>
                <w:lang w:eastAsia="ja-JP"/>
              </w:rPr>
              <w:t>Moderate</w:t>
            </w:r>
          </w:p>
        </w:tc>
        <w:tc>
          <w:tcPr>
            <w:tcW w:w="2586" w:type="dxa"/>
          </w:tcPr>
          <w:p w14:paraId="574514F4" w14:textId="77777777" w:rsidR="00DC78FF" w:rsidRPr="00D5168D" w:rsidRDefault="00DC78FF" w:rsidP="00DC78FF">
            <w:pPr>
              <w:spacing w:after="160" w:line="259" w:lineRule="auto"/>
              <w:jc w:val="left"/>
              <w:rPr>
                <w:rFonts w:eastAsia="MS Mincho"/>
                <w:b/>
                <w:sz w:val="18"/>
                <w:szCs w:val="18"/>
                <w:lang w:eastAsia="ja-JP"/>
              </w:rPr>
            </w:pPr>
          </w:p>
        </w:tc>
        <w:tc>
          <w:tcPr>
            <w:tcW w:w="4754" w:type="dxa"/>
            <w:gridSpan w:val="4"/>
          </w:tcPr>
          <w:p w14:paraId="1041B8F9"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To avoid this risk and to establish the necessary measures for the management/protection of the heritage, the risk will be covered by the ESIAs/ESMPs.</w:t>
            </w:r>
          </w:p>
        </w:tc>
      </w:tr>
      <w:tr w:rsidR="00DC78FF" w:rsidRPr="00D5168D" w14:paraId="28FF3E62" w14:textId="77777777" w:rsidTr="00A9153D">
        <w:tc>
          <w:tcPr>
            <w:tcW w:w="3495" w:type="dxa"/>
            <w:gridSpan w:val="2"/>
            <w:vAlign w:val="center"/>
          </w:tcPr>
          <w:p w14:paraId="7A7E4323"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Risk 14: During the project implementation process (ecosystem restoration, biological corridors, sustainable mobility...), workers' rights may not be respected.</w:t>
            </w:r>
          </w:p>
          <w:p w14:paraId="58E29863" w14:textId="77777777" w:rsidR="00DC78FF" w:rsidRPr="00D5168D" w:rsidRDefault="00DC78FF" w:rsidP="00DC78FF">
            <w:pPr>
              <w:spacing w:after="160" w:line="259" w:lineRule="auto"/>
              <w:jc w:val="left"/>
              <w:rPr>
                <w:rFonts w:eastAsia="Calibri"/>
                <w:sz w:val="18"/>
                <w:szCs w:val="22"/>
              </w:rPr>
            </w:pPr>
          </w:p>
          <w:p w14:paraId="07FD05C7"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Standard 7: q7.1, q7.2, q7.3, q7.5, q7.6</w:t>
            </w:r>
          </w:p>
          <w:p w14:paraId="10D367C8" w14:textId="77777777" w:rsidR="00DC78FF" w:rsidRPr="00D5168D" w:rsidRDefault="00DC78FF" w:rsidP="00DC78FF">
            <w:pPr>
              <w:spacing w:after="160" w:line="259" w:lineRule="auto"/>
              <w:jc w:val="left"/>
              <w:rPr>
                <w:rFonts w:eastAsia="Calibri"/>
                <w:sz w:val="18"/>
                <w:szCs w:val="22"/>
              </w:rPr>
            </w:pPr>
          </w:p>
        </w:tc>
        <w:tc>
          <w:tcPr>
            <w:tcW w:w="1072" w:type="dxa"/>
            <w:gridSpan w:val="2"/>
          </w:tcPr>
          <w:p w14:paraId="194117E2"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I=2</w:t>
            </w:r>
          </w:p>
          <w:p w14:paraId="713E03BA"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L=4</w:t>
            </w:r>
          </w:p>
        </w:tc>
        <w:tc>
          <w:tcPr>
            <w:tcW w:w="1161" w:type="dxa"/>
          </w:tcPr>
          <w:p w14:paraId="7321F379"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b/>
                <w:sz w:val="18"/>
                <w:szCs w:val="18"/>
                <w:lang w:eastAsia="ja-JP"/>
              </w:rPr>
              <w:t xml:space="preserve"> Moderate</w:t>
            </w:r>
          </w:p>
        </w:tc>
        <w:tc>
          <w:tcPr>
            <w:tcW w:w="2586" w:type="dxa"/>
          </w:tcPr>
          <w:p w14:paraId="7886615D"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sz w:val="18"/>
                <w:szCs w:val="18"/>
                <w:lang w:eastAsia="ja-JP"/>
              </w:rPr>
              <w:t>Municipalities and government agencies involved respect national laws and ILO conventions related to worker’s rights. However, private companies contracted for work related to component 2, may not be able to do so, notably in reference to migrant workers and child labor</w:t>
            </w:r>
            <w:r w:rsidRPr="00D5168D">
              <w:rPr>
                <w:rFonts w:eastAsia="MS Mincho"/>
                <w:b/>
                <w:sz w:val="18"/>
                <w:szCs w:val="18"/>
                <w:lang w:eastAsia="ja-JP"/>
              </w:rPr>
              <w:t>.</w:t>
            </w:r>
          </w:p>
        </w:tc>
        <w:tc>
          <w:tcPr>
            <w:tcW w:w="4754" w:type="dxa"/>
            <w:gridSpan w:val="4"/>
          </w:tcPr>
          <w:p w14:paraId="56522917"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 xml:space="preserve">All contracts signed in the context of the project execution will contain clauses related to the respect of </w:t>
            </w:r>
            <w:proofErr w:type="spellStart"/>
            <w:r w:rsidRPr="00D5168D">
              <w:rPr>
                <w:rFonts w:eastAsia="MS Mincho"/>
                <w:sz w:val="18"/>
                <w:szCs w:val="18"/>
                <w:lang w:eastAsia="ja-JP"/>
              </w:rPr>
              <w:t>labour</w:t>
            </w:r>
            <w:proofErr w:type="spellEnd"/>
            <w:r w:rsidRPr="00D5168D">
              <w:rPr>
                <w:rFonts w:eastAsia="MS Mincho"/>
                <w:sz w:val="18"/>
                <w:szCs w:val="18"/>
                <w:lang w:eastAsia="ja-JP"/>
              </w:rPr>
              <w:t xml:space="preserve"> laws and worker’s rights and written labor management procedures will be established in line with Standard 7, as noted in the ESMF. The project will coordinate a permanent inspection mechanism with the Ministry of Labor. This risk will be further assessed and managed through the ESIAs/ESMPs.</w:t>
            </w:r>
          </w:p>
        </w:tc>
      </w:tr>
      <w:tr w:rsidR="00DC78FF" w:rsidRPr="00D5168D" w14:paraId="2CD486FA" w14:textId="77777777" w:rsidTr="00A9153D">
        <w:tc>
          <w:tcPr>
            <w:tcW w:w="3495" w:type="dxa"/>
            <w:gridSpan w:val="2"/>
            <w:vAlign w:val="center"/>
          </w:tcPr>
          <w:p w14:paraId="63090613"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 xml:space="preserve">Risk 15: Activities stemming from Project </w:t>
            </w:r>
            <w:proofErr w:type="spellStart"/>
            <w:r w:rsidRPr="00D5168D">
              <w:rPr>
                <w:rFonts w:eastAsia="Calibri"/>
                <w:sz w:val="18"/>
                <w:szCs w:val="22"/>
              </w:rPr>
              <w:t>cofinancing</w:t>
            </w:r>
            <w:proofErr w:type="spellEnd"/>
            <w:r w:rsidRPr="00D5168D">
              <w:rPr>
                <w:rFonts w:eastAsia="Calibri"/>
                <w:sz w:val="18"/>
                <w:szCs w:val="22"/>
              </w:rPr>
              <w:t xml:space="preserve"> may not comply with the UNDP SES.</w:t>
            </w:r>
          </w:p>
        </w:tc>
        <w:tc>
          <w:tcPr>
            <w:tcW w:w="1072" w:type="dxa"/>
            <w:gridSpan w:val="2"/>
          </w:tcPr>
          <w:p w14:paraId="6C3AE3E3"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I=4</w:t>
            </w:r>
          </w:p>
          <w:p w14:paraId="2A456544" w14:textId="77777777" w:rsidR="00DC78FF" w:rsidRPr="00D5168D" w:rsidRDefault="00DC78FF" w:rsidP="00DC78FF">
            <w:pPr>
              <w:spacing w:after="160" w:line="259" w:lineRule="auto"/>
              <w:jc w:val="left"/>
              <w:rPr>
                <w:rFonts w:eastAsia="Calibri"/>
                <w:sz w:val="18"/>
                <w:szCs w:val="22"/>
              </w:rPr>
            </w:pPr>
            <w:r w:rsidRPr="00D5168D">
              <w:rPr>
                <w:rFonts w:eastAsia="Calibri"/>
                <w:sz w:val="18"/>
                <w:szCs w:val="22"/>
              </w:rPr>
              <w:t>L=2</w:t>
            </w:r>
          </w:p>
        </w:tc>
        <w:tc>
          <w:tcPr>
            <w:tcW w:w="1161" w:type="dxa"/>
          </w:tcPr>
          <w:p w14:paraId="434AA776" w14:textId="77777777" w:rsidR="00DC78FF" w:rsidRPr="00D5168D" w:rsidRDefault="00DC78FF" w:rsidP="00DC78FF">
            <w:pPr>
              <w:spacing w:after="160" w:line="259" w:lineRule="auto"/>
              <w:jc w:val="left"/>
              <w:rPr>
                <w:rFonts w:eastAsia="MS Mincho"/>
                <w:b/>
                <w:sz w:val="18"/>
                <w:szCs w:val="18"/>
                <w:lang w:eastAsia="ja-JP"/>
              </w:rPr>
            </w:pPr>
            <w:r w:rsidRPr="00D5168D">
              <w:rPr>
                <w:rFonts w:eastAsia="MS Mincho"/>
                <w:b/>
                <w:sz w:val="18"/>
                <w:szCs w:val="18"/>
                <w:lang w:eastAsia="ja-JP"/>
              </w:rPr>
              <w:t>Moderate</w:t>
            </w:r>
          </w:p>
        </w:tc>
        <w:tc>
          <w:tcPr>
            <w:tcW w:w="2586" w:type="dxa"/>
          </w:tcPr>
          <w:p w14:paraId="220737D4" w14:textId="38F21682"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All co-financing (USD</w:t>
            </w:r>
            <w:r w:rsidR="00DD3160" w:rsidRPr="00D5168D">
              <w:rPr>
                <w:rFonts w:eastAsia="MS Mincho"/>
                <w:sz w:val="18"/>
                <w:szCs w:val="18"/>
                <w:lang w:eastAsia="ja-JP"/>
              </w:rPr>
              <w:t xml:space="preserve"> </w:t>
            </w:r>
            <w:r w:rsidR="00C157CE" w:rsidRPr="00D5168D">
              <w:rPr>
                <w:rFonts w:eastAsia="MS Mincho"/>
                <w:sz w:val="18"/>
                <w:szCs w:val="18"/>
                <w:lang w:eastAsia="ja-JP"/>
              </w:rPr>
              <w:t>99,131,494</w:t>
            </w:r>
            <w:r w:rsidRPr="00D5168D">
              <w:rPr>
                <w:rFonts w:eastAsia="MS Mincho"/>
                <w:sz w:val="18"/>
                <w:szCs w:val="18"/>
                <w:lang w:eastAsia="ja-JP"/>
              </w:rPr>
              <w:t xml:space="preserve">) </w:t>
            </w:r>
            <w:proofErr w:type="gramStart"/>
            <w:r w:rsidRPr="00D5168D">
              <w:rPr>
                <w:rFonts w:eastAsia="MS Mincho"/>
                <w:sz w:val="18"/>
                <w:szCs w:val="18"/>
                <w:lang w:eastAsia="ja-JP"/>
              </w:rPr>
              <w:t>fall</w:t>
            </w:r>
            <w:proofErr w:type="gramEnd"/>
            <w:r w:rsidRPr="00D5168D">
              <w:rPr>
                <w:rFonts w:eastAsia="MS Mincho"/>
                <w:sz w:val="18"/>
                <w:szCs w:val="18"/>
                <w:lang w:eastAsia="ja-JP"/>
              </w:rPr>
              <w:t xml:space="preserve"> under category 1.b: Co-financing not administered by UNDP but included in UNDP project, of the categories for co-financing and UNDP accountability.</w:t>
            </w:r>
          </w:p>
        </w:tc>
        <w:tc>
          <w:tcPr>
            <w:tcW w:w="4754" w:type="dxa"/>
            <w:gridSpan w:val="4"/>
          </w:tcPr>
          <w:p w14:paraId="09F59151" w14:textId="77777777" w:rsidR="00DC78FF" w:rsidRPr="00D5168D" w:rsidRDefault="00DC78FF" w:rsidP="00DC78FF">
            <w:pPr>
              <w:spacing w:after="160" w:line="259" w:lineRule="auto"/>
              <w:jc w:val="left"/>
              <w:rPr>
                <w:rFonts w:eastAsia="MS Mincho"/>
                <w:sz w:val="18"/>
                <w:szCs w:val="18"/>
                <w:lang w:eastAsia="ja-JP"/>
              </w:rPr>
            </w:pPr>
            <w:r w:rsidRPr="00D5168D">
              <w:rPr>
                <w:rFonts w:eastAsia="MS Mincho"/>
                <w:sz w:val="18"/>
                <w:szCs w:val="18"/>
                <w:lang w:eastAsia="ja-JP"/>
              </w:rPr>
              <w:t xml:space="preserve">During first year of project execution the project Specialist in Environmental and Social Safeguards, in coordination with the Project </w:t>
            </w:r>
            <w:proofErr w:type="gramStart"/>
            <w:r w:rsidRPr="00D5168D">
              <w:rPr>
                <w:rFonts w:eastAsia="MS Mincho"/>
                <w:sz w:val="18"/>
                <w:szCs w:val="18"/>
                <w:lang w:eastAsia="ja-JP"/>
              </w:rPr>
              <w:t>Manager,  will</w:t>
            </w:r>
            <w:proofErr w:type="gramEnd"/>
            <w:r w:rsidRPr="00D5168D">
              <w:rPr>
                <w:rFonts w:eastAsia="MS Mincho"/>
                <w:sz w:val="18"/>
                <w:szCs w:val="18"/>
                <w:lang w:eastAsia="ja-JP"/>
              </w:rPr>
              <w:t xml:space="preserve"> review all project-related activities (including those directly supported by partners/co-financing) to ensure that potential social and environmental risks of those activities do not compromise the outcomes and outputs of UNDP-supported activities. Management/oversight measures will be proposed as needed and risks will be revised and updated annually. This risk has been included in the ESMF. The ESIA/ESMPs and SESAs will consider the co-financing activities as part of the project’s context </w:t>
            </w:r>
            <w:proofErr w:type="gramStart"/>
            <w:r w:rsidRPr="00D5168D">
              <w:rPr>
                <w:rFonts w:eastAsia="MS Mincho"/>
                <w:sz w:val="18"/>
                <w:szCs w:val="18"/>
                <w:lang w:eastAsia="ja-JP"/>
              </w:rPr>
              <w:t>during the course of</w:t>
            </w:r>
            <w:proofErr w:type="gramEnd"/>
            <w:r w:rsidRPr="00D5168D">
              <w:rPr>
                <w:rFonts w:eastAsia="MS Mincho"/>
                <w:sz w:val="18"/>
                <w:szCs w:val="18"/>
                <w:lang w:eastAsia="ja-JP"/>
              </w:rPr>
              <w:t xml:space="preserve"> those assessments, as required by the SES and as noted in the ESMF. </w:t>
            </w:r>
          </w:p>
        </w:tc>
      </w:tr>
      <w:tr w:rsidR="00DC78FF" w:rsidRPr="00D5168D" w14:paraId="630E2D28" w14:textId="77777777" w:rsidTr="00A9153D">
        <w:trPr>
          <w:trHeight w:val="593"/>
        </w:trPr>
        <w:tc>
          <w:tcPr>
            <w:tcW w:w="3495" w:type="dxa"/>
            <w:gridSpan w:val="2"/>
            <w:vMerge w:val="restart"/>
          </w:tcPr>
          <w:p w14:paraId="704AE149" w14:textId="77777777" w:rsidR="00DC78FF" w:rsidRPr="00D5168D" w:rsidRDefault="00DC78FF" w:rsidP="00DC78FF">
            <w:pPr>
              <w:spacing w:after="160" w:line="259" w:lineRule="auto"/>
              <w:jc w:val="left"/>
              <w:rPr>
                <w:rFonts w:eastAsia="MS Mincho"/>
                <w:b/>
                <w:sz w:val="22"/>
                <w:szCs w:val="20"/>
                <w:lang w:eastAsia="ja-JP"/>
              </w:rPr>
            </w:pPr>
          </w:p>
        </w:tc>
        <w:tc>
          <w:tcPr>
            <w:tcW w:w="9573" w:type="dxa"/>
            <w:gridSpan w:val="8"/>
            <w:shd w:val="clear" w:color="auto" w:fill="0F243E"/>
          </w:tcPr>
          <w:p w14:paraId="03B19DC4" w14:textId="77777777" w:rsidR="00DC78FF" w:rsidRPr="00D5168D" w:rsidRDefault="00DC78FF" w:rsidP="00DC78FF">
            <w:pPr>
              <w:spacing w:after="160" w:line="259" w:lineRule="auto"/>
              <w:jc w:val="left"/>
              <w:rPr>
                <w:rFonts w:eastAsia="MS Mincho"/>
                <w:b/>
                <w:sz w:val="22"/>
                <w:szCs w:val="20"/>
                <w:lang w:eastAsia="ja-JP"/>
              </w:rPr>
            </w:pPr>
            <w:r w:rsidRPr="00D5168D">
              <w:rPr>
                <w:rFonts w:eastAsia="Calibri"/>
                <w:b/>
                <w:sz w:val="22"/>
                <w:szCs w:val="22"/>
              </w:rPr>
              <w:t xml:space="preserve">QUESTION 4: What is the overall </w:t>
            </w:r>
            <w:r w:rsidRPr="00D5168D">
              <w:rPr>
                <w:rFonts w:eastAsia="MS Mincho"/>
                <w:b/>
                <w:sz w:val="22"/>
                <w:szCs w:val="20"/>
                <w:lang w:eastAsia="ja-JP"/>
              </w:rPr>
              <w:t>project</w:t>
            </w:r>
            <w:r w:rsidRPr="00D5168D">
              <w:rPr>
                <w:rFonts w:eastAsia="Calibri"/>
                <w:b/>
                <w:sz w:val="22"/>
                <w:szCs w:val="22"/>
              </w:rPr>
              <w:t xml:space="preserve"> risk categorization? </w:t>
            </w:r>
          </w:p>
          <w:p w14:paraId="4FFE1F93" w14:textId="77777777" w:rsidR="00DC78FF" w:rsidRPr="00D5168D" w:rsidRDefault="00DC78FF" w:rsidP="00DC78FF">
            <w:pPr>
              <w:spacing w:after="160" w:line="259" w:lineRule="auto"/>
              <w:jc w:val="left"/>
              <w:rPr>
                <w:rFonts w:eastAsia="MS Mincho"/>
                <w:i/>
                <w:sz w:val="18"/>
                <w:szCs w:val="18"/>
                <w:lang w:eastAsia="ja-JP"/>
              </w:rPr>
            </w:pPr>
          </w:p>
        </w:tc>
      </w:tr>
      <w:tr w:rsidR="00DC78FF" w:rsidRPr="00D5168D" w14:paraId="2157A8F1" w14:textId="77777777" w:rsidTr="00A9153D">
        <w:trPr>
          <w:trHeight w:val="125"/>
        </w:trPr>
        <w:tc>
          <w:tcPr>
            <w:tcW w:w="3495" w:type="dxa"/>
            <w:gridSpan w:val="2"/>
            <w:vMerge/>
          </w:tcPr>
          <w:p w14:paraId="31E740CF" w14:textId="77777777" w:rsidR="00DC78FF" w:rsidRPr="00D5168D" w:rsidRDefault="00DC78FF" w:rsidP="00DC78FF">
            <w:pPr>
              <w:spacing w:after="160" w:line="259" w:lineRule="auto"/>
              <w:jc w:val="left"/>
              <w:rPr>
                <w:rFonts w:eastAsia="MS Mincho"/>
                <w:sz w:val="18"/>
                <w:szCs w:val="18"/>
                <w:u w:val="single"/>
                <w:lang w:eastAsia="ja-JP"/>
              </w:rPr>
            </w:pPr>
          </w:p>
        </w:tc>
        <w:tc>
          <w:tcPr>
            <w:tcW w:w="9573" w:type="dxa"/>
            <w:gridSpan w:val="8"/>
          </w:tcPr>
          <w:p w14:paraId="0FAE008C" w14:textId="77777777" w:rsidR="00DC78FF" w:rsidRPr="00D5168D" w:rsidRDefault="00DC78FF" w:rsidP="00DC78FF">
            <w:pPr>
              <w:spacing w:after="160" w:line="259" w:lineRule="auto"/>
              <w:jc w:val="center"/>
              <w:rPr>
                <w:rFonts w:eastAsia="MS Mincho"/>
                <w:b/>
                <w:sz w:val="6"/>
                <w:szCs w:val="6"/>
                <w:lang w:eastAsia="ja-JP"/>
              </w:rPr>
            </w:pPr>
          </w:p>
        </w:tc>
      </w:tr>
      <w:tr w:rsidR="00DC78FF" w:rsidRPr="00D5168D" w14:paraId="1740B15C" w14:textId="77777777" w:rsidTr="00A9153D">
        <w:trPr>
          <w:trHeight w:val="251"/>
        </w:trPr>
        <w:tc>
          <w:tcPr>
            <w:tcW w:w="3495" w:type="dxa"/>
            <w:gridSpan w:val="2"/>
            <w:vMerge/>
          </w:tcPr>
          <w:p w14:paraId="3AF8F43A" w14:textId="77777777" w:rsidR="00DC78FF" w:rsidRPr="00D5168D" w:rsidRDefault="00DC78FF" w:rsidP="00DC78FF">
            <w:pPr>
              <w:spacing w:after="160" w:line="259" w:lineRule="auto"/>
              <w:jc w:val="left"/>
              <w:rPr>
                <w:rFonts w:eastAsia="MS Mincho" w:cs="Minion Pro"/>
                <w:sz w:val="18"/>
                <w:szCs w:val="18"/>
                <w:lang w:eastAsia="ja-JP"/>
              </w:rPr>
            </w:pPr>
          </w:p>
        </w:tc>
        <w:tc>
          <w:tcPr>
            <w:tcW w:w="4819" w:type="dxa"/>
            <w:gridSpan w:val="4"/>
          </w:tcPr>
          <w:p w14:paraId="7BBE2444" w14:textId="77777777" w:rsidR="00DC78FF" w:rsidRPr="00D5168D" w:rsidRDefault="00DC78FF" w:rsidP="00DC78FF">
            <w:pPr>
              <w:spacing w:after="160" w:line="259" w:lineRule="auto"/>
              <w:jc w:val="right"/>
              <w:rPr>
                <w:rFonts w:eastAsia="MS Mincho" w:cs="Minion Pro"/>
                <w:b/>
                <w:i/>
                <w:sz w:val="18"/>
                <w:szCs w:val="18"/>
                <w:lang w:eastAsia="ja-JP"/>
              </w:rPr>
            </w:pPr>
            <w:r w:rsidRPr="00D5168D">
              <w:rPr>
                <w:rFonts w:eastAsia="Calibri"/>
                <w:b/>
                <w:i/>
                <w:sz w:val="18"/>
                <w:szCs w:val="22"/>
              </w:rPr>
              <w:t>Low Risk</w:t>
            </w:r>
          </w:p>
        </w:tc>
        <w:tc>
          <w:tcPr>
            <w:tcW w:w="325" w:type="dxa"/>
          </w:tcPr>
          <w:p w14:paraId="488244AE" w14:textId="77777777" w:rsidR="00DC78FF" w:rsidRPr="00D5168D" w:rsidRDefault="00DC78FF" w:rsidP="00DC78FF">
            <w:pPr>
              <w:spacing w:after="160" w:line="259" w:lineRule="auto"/>
              <w:ind w:left="-2230" w:firstLine="2230"/>
              <w:jc w:val="left"/>
              <w:rPr>
                <w:rFonts w:eastAsia="MS Mincho"/>
                <w:b/>
                <w:sz w:val="18"/>
                <w:szCs w:val="18"/>
                <w:lang w:eastAsia="ja-JP"/>
              </w:rPr>
            </w:pPr>
            <w:r w:rsidRPr="00D5168D">
              <w:rPr>
                <w:rFonts w:ascii="Segoe UI Symbol" w:eastAsia="Calibri" w:hAnsi="Segoe UI Symbol"/>
                <w:b/>
                <w:sz w:val="22"/>
                <w:szCs w:val="22"/>
              </w:rPr>
              <w:t>☐</w:t>
            </w:r>
          </w:p>
        </w:tc>
        <w:tc>
          <w:tcPr>
            <w:tcW w:w="4429" w:type="dxa"/>
            <w:gridSpan w:val="3"/>
          </w:tcPr>
          <w:p w14:paraId="4891AA57" w14:textId="77777777" w:rsidR="00DC78FF" w:rsidRPr="00D5168D" w:rsidRDefault="00DC78FF" w:rsidP="00DC78FF">
            <w:pPr>
              <w:spacing w:after="160" w:line="259" w:lineRule="auto"/>
              <w:jc w:val="left"/>
              <w:rPr>
                <w:rFonts w:eastAsia="MS Mincho"/>
                <w:b/>
                <w:sz w:val="18"/>
                <w:szCs w:val="18"/>
                <w:lang w:eastAsia="ja-JP"/>
              </w:rPr>
            </w:pPr>
          </w:p>
        </w:tc>
      </w:tr>
      <w:tr w:rsidR="00DC78FF" w:rsidRPr="00D5168D" w14:paraId="3AB7458A" w14:textId="77777777" w:rsidTr="00A9153D">
        <w:tc>
          <w:tcPr>
            <w:tcW w:w="3495" w:type="dxa"/>
            <w:gridSpan w:val="2"/>
            <w:vMerge/>
          </w:tcPr>
          <w:p w14:paraId="27E0E386" w14:textId="77777777" w:rsidR="00DC78FF" w:rsidRPr="00D5168D" w:rsidRDefault="00DC78FF" w:rsidP="00DC78FF">
            <w:pPr>
              <w:spacing w:after="160" w:line="259" w:lineRule="auto"/>
              <w:jc w:val="left"/>
              <w:rPr>
                <w:rFonts w:eastAsia="MS Mincho" w:cs="Minion Pro"/>
                <w:sz w:val="18"/>
                <w:szCs w:val="18"/>
                <w:lang w:eastAsia="ja-JP"/>
              </w:rPr>
            </w:pPr>
          </w:p>
        </w:tc>
        <w:tc>
          <w:tcPr>
            <w:tcW w:w="4819" w:type="dxa"/>
            <w:gridSpan w:val="4"/>
            <w:shd w:val="clear" w:color="auto" w:fill="auto"/>
          </w:tcPr>
          <w:p w14:paraId="798561FE" w14:textId="77777777" w:rsidR="00DC78FF" w:rsidRPr="00D5168D" w:rsidRDefault="00DC78FF" w:rsidP="00DC78FF">
            <w:pPr>
              <w:spacing w:after="160" w:line="259" w:lineRule="auto"/>
              <w:jc w:val="right"/>
              <w:rPr>
                <w:rFonts w:eastAsia="MS Mincho" w:cs="Minion Pro"/>
                <w:b/>
                <w:i/>
                <w:sz w:val="18"/>
                <w:szCs w:val="18"/>
                <w:lang w:eastAsia="ja-JP"/>
              </w:rPr>
            </w:pPr>
            <w:r w:rsidRPr="00D5168D">
              <w:rPr>
                <w:rFonts w:eastAsia="MS Mincho" w:cs="Minion Pro"/>
                <w:b/>
                <w:i/>
                <w:sz w:val="18"/>
                <w:szCs w:val="18"/>
                <w:lang w:eastAsia="ja-JP"/>
              </w:rPr>
              <w:t>Moderate Risk</w:t>
            </w:r>
          </w:p>
        </w:tc>
        <w:tc>
          <w:tcPr>
            <w:tcW w:w="325" w:type="dxa"/>
          </w:tcPr>
          <w:p w14:paraId="0D0D5712" w14:textId="77777777" w:rsidR="00DC78FF" w:rsidRPr="00D5168D" w:rsidRDefault="00DC78FF" w:rsidP="00DC78FF">
            <w:pPr>
              <w:spacing w:after="160" w:line="259" w:lineRule="auto"/>
              <w:ind w:left="-2230" w:firstLine="2230"/>
              <w:jc w:val="left"/>
              <w:rPr>
                <w:rFonts w:eastAsia="MS Mincho"/>
                <w:b/>
                <w:sz w:val="18"/>
                <w:szCs w:val="18"/>
                <w:lang w:eastAsia="ja-JP"/>
              </w:rPr>
            </w:pPr>
            <w:r w:rsidRPr="00D5168D">
              <w:rPr>
                <w:rFonts w:ascii="Segoe UI Symbol" w:eastAsia="MS Mincho" w:hAnsi="Segoe UI Symbol" w:cs="Segoe UI Symbol"/>
                <w:b/>
                <w:sz w:val="22"/>
                <w:szCs w:val="20"/>
                <w:lang w:eastAsia="ja-JP"/>
              </w:rPr>
              <w:t>☐</w:t>
            </w:r>
          </w:p>
        </w:tc>
        <w:tc>
          <w:tcPr>
            <w:tcW w:w="4429" w:type="dxa"/>
            <w:gridSpan w:val="3"/>
          </w:tcPr>
          <w:p w14:paraId="53D20283" w14:textId="77777777" w:rsidR="00DC78FF" w:rsidRPr="00D5168D" w:rsidRDefault="00DC78FF" w:rsidP="00DC78FF">
            <w:pPr>
              <w:spacing w:after="160" w:line="259" w:lineRule="auto"/>
              <w:jc w:val="left"/>
              <w:rPr>
                <w:rFonts w:eastAsia="MS Mincho"/>
                <w:b/>
                <w:sz w:val="18"/>
                <w:szCs w:val="18"/>
                <w:lang w:eastAsia="ja-JP"/>
              </w:rPr>
            </w:pPr>
          </w:p>
        </w:tc>
      </w:tr>
      <w:tr w:rsidR="00DC78FF" w:rsidRPr="00D5168D" w14:paraId="0BB40133" w14:textId="77777777" w:rsidTr="00A9153D">
        <w:tc>
          <w:tcPr>
            <w:tcW w:w="3495" w:type="dxa"/>
            <w:gridSpan w:val="2"/>
            <w:vMerge/>
          </w:tcPr>
          <w:p w14:paraId="23F392D4" w14:textId="77777777" w:rsidR="00DC78FF" w:rsidRPr="00D5168D" w:rsidRDefault="00DC78FF" w:rsidP="00DC78FF">
            <w:pPr>
              <w:spacing w:after="160" w:line="259" w:lineRule="auto"/>
              <w:jc w:val="left"/>
              <w:rPr>
                <w:rFonts w:eastAsia="MS Mincho" w:cs="Minion Pro"/>
                <w:sz w:val="18"/>
                <w:szCs w:val="18"/>
                <w:lang w:eastAsia="ja-JP"/>
              </w:rPr>
            </w:pPr>
          </w:p>
        </w:tc>
        <w:tc>
          <w:tcPr>
            <w:tcW w:w="4819" w:type="dxa"/>
            <w:gridSpan w:val="4"/>
          </w:tcPr>
          <w:p w14:paraId="5254A4BC" w14:textId="77777777" w:rsidR="00DC78FF" w:rsidRPr="00D5168D" w:rsidRDefault="00DC78FF" w:rsidP="00DC78FF">
            <w:pPr>
              <w:spacing w:after="160" w:line="259" w:lineRule="auto"/>
              <w:jc w:val="right"/>
              <w:rPr>
                <w:rFonts w:eastAsia="MS Mincho" w:cs="Minion Pro"/>
                <w:b/>
                <w:i/>
                <w:sz w:val="18"/>
                <w:szCs w:val="18"/>
                <w:lang w:eastAsia="ja-JP"/>
              </w:rPr>
            </w:pPr>
            <w:r w:rsidRPr="00D5168D">
              <w:rPr>
                <w:rFonts w:eastAsia="Calibri" w:cs="Calibri"/>
                <w:b/>
                <w:bCs/>
                <w:i/>
                <w:sz w:val="18"/>
                <w:szCs w:val="18"/>
              </w:rPr>
              <w:t>Substantial</w:t>
            </w:r>
            <w:r w:rsidRPr="00D5168D">
              <w:rPr>
                <w:rFonts w:eastAsia="Calibri"/>
                <w:b/>
                <w:bCs/>
                <w:i/>
                <w:sz w:val="18"/>
                <w:szCs w:val="22"/>
              </w:rPr>
              <w:t xml:space="preserve"> Risk</w:t>
            </w:r>
          </w:p>
        </w:tc>
        <w:tc>
          <w:tcPr>
            <w:tcW w:w="325" w:type="dxa"/>
          </w:tcPr>
          <w:p w14:paraId="14409259" w14:textId="77777777" w:rsidR="00DC78FF" w:rsidRPr="00D5168D" w:rsidRDefault="00DC78FF" w:rsidP="00DC78FF">
            <w:pPr>
              <w:spacing w:after="160" w:line="259" w:lineRule="auto"/>
              <w:ind w:left="-2230" w:firstLine="2230"/>
              <w:jc w:val="left"/>
              <w:rPr>
                <w:rFonts w:ascii="Segoe UI Symbol" w:eastAsia="MS Mincho" w:hAnsi="Segoe UI Symbol" w:cs="Segoe UI Symbol"/>
                <w:b/>
                <w:sz w:val="22"/>
                <w:szCs w:val="20"/>
                <w:lang w:eastAsia="ja-JP"/>
              </w:rPr>
            </w:pPr>
            <w:r w:rsidRPr="00D5168D">
              <w:rPr>
                <w:rFonts w:ascii="Segoe UI Symbol" w:eastAsia="MS Mincho" w:hAnsi="Segoe UI Symbol" w:cs="Segoe UI Symbol"/>
                <w:b/>
                <w:sz w:val="22"/>
                <w:szCs w:val="20"/>
                <w:lang w:eastAsia="ja-JP"/>
              </w:rPr>
              <w:t>X</w:t>
            </w:r>
            <w:r w:rsidRPr="00D5168D">
              <w:rPr>
                <w:rFonts w:ascii="Segoe UI Symbol" w:eastAsia="Calibri" w:hAnsi="Segoe UI Symbol"/>
                <w:b/>
                <w:sz w:val="22"/>
                <w:szCs w:val="22"/>
              </w:rPr>
              <w:t>X</w:t>
            </w:r>
          </w:p>
        </w:tc>
        <w:tc>
          <w:tcPr>
            <w:tcW w:w="4429" w:type="dxa"/>
            <w:gridSpan w:val="3"/>
          </w:tcPr>
          <w:p w14:paraId="0C3B0FD7" w14:textId="77777777" w:rsidR="00DC78FF" w:rsidRPr="00D5168D" w:rsidRDefault="00DC78FF" w:rsidP="00DC78FF">
            <w:pPr>
              <w:spacing w:after="160" w:line="259" w:lineRule="auto"/>
              <w:jc w:val="left"/>
              <w:rPr>
                <w:rFonts w:eastAsia="MS Mincho" w:cs="Calibri"/>
                <w:sz w:val="18"/>
                <w:szCs w:val="18"/>
                <w:lang w:eastAsia="ja-JP"/>
              </w:rPr>
            </w:pPr>
            <w:r w:rsidRPr="00D5168D">
              <w:rPr>
                <w:rFonts w:eastAsia="MS Mincho" w:cs="Calibri"/>
                <w:sz w:val="18"/>
                <w:szCs w:val="18"/>
                <w:lang w:eastAsia="ja-JP"/>
              </w:rPr>
              <w:t xml:space="preserve">This project includes the elaboration of public policy proposals, some of them relate to fiscal issue, which may be politically sensitive and could generate rejection from some interest groups. Therefore, the capacity developed for dialogue and communication will be essential to mitigate this risk. The field activities of the project have not been fully designed and therefore require further screening, </w:t>
            </w:r>
            <w:proofErr w:type="gramStart"/>
            <w:r w:rsidRPr="00D5168D">
              <w:rPr>
                <w:rFonts w:eastAsia="MS Mincho" w:cs="Calibri"/>
                <w:sz w:val="18"/>
                <w:szCs w:val="18"/>
                <w:lang w:eastAsia="ja-JP"/>
              </w:rPr>
              <w:t>assessment</w:t>
            </w:r>
            <w:proofErr w:type="gramEnd"/>
            <w:r w:rsidRPr="00D5168D">
              <w:rPr>
                <w:rFonts w:eastAsia="MS Mincho" w:cs="Calibri"/>
                <w:sz w:val="18"/>
                <w:szCs w:val="18"/>
                <w:lang w:eastAsia="ja-JP"/>
              </w:rPr>
              <w:t xml:space="preserve"> and management. For this reason, it is considered to have a substantial risk level. </w:t>
            </w:r>
          </w:p>
          <w:p w14:paraId="50DB64BA" w14:textId="77777777" w:rsidR="00DC78FF" w:rsidRPr="00D5168D" w:rsidRDefault="00DC78FF" w:rsidP="00DC78FF">
            <w:pPr>
              <w:spacing w:after="160" w:line="259" w:lineRule="auto"/>
              <w:jc w:val="left"/>
              <w:rPr>
                <w:rFonts w:eastAsia="MS Mincho" w:cs="Calibri"/>
                <w:sz w:val="18"/>
                <w:szCs w:val="18"/>
                <w:lang w:eastAsia="ja-JP"/>
              </w:rPr>
            </w:pPr>
            <w:r w:rsidRPr="00D5168D">
              <w:rPr>
                <w:rFonts w:eastAsia="MS Mincho" w:cs="Calibri"/>
                <w:sz w:val="18"/>
                <w:szCs w:val="18"/>
                <w:lang w:eastAsia="ja-JP"/>
              </w:rPr>
              <w:t>This is a s</w:t>
            </w:r>
            <w:r w:rsidRPr="00D5168D">
              <w:rPr>
                <w:rFonts w:eastAsia="Calibri" w:cs="Calibri"/>
                <w:sz w:val="18"/>
                <w:szCs w:val="18"/>
              </w:rPr>
              <w:t xml:space="preserve">ubstantial risk project, some of </w:t>
            </w:r>
            <w:proofErr w:type="gramStart"/>
            <w:r w:rsidRPr="00D5168D">
              <w:rPr>
                <w:rFonts w:eastAsia="Calibri" w:cs="Calibri"/>
                <w:sz w:val="18"/>
                <w:szCs w:val="18"/>
              </w:rPr>
              <w:t>whose</w:t>
            </w:r>
            <w:proofErr w:type="gramEnd"/>
            <w:r w:rsidRPr="00D5168D">
              <w:rPr>
                <w:rFonts w:eastAsia="Calibri" w:cs="Calibri"/>
                <w:sz w:val="18"/>
                <w:szCs w:val="18"/>
              </w:rPr>
              <w:t xml:space="preserve"> not defined activities will require more extensive assessment and management measures. </w:t>
            </w:r>
          </w:p>
        </w:tc>
      </w:tr>
      <w:tr w:rsidR="00DC78FF" w:rsidRPr="00D5168D" w14:paraId="1A26E177" w14:textId="77777777" w:rsidTr="00A9153D">
        <w:tc>
          <w:tcPr>
            <w:tcW w:w="3495" w:type="dxa"/>
            <w:gridSpan w:val="2"/>
            <w:vMerge/>
          </w:tcPr>
          <w:p w14:paraId="139EBBE6" w14:textId="77777777" w:rsidR="00DC78FF" w:rsidRPr="00D5168D" w:rsidRDefault="00DC78FF" w:rsidP="00DC78FF">
            <w:pPr>
              <w:spacing w:after="160" w:line="259" w:lineRule="auto"/>
              <w:jc w:val="left"/>
              <w:rPr>
                <w:rFonts w:eastAsia="MS Mincho" w:cs="Minion Pro"/>
                <w:sz w:val="18"/>
                <w:szCs w:val="18"/>
                <w:lang w:eastAsia="ja-JP"/>
              </w:rPr>
            </w:pPr>
          </w:p>
        </w:tc>
        <w:tc>
          <w:tcPr>
            <w:tcW w:w="4819" w:type="dxa"/>
            <w:gridSpan w:val="4"/>
          </w:tcPr>
          <w:p w14:paraId="4B9B2D23" w14:textId="77777777" w:rsidR="00DC78FF" w:rsidRPr="00D5168D" w:rsidRDefault="00DC78FF" w:rsidP="00DC78FF">
            <w:pPr>
              <w:spacing w:after="160" w:line="259" w:lineRule="auto"/>
              <w:jc w:val="right"/>
              <w:rPr>
                <w:rFonts w:eastAsia="MS Mincho" w:cs="Minion Pro"/>
                <w:b/>
                <w:i/>
                <w:sz w:val="18"/>
                <w:szCs w:val="18"/>
                <w:lang w:eastAsia="ja-JP"/>
              </w:rPr>
            </w:pPr>
            <w:r w:rsidRPr="00D5168D">
              <w:rPr>
                <w:rFonts w:eastAsia="Calibri"/>
                <w:b/>
                <w:i/>
                <w:sz w:val="18"/>
                <w:szCs w:val="22"/>
              </w:rPr>
              <w:t>High Risk</w:t>
            </w:r>
          </w:p>
        </w:tc>
        <w:tc>
          <w:tcPr>
            <w:tcW w:w="325" w:type="dxa"/>
          </w:tcPr>
          <w:p w14:paraId="1B1F759A" w14:textId="77777777" w:rsidR="00DC78FF" w:rsidRPr="00D5168D" w:rsidRDefault="00DC78FF" w:rsidP="00DC78FF">
            <w:pPr>
              <w:spacing w:after="160" w:line="259" w:lineRule="auto"/>
              <w:ind w:left="-2230" w:firstLine="2230"/>
              <w:jc w:val="left"/>
              <w:rPr>
                <w:rFonts w:eastAsia="MS Mincho"/>
                <w:b/>
                <w:sz w:val="18"/>
                <w:szCs w:val="18"/>
                <w:lang w:eastAsia="ja-JP"/>
              </w:rPr>
            </w:pPr>
            <w:r w:rsidRPr="00D5168D">
              <w:rPr>
                <w:rFonts w:ascii="Segoe UI Symbol" w:eastAsia="Calibri" w:hAnsi="Segoe UI Symbol"/>
                <w:b/>
                <w:sz w:val="22"/>
                <w:szCs w:val="22"/>
              </w:rPr>
              <w:t>☐</w:t>
            </w:r>
          </w:p>
        </w:tc>
        <w:tc>
          <w:tcPr>
            <w:tcW w:w="4429" w:type="dxa"/>
            <w:gridSpan w:val="3"/>
          </w:tcPr>
          <w:p w14:paraId="20EF5F47" w14:textId="77777777" w:rsidR="00DC78FF" w:rsidRPr="00D5168D" w:rsidRDefault="00DC78FF" w:rsidP="00DC78FF">
            <w:pPr>
              <w:spacing w:after="160" w:line="259" w:lineRule="auto"/>
              <w:jc w:val="left"/>
              <w:rPr>
                <w:rFonts w:eastAsia="MS Mincho"/>
                <w:b/>
                <w:sz w:val="18"/>
                <w:szCs w:val="18"/>
                <w:lang w:eastAsia="ja-JP"/>
              </w:rPr>
            </w:pPr>
          </w:p>
        </w:tc>
      </w:tr>
      <w:tr w:rsidR="00DC78FF" w:rsidRPr="00D5168D" w14:paraId="12F27A6B" w14:textId="77777777" w:rsidTr="00A9153D">
        <w:trPr>
          <w:trHeight w:val="590"/>
        </w:trPr>
        <w:tc>
          <w:tcPr>
            <w:tcW w:w="3495" w:type="dxa"/>
            <w:gridSpan w:val="2"/>
            <w:vMerge w:val="restart"/>
          </w:tcPr>
          <w:p w14:paraId="60A44E52" w14:textId="77777777" w:rsidR="00DC78FF" w:rsidRPr="00D5168D" w:rsidRDefault="00DC78FF" w:rsidP="00DC78FF">
            <w:pPr>
              <w:spacing w:after="160" w:line="259" w:lineRule="auto"/>
              <w:ind w:hanging="18"/>
              <w:jc w:val="left"/>
              <w:rPr>
                <w:rFonts w:eastAsia="MS Mincho"/>
                <w:b/>
                <w:sz w:val="22"/>
                <w:szCs w:val="20"/>
                <w:lang w:eastAsia="ja-JP"/>
              </w:rPr>
            </w:pPr>
            <w:r w:rsidRPr="00D5168D">
              <w:rPr>
                <w:rFonts w:eastAsia="MS Mincho"/>
                <w:b/>
                <w:sz w:val="22"/>
                <w:szCs w:val="20"/>
                <w:lang w:eastAsia="ja-JP"/>
              </w:rPr>
              <w:t xml:space="preserve"> </w:t>
            </w:r>
          </w:p>
        </w:tc>
        <w:tc>
          <w:tcPr>
            <w:tcW w:w="9573" w:type="dxa"/>
            <w:gridSpan w:val="8"/>
            <w:shd w:val="clear" w:color="auto" w:fill="0F243E"/>
          </w:tcPr>
          <w:p w14:paraId="1A5D938E" w14:textId="77777777" w:rsidR="00DC78FF" w:rsidRPr="00D5168D" w:rsidRDefault="00DC78FF" w:rsidP="00DC78FF">
            <w:pPr>
              <w:tabs>
                <w:tab w:val="left" w:pos="360"/>
              </w:tabs>
              <w:spacing w:after="160" w:line="259" w:lineRule="auto"/>
              <w:jc w:val="left"/>
              <w:rPr>
                <w:rFonts w:eastAsia="MS Mincho"/>
                <w:b/>
                <w:sz w:val="22"/>
                <w:szCs w:val="20"/>
                <w:lang w:eastAsia="ja-JP"/>
              </w:rPr>
            </w:pPr>
            <w:r w:rsidRPr="00D5168D">
              <w:rPr>
                <w:rFonts w:eastAsia="Calibri"/>
                <w:b/>
                <w:sz w:val="22"/>
                <w:szCs w:val="22"/>
              </w:rPr>
              <w:t xml:space="preserve">QUESTION 5: Based on the identified risks and risk categorization, what requirements of the SES are </w:t>
            </w:r>
            <w:r w:rsidRPr="00D5168D">
              <w:rPr>
                <w:rFonts w:eastAsia="MS Mincho"/>
                <w:b/>
                <w:sz w:val="22"/>
                <w:szCs w:val="20"/>
                <w:lang w:eastAsia="ja-JP"/>
              </w:rPr>
              <w:t>triggered? (check all that apply)</w:t>
            </w:r>
          </w:p>
        </w:tc>
      </w:tr>
      <w:tr w:rsidR="00DC78FF" w:rsidRPr="00D5168D" w14:paraId="549777F6" w14:textId="77777777" w:rsidTr="00A9153D">
        <w:trPr>
          <w:trHeight w:val="188"/>
        </w:trPr>
        <w:tc>
          <w:tcPr>
            <w:tcW w:w="3495" w:type="dxa"/>
            <w:gridSpan w:val="2"/>
            <w:vMerge/>
            <w:shd w:val="clear" w:color="auto" w:fill="FFFFFF"/>
          </w:tcPr>
          <w:p w14:paraId="7B4F0773" w14:textId="77777777" w:rsidR="00DC78FF" w:rsidRPr="00D5168D" w:rsidRDefault="00DC78FF" w:rsidP="00DC78FF">
            <w:pPr>
              <w:spacing w:after="160" w:line="259" w:lineRule="auto"/>
              <w:jc w:val="left"/>
              <w:rPr>
                <w:rFonts w:eastAsia="MS Mincho"/>
                <w:sz w:val="18"/>
                <w:szCs w:val="18"/>
                <w:u w:val="single"/>
                <w:lang w:eastAsia="ja-JP"/>
              </w:rPr>
            </w:pPr>
          </w:p>
        </w:tc>
        <w:tc>
          <w:tcPr>
            <w:tcW w:w="9573" w:type="dxa"/>
            <w:gridSpan w:val="8"/>
          </w:tcPr>
          <w:p w14:paraId="21DDC9E7" w14:textId="77777777" w:rsidR="00DC78FF" w:rsidRPr="00D5168D" w:rsidRDefault="00DC78FF" w:rsidP="00DC78FF">
            <w:pPr>
              <w:tabs>
                <w:tab w:val="left" w:pos="360"/>
              </w:tabs>
              <w:spacing w:after="160" w:line="259" w:lineRule="auto"/>
              <w:jc w:val="left"/>
              <w:rPr>
                <w:rFonts w:eastAsia="MS Mincho"/>
                <w:b/>
                <w:sz w:val="18"/>
                <w:szCs w:val="18"/>
                <w:lang w:eastAsia="ja-JP"/>
              </w:rPr>
            </w:pPr>
            <w:r w:rsidRPr="00D5168D">
              <w:rPr>
                <w:rFonts w:eastAsia="MS Mincho"/>
                <w:sz w:val="18"/>
                <w:szCs w:val="18"/>
                <w:lang w:eastAsia="ja-JP"/>
              </w:rPr>
              <w:t xml:space="preserve">Question only required for Moderate, Substantial and </w:t>
            </w:r>
            <w:proofErr w:type="gramStart"/>
            <w:r w:rsidRPr="00D5168D">
              <w:rPr>
                <w:rFonts w:eastAsia="MS Mincho"/>
                <w:sz w:val="18"/>
                <w:szCs w:val="18"/>
                <w:lang w:eastAsia="ja-JP"/>
              </w:rPr>
              <w:t>High Risk</w:t>
            </w:r>
            <w:proofErr w:type="gramEnd"/>
            <w:r w:rsidRPr="00D5168D">
              <w:rPr>
                <w:rFonts w:eastAsia="MS Mincho"/>
                <w:sz w:val="18"/>
                <w:szCs w:val="18"/>
                <w:lang w:eastAsia="ja-JP"/>
              </w:rPr>
              <w:t xml:space="preserve"> projects. </w:t>
            </w:r>
          </w:p>
        </w:tc>
      </w:tr>
      <w:tr w:rsidR="00DC78FF" w:rsidRPr="00D5168D" w14:paraId="27387622" w14:textId="77777777" w:rsidTr="00A9153D">
        <w:trPr>
          <w:trHeight w:val="98"/>
        </w:trPr>
        <w:tc>
          <w:tcPr>
            <w:tcW w:w="3495" w:type="dxa"/>
            <w:gridSpan w:val="2"/>
            <w:vMerge/>
            <w:shd w:val="clear" w:color="auto" w:fill="FFFFFF"/>
          </w:tcPr>
          <w:p w14:paraId="51E1F86D" w14:textId="77777777" w:rsidR="00DC78FF" w:rsidRPr="00D5168D" w:rsidRDefault="00DC78FF" w:rsidP="00DC78FF">
            <w:pPr>
              <w:spacing w:after="160" w:line="259" w:lineRule="auto"/>
              <w:jc w:val="left"/>
              <w:rPr>
                <w:rFonts w:eastAsia="MS Mincho"/>
                <w:sz w:val="18"/>
                <w:szCs w:val="18"/>
                <w:u w:val="single"/>
                <w:lang w:eastAsia="ja-JP"/>
              </w:rPr>
            </w:pPr>
          </w:p>
        </w:tc>
        <w:tc>
          <w:tcPr>
            <w:tcW w:w="4819" w:type="dxa"/>
            <w:gridSpan w:val="4"/>
            <w:vAlign w:val="center"/>
          </w:tcPr>
          <w:p w14:paraId="65044231" w14:textId="77777777" w:rsidR="00DC78FF" w:rsidRPr="00D5168D" w:rsidRDefault="00DC78FF" w:rsidP="00DC78FF">
            <w:pPr>
              <w:tabs>
                <w:tab w:val="left" w:pos="360"/>
              </w:tabs>
              <w:spacing w:after="160" w:line="259" w:lineRule="auto"/>
              <w:jc w:val="left"/>
              <w:rPr>
                <w:rFonts w:eastAsia="MS Mincho"/>
                <w:b/>
                <w:i/>
                <w:sz w:val="18"/>
                <w:szCs w:val="18"/>
                <w:u w:val="single"/>
                <w:lang w:eastAsia="ja-JP"/>
              </w:rPr>
            </w:pPr>
            <w:r w:rsidRPr="00D5168D">
              <w:rPr>
                <w:rFonts w:eastAsia="MS Mincho"/>
                <w:b/>
                <w:i/>
                <w:sz w:val="18"/>
                <w:szCs w:val="18"/>
                <w:u w:val="single"/>
                <w:lang w:eastAsia="ja-JP"/>
              </w:rPr>
              <w:t>Is assessment required? (check if “yes”)</w:t>
            </w:r>
          </w:p>
        </w:tc>
        <w:tc>
          <w:tcPr>
            <w:tcW w:w="325" w:type="dxa"/>
            <w:vAlign w:val="center"/>
          </w:tcPr>
          <w:p w14:paraId="6F6C2E69" w14:textId="77777777" w:rsidR="00DC78FF" w:rsidRPr="00D5168D" w:rsidRDefault="00DC78FF" w:rsidP="00DC78FF">
            <w:pPr>
              <w:tabs>
                <w:tab w:val="left" w:pos="360"/>
              </w:tabs>
              <w:spacing w:after="160" w:line="259" w:lineRule="auto"/>
              <w:jc w:val="left"/>
              <w:rPr>
                <w:rFonts w:eastAsia="MS Mincho"/>
                <w:sz w:val="18"/>
                <w:szCs w:val="18"/>
                <w:u w:val="single"/>
                <w:lang w:eastAsia="ja-JP"/>
              </w:rPr>
            </w:pPr>
            <w:r w:rsidRPr="00D5168D">
              <w:rPr>
                <w:rFonts w:ascii="Segoe UI Symbol" w:eastAsia="MS Mincho" w:hAnsi="Segoe UI Symbol" w:cs="Segoe UI Symbol"/>
                <w:b/>
                <w:sz w:val="22"/>
                <w:szCs w:val="20"/>
                <w:lang w:eastAsia="ja-JP"/>
              </w:rPr>
              <w:t>X</w:t>
            </w:r>
          </w:p>
        </w:tc>
        <w:tc>
          <w:tcPr>
            <w:tcW w:w="416" w:type="dxa"/>
          </w:tcPr>
          <w:p w14:paraId="243D5F78" w14:textId="77777777" w:rsidR="00DC78FF" w:rsidRPr="00D5168D" w:rsidRDefault="00DC78FF" w:rsidP="00DC78FF">
            <w:pPr>
              <w:tabs>
                <w:tab w:val="left" w:pos="360"/>
              </w:tabs>
              <w:spacing w:after="160" w:line="259" w:lineRule="auto"/>
              <w:jc w:val="left"/>
              <w:rPr>
                <w:rFonts w:eastAsia="MS Mincho"/>
                <w:b/>
                <w:i/>
                <w:sz w:val="18"/>
                <w:szCs w:val="18"/>
                <w:lang w:eastAsia="ja-JP"/>
              </w:rPr>
            </w:pPr>
          </w:p>
        </w:tc>
        <w:tc>
          <w:tcPr>
            <w:tcW w:w="2819" w:type="dxa"/>
          </w:tcPr>
          <w:p w14:paraId="618432AB" w14:textId="77777777" w:rsidR="00DC78FF" w:rsidRPr="00D5168D" w:rsidRDefault="00DC78FF" w:rsidP="00DC78FF">
            <w:pPr>
              <w:tabs>
                <w:tab w:val="left" w:pos="360"/>
              </w:tabs>
              <w:spacing w:after="160" w:line="259" w:lineRule="auto"/>
              <w:jc w:val="left"/>
              <w:rPr>
                <w:rFonts w:eastAsia="MS Mincho"/>
                <w:b/>
                <w:i/>
                <w:sz w:val="18"/>
                <w:szCs w:val="18"/>
                <w:lang w:eastAsia="ja-JP"/>
              </w:rPr>
            </w:pPr>
          </w:p>
        </w:tc>
        <w:tc>
          <w:tcPr>
            <w:tcW w:w="1194" w:type="dxa"/>
          </w:tcPr>
          <w:p w14:paraId="2798AD2E" w14:textId="77777777" w:rsidR="00DC78FF" w:rsidRPr="00D5168D" w:rsidRDefault="00DC78FF" w:rsidP="00DC78FF">
            <w:pPr>
              <w:tabs>
                <w:tab w:val="left" w:pos="360"/>
              </w:tabs>
              <w:spacing w:after="160" w:line="259" w:lineRule="auto"/>
              <w:jc w:val="left"/>
              <w:rPr>
                <w:rFonts w:eastAsia="MS Mincho"/>
                <w:b/>
                <w:i/>
                <w:sz w:val="18"/>
                <w:szCs w:val="18"/>
                <w:lang w:eastAsia="ja-JP"/>
              </w:rPr>
            </w:pPr>
            <w:r w:rsidRPr="00D5168D">
              <w:rPr>
                <w:rFonts w:eastAsia="MS Mincho"/>
                <w:b/>
                <w:i/>
                <w:sz w:val="18"/>
                <w:szCs w:val="18"/>
                <w:lang w:eastAsia="ja-JP"/>
              </w:rPr>
              <w:t>Status? (completed, planned)</w:t>
            </w:r>
          </w:p>
        </w:tc>
      </w:tr>
      <w:tr w:rsidR="00DC78FF" w:rsidRPr="00D5168D" w14:paraId="1E89DB45" w14:textId="77777777" w:rsidTr="00A9153D">
        <w:tc>
          <w:tcPr>
            <w:tcW w:w="3495" w:type="dxa"/>
            <w:gridSpan w:val="2"/>
            <w:vMerge/>
            <w:shd w:val="clear" w:color="auto" w:fill="FFFFFF"/>
          </w:tcPr>
          <w:p w14:paraId="3C18C793"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vMerge w:val="restart"/>
            <w:shd w:val="clear" w:color="auto" w:fill="auto"/>
          </w:tcPr>
          <w:p w14:paraId="1DAD2859" w14:textId="77777777" w:rsidR="00DC78FF" w:rsidRPr="00D5168D" w:rsidRDefault="00DC78FF" w:rsidP="00DC78FF">
            <w:pPr>
              <w:tabs>
                <w:tab w:val="left" w:pos="270"/>
              </w:tabs>
              <w:spacing w:after="160" w:line="259" w:lineRule="auto"/>
              <w:jc w:val="right"/>
              <w:rPr>
                <w:rFonts w:eastAsia="MS Mincho"/>
                <w:i/>
                <w:color w:val="000000"/>
                <w:sz w:val="18"/>
                <w:szCs w:val="18"/>
                <w:lang w:eastAsia="ja-JP"/>
              </w:rPr>
            </w:pPr>
            <w:r w:rsidRPr="00D5168D">
              <w:rPr>
                <w:rFonts w:eastAsia="MS Mincho"/>
                <w:i/>
                <w:color w:val="000000"/>
                <w:sz w:val="18"/>
                <w:szCs w:val="18"/>
                <w:lang w:eastAsia="ja-JP"/>
              </w:rPr>
              <w:t>if yes, indicate overall type and status</w:t>
            </w:r>
          </w:p>
        </w:tc>
        <w:tc>
          <w:tcPr>
            <w:tcW w:w="325" w:type="dxa"/>
            <w:vAlign w:val="center"/>
          </w:tcPr>
          <w:p w14:paraId="16F19EEC" w14:textId="77777777" w:rsidR="00DC78FF" w:rsidRPr="00D5168D" w:rsidDel="00E47BCB"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p>
        </w:tc>
        <w:tc>
          <w:tcPr>
            <w:tcW w:w="416" w:type="dxa"/>
          </w:tcPr>
          <w:p w14:paraId="4E6A8D3D"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2819" w:type="dxa"/>
          </w:tcPr>
          <w:p w14:paraId="68B93E44"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Targeted assessment(s)</w:t>
            </w:r>
            <w:r w:rsidRPr="00D5168D" w:rsidDel="00ED7190">
              <w:rPr>
                <w:rFonts w:eastAsia="MS Mincho"/>
                <w:sz w:val="18"/>
                <w:szCs w:val="18"/>
                <w:lang w:eastAsia="ja-JP"/>
              </w:rPr>
              <w:t xml:space="preserve"> </w:t>
            </w:r>
          </w:p>
        </w:tc>
        <w:tc>
          <w:tcPr>
            <w:tcW w:w="1194" w:type="dxa"/>
          </w:tcPr>
          <w:p w14:paraId="2596A021"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Completed during PPG: stakeholder analysis, gender analysis</w:t>
            </w:r>
          </w:p>
        </w:tc>
      </w:tr>
      <w:tr w:rsidR="00DC78FF" w:rsidRPr="00D5168D" w14:paraId="7C7EA9CA" w14:textId="77777777" w:rsidTr="00A9153D">
        <w:tc>
          <w:tcPr>
            <w:tcW w:w="3495" w:type="dxa"/>
            <w:gridSpan w:val="2"/>
            <w:vMerge/>
            <w:shd w:val="clear" w:color="auto" w:fill="FFFFFF"/>
          </w:tcPr>
          <w:p w14:paraId="29ADB245"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vMerge/>
            <w:shd w:val="clear" w:color="auto" w:fill="auto"/>
          </w:tcPr>
          <w:p w14:paraId="079CD07F" w14:textId="77777777" w:rsidR="00DC78FF" w:rsidRPr="00D5168D" w:rsidRDefault="00DC78FF" w:rsidP="00DC78FF">
            <w:pPr>
              <w:tabs>
                <w:tab w:val="left" w:pos="270"/>
              </w:tabs>
              <w:spacing w:after="160" w:line="259" w:lineRule="auto"/>
              <w:ind w:left="270" w:hanging="270"/>
              <w:jc w:val="left"/>
              <w:rPr>
                <w:rFonts w:eastAsia="MS Mincho"/>
                <w:b/>
                <w:i/>
                <w:color w:val="000000"/>
                <w:sz w:val="18"/>
                <w:szCs w:val="18"/>
                <w:lang w:eastAsia="ja-JP"/>
              </w:rPr>
            </w:pPr>
          </w:p>
        </w:tc>
        <w:tc>
          <w:tcPr>
            <w:tcW w:w="325" w:type="dxa"/>
            <w:vAlign w:val="center"/>
          </w:tcPr>
          <w:p w14:paraId="25F739EE" w14:textId="77777777" w:rsidR="00DC78FF" w:rsidRPr="00D5168D" w:rsidDel="00E47BCB"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p>
        </w:tc>
        <w:tc>
          <w:tcPr>
            <w:tcW w:w="416" w:type="dxa"/>
          </w:tcPr>
          <w:p w14:paraId="1876363B"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2819" w:type="dxa"/>
          </w:tcPr>
          <w:p w14:paraId="0A0B35F3"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ESIA (Environmental and Social Impact Assessment)</w:t>
            </w:r>
          </w:p>
        </w:tc>
        <w:tc>
          <w:tcPr>
            <w:tcW w:w="1194" w:type="dxa"/>
          </w:tcPr>
          <w:p w14:paraId="6B216DD0"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Planned for implementation</w:t>
            </w:r>
          </w:p>
        </w:tc>
      </w:tr>
      <w:tr w:rsidR="00DC78FF" w:rsidRPr="00D5168D" w14:paraId="18C50E1F" w14:textId="77777777" w:rsidTr="00A9153D">
        <w:tc>
          <w:tcPr>
            <w:tcW w:w="3495" w:type="dxa"/>
            <w:gridSpan w:val="2"/>
            <w:vMerge/>
            <w:shd w:val="clear" w:color="auto" w:fill="FFFFFF"/>
          </w:tcPr>
          <w:p w14:paraId="22449382"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vMerge/>
            <w:shd w:val="clear" w:color="auto" w:fill="auto"/>
          </w:tcPr>
          <w:p w14:paraId="3BDBB612" w14:textId="77777777" w:rsidR="00DC78FF" w:rsidRPr="00D5168D" w:rsidRDefault="00DC78FF" w:rsidP="00DC78FF">
            <w:pPr>
              <w:tabs>
                <w:tab w:val="left" w:pos="270"/>
              </w:tabs>
              <w:spacing w:after="160" w:line="259" w:lineRule="auto"/>
              <w:ind w:left="270" w:hanging="270"/>
              <w:jc w:val="left"/>
              <w:rPr>
                <w:rFonts w:eastAsia="MS Mincho"/>
                <w:b/>
                <w:i/>
                <w:color w:val="000000"/>
                <w:sz w:val="18"/>
                <w:szCs w:val="18"/>
                <w:lang w:eastAsia="ja-JP"/>
              </w:rPr>
            </w:pPr>
          </w:p>
        </w:tc>
        <w:tc>
          <w:tcPr>
            <w:tcW w:w="325" w:type="dxa"/>
            <w:vAlign w:val="center"/>
          </w:tcPr>
          <w:p w14:paraId="76E4B431" w14:textId="77777777" w:rsidR="00DC78FF" w:rsidRPr="00D5168D" w:rsidDel="00E47BCB"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p>
        </w:tc>
        <w:tc>
          <w:tcPr>
            <w:tcW w:w="416" w:type="dxa"/>
          </w:tcPr>
          <w:p w14:paraId="3EE1ABF8" w14:textId="77777777" w:rsidR="00DC78FF" w:rsidRPr="00D5168D"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r w:rsidRPr="00D5168D">
              <w:rPr>
                <w:rFonts w:ascii="Segoe UI Symbol" w:eastAsia="MS Mincho" w:hAnsi="Segoe UI Symbol" w:cs="Segoe UI Symbol"/>
                <w:b/>
                <w:sz w:val="22"/>
                <w:szCs w:val="20"/>
                <w:lang w:eastAsia="ja-JP"/>
              </w:rPr>
              <w:t>X</w:t>
            </w:r>
          </w:p>
        </w:tc>
        <w:tc>
          <w:tcPr>
            <w:tcW w:w="2819" w:type="dxa"/>
          </w:tcPr>
          <w:p w14:paraId="728F1FC8"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 xml:space="preserve">SESA (Strategic Environmental and Social Assessment) </w:t>
            </w:r>
          </w:p>
        </w:tc>
        <w:tc>
          <w:tcPr>
            <w:tcW w:w="1194" w:type="dxa"/>
          </w:tcPr>
          <w:p w14:paraId="77C341ED"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Planned for implementation</w:t>
            </w:r>
          </w:p>
        </w:tc>
      </w:tr>
      <w:tr w:rsidR="00DC78FF" w:rsidRPr="00D5168D" w14:paraId="1EC8F422" w14:textId="77777777" w:rsidTr="00A9153D">
        <w:tc>
          <w:tcPr>
            <w:tcW w:w="3495" w:type="dxa"/>
            <w:gridSpan w:val="2"/>
            <w:vMerge/>
            <w:shd w:val="clear" w:color="auto" w:fill="FFFFFF"/>
          </w:tcPr>
          <w:p w14:paraId="5ABB79D3"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shd w:val="clear" w:color="auto" w:fill="auto"/>
            <w:vAlign w:val="center"/>
          </w:tcPr>
          <w:p w14:paraId="653D8731" w14:textId="77777777" w:rsidR="00DC78FF" w:rsidRPr="00D5168D" w:rsidRDefault="00DC78FF" w:rsidP="00DC78FF">
            <w:pPr>
              <w:tabs>
                <w:tab w:val="left" w:pos="270"/>
              </w:tabs>
              <w:spacing w:after="160" w:line="259" w:lineRule="auto"/>
              <w:ind w:left="270" w:hanging="270"/>
              <w:jc w:val="left"/>
              <w:rPr>
                <w:rFonts w:eastAsia="MS Mincho"/>
                <w:b/>
                <w:i/>
                <w:color w:val="000000"/>
                <w:sz w:val="18"/>
                <w:szCs w:val="18"/>
                <w:lang w:eastAsia="ja-JP"/>
              </w:rPr>
            </w:pPr>
            <w:r w:rsidRPr="00D5168D">
              <w:rPr>
                <w:rFonts w:eastAsia="MS Mincho"/>
                <w:b/>
                <w:i/>
                <w:color w:val="000000"/>
                <w:sz w:val="18"/>
                <w:szCs w:val="18"/>
                <w:lang w:eastAsia="ja-JP"/>
              </w:rPr>
              <w:t>Are management plans required? (check if “yes)</w:t>
            </w:r>
          </w:p>
        </w:tc>
        <w:tc>
          <w:tcPr>
            <w:tcW w:w="325" w:type="dxa"/>
            <w:vAlign w:val="center"/>
          </w:tcPr>
          <w:p w14:paraId="04784017" w14:textId="77777777" w:rsidR="00DC78FF" w:rsidRPr="00D5168D"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r w:rsidRPr="00D5168D">
              <w:rPr>
                <w:rFonts w:ascii="Segoe UI Symbol" w:eastAsia="MS Mincho" w:hAnsi="Segoe UI Symbol" w:cs="Segoe UI Symbol"/>
                <w:b/>
                <w:sz w:val="22"/>
                <w:szCs w:val="20"/>
                <w:lang w:eastAsia="ja-JP"/>
              </w:rPr>
              <w:t>X</w:t>
            </w:r>
          </w:p>
        </w:tc>
        <w:tc>
          <w:tcPr>
            <w:tcW w:w="416" w:type="dxa"/>
          </w:tcPr>
          <w:p w14:paraId="143F6B4E" w14:textId="77777777" w:rsidR="00DC78FF" w:rsidRPr="00D5168D"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p>
        </w:tc>
        <w:tc>
          <w:tcPr>
            <w:tcW w:w="4013" w:type="dxa"/>
            <w:gridSpan w:val="2"/>
          </w:tcPr>
          <w:p w14:paraId="6004449C"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1C1DD464" w14:textId="77777777" w:rsidTr="00A9153D">
        <w:tc>
          <w:tcPr>
            <w:tcW w:w="3495" w:type="dxa"/>
            <w:gridSpan w:val="2"/>
            <w:vMerge/>
            <w:shd w:val="clear" w:color="auto" w:fill="FFFFFF"/>
          </w:tcPr>
          <w:p w14:paraId="1E4A7F91"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vMerge w:val="restart"/>
            <w:shd w:val="clear" w:color="auto" w:fill="auto"/>
          </w:tcPr>
          <w:p w14:paraId="2B0C8E88" w14:textId="77777777" w:rsidR="00DC78FF" w:rsidRPr="00D5168D" w:rsidRDefault="00DC78FF" w:rsidP="00DC78FF">
            <w:pPr>
              <w:tabs>
                <w:tab w:val="left" w:pos="270"/>
              </w:tabs>
              <w:spacing w:after="160" w:line="259" w:lineRule="auto"/>
              <w:ind w:left="270" w:hanging="270"/>
              <w:jc w:val="right"/>
              <w:rPr>
                <w:rFonts w:eastAsia="MS Mincho"/>
                <w:i/>
                <w:color w:val="000000"/>
                <w:sz w:val="18"/>
                <w:szCs w:val="18"/>
                <w:lang w:eastAsia="ja-JP"/>
              </w:rPr>
            </w:pPr>
            <w:r w:rsidRPr="00D5168D">
              <w:rPr>
                <w:rFonts w:eastAsia="MS Mincho"/>
                <w:i/>
                <w:color w:val="000000"/>
                <w:sz w:val="18"/>
                <w:szCs w:val="18"/>
                <w:lang w:eastAsia="ja-JP"/>
              </w:rPr>
              <w:t>If yes, indicate overall type</w:t>
            </w:r>
          </w:p>
        </w:tc>
        <w:tc>
          <w:tcPr>
            <w:tcW w:w="325" w:type="dxa"/>
            <w:vAlign w:val="center"/>
          </w:tcPr>
          <w:p w14:paraId="1BC4BB5E" w14:textId="77777777" w:rsidR="00DC78FF" w:rsidRPr="00D5168D" w:rsidDel="00E47BCB"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p>
        </w:tc>
        <w:tc>
          <w:tcPr>
            <w:tcW w:w="416" w:type="dxa"/>
          </w:tcPr>
          <w:p w14:paraId="6554D552"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2819" w:type="dxa"/>
          </w:tcPr>
          <w:p w14:paraId="02889245"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Targeted management plans (</w:t>
            </w:r>
            <w:proofErr w:type="gramStart"/>
            <w:r w:rsidRPr="00D5168D">
              <w:rPr>
                <w:rFonts w:eastAsia="MS Mincho"/>
                <w:sz w:val="18"/>
                <w:szCs w:val="18"/>
                <w:lang w:eastAsia="ja-JP"/>
              </w:rPr>
              <w:t>e.g.</w:t>
            </w:r>
            <w:proofErr w:type="gramEnd"/>
            <w:r w:rsidRPr="00D5168D">
              <w:rPr>
                <w:rFonts w:eastAsia="MS Mincho"/>
                <w:sz w:val="18"/>
                <w:szCs w:val="18"/>
                <w:lang w:eastAsia="ja-JP"/>
              </w:rPr>
              <w:t xml:space="preserve"> Indigenous Peoples Plan, Resettlement Action Plan, others) </w:t>
            </w:r>
          </w:p>
        </w:tc>
        <w:tc>
          <w:tcPr>
            <w:tcW w:w="1194" w:type="dxa"/>
          </w:tcPr>
          <w:p w14:paraId="4C600E9F"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Completed during PPG: stakeholder engagement plan, gender action plan, IPPF</w:t>
            </w:r>
          </w:p>
        </w:tc>
      </w:tr>
      <w:tr w:rsidR="00DC78FF" w:rsidRPr="00D5168D" w14:paraId="165A5D1B" w14:textId="77777777" w:rsidTr="00A9153D">
        <w:tc>
          <w:tcPr>
            <w:tcW w:w="3495" w:type="dxa"/>
            <w:gridSpan w:val="2"/>
            <w:vMerge/>
            <w:shd w:val="clear" w:color="auto" w:fill="FFFFFF"/>
          </w:tcPr>
          <w:p w14:paraId="3F69B6A7"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vMerge/>
            <w:shd w:val="clear" w:color="auto" w:fill="auto"/>
          </w:tcPr>
          <w:p w14:paraId="5590F298" w14:textId="77777777" w:rsidR="00DC78FF" w:rsidRPr="00D5168D" w:rsidRDefault="00DC78FF" w:rsidP="00DC78FF">
            <w:pPr>
              <w:tabs>
                <w:tab w:val="left" w:pos="270"/>
              </w:tabs>
              <w:spacing w:after="160" w:line="259" w:lineRule="auto"/>
              <w:ind w:left="270" w:hanging="270"/>
              <w:jc w:val="left"/>
              <w:rPr>
                <w:rFonts w:eastAsia="MS Mincho"/>
                <w:b/>
                <w:i/>
                <w:color w:val="000000"/>
                <w:sz w:val="18"/>
                <w:szCs w:val="18"/>
                <w:lang w:eastAsia="ja-JP"/>
              </w:rPr>
            </w:pPr>
          </w:p>
        </w:tc>
        <w:tc>
          <w:tcPr>
            <w:tcW w:w="325" w:type="dxa"/>
            <w:vAlign w:val="center"/>
          </w:tcPr>
          <w:p w14:paraId="34B78776" w14:textId="77777777" w:rsidR="00DC78FF" w:rsidRPr="00D5168D" w:rsidDel="00E47BCB"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p>
        </w:tc>
        <w:tc>
          <w:tcPr>
            <w:tcW w:w="416" w:type="dxa"/>
          </w:tcPr>
          <w:p w14:paraId="7FD49653"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2819" w:type="dxa"/>
          </w:tcPr>
          <w:p w14:paraId="1997F3E7"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ESMP (Environmental and Social Management Plan)</w:t>
            </w:r>
          </w:p>
        </w:tc>
        <w:tc>
          <w:tcPr>
            <w:tcW w:w="1194" w:type="dxa"/>
          </w:tcPr>
          <w:p w14:paraId="7574A13B"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Planned for implementation</w:t>
            </w:r>
          </w:p>
        </w:tc>
      </w:tr>
      <w:tr w:rsidR="00DC78FF" w:rsidRPr="00D5168D" w14:paraId="1DE2C017" w14:textId="77777777" w:rsidTr="00A9153D">
        <w:trPr>
          <w:trHeight w:val="512"/>
        </w:trPr>
        <w:tc>
          <w:tcPr>
            <w:tcW w:w="3495" w:type="dxa"/>
            <w:gridSpan w:val="2"/>
            <w:vMerge/>
            <w:shd w:val="clear" w:color="auto" w:fill="FFFFFF"/>
          </w:tcPr>
          <w:p w14:paraId="23B29446"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vMerge/>
            <w:shd w:val="clear" w:color="auto" w:fill="auto"/>
          </w:tcPr>
          <w:p w14:paraId="14EF1581" w14:textId="77777777" w:rsidR="00DC78FF" w:rsidRPr="00D5168D" w:rsidRDefault="00DC78FF" w:rsidP="00DC78FF">
            <w:pPr>
              <w:tabs>
                <w:tab w:val="left" w:pos="270"/>
              </w:tabs>
              <w:spacing w:after="160" w:line="259" w:lineRule="auto"/>
              <w:ind w:left="270" w:hanging="270"/>
              <w:jc w:val="left"/>
              <w:rPr>
                <w:rFonts w:eastAsia="MS Mincho"/>
                <w:b/>
                <w:i/>
                <w:color w:val="000000"/>
                <w:sz w:val="18"/>
                <w:szCs w:val="18"/>
                <w:lang w:eastAsia="ja-JP"/>
              </w:rPr>
            </w:pPr>
          </w:p>
        </w:tc>
        <w:tc>
          <w:tcPr>
            <w:tcW w:w="325" w:type="dxa"/>
            <w:vAlign w:val="center"/>
          </w:tcPr>
          <w:p w14:paraId="3318A1B3" w14:textId="77777777" w:rsidR="00DC78FF" w:rsidRPr="00D5168D" w:rsidDel="00E47BCB"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p>
        </w:tc>
        <w:tc>
          <w:tcPr>
            <w:tcW w:w="416" w:type="dxa"/>
          </w:tcPr>
          <w:p w14:paraId="53000D78"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2819" w:type="dxa"/>
          </w:tcPr>
          <w:p w14:paraId="44118C56"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ESMF (Environmental and Social Management Framework)</w:t>
            </w:r>
          </w:p>
        </w:tc>
        <w:tc>
          <w:tcPr>
            <w:tcW w:w="1194" w:type="dxa"/>
          </w:tcPr>
          <w:p w14:paraId="70418D9D"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sz w:val="18"/>
                <w:szCs w:val="18"/>
                <w:lang w:eastAsia="ja-JP"/>
              </w:rPr>
              <w:t>ESMF Completed during PPG</w:t>
            </w:r>
          </w:p>
        </w:tc>
      </w:tr>
      <w:tr w:rsidR="00DC78FF" w:rsidRPr="00D5168D" w14:paraId="29C1EAE8" w14:textId="77777777" w:rsidTr="00A9153D">
        <w:trPr>
          <w:trHeight w:val="611"/>
        </w:trPr>
        <w:tc>
          <w:tcPr>
            <w:tcW w:w="3495" w:type="dxa"/>
            <w:gridSpan w:val="2"/>
            <w:vMerge/>
          </w:tcPr>
          <w:p w14:paraId="1EEFF62B"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shd w:val="clear" w:color="auto" w:fill="auto"/>
          </w:tcPr>
          <w:p w14:paraId="76C391DB" w14:textId="77777777" w:rsidR="00DC78FF" w:rsidRPr="00D5168D" w:rsidRDefault="00DC78FF" w:rsidP="00DC78FF">
            <w:pPr>
              <w:tabs>
                <w:tab w:val="left" w:pos="270"/>
              </w:tabs>
              <w:spacing w:after="160" w:line="259" w:lineRule="auto"/>
              <w:jc w:val="left"/>
              <w:rPr>
                <w:rFonts w:eastAsia="MS Mincho"/>
                <w:b/>
                <w:i/>
                <w:color w:val="000000"/>
                <w:sz w:val="18"/>
                <w:szCs w:val="18"/>
                <w:lang w:eastAsia="ja-JP"/>
              </w:rPr>
            </w:pPr>
            <w:r w:rsidRPr="00D5168D">
              <w:rPr>
                <w:rFonts w:eastAsia="MS Mincho"/>
                <w:b/>
                <w:i/>
                <w:color w:val="000000"/>
                <w:sz w:val="18"/>
                <w:szCs w:val="18"/>
                <w:lang w:eastAsia="ja-JP"/>
              </w:rPr>
              <w:t xml:space="preserve">Based on identified </w:t>
            </w:r>
            <w:r w:rsidRPr="00D5168D">
              <w:rPr>
                <w:rFonts w:eastAsia="MS Mincho"/>
                <w:b/>
                <w:i/>
                <w:color w:val="000000"/>
                <w:sz w:val="18"/>
                <w:szCs w:val="18"/>
                <w:u w:val="single"/>
                <w:lang w:eastAsia="ja-JP"/>
              </w:rPr>
              <w:t>risks</w:t>
            </w:r>
            <w:r w:rsidRPr="00D5168D">
              <w:rPr>
                <w:rFonts w:eastAsia="MS Mincho"/>
                <w:b/>
                <w:i/>
                <w:color w:val="000000"/>
                <w:sz w:val="18"/>
                <w:szCs w:val="18"/>
                <w:lang w:eastAsia="ja-JP"/>
              </w:rPr>
              <w:t>, which Principles/Project-level Standards triggered?</w:t>
            </w:r>
          </w:p>
        </w:tc>
        <w:tc>
          <w:tcPr>
            <w:tcW w:w="325" w:type="dxa"/>
            <w:vAlign w:val="center"/>
          </w:tcPr>
          <w:p w14:paraId="47BF6E47" w14:textId="77777777" w:rsidR="00DC78FF" w:rsidRPr="00D5168D" w:rsidDel="00E47BCB"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p>
        </w:tc>
        <w:tc>
          <w:tcPr>
            <w:tcW w:w="4429" w:type="dxa"/>
            <w:gridSpan w:val="3"/>
            <w:vAlign w:val="center"/>
          </w:tcPr>
          <w:p w14:paraId="15F66D0B" w14:textId="77777777" w:rsidR="00DC78FF" w:rsidRPr="00D5168D" w:rsidRDefault="00DC78FF" w:rsidP="00DC78FF">
            <w:pPr>
              <w:tabs>
                <w:tab w:val="left" w:pos="360"/>
              </w:tabs>
              <w:spacing w:after="160" w:line="259" w:lineRule="auto"/>
              <w:jc w:val="center"/>
              <w:rPr>
                <w:rFonts w:eastAsia="MS Mincho"/>
                <w:b/>
                <w:i/>
                <w:sz w:val="18"/>
                <w:szCs w:val="18"/>
                <w:lang w:eastAsia="ja-JP"/>
              </w:rPr>
            </w:pPr>
            <w:r w:rsidRPr="00D5168D">
              <w:rPr>
                <w:rFonts w:eastAsia="Calibri"/>
                <w:b/>
                <w:sz w:val="18"/>
                <w:szCs w:val="22"/>
              </w:rPr>
              <w:t>Comments</w:t>
            </w:r>
            <w:r w:rsidRPr="00D5168D">
              <w:rPr>
                <w:rFonts w:eastAsia="MS Mincho"/>
                <w:b/>
                <w:sz w:val="18"/>
                <w:szCs w:val="18"/>
                <w:lang w:eastAsia="ja-JP"/>
              </w:rPr>
              <w:t xml:space="preserve"> (not required)</w:t>
            </w:r>
          </w:p>
        </w:tc>
      </w:tr>
      <w:tr w:rsidR="00DC78FF" w:rsidRPr="00D5168D" w14:paraId="6ADFE579" w14:textId="77777777" w:rsidTr="00A9153D">
        <w:trPr>
          <w:trHeight w:val="360"/>
        </w:trPr>
        <w:tc>
          <w:tcPr>
            <w:tcW w:w="3495" w:type="dxa"/>
            <w:gridSpan w:val="2"/>
            <w:vMerge/>
            <w:shd w:val="clear" w:color="auto" w:fill="FFFFFF"/>
          </w:tcPr>
          <w:p w14:paraId="0F5D8AB2"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shd w:val="clear" w:color="auto" w:fill="auto"/>
          </w:tcPr>
          <w:p w14:paraId="129E7BED" w14:textId="77777777" w:rsidR="00DC78FF" w:rsidRPr="00D5168D" w:rsidRDefault="00DC78FF" w:rsidP="00DC78FF">
            <w:pPr>
              <w:tabs>
                <w:tab w:val="left" w:pos="270"/>
              </w:tabs>
              <w:spacing w:after="160" w:line="259" w:lineRule="auto"/>
              <w:ind w:left="270" w:hanging="270"/>
              <w:jc w:val="left"/>
              <w:rPr>
                <w:rFonts w:eastAsia="MS Mincho"/>
                <w:b/>
                <w:i/>
                <w:sz w:val="18"/>
                <w:szCs w:val="18"/>
                <w:lang w:eastAsia="ja-JP"/>
              </w:rPr>
            </w:pPr>
            <w:r w:rsidRPr="00D5168D">
              <w:rPr>
                <w:rFonts w:eastAsia="MS Mincho"/>
                <w:b/>
                <w:i/>
                <w:sz w:val="18"/>
                <w:szCs w:val="18"/>
                <w:lang w:eastAsia="ja-JP"/>
              </w:rPr>
              <w:t xml:space="preserve">Overarching Principle: Leave No One Behind </w:t>
            </w:r>
          </w:p>
        </w:tc>
        <w:tc>
          <w:tcPr>
            <w:tcW w:w="325" w:type="dxa"/>
            <w:vAlign w:val="center"/>
          </w:tcPr>
          <w:p w14:paraId="6504DB7B" w14:textId="77777777" w:rsidR="00DC78FF" w:rsidRPr="00D5168D" w:rsidRDefault="00DC78FF" w:rsidP="00DC78FF">
            <w:pPr>
              <w:tabs>
                <w:tab w:val="left" w:pos="360"/>
              </w:tabs>
              <w:spacing w:after="160" w:line="259" w:lineRule="auto"/>
              <w:jc w:val="left"/>
              <w:rPr>
                <w:rFonts w:eastAsia="MS Mincho"/>
                <w:sz w:val="18"/>
                <w:szCs w:val="18"/>
                <w:lang w:eastAsia="ja-JP"/>
              </w:rPr>
            </w:pPr>
          </w:p>
        </w:tc>
        <w:tc>
          <w:tcPr>
            <w:tcW w:w="4429" w:type="dxa"/>
            <w:gridSpan w:val="3"/>
          </w:tcPr>
          <w:p w14:paraId="0664FA38"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15EE7BD9" w14:textId="77777777" w:rsidTr="00A9153D">
        <w:trPr>
          <w:trHeight w:val="360"/>
        </w:trPr>
        <w:tc>
          <w:tcPr>
            <w:tcW w:w="3495" w:type="dxa"/>
            <w:gridSpan w:val="2"/>
            <w:vMerge/>
          </w:tcPr>
          <w:p w14:paraId="2A733677"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tcPr>
          <w:p w14:paraId="20FD2F1A" w14:textId="77777777" w:rsidR="00DC78FF" w:rsidRPr="00D5168D" w:rsidRDefault="00DC78FF" w:rsidP="00DC78FF">
            <w:pPr>
              <w:tabs>
                <w:tab w:val="left" w:pos="270"/>
              </w:tabs>
              <w:spacing w:after="160" w:line="259" w:lineRule="auto"/>
              <w:ind w:left="640" w:hanging="270"/>
              <w:jc w:val="left"/>
              <w:rPr>
                <w:rFonts w:eastAsia="MS Mincho"/>
                <w:b/>
                <w:i/>
                <w:sz w:val="18"/>
                <w:szCs w:val="18"/>
                <w:lang w:eastAsia="ja-JP"/>
              </w:rPr>
            </w:pPr>
            <w:r w:rsidRPr="00D5168D">
              <w:rPr>
                <w:rFonts w:eastAsia="Calibri"/>
                <w:b/>
                <w:i/>
                <w:sz w:val="18"/>
                <w:szCs w:val="22"/>
              </w:rPr>
              <w:t>Human Rights</w:t>
            </w:r>
          </w:p>
        </w:tc>
        <w:tc>
          <w:tcPr>
            <w:tcW w:w="325" w:type="dxa"/>
          </w:tcPr>
          <w:p w14:paraId="2C04B0F1" w14:textId="77777777" w:rsidR="00DC78FF" w:rsidRPr="00D5168D"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r w:rsidRPr="00D5168D">
              <w:rPr>
                <w:rFonts w:ascii="Segoe UI Symbol" w:eastAsia="MS Mincho" w:hAnsi="Segoe UI Symbol" w:cs="Segoe UI Symbol"/>
                <w:b/>
                <w:sz w:val="22"/>
                <w:szCs w:val="20"/>
                <w:lang w:eastAsia="ja-JP"/>
              </w:rPr>
              <w:t>X</w:t>
            </w:r>
          </w:p>
        </w:tc>
        <w:tc>
          <w:tcPr>
            <w:tcW w:w="4429" w:type="dxa"/>
            <w:gridSpan w:val="3"/>
          </w:tcPr>
          <w:p w14:paraId="4B04E5BE"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2B073165" w14:textId="77777777" w:rsidTr="00A9153D">
        <w:trPr>
          <w:trHeight w:val="360"/>
        </w:trPr>
        <w:tc>
          <w:tcPr>
            <w:tcW w:w="3495" w:type="dxa"/>
            <w:gridSpan w:val="2"/>
            <w:vMerge/>
          </w:tcPr>
          <w:p w14:paraId="7911F4CB"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tcPr>
          <w:p w14:paraId="40E8FC18" w14:textId="77777777" w:rsidR="00DC78FF" w:rsidRPr="00D5168D" w:rsidRDefault="00DC78FF" w:rsidP="00DC78FF">
            <w:pPr>
              <w:tabs>
                <w:tab w:val="left" w:pos="270"/>
              </w:tabs>
              <w:spacing w:after="160" w:line="259" w:lineRule="auto"/>
              <w:ind w:left="640" w:hanging="270"/>
              <w:jc w:val="left"/>
              <w:rPr>
                <w:rFonts w:eastAsia="MS Mincho"/>
                <w:b/>
                <w:i/>
                <w:sz w:val="18"/>
                <w:szCs w:val="18"/>
                <w:lang w:eastAsia="ja-JP"/>
              </w:rPr>
            </w:pPr>
            <w:r w:rsidRPr="00D5168D">
              <w:rPr>
                <w:rFonts w:eastAsia="Calibri"/>
                <w:b/>
                <w:i/>
                <w:sz w:val="18"/>
                <w:szCs w:val="22"/>
              </w:rPr>
              <w:t>Gender Equality and Women’s Empowerment</w:t>
            </w:r>
          </w:p>
        </w:tc>
        <w:tc>
          <w:tcPr>
            <w:tcW w:w="325" w:type="dxa"/>
          </w:tcPr>
          <w:p w14:paraId="451BF15F"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4429" w:type="dxa"/>
            <w:gridSpan w:val="3"/>
          </w:tcPr>
          <w:p w14:paraId="5C079C62"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3C834DBF" w14:textId="77777777" w:rsidTr="00A9153D">
        <w:trPr>
          <w:trHeight w:val="360"/>
        </w:trPr>
        <w:tc>
          <w:tcPr>
            <w:tcW w:w="3495" w:type="dxa"/>
            <w:gridSpan w:val="2"/>
            <w:vMerge/>
            <w:shd w:val="clear" w:color="auto" w:fill="FFFFFF"/>
          </w:tcPr>
          <w:p w14:paraId="4DFEC8B5"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shd w:val="clear" w:color="auto" w:fill="auto"/>
          </w:tcPr>
          <w:p w14:paraId="42669980" w14:textId="77777777" w:rsidR="00DC78FF" w:rsidRPr="00D5168D" w:rsidRDefault="00DC78FF" w:rsidP="00DC78FF">
            <w:pPr>
              <w:tabs>
                <w:tab w:val="left" w:pos="270"/>
              </w:tabs>
              <w:spacing w:after="160" w:line="259" w:lineRule="auto"/>
              <w:ind w:left="640" w:hanging="270"/>
              <w:jc w:val="left"/>
              <w:rPr>
                <w:rFonts w:eastAsia="MS Mincho"/>
                <w:b/>
                <w:i/>
                <w:sz w:val="18"/>
                <w:szCs w:val="18"/>
                <w:lang w:eastAsia="ja-JP"/>
              </w:rPr>
            </w:pPr>
            <w:r w:rsidRPr="00D5168D">
              <w:rPr>
                <w:rFonts w:eastAsia="MS Mincho"/>
                <w:b/>
                <w:i/>
                <w:sz w:val="18"/>
                <w:szCs w:val="18"/>
                <w:lang w:eastAsia="ja-JP"/>
              </w:rPr>
              <w:t>Accountability</w:t>
            </w:r>
          </w:p>
        </w:tc>
        <w:tc>
          <w:tcPr>
            <w:tcW w:w="325" w:type="dxa"/>
          </w:tcPr>
          <w:p w14:paraId="751BA3DB" w14:textId="77777777" w:rsidR="00DC78FF" w:rsidRPr="00D5168D"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r w:rsidRPr="00D5168D">
              <w:rPr>
                <w:rFonts w:ascii="Segoe UI Symbol" w:eastAsia="MS Mincho" w:hAnsi="Segoe UI Symbol" w:cs="Segoe UI Symbol"/>
                <w:b/>
                <w:sz w:val="22"/>
                <w:szCs w:val="20"/>
                <w:lang w:eastAsia="ja-JP"/>
              </w:rPr>
              <w:t>X</w:t>
            </w:r>
          </w:p>
        </w:tc>
        <w:tc>
          <w:tcPr>
            <w:tcW w:w="4429" w:type="dxa"/>
            <w:gridSpan w:val="3"/>
          </w:tcPr>
          <w:p w14:paraId="4069F907"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5FFBF5C2" w14:textId="77777777" w:rsidTr="00A9153D">
        <w:trPr>
          <w:trHeight w:val="360"/>
        </w:trPr>
        <w:tc>
          <w:tcPr>
            <w:tcW w:w="3495" w:type="dxa"/>
            <w:gridSpan w:val="2"/>
            <w:vMerge/>
          </w:tcPr>
          <w:p w14:paraId="144A67D0"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tcPr>
          <w:p w14:paraId="057D5EB9" w14:textId="77777777" w:rsidR="00DC78FF" w:rsidRPr="00D5168D" w:rsidRDefault="00DC78FF" w:rsidP="00DC78FF">
            <w:pPr>
              <w:tabs>
                <w:tab w:val="left" w:pos="270"/>
              </w:tabs>
              <w:spacing w:after="160" w:line="259" w:lineRule="auto"/>
              <w:ind w:left="270" w:hanging="270"/>
              <w:jc w:val="left"/>
              <w:rPr>
                <w:rFonts w:eastAsia="MS Mincho"/>
                <w:b/>
                <w:i/>
                <w:sz w:val="18"/>
                <w:szCs w:val="18"/>
                <w:lang w:eastAsia="ja-JP"/>
              </w:rPr>
            </w:pPr>
            <w:r w:rsidRPr="00D5168D">
              <w:rPr>
                <w:rFonts w:eastAsia="Calibri"/>
                <w:b/>
                <w:i/>
                <w:sz w:val="18"/>
                <w:szCs w:val="22"/>
              </w:rPr>
              <w:t>1.</w:t>
            </w:r>
            <w:r w:rsidRPr="00D5168D">
              <w:rPr>
                <w:rFonts w:eastAsia="Calibri"/>
                <w:b/>
                <w:i/>
                <w:sz w:val="18"/>
                <w:szCs w:val="22"/>
              </w:rPr>
              <w:tab/>
              <w:t xml:space="preserve">Biodiversity Conservation and </w:t>
            </w:r>
            <w:r w:rsidRPr="00D5168D">
              <w:rPr>
                <w:rFonts w:eastAsia="MS Mincho"/>
                <w:b/>
                <w:i/>
                <w:sz w:val="18"/>
                <w:szCs w:val="18"/>
                <w:lang w:eastAsia="ja-JP"/>
              </w:rPr>
              <w:t xml:space="preserve">Sustainable </w:t>
            </w:r>
            <w:r w:rsidRPr="00D5168D">
              <w:rPr>
                <w:rFonts w:eastAsia="Calibri"/>
                <w:b/>
                <w:i/>
                <w:sz w:val="18"/>
                <w:szCs w:val="22"/>
              </w:rPr>
              <w:t>Natural Resource Management</w:t>
            </w:r>
          </w:p>
        </w:tc>
        <w:tc>
          <w:tcPr>
            <w:tcW w:w="325" w:type="dxa"/>
          </w:tcPr>
          <w:p w14:paraId="35A78F9D"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Menlo Regular" w:eastAsia="MS Mincho" w:hAnsi="Menlo Regular" w:cs="Menlo Regular"/>
                <w:b/>
                <w:sz w:val="22"/>
                <w:szCs w:val="20"/>
                <w:lang w:eastAsia="ja-JP"/>
              </w:rPr>
              <w:t>X</w:t>
            </w:r>
          </w:p>
        </w:tc>
        <w:tc>
          <w:tcPr>
            <w:tcW w:w="4429" w:type="dxa"/>
            <w:gridSpan w:val="3"/>
          </w:tcPr>
          <w:p w14:paraId="783D3A8C"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4FF084EA" w14:textId="77777777" w:rsidTr="00A9153D">
        <w:trPr>
          <w:trHeight w:val="360"/>
        </w:trPr>
        <w:tc>
          <w:tcPr>
            <w:tcW w:w="3495" w:type="dxa"/>
            <w:gridSpan w:val="2"/>
            <w:vMerge/>
          </w:tcPr>
          <w:p w14:paraId="600FF8B4"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tcPr>
          <w:p w14:paraId="5FC4FA70" w14:textId="77777777" w:rsidR="00DC78FF" w:rsidRPr="00D5168D" w:rsidRDefault="00DC78FF" w:rsidP="00DC78FF">
            <w:pPr>
              <w:tabs>
                <w:tab w:val="left" w:pos="270"/>
              </w:tabs>
              <w:spacing w:after="160" w:line="259" w:lineRule="auto"/>
              <w:ind w:left="270" w:hanging="270"/>
              <w:jc w:val="left"/>
              <w:rPr>
                <w:rFonts w:eastAsia="MS Mincho"/>
                <w:b/>
                <w:i/>
                <w:sz w:val="18"/>
                <w:szCs w:val="18"/>
                <w:lang w:eastAsia="ja-JP"/>
              </w:rPr>
            </w:pPr>
            <w:r w:rsidRPr="00D5168D">
              <w:rPr>
                <w:rFonts w:eastAsia="Calibri"/>
                <w:b/>
                <w:i/>
                <w:sz w:val="18"/>
                <w:szCs w:val="22"/>
              </w:rPr>
              <w:t>2.</w:t>
            </w:r>
            <w:r w:rsidRPr="00D5168D">
              <w:rPr>
                <w:rFonts w:eastAsia="Calibri"/>
                <w:b/>
                <w:i/>
                <w:sz w:val="18"/>
                <w:szCs w:val="22"/>
              </w:rPr>
              <w:tab/>
              <w:t xml:space="preserve">Climate Change and </w:t>
            </w:r>
            <w:r w:rsidRPr="00D5168D">
              <w:rPr>
                <w:rFonts w:eastAsia="MS Mincho"/>
                <w:b/>
                <w:i/>
                <w:sz w:val="18"/>
                <w:szCs w:val="18"/>
                <w:lang w:eastAsia="ja-JP"/>
              </w:rPr>
              <w:t>Disaster Risks</w:t>
            </w:r>
          </w:p>
        </w:tc>
        <w:tc>
          <w:tcPr>
            <w:tcW w:w="325" w:type="dxa"/>
          </w:tcPr>
          <w:p w14:paraId="22C88DDB"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4429" w:type="dxa"/>
            <w:gridSpan w:val="3"/>
          </w:tcPr>
          <w:p w14:paraId="02F6C502"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020DE3BE" w14:textId="77777777" w:rsidTr="00A9153D">
        <w:trPr>
          <w:trHeight w:val="360"/>
        </w:trPr>
        <w:tc>
          <w:tcPr>
            <w:tcW w:w="3495" w:type="dxa"/>
            <w:gridSpan w:val="2"/>
            <w:vMerge/>
          </w:tcPr>
          <w:p w14:paraId="5927DEC6"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tcPr>
          <w:p w14:paraId="699A33A2" w14:textId="77777777" w:rsidR="00DC78FF" w:rsidRPr="00D5168D" w:rsidRDefault="00DC78FF" w:rsidP="00DC78FF">
            <w:pPr>
              <w:tabs>
                <w:tab w:val="left" w:pos="270"/>
              </w:tabs>
              <w:spacing w:after="160" w:line="259" w:lineRule="auto"/>
              <w:ind w:left="270" w:hanging="270"/>
              <w:jc w:val="left"/>
              <w:rPr>
                <w:rFonts w:eastAsia="MS Mincho"/>
                <w:b/>
                <w:i/>
                <w:sz w:val="18"/>
                <w:szCs w:val="18"/>
                <w:lang w:eastAsia="ja-JP"/>
              </w:rPr>
            </w:pPr>
            <w:r w:rsidRPr="00D5168D">
              <w:rPr>
                <w:rFonts w:eastAsia="Calibri"/>
                <w:b/>
                <w:i/>
                <w:sz w:val="18"/>
                <w:szCs w:val="22"/>
              </w:rPr>
              <w:t>3.</w:t>
            </w:r>
            <w:r w:rsidRPr="00D5168D">
              <w:rPr>
                <w:rFonts w:eastAsia="Calibri"/>
                <w:b/>
                <w:i/>
                <w:sz w:val="18"/>
                <w:szCs w:val="22"/>
              </w:rPr>
              <w:tab/>
              <w:t xml:space="preserve">Community Health, Safety and </w:t>
            </w:r>
            <w:r w:rsidRPr="00D5168D">
              <w:rPr>
                <w:rFonts w:eastAsia="MS Mincho"/>
                <w:b/>
                <w:i/>
                <w:sz w:val="18"/>
                <w:szCs w:val="18"/>
                <w:lang w:eastAsia="ja-JP"/>
              </w:rPr>
              <w:t>Security</w:t>
            </w:r>
          </w:p>
        </w:tc>
        <w:tc>
          <w:tcPr>
            <w:tcW w:w="325" w:type="dxa"/>
          </w:tcPr>
          <w:p w14:paraId="5BBBC8A8" w14:textId="77777777" w:rsidR="00DC78FF" w:rsidRPr="00D5168D"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r w:rsidRPr="00D5168D">
              <w:rPr>
                <w:rFonts w:ascii="Segoe UI Symbol" w:eastAsia="MS Mincho" w:hAnsi="Segoe UI Symbol" w:cs="Segoe UI Symbol"/>
                <w:b/>
                <w:sz w:val="22"/>
                <w:szCs w:val="20"/>
                <w:lang w:eastAsia="ja-JP"/>
              </w:rPr>
              <w:t>X</w:t>
            </w:r>
          </w:p>
        </w:tc>
        <w:tc>
          <w:tcPr>
            <w:tcW w:w="4429" w:type="dxa"/>
            <w:gridSpan w:val="3"/>
          </w:tcPr>
          <w:p w14:paraId="4E0DCA12"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3BF6C086" w14:textId="77777777" w:rsidTr="00A9153D">
        <w:trPr>
          <w:trHeight w:val="360"/>
        </w:trPr>
        <w:tc>
          <w:tcPr>
            <w:tcW w:w="3495" w:type="dxa"/>
            <w:gridSpan w:val="2"/>
            <w:vMerge/>
          </w:tcPr>
          <w:p w14:paraId="69E6A346"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tcPr>
          <w:p w14:paraId="50129790" w14:textId="77777777" w:rsidR="00DC78FF" w:rsidRPr="00D5168D" w:rsidRDefault="00DC78FF" w:rsidP="00DC78FF">
            <w:pPr>
              <w:tabs>
                <w:tab w:val="left" w:pos="270"/>
              </w:tabs>
              <w:spacing w:after="160" w:line="259" w:lineRule="auto"/>
              <w:ind w:left="270" w:hanging="270"/>
              <w:jc w:val="left"/>
              <w:rPr>
                <w:rFonts w:eastAsia="MS Mincho"/>
                <w:b/>
                <w:i/>
                <w:sz w:val="18"/>
                <w:szCs w:val="18"/>
                <w:lang w:eastAsia="ja-JP"/>
              </w:rPr>
            </w:pPr>
            <w:r w:rsidRPr="00D5168D">
              <w:rPr>
                <w:rFonts w:eastAsia="Calibri"/>
                <w:b/>
                <w:i/>
                <w:sz w:val="18"/>
                <w:szCs w:val="22"/>
              </w:rPr>
              <w:t>4.</w:t>
            </w:r>
            <w:r w:rsidRPr="00D5168D">
              <w:rPr>
                <w:rFonts w:eastAsia="Calibri"/>
                <w:b/>
                <w:i/>
                <w:sz w:val="18"/>
                <w:szCs w:val="22"/>
              </w:rPr>
              <w:tab/>
              <w:t>Cultural Heritage</w:t>
            </w:r>
          </w:p>
        </w:tc>
        <w:tc>
          <w:tcPr>
            <w:tcW w:w="325" w:type="dxa"/>
          </w:tcPr>
          <w:p w14:paraId="744D45B4"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4429" w:type="dxa"/>
            <w:gridSpan w:val="3"/>
          </w:tcPr>
          <w:p w14:paraId="5377F4CA"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13892425" w14:textId="77777777" w:rsidTr="00A9153D">
        <w:trPr>
          <w:trHeight w:val="360"/>
        </w:trPr>
        <w:tc>
          <w:tcPr>
            <w:tcW w:w="3495" w:type="dxa"/>
            <w:gridSpan w:val="2"/>
            <w:vMerge/>
          </w:tcPr>
          <w:p w14:paraId="0444B80A"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tcPr>
          <w:p w14:paraId="5B550590" w14:textId="77777777" w:rsidR="00DC78FF" w:rsidRPr="00D5168D" w:rsidRDefault="00DC78FF" w:rsidP="00DC78FF">
            <w:pPr>
              <w:tabs>
                <w:tab w:val="left" w:pos="270"/>
              </w:tabs>
              <w:spacing w:after="160" w:line="259" w:lineRule="auto"/>
              <w:ind w:left="270" w:hanging="270"/>
              <w:jc w:val="left"/>
              <w:rPr>
                <w:rFonts w:eastAsia="MS Mincho"/>
                <w:b/>
                <w:i/>
                <w:sz w:val="18"/>
                <w:szCs w:val="18"/>
                <w:lang w:eastAsia="ja-JP"/>
              </w:rPr>
            </w:pPr>
            <w:r w:rsidRPr="00D5168D">
              <w:rPr>
                <w:rFonts w:eastAsia="Calibri"/>
                <w:b/>
                <w:i/>
                <w:sz w:val="18"/>
                <w:szCs w:val="22"/>
              </w:rPr>
              <w:t>5.</w:t>
            </w:r>
            <w:r w:rsidRPr="00D5168D">
              <w:rPr>
                <w:rFonts w:eastAsia="Calibri"/>
                <w:b/>
                <w:i/>
                <w:sz w:val="18"/>
                <w:szCs w:val="22"/>
              </w:rPr>
              <w:tab/>
              <w:t>Displacement and Resettlement</w:t>
            </w:r>
          </w:p>
        </w:tc>
        <w:tc>
          <w:tcPr>
            <w:tcW w:w="325" w:type="dxa"/>
          </w:tcPr>
          <w:p w14:paraId="67C34C69"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4429" w:type="dxa"/>
            <w:gridSpan w:val="3"/>
          </w:tcPr>
          <w:p w14:paraId="4A5755F3"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55C7F3FE" w14:textId="77777777" w:rsidTr="00A9153D">
        <w:trPr>
          <w:trHeight w:val="360"/>
        </w:trPr>
        <w:tc>
          <w:tcPr>
            <w:tcW w:w="3495" w:type="dxa"/>
            <w:gridSpan w:val="2"/>
            <w:vMerge/>
          </w:tcPr>
          <w:p w14:paraId="0F3C6341"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tcPr>
          <w:p w14:paraId="1AB876DA" w14:textId="77777777" w:rsidR="00DC78FF" w:rsidRPr="00D5168D" w:rsidRDefault="00DC78FF" w:rsidP="00DC78FF">
            <w:pPr>
              <w:tabs>
                <w:tab w:val="left" w:pos="270"/>
              </w:tabs>
              <w:spacing w:after="160" w:line="259" w:lineRule="auto"/>
              <w:ind w:left="270" w:hanging="270"/>
              <w:jc w:val="left"/>
              <w:rPr>
                <w:rFonts w:eastAsia="MS Mincho"/>
                <w:b/>
                <w:i/>
                <w:sz w:val="18"/>
                <w:szCs w:val="18"/>
                <w:lang w:eastAsia="ja-JP"/>
              </w:rPr>
            </w:pPr>
            <w:r w:rsidRPr="00D5168D">
              <w:rPr>
                <w:rFonts w:eastAsia="Calibri"/>
                <w:b/>
                <w:i/>
                <w:sz w:val="18"/>
                <w:szCs w:val="22"/>
              </w:rPr>
              <w:t>6.</w:t>
            </w:r>
            <w:r w:rsidRPr="00D5168D">
              <w:rPr>
                <w:rFonts w:eastAsia="Calibri"/>
                <w:b/>
                <w:i/>
                <w:sz w:val="18"/>
                <w:szCs w:val="22"/>
              </w:rPr>
              <w:tab/>
              <w:t>Indigenous Peoples</w:t>
            </w:r>
          </w:p>
        </w:tc>
        <w:tc>
          <w:tcPr>
            <w:tcW w:w="325" w:type="dxa"/>
          </w:tcPr>
          <w:p w14:paraId="31B4528D"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4429" w:type="dxa"/>
            <w:gridSpan w:val="3"/>
          </w:tcPr>
          <w:p w14:paraId="6DCFBE64"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12F4506F" w14:textId="77777777" w:rsidTr="00A9153D">
        <w:trPr>
          <w:trHeight w:val="360"/>
        </w:trPr>
        <w:tc>
          <w:tcPr>
            <w:tcW w:w="3495" w:type="dxa"/>
            <w:gridSpan w:val="2"/>
            <w:vMerge/>
            <w:shd w:val="clear" w:color="auto" w:fill="FFFFFF"/>
          </w:tcPr>
          <w:p w14:paraId="72E8463D"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shd w:val="clear" w:color="auto" w:fill="auto"/>
          </w:tcPr>
          <w:p w14:paraId="53DB92BC" w14:textId="77777777" w:rsidR="00DC78FF" w:rsidRPr="00D5168D" w:rsidRDefault="00DC78FF" w:rsidP="00DC78FF">
            <w:pPr>
              <w:tabs>
                <w:tab w:val="left" w:pos="270"/>
              </w:tabs>
              <w:spacing w:after="160" w:line="259" w:lineRule="auto"/>
              <w:ind w:left="270" w:hanging="270"/>
              <w:jc w:val="left"/>
              <w:rPr>
                <w:rFonts w:eastAsia="MS Mincho"/>
                <w:b/>
                <w:i/>
                <w:sz w:val="18"/>
                <w:szCs w:val="18"/>
                <w:lang w:eastAsia="ja-JP"/>
              </w:rPr>
            </w:pPr>
            <w:r w:rsidRPr="00D5168D">
              <w:rPr>
                <w:rFonts w:eastAsia="MS Mincho"/>
                <w:b/>
                <w:i/>
                <w:sz w:val="18"/>
                <w:szCs w:val="18"/>
                <w:lang w:eastAsia="ja-JP"/>
              </w:rPr>
              <w:t>7.</w:t>
            </w:r>
            <w:r w:rsidRPr="00D5168D">
              <w:rPr>
                <w:rFonts w:eastAsia="MS Mincho"/>
                <w:b/>
                <w:i/>
                <w:sz w:val="18"/>
                <w:szCs w:val="18"/>
                <w:lang w:eastAsia="ja-JP"/>
              </w:rPr>
              <w:tab/>
            </w:r>
            <w:proofErr w:type="spellStart"/>
            <w:r w:rsidRPr="00D5168D">
              <w:rPr>
                <w:rFonts w:eastAsia="MS Mincho"/>
                <w:b/>
                <w:i/>
                <w:sz w:val="18"/>
                <w:szCs w:val="18"/>
                <w:lang w:eastAsia="ja-JP"/>
              </w:rPr>
              <w:t>Labour</w:t>
            </w:r>
            <w:proofErr w:type="spellEnd"/>
            <w:r w:rsidRPr="00D5168D">
              <w:rPr>
                <w:rFonts w:eastAsia="MS Mincho"/>
                <w:b/>
                <w:i/>
                <w:sz w:val="18"/>
                <w:szCs w:val="18"/>
                <w:lang w:eastAsia="ja-JP"/>
              </w:rPr>
              <w:t xml:space="preserve"> and Working Conditions</w:t>
            </w:r>
          </w:p>
        </w:tc>
        <w:tc>
          <w:tcPr>
            <w:tcW w:w="325" w:type="dxa"/>
          </w:tcPr>
          <w:p w14:paraId="29992AD0" w14:textId="77777777" w:rsidR="00DC78FF" w:rsidRPr="00D5168D" w:rsidRDefault="00DC78FF" w:rsidP="00DC78FF">
            <w:pPr>
              <w:tabs>
                <w:tab w:val="left" w:pos="360"/>
              </w:tabs>
              <w:spacing w:after="160" w:line="259" w:lineRule="auto"/>
              <w:jc w:val="left"/>
              <w:rPr>
                <w:rFonts w:ascii="Segoe UI Symbol" w:eastAsia="MS Mincho" w:hAnsi="Segoe UI Symbol" w:cs="Segoe UI Symbol"/>
                <w:b/>
                <w:sz w:val="22"/>
                <w:szCs w:val="20"/>
                <w:lang w:eastAsia="ja-JP"/>
              </w:rPr>
            </w:pPr>
            <w:r w:rsidRPr="00D5168D">
              <w:rPr>
                <w:rFonts w:ascii="Segoe UI Symbol" w:eastAsia="MS Mincho" w:hAnsi="Segoe UI Symbol" w:cs="Segoe UI Symbol"/>
                <w:b/>
                <w:sz w:val="22"/>
                <w:szCs w:val="20"/>
                <w:lang w:eastAsia="ja-JP"/>
              </w:rPr>
              <w:t>X</w:t>
            </w:r>
          </w:p>
        </w:tc>
        <w:tc>
          <w:tcPr>
            <w:tcW w:w="4429" w:type="dxa"/>
            <w:gridSpan w:val="3"/>
          </w:tcPr>
          <w:p w14:paraId="740C3258"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r w:rsidR="00DC78FF" w:rsidRPr="00D5168D" w14:paraId="14669D46" w14:textId="77777777" w:rsidTr="00A9153D">
        <w:trPr>
          <w:trHeight w:val="360"/>
        </w:trPr>
        <w:tc>
          <w:tcPr>
            <w:tcW w:w="3495" w:type="dxa"/>
            <w:gridSpan w:val="2"/>
            <w:vMerge/>
          </w:tcPr>
          <w:p w14:paraId="41BE6C8B" w14:textId="77777777" w:rsidR="00DC78FF" w:rsidRPr="00D5168D" w:rsidRDefault="00DC78FF" w:rsidP="00DC78FF">
            <w:pPr>
              <w:tabs>
                <w:tab w:val="left" w:pos="270"/>
              </w:tabs>
              <w:spacing w:after="160" w:line="259" w:lineRule="auto"/>
              <w:ind w:left="270" w:hanging="270"/>
              <w:jc w:val="left"/>
              <w:rPr>
                <w:rFonts w:eastAsia="MS Mincho"/>
                <w:sz w:val="18"/>
                <w:szCs w:val="18"/>
                <w:lang w:eastAsia="ja-JP"/>
              </w:rPr>
            </w:pPr>
          </w:p>
        </w:tc>
        <w:tc>
          <w:tcPr>
            <w:tcW w:w="4819" w:type="dxa"/>
            <w:gridSpan w:val="4"/>
          </w:tcPr>
          <w:p w14:paraId="4156EF81" w14:textId="77777777" w:rsidR="00DC78FF" w:rsidRPr="00D5168D" w:rsidRDefault="00DC78FF" w:rsidP="00DC78FF">
            <w:pPr>
              <w:tabs>
                <w:tab w:val="left" w:pos="270"/>
              </w:tabs>
              <w:spacing w:after="160" w:line="259" w:lineRule="auto"/>
              <w:ind w:left="270" w:hanging="270"/>
              <w:jc w:val="left"/>
              <w:rPr>
                <w:rFonts w:eastAsia="MS Mincho"/>
                <w:b/>
                <w:i/>
                <w:sz w:val="18"/>
                <w:szCs w:val="18"/>
                <w:lang w:eastAsia="ja-JP"/>
              </w:rPr>
            </w:pPr>
            <w:r w:rsidRPr="00D5168D">
              <w:rPr>
                <w:rFonts w:eastAsia="MS Mincho"/>
                <w:b/>
                <w:i/>
                <w:sz w:val="18"/>
                <w:szCs w:val="18"/>
                <w:lang w:eastAsia="ja-JP"/>
              </w:rPr>
              <w:t>8</w:t>
            </w:r>
            <w:r w:rsidRPr="00D5168D">
              <w:rPr>
                <w:rFonts w:eastAsia="Calibri"/>
                <w:b/>
                <w:i/>
                <w:sz w:val="18"/>
                <w:szCs w:val="22"/>
              </w:rPr>
              <w:t>.</w:t>
            </w:r>
            <w:r w:rsidRPr="00D5168D">
              <w:rPr>
                <w:rFonts w:eastAsia="Calibri"/>
                <w:b/>
                <w:i/>
                <w:sz w:val="18"/>
                <w:szCs w:val="22"/>
              </w:rPr>
              <w:tab/>
              <w:t>Pollution Prevention and Resource Efficiency</w:t>
            </w:r>
          </w:p>
        </w:tc>
        <w:tc>
          <w:tcPr>
            <w:tcW w:w="325" w:type="dxa"/>
          </w:tcPr>
          <w:p w14:paraId="3F2F0DFE"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ascii="Segoe UI Symbol" w:eastAsia="MS Mincho" w:hAnsi="Segoe UI Symbol" w:cs="Segoe UI Symbol"/>
                <w:b/>
                <w:sz w:val="22"/>
                <w:szCs w:val="20"/>
                <w:lang w:eastAsia="ja-JP"/>
              </w:rPr>
              <w:t>X</w:t>
            </w:r>
          </w:p>
        </w:tc>
        <w:tc>
          <w:tcPr>
            <w:tcW w:w="4429" w:type="dxa"/>
            <w:gridSpan w:val="3"/>
          </w:tcPr>
          <w:p w14:paraId="0B3892DB" w14:textId="77777777" w:rsidR="00DC78FF" w:rsidRPr="00D5168D" w:rsidRDefault="00DC78FF" w:rsidP="00DC78FF">
            <w:pPr>
              <w:tabs>
                <w:tab w:val="left" w:pos="360"/>
              </w:tabs>
              <w:spacing w:after="160" w:line="259" w:lineRule="auto"/>
              <w:jc w:val="left"/>
              <w:rPr>
                <w:rFonts w:eastAsia="MS Mincho"/>
                <w:sz w:val="18"/>
                <w:szCs w:val="18"/>
                <w:lang w:eastAsia="ja-JP"/>
              </w:rPr>
            </w:pPr>
          </w:p>
        </w:tc>
      </w:tr>
    </w:tbl>
    <w:p w14:paraId="3FAC455F" w14:textId="77777777" w:rsidR="00DC78FF" w:rsidRPr="00D5168D" w:rsidRDefault="00DC78FF" w:rsidP="00DC78FF">
      <w:pPr>
        <w:spacing w:before="200" w:after="160" w:line="259" w:lineRule="auto"/>
        <w:jc w:val="left"/>
        <w:rPr>
          <w:rFonts w:eastAsia="Calibri"/>
          <w:b/>
          <w:color w:val="4F81BD"/>
          <w:sz w:val="24"/>
          <w:szCs w:val="22"/>
        </w:rPr>
      </w:pPr>
    </w:p>
    <w:p w14:paraId="4EEE172A" w14:textId="77777777" w:rsidR="00DC78FF" w:rsidRPr="00D5168D" w:rsidRDefault="00DC78FF" w:rsidP="00DC78FF">
      <w:pPr>
        <w:spacing w:before="200" w:after="160" w:line="259" w:lineRule="auto"/>
        <w:ind w:left="360"/>
        <w:jc w:val="left"/>
        <w:rPr>
          <w:rFonts w:eastAsia="Calibri"/>
          <w:b/>
          <w:color w:val="4F81BD"/>
          <w:sz w:val="24"/>
          <w:szCs w:val="22"/>
        </w:rPr>
      </w:pPr>
      <w:r w:rsidRPr="00D5168D">
        <w:rPr>
          <w:rFonts w:eastAsia="Calibri"/>
          <w:b/>
          <w:color w:val="4F81BD"/>
          <w:sz w:val="24"/>
          <w:szCs w:val="22"/>
        </w:rPr>
        <w:t xml:space="preserve">Final Sign Off </w:t>
      </w:r>
    </w:p>
    <w:p w14:paraId="1EFB954E" w14:textId="77777777" w:rsidR="00DC78FF" w:rsidRPr="00D5168D" w:rsidRDefault="00DC78FF" w:rsidP="00DC78FF">
      <w:pPr>
        <w:tabs>
          <w:tab w:val="left" w:pos="360"/>
        </w:tabs>
        <w:spacing w:after="160" w:line="259" w:lineRule="auto"/>
        <w:jc w:val="left"/>
        <w:rPr>
          <w:rFonts w:eastAsia="MS Mincho"/>
          <w:sz w:val="18"/>
          <w:szCs w:val="18"/>
          <w:lang w:eastAsia="ja-JP"/>
        </w:rPr>
      </w:pPr>
      <w:r w:rsidRPr="00D5168D">
        <w:rPr>
          <w:rFonts w:eastAsia="MS Mincho"/>
          <w:i/>
          <w:sz w:val="18"/>
          <w:szCs w:val="18"/>
          <w:lang w:eastAsia="ja-JP"/>
        </w:rPr>
        <w:t>Final Screening at the design-stage is not complete until the following signatures are included.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900"/>
        <w:gridCol w:w="9355"/>
      </w:tblGrid>
      <w:tr w:rsidR="00DC78FF" w:rsidRPr="00D5168D" w14:paraId="57A00788" w14:textId="77777777" w:rsidTr="00A9153D">
        <w:tc>
          <w:tcPr>
            <w:tcW w:w="2695" w:type="dxa"/>
            <w:shd w:val="clear" w:color="auto" w:fill="C6D9F1"/>
          </w:tcPr>
          <w:p w14:paraId="349B8C28" w14:textId="77777777" w:rsidR="00DC78FF" w:rsidRPr="00D5168D" w:rsidRDefault="00DC78FF" w:rsidP="00DC78FF">
            <w:pPr>
              <w:tabs>
                <w:tab w:val="left" w:pos="360"/>
                <w:tab w:val="left" w:pos="4320"/>
              </w:tabs>
              <w:spacing w:after="160" w:line="259" w:lineRule="auto"/>
              <w:jc w:val="left"/>
              <w:rPr>
                <w:rFonts w:eastAsia="Calibri"/>
                <w:b/>
                <w:i/>
                <w:sz w:val="18"/>
                <w:szCs w:val="22"/>
              </w:rPr>
            </w:pPr>
            <w:r w:rsidRPr="00D5168D">
              <w:rPr>
                <w:rFonts w:eastAsia="Calibri"/>
                <w:b/>
                <w:i/>
                <w:sz w:val="18"/>
                <w:szCs w:val="22"/>
              </w:rPr>
              <w:t>Signature</w:t>
            </w:r>
          </w:p>
        </w:tc>
        <w:tc>
          <w:tcPr>
            <w:tcW w:w="900" w:type="dxa"/>
            <w:shd w:val="clear" w:color="auto" w:fill="C6D9F1"/>
          </w:tcPr>
          <w:p w14:paraId="4E5CA48F" w14:textId="77777777" w:rsidR="00DC78FF" w:rsidRPr="00D5168D" w:rsidRDefault="00DC78FF" w:rsidP="00DC78FF">
            <w:pPr>
              <w:tabs>
                <w:tab w:val="left" w:pos="360"/>
                <w:tab w:val="left" w:pos="4320"/>
              </w:tabs>
              <w:spacing w:after="160" w:line="259" w:lineRule="auto"/>
              <w:jc w:val="left"/>
              <w:rPr>
                <w:rFonts w:eastAsia="Calibri"/>
                <w:b/>
                <w:i/>
                <w:sz w:val="18"/>
                <w:szCs w:val="22"/>
              </w:rPr>
            </w:pPr>
            <w:r w:rsidRPr="00D5168D">
              <w:rPr>
                <w:rFonts w:eastAsia="Calibri"/>
                <w:b/>
                <w:i/>
                <w:sz w:val="18"/>
                <w:szCs w:val="22"/>
              </w:rPr>
              <w:t>Date</w:t>
            </w:r>
          </w:p>
        </w:tc>
        <w:tc>
          <w:tcPr>
            <w:tcW w:w="9355" w:type="dxa"/>
            <w:shd w:val="clear" w:color="auto" w:fill="C6D9F1"/>
          </w:tcPr>
          <w:p w14:paraId="5321ED78" w14:textId="77777777" w:rsidR="00DC78FF" w:rsidRPr="00D5168D" w:rsidRDefault="00DC78FF" w:rsidP="00DC78FF">
            <w:pPr>
              <w:tabs>
                <w:tab w:val="left" w:pos="360"/>
                <w:tab w:val="left" w:pos="4320"/>
              </w:tabs>
              <w:spacing w:after="160" w:line="259" w:lineRule="auto"/>
              <w:jc w:val="left"/>
              <w:rPr>
                <w:rFonts w:eastAsia="Calibri"/>
                <w:b/>
                <w:i/>
                <w:sz w:val="18"/>
                <w:szCs w:val="22"/>
              </w:rPr>
            </w:pPr>
            <w:r w:rsidRPr="00D5168D">
              <w:rPr>
                <w:rFonts w:eastAsia="Calibri"/>
                <w:b/>
                <w:i/>
                <w:sz w:val="18"/>
                <w:szCs w:val="22"/>
              </w:rPr>
              <w:t>Description</w:t>
            </w:r>
          </w:p>
        </w:tc>
      </w:tr>
      <w:tr w:rsidR="00DC78FF" w:rsidRPr="00D5168D" w14:paraId="1CAE74EF" w14:textId="77777777" w:rsidTr="00A9153D">
        <w:trPr>
          <w:trHeight w:val="60"/>
        </w:trPr>
        <w:tc>
          <w:tcPr>
            <w:tcW w:w="2695" w:type="dxa"/>
          </w:tcPr>
          <w:p w14:paraId="314DDEAC" w14:textId="77777777" w:rsidR="00DC78FF" w:rsidRPr="00D5168D" w:rsidRDefault="00DC78FF" w:rsidP="00DC78FF">
            <w:pPr>
              <w:tabs>
                <w:tab w:val="left" w:pos="360"/>
                <w:tab w:val="left" w:pos="4320"/>
              </w:tabs>
              <w:spacing w:after="160" w:line="259" w:lineRule="auto"/>
              <w:jc w:val="left"/>
              <w:rPr>
                <w:rFonts w:eastAsia="MS Mincho"/>
                <w:sz w:val="22"/>
                <w:szCs w:val="20"/>
                <w:lang w:eastAsia="ja-JP"/>
              </w:rPr>
            </w:pPr>
            <w:r w:rsidRPr="00D5168D">
              <w:rPr>
                <w:rFonts w:eastAsia="Calibri"/>
                <w:sz w:val="22"/>
                <w:szCs w:val="22"/>
              </w:rPr>
              <w:t>QA Assessor</w:t>
            </w:r>
          </w:p>
        </w:tc>
        <w:tc>
          <w:tcPr>
            <w:tcW w:w="900" w:type="dxa"/>
          </w:tcPr>
          <w:p w14:paraId="13644667" w14:textId="77777777" w:rsidR="00DC78FF" w:rsidRPr="00D5168D" w:rsidRDefault="00DC78FF" w:rsidP="00DC78FF">
            <w:pPr>
              <w:tabs>
                <w:tab w:val="left" w:pos="360"/>
                <w:tab w:val="left" w:pos="4320"/>
              </w:tabs>
              <w:spacing w:after="160" w:line="259" w:lineRule="auto"/>
              <w:jc w:val="left"/>
              <w:rPr>
                <w:rFonts w:eastAsia="MS Mincho"/>
                <w:sz w:val="22"/>
                <w:szCs w:val="20"/>
                <w:lang w:eastAsia="ja-JP"/>
              </w:rPr>
            </w:pPr>
          </w:p>
        </w:tc>
        <w:tc>
          <w:tcPr>
            <w:tcW w:w="9355" w:type="dxa"/>
          </w:tcPr>
          <w:p w14:paraId="08ED8FB3" w14:textId="77777777" w:rsidR="00DC78FF" w:rsidRPr="00D5168D" w:rsidRDefault="00DC78FF" w:rsidP="00DC78FF">
            <w:pPr>
              <w:tabs>
                <w:tab w:val="left" w:pos="720"/>
              </w:tabs>
              <w:spacing w:after="160" w:line="264" w:lineRule="auto"/>
              <w:jc w:val="left"/>
              <w:rPr>
                <w:rFonts w:eastAsia="MS Mincho"/>
                <w:sz w:val="22"/>
                <w:szCs w:val="20"/>
                <w:lang w:eastAsia="ja-JP"/>
              </w:rPr>
            </w:pPr>
            <w:r w:rsidRPr="00D5168D">
              <w:rPr>
                <w:rFonts w:eastAsia="Calibri"/>
                <w:sz w:val="22"/>
                <w:szCs w:val="22"/>
              </w:rPr>
              <w:t xml:space="preserve">UNDP staff member responsible for the </w:t>
            </w:r>
            <w:r w:rsidRPr="00D5168D">
              <w:rPr>
                <w:rFonts w:eastAsia="MS Mincho"/>
                <w:sz w:val="22"/>
                <w:szCs w:val="20"/>
                <w:lang w:eastAsia="ja-JP"/>
              </w:rPr>
              <w:t>project</w:t>
            </w:r>
            <w:r w:rsidRPr="00D5168D">
              <w:rPr>
                <w:rFonts w:eastAsia="Calibri"/>
                <w:sz w:val="22"/>
                <w:szCs w:val="22"/>
              </w:rPr>
              <w:t>, typically a UNDP Programme Officer. Final signature confirms they have “checked” to ensure that the SESP is adequately conducted.</w:t>
            </w:r>
          </w:p>
        </w:tc>
      </w:tr>
      <w:tr w:rsidR="00DC78FF" w:rsidRPr="00D5168D" w14:paraId="31F51682" w14:textId="77777777" w:rsidTr="00A9153D">
        <w:tc>
          <w:tcPr>
            <w:tcW w:w="2695" w:type="dxa"/>
          </w:tcPr>
          <w:p w14:paraId="6BC8C36C" w14:textId="77777777" w:rsidR="00DC78FF" w:rsidRPr="00D5168D" w:rsidRDefault="00DC78FF" w:rsidP="00DC78FF">
            <w:pPr>
              <w:tabs>
                <w:tab w:val="left" w:pos="360"/>
                <w:tab w:val="left" w:pos="4320"/>
              </w:tabs>
              <w:spacing w:after="160" w:line="259" w:lineRule="auto"/>
              <w:jc w:val="left"/>
              <w:rPr>
                <w:rFonts w:eastAsia="MS Mincho"/>
                <w:sz w:val="22"/>
                <w:szCs w:val="20"/>
                <w:lang w:eastAsia="ja-JP"/>
              </w:rPr>
            </w:pPr>
            <w:r w:rsidRPr="00D5168D">
              <w:rPr>
                <w:rFonts w:eastAsia="Calibri"/>
                <w:sz w:val="22"/>
                <w:szCs w:val="22"/>
              </w:rPr>
              <w:t>QA Approver</w:t>
            </w:r>
          </w:p>
        </w:tc>
        <w:tc>
          <w:tcPr>
            <w:tcW w:w="900" w:type="dxa"/>
          </w:tcPr>
          <w:p w14:paraId="0FFDF4D5" w14:textId="77777777" w:rsidR="00DC78FF" w:rsidRPr="00D5168D" w:rsidRDefault="00DC78FF" w:rsidP="00DC78FF">
            <w:pPr>
              <w:tabs>
                <w:tab w:val="left" w:pos="360"/>
                <w:tab w:val="left" w:pos="4320"/>
              </w:tabs>
              <w:spacing w:after="160" w:line="259" w:lineRule="auto"/>
              <w:jc w:val="left"/>
              <w:rPr>
                <w:rFonts w:eastAsia="MS Mincho"/>
                <w:sz w:val="22"/>
                <w:szCs w:val="20"/>
                <w:lang w:eastAsia="ja-JP"/>
              </w:rPr>
            </w:pPr>
          </w:p>
        </w:tc>
        <w:tc>
          <w:tcPr>
            <w:tcW w:w="9355" w:type="dxa"/>
          </w:tcPr>
          <w:p w14:paraId="1CA646C1" w14:textId="77777777" w:rsidR="00DC78FF" w:rsidRPr="00D5168D" w:rsidRDefault="00DC78FF" w:rsidP="00DC78FF">
            <w:pPr>
              <w:tabs>
                <w:tab w:val="left" w:pos="360"/>
                <w:tab w:val="left" w:pos="4320"/>
              </w:tabs>
              <w:spacing w:after="160" w:line="259" w:lineRule="auto"/>
              <w:jc w:val="left"/>
              <w:rPr>
                <w:rFonts w:eastAsia="MS Mincho"/>
                <w:sz w:val="22"/>
                <w:szCs w:val="20"/>
                <w:lang w:eastAsia="ja-JP"/>
              </w:rPr>
            </w:pPr>
            <w:r w:rsidRPr="00D5168D">
              <w:rPr>
                <w:rFonts w:eastAsia="Calibri"/>
                <w:sz w:val="22"/>
                <w:szCs w:val="22"/>
              </w:rPr>
              <w:t>UNDP senior manager, typically the UNDP Deputy Country Director (DCD), Country Director (CD)</w:t>
            </w:r>
            <w:r w:rsidRPr="00D5168D">
              <w:rPr>
                <w:rFonts w:eastAsia="Calibri"/>
                <w:b/>
                <w:sz w:val="22"/>
                <w:szCs w:val="22"/>
              </w:rPr>
              <w:t xml:space="preserve">, </w:t>
            </w:r>
            <w:r w:rsidRPr="00D5168D">
              <w:rPr>
                <w:rFonts w:eastAsia="Calibri"/>
                <w:sz w:val="22"/>
                <w:szCs w:val="22"/>
              </w:rPr>
              <w:t>Deputy Resident Representative (DRR), or Resident Representative (RR). The QA Approver cannot also be the QA Assessor. Final signature confirms they have “cleared” the SESP prior to submittal to the PAC.</w:t>
            </w:r>
          </w:p>
        </w:tc>
      </w:tr>
      <w:tr w:rsidR="00DC78FF" w:rsidRPr="00D5168D" w14:paraId="3D0044E3" w14:textId="77777777" w:rsidTr="00A9153D">
        <w:tc>
          <w:tcPr>
            <w:tcW w:w="2695" w:type="dxa"/>
          </w:tcPr>
          <w:p w14:paraId="226D3C24" w14:textId="77777777" w:rsidR="00DC78FF" w:rsidRPr="00D5168D" w:rsidRDefault="00DC78FF" w:rsidP="00DC78FF">
            <w:pPr>
              <w:tabs>
                <w:tab w:val="left" w:pos="360"/>
                <w:tab w:val="left" w:pos="4320"/>
              </w:tabs>
              <w:spacing w:after="160" w:line="259" w:lineRule="auto"/>
              <w:jc w:val="left"/>
              <w:rPr>
                <w:rFonts w:eastAsia="MS Mincho"/>
                <w:sz w:val="22"/>
                <w:szCs w:val="20"/>
                <w:lang w:eastAsia="ja-JP"/>
              </w:rPr>
            </w:pPr>
            <w:r w:rsidRPr="00D5168D">
              <w:rPr>
                <w:rFonts w:eastAsia="Calibri"/>
                <w:sz w:val="22"/>
                <w:szCs w:val="22"/>
              </w:rPr>
              <w:t>PAC Chair</w:t>
            </w:r>
          </w:p>
        </w:tc>
        <w:tc>
          <w:tcPr>
            <w:tcW w:w="900" w:type="dxa"/>
          </w:tcPr>
          <w:p w14:paraId="53A8EC6C" w14:textId="77777777" w:rsidR="00DC78FF" w:rsidRPr="00D5168D" w:rsidRDefault="00DC78FF" w:rsidP="00DC78FF">
            <w:pPr>
              <w:tabs>
                <w:tab w:val="left" w:pos="360"/>
                <w:tab w:val="left" w:pos="4320"/>
              </w:tabs>
              <w:spacing w:after="160" w:line="259" w:lineRule="auto"/>
              <w:jc w:val="left"/>
              <w:rPr>
                <w:rFonts w:eastAsia="MS Mincho"/>
                <w:sz w:val="22"/>
                <w:szCs w:val="20"/>
                <w:lang w:eastAsia="ja-JP"/>
              </w:rPr>
            </w:pPr>
          </w:p>
        </w:tc>
        <w:tc>
          <w:tcPr>
            <w:tcW w:w="9355" w:type="dxa"/>
          </w:tcPr>
          <w:p w14:paraId="1282BFAF" w14:textId="77777777" w:rsidR="00DC78FF" w:rsidRPr="00D5168D" w:rsidRDefault="00DC78FF" w:rsidP="00DC78FF">
            <w:pPr>
              <w:tabs>
                <w:tab w:val="left" w:pos="360"/>
                <w:tab w:val="left" w:pos="4320"/>
              </w:tabs>
              <w:spacing w:after="160" w:line="259" w:lineRule="auto"/>
              <w:jc w:val="left"/>
              <w:rPr>
                <w:rFonts w:eastAsia="MS Mincho"/>
                <w:sz w:val="22"/>
                <w:szCs w:val="20"/>
                <w:lang w:eastAsia="ja-JP"/>
              </w:rPr>
            </w:pPr>
            <w:r w:rsidRPr="00D5168D">
              <w:rPr>
                <w:rFonts w:eastAsia="Calibri"/>
                <w:sz w:val="22"/>
                <w:szCs w:val="22"/>
              </w:rPr>
              <w:t xml:space="preserve">UNDP chair of the PAC.  In some </w:t>
            </w:r>
            <w:proofErr w:type="gramStart"/>
            <w:r w:rsidRPr="00D5168D">
              <w:rPr>
                <w:rFonts w:eastAsia="Calibri"/>
                <w:sz w:val="22"/>
                <w:szCs w:val="22"/>
              </w:rPr>
              <w:t>cases</w:t>
            </w:r>
            <w:proofErr w:type="gramEnd"/>
            <w:r w:rsidRPr="00D5168D">
              <w:rPr>
                <w:rFonts w:eastAsia="Calibri"/>
                <w:sz w:val="22"/>
                <w:szCs w:val="22"/>
              </w:rPr>
              <w:t xml:space="preserve"> PAC Chair may also be the QA Approver. Final signature confirms that the SESP was considered as part of the project appraisal and considered in recommendations of the PAC. </w:t>
            </w:r>
          </w:p>
        </w:tc>
      </w:tr>
    </w:tbl>
    <w:p w14:paraId="4E5F87AA" w14:textId="77777777" w:rsidR="00DC78FF" w:rsidRPr="00D5168D" w:rsidRDefault="00DC78FF" w:rsidP="00DC78FF">
      <w:pPr>
        <w:spacing w:after="0" w:line="259" w:lineRule="auto"/>
        <w:jc w:val="left"/>
        <w:rPr>
          <w:rFonts w:eastAsia="MS Mincho"/>
          <w:sz w:val="22"/>
          <w:szCs w:val="22"/>
          <w:lang w:eastAsia="ja-JP"/>
        </w:rPr>
        <w:sectPr w:rsidR="00DC78FF" w:rsidRPr="00D5168D" w:rsidSect="00A9153D">
          <w:pgSz w:w="15840" w:h="12240" w:orient="landscape" w:code="1"/>
          <w:pgMar w:top="1440" w:right="1440" w:bottom="1440" w:left="1440" w:header="720" w:footer="720" w:gutter="0"/>
          <w:cols w:space="720"/>
          <w:docGrid w:linePitch="360"/>
        </w:sectPr>
      </w:pPr>
    </w:p>
    <w:p w14:paraId="41E45E5F" w14:textId="77777777" w:rsidR="00DC78FF" w:rsidRPr="00D5168D" w:rsidRDefault="00DC78FF" w:rsidP="00DC78FF">
      <w:pPr>
        <w:keepNext/>
        <w:keepLines/>
        <w:spacing w:before="200" w:after="160" w:line="259" w:lineRule="auto"/>
        <w:ind w:left="360"/>
        <w:jc w:val="left"/>
        <w:outlineLvl w:val="2"/>
        <w:rPr>
          <w:rFonts w:eastAsia="Calibri"/>
          <w:b/>
          <w:color w:val="4F81BD"/>
          <w:sz w:val="24"/>
          <w:szCs w:val="22"/>
        </w:rPr>
      </w:pPr>
      <w:r w:rsidRPr="00D5168D">
        <w:rPr>
          <w:rFonts w:eastAsia="Calibri"/>
          <w:b/>
          <w:color w:val="4F81BD"/>
          <w:sz w:val="24"/>
          <w:szCs w:val="22"/>
        </w:rPr>
        <w:lastRenderedPageBreak/>
        <w:t>SESP Attachment 1. Social and Environmental Risk Screening Checklist</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DC78FF" w:rsidRPr="00D5168D" w14:paraId="724D8A54" w14:textId="77777777" w:rsidTr="00A9153D">
        <w:tc>
          <w:tcPr>
            <w:tcW w:w="9468" w:type="dxa"/>
            <w:gridSpan w:val="2"/>
            <w:shd w:val="clear" w:color="auto" w:fill="8DB3E2"/>
          </w:tcPr>
          <w:p w14:paraId="710545A4" w14:textId="77777777" w:rsidR="00DC78FF" w:rsidRPr="00D5168D" w:rsidRDefault="00DC78FF" w:rsidP="00DC78FF">
            <w:pPr>
              <w:tabs>
                <w:tab w:val="left" w:pos="810"/>
              </w:tabs>
              <w:spacing w:after="160" w:line="259" w:lineRule="auto"/>
              <w:jc w:val="left"/>
              <w:rPr>
                <w:rFonts w:eastAsia="Times New Roman"/>
                <w:sz w:val="22"/>
                <w:szCs w:val="22"/>
                <w:lang w:eastAsia="ja-JP"/>
              </w:rPr>
            </w:pPr>
            <w:r w:rsidRPr="00D5168D">
              <w:rPr>
                <w:rFonts w:eastAsia="MS Mincho"/>
                <w:b/>
                <w:sz w:val="22"/>
                <w:szCs w:val="22"/>
                <w:lang w:eastAsia="ja-JP"/>
              </w:rPr>
              <w:t xml:space="preserve">Checklist Potential Social and Environmental </w:t>
            </w:r>
            <w:r w:rsidRPr="00D5168D">
              <w:rPr>
                <w:rFonts w:eastAsia="MS Mincho"/>
                <w:b/>
                <w:sz w:val="22"/>
                <w:szCs w:val="22"/>
                <w:u w:val="single"/>
                <w:lang w:eastAsia="ja-JP"/>
              </w:rPr>
              <w:t>Risks</w:t>
            </w:r>
          </w:p>
        </w:tc>
      </w:tr>
      <w:tr w:rsidR="00DC78FF" w:rsidRPr="00D5168D" w14:paraId="31985252" w14:textId="77777777" w:rsidTr="00A9153D">
        <w:tc>
          <w:tcPr>
            <w:tcW w:w="9468" w:type="dxa"/>
            <w:gridSpan w:val="2"/>
            <w:shd w:val="clear" w:color="auto" w:fill="auto"/>
          </w:tcPr>
          <w:p w14:paraId="23C0AC22" w14:textId="77777777" w:rsidR="00DC78FF" w:rsidRPr="00D5168D" w:rsidRDefault="00DC78FF" w:rsidP="00DC78FF">
            <w:pPr>
              <w:tabs>
                <w:tab w:val="left" w:pos="810"/>
              </w:tabs>
              <w:spacing w:after="160" w:line="259" w:lineRule="auto"/>
              <w:jc w:val="left"/>
              <w:rPr>
                <w:rFonts w:eastAsia="Times New Roman"/>
                <w:sz w:val="16"/>
                <w:szCs w:val="16"/>
                <w:lang w:eastAsia="ja-JP"/>
              </w:rPr>
            </w:pPr>
            <w:r w:rsidRPr="00D5168D">
              <w:rPr>
                <w:rFonts w:eastAsia="Times New Roman"/>
                <w:sz w:val="18"/>
                <w:szCs w:val="18"/>
                <w:u w:val="single"/>
                <w:lang w:eastAsia="ja-JP"/>
              </w:rPr>
              <w:t>INSTRUCTIONS</w:t>
            </w:r>
            <w:r w:rsidRPr="00D5168D">
              <w:rPr>
                <w:rFonts w:eastAsia="Times New Roman"/>
                <w:sz w:val="18"/>
                <w:szCs w:val="18"/>
                <w:lang w:eastAsia="ja-JP"/>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D5168D">
              <w:rPr>
                <w:rFonts w:eastAsia="MS Mincho"/>
                <w:bCs/>
                <w:sz w:val="18"/>
                <w:szCs w:val="18"/>
                <w:lang w:eastAsia="ja-JP"/>
              </w:rPr>
              <w:t xml:space="preserve"> </w:t>
            </w:r>
            <w:hyperlink r:id="rId40" w:history="1">
              <w:r w:rsidRPr="00D5168D">
                <w:rPr>
                  <w:rFonts w:eastAsia="MS Mincho"/>
                  <w:color w:val="0000FF"/>
                  <w:sz w:val="18"/>
                  <w:szCs w:val="18"/>
                  <w:u w:val="single"/>
                  <w:lang w:eastAsia="ja-JP"/>
                </w:rPr>
                <w:t>SES toolkit</w:t>
              </w:r>
            </w:hyperlink>
            <w:r w:rsidRPr="00D5168D">
              <w:rPr>
                <w:rFonts w:eastAsia="Times New Roman"/>
                <w:sz w:val="18"/>
                <w:szCs w:val="18"/>
                <w:lang w:eastAsia="ja-JP"/>
              </w:rPr>
              <w:t xml:space="preserve"> for further guidance on addressing screening questions.</w:t>
            </w:r>
          </w:p>
        </w:tc>
      </w:tr>
      <w:tr w:rsidR="00DC78FF" w:rsidRPr="00D5168D" w14:paraId="37BC1F21" w14:textId="77777777" w:rsidTr="00A9153D">
        <w:trPr>
          <w:trHeight w:val="345"/>
        </w:trPr>
        <w:tc>
          <w:tcPr>
            <w:tcW w:w="8635" w:type="dxa"/>
            <w:shd w:val="clear" w:color="auto" w:fill="DBE5F1"/>
          </w:tcPr>
          <w:p w14:paraId="3B9ACF95" w14:textId="77777777" w:rsidR="00DC78FF" w:rsidRPr="00D5168D" w:rsidRDefault="00DC78FF" w:rsidP="00DC78FF">
            <w:pPr>
              <w:tabs>
                <w:tab w:val="left" w:pos="810"/>
              </w:tabs>
              <w:spacing w:before="120" w:after="120" w:line="259" w:lineRule="auto"/>
              <w:jc w:val="left"/>
              <w:rPr>
                <w:rFonts w:eastAsia="MS Mincho"/>
                <w:b/>
                <w:sz w:val="18"/>
                <w:szCs w:val="18"/>
                <w:lang w:eastAsia="ja-JP"/>
              </w:rPr>
            </w:pPr>
            <w:r w:rsidRPr="00D5168D">
              <w:rPr>
                <w:rFonts w:eastAsia="MS Mincho"/>
                <w:b/>
                <w:sz w:val="22"/>
                <w:szCs w:val="20"/>
                <w:lang w:eastAsia="ja-JP"/>
              </w:rPr>
              <w:t>Overarching Principle: Leave No One Behind</w:t>
            </w:r>
          </w:p>
        </w:tc>
        <w:tc>
          <w:tcPr>
            <w:tcW w:w="833" w:type="dxa"/>
            <w:shd w:val="clear" w:color="auto" w:fill="DBE5F1"/>
          </w:tcPr>
          <w:p w14:paraId="3D1A5F05" w14:textId="77777777" w:rsidR="00DC78FF" w:rsidRPr="00D5168D" w:rsidRDefault="00DC78FF" w:rsidP="00DC78FF">
            <w:pPr>
              <w:tabs>
                <w:tab w:val="left" w:pos="810"/>
              </w:tabs>
              <w:spacing w:after="160" w:line="259" w:lineRule="auto"/>
              <w:jc w:val="center"/>
              <w:rPr>
                <w:rFonts w:eastAsia="MS Mincho"/>
                <w:b/>
                <w:sz w:val="18"/>
                <w:szCs w:val="18"/>
                <w:lang w:eastAsia="ja-JP"/>
              </w:rPr>
            </w:pPr>
            <w:r w:rsidRPr="00D5168D">
              <w:rPr>
                <w:rFonts w:eastAsia="Times New Roman"/>
                <w:b/>
                <w:sz w:val="16"/>
                <w:szCs w:val="16"/>
                <w:lang w:eastAsia="ja-JP"/>
              </w:rPr>
              <w:t xml:space="preserve">Answer </w:t>
            </w:r>
            <w:r w:rsidRPr="00D5168D">
              <w:rPr>
                <w:rFonts w:eastAsia="Times New Roman"/>
                <w:b/>
                <w:sz w:val="16"/>
                <w:szCs w:val="16"/>
                <w:lang w:eastAsia="ja-JP"/>
              </w:rPr>
              <w:br/>
              <w:t>(Yes/No)</w:t>
            </w:r>
          </w:p>
        </w:tc>
      </w:tr>
      <w:tr w:rsidR="00DC78FF" w:rsidRPr="00D5168D" w14:paraId="4E8B6192" w14:textId="77777777" w:rsidTr="00A9153D">
        <w:trPr>
          <w:trHeight w:val="344"/>
        </w:trPr>
        <w:tc>
          <w:tcPr>
            <w:tcW w:w="8635" w:type="dxa"/>
            <w:shd w:val="clear" w:color="auto" w:fill="DBE5F1"/>
          </w:tcPr>
          <w:p w14:paraId="4703066F" w14:textId="77777777" w:rsidR="00DC78FF" w:rsidRPr="00D5168D" w:rsidRDefault="00DC78FF" w:rsidP="00DC78FF">
            <w:pPr>
              <w:tabs>
                <w:tab w:val="left" w:pos="810"/>
              </w:tabs>
              <w:spacing w:before="120" w:after="120" w:line="259" w:lineRule="auto"/>
              <w:jc w:val="left"/>
              <w:rPr>
                <w:rFonts w:eastAsia="MS Mincho"/>
                <w:b/>
                <w:sz w:val="22"/>
                <w:szCs w:val="20"/>
                <w:lang w:eastAsia="ja-JP"/>
              </w:rPr>
            </w:pPr>
            <w:r w:rsidRPr="00D5168D">
              <w:rPr>
                <w:rFonts w:eastAsia="MS Mincho"/>
                <w:b/>
                <w:sz w:val="18"/>
                <w:szCs w:val="18"/>
                <w:lang w:eastAsia="ja-JP"/>
              </w:rPr>
              <w:t>Human Rights</w:t>
            </w:r>
          </w:p>
        </w:tc>
        <w:tc>
          <w:tcPr>
            <w:tcW w:w="833" w:type="dxa"/>
            <w:shd w:val="clear" w:color="auto" w:fill="DBE5F1"/>
          </w:tcPr>
          <w:p w14:paraId="5A1ABB2C" w14:textId="77777777" w:rsidR="00DC78FF" w:rsidRPr="00D5168D" w:rsidRDefault="00DC78FF" w:rsidP="00DC78FF">
            <w:pPr>
              <w:tabs>
                <w:tab w:val="left" w:pos="810"/>
              </w:tabs>
              <w:spacing w:after="160" w:line="259" w:lineRule="auto"/>
              <w:jc w:val="center"/>
              <w:rPr>
                <w:rFonts w:eastAsia="Times New Roman"/>
                <w:b/>
                <w:sz w:val="16"/>
                <w:szCs w:val="16"/>
                <w:lang w:eastAsia="ja-JP"/>
              </w:rPr>
            </w:pPr>
          </w:p>
        </w:tc>
      </w:tr>
      <w:tr w:rsidR="00DC78FF" w:rsidRPr="00D5168D" w14:paraId="156F19C0" w14:textId="77777777" w:rsidTr="00A9153D">
        <w:tc>
          <w:tcPr>
            <w:tcW w:w="8635" w:type="dxa"/>
            <w:shd w:val="clear" w:color="auto" w:fill="auto"/>
          </w:tcPr>
          <w:p w14:paraId="542B0F08" w14:textId="77777777" w:rsidR="00DC78FF" w:rsidRPr="00D5168D" w:rsidRDefault="00DC78FF" w:rsidP="00DC78FF">
            <w:pPr>
              <w:tabs>
                <w:tab w:val="left" w:pos="900"/>
              </w:tabs>
              <w:spacing w:before="60" w:after="160" w:line="259" w:lineRule="auto"/>
              <w:ind w:left="567" w:hanging="567"/>
              <w:jc w:val="left"/>
              <w:rPr>
                <w:rFonts w:eastAsia="Times New Roman"/>
                <w:i/>
                <w:sz w:val="18"/>
                <w:szCs w:val="18"/>
                <w:lang w:eastAsia="ja-JP"/>
              </w:rPr>
            </w:pPr>
            <w:r w:rsidRPr="00D5168D">
              <w:rPr>
                <w:rFonts w:eastAsia="Times New Roman"/>
                <w:sz w:val="18"/>
                <w:szCs w:val="18"/>
                <w:lang w:eastAsia="ja-JP"/>
              </w:rPr>
              <w:t>P.1</w:t>
            </w:r>
            <w:r w:rsidRPr="00D5168D">
              <w:rPr>
                <w:rFonts w:eastAsia="Times New Roman"/>
                <w:sz w:val="18"/>
                <w:szCs w:val="18"/>
                <w:lang w:eastAsia="ja-JP"/>
              </w:rPr>
              <w:tab/>
              <w:t>Have local communities or individuals raised human rights concerns regarding the project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during the stakeholder engagement process, grievance processes, public statements)?</w:t>
            </w:r>
          </w:p>
        </w:tc>
        <w:tc>
          <w:tcPr>
            <w:tcW w:w="833" w:type="dxa"/>
            <w:shd w:val="clear" w:color="auto" w:fill="auto"/>
          </w:tcPr>
          <w:p w14:paraId="12EC7C74"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NO</w:t>
            </w:r>
          </w:p>
        </w:tc>
      </w:tr>
      <w:tr w:rsidR="00DC78FF" w:rsidRPr="00D5168D" w14:paraId="56896E65" w14:textId="77777777" w:rsidTr="00A9153D">
        <w:tc>
          <w:tcPr>
            <w:tcW w:w="8635" w:type="dxa"/>
            <w:shd w:val="clear" w:color="auto" w:fill="auto"/>
          </w:tcPr>
          <w:p w14:paraId="623BA9A6"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P.2</w:t>
            </w:r>
            <w:r w:rsidRPr="00D5168D">
              <w:rPr>
                <w:rFonts w:eastAsia="Times New Roman"/>
                <w:sz w:val="18"/>
                <w:szCs w:val="18"/>
                <w:lang w:eastAsia="ja-JP"/>
              </w:rPr>
              <w:tab/>
              <w:t>Is there a risk that duty-bearers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government agencies) do not have the capacity to meet their obligations in the project?</w:t>
            </w:r>
          </w:p>
        </w:tc>
        <w:tc>
          <w:tcPr>
            <w:tcW w:w="833" w:type="dxa"/>
            <w:shd w:val="clear" w:color="auto" w:fill="auto"/>
          </w:tcPr>
          <w:p w14:paraId="25E82969"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7290E088" w14:textId="77777777" w:rsidTr="00A9153D">
        <w:tc>
          <w:tcPr>
            <w:tcW w:w="8635" w:type="dxa"/>
            <w:shd w:val="clear" w:color="auto" w:fill="auto"/>
          </w:tcPr>
          <w:p w14:paraId="715CFCF1"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P.3</w:t>
            </w:r>
            <w:r w:rsidRPr="00D5168D">
              <w:rPr>
                <w:rFonts w:eastAsia="Times New Roman"/>
                <w:sz w:val="18"/>
                <w:szCs w:val="18"/>
                <w:lang w:eastAsia="ja-JP"/>
              </w:rPr>
              <w:tab/>
              <w:t>Is there a risk that rights-holders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project-affected persons) do not have the capacity to claim their rights?</w:t>
            </w:r>
          </w:p>
        </w:tc>
        <w:tc>
          <w:tcPr>
            <w:tcW w:w="833" w:type="dxa"/>
            <w:shd w:val="clear" w:color="auto" w:fill="auto"/>
          </w:tcPr>
          <w:p w14:paraId="1760AB1B"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NO</w:t>
            </w:r>
          </w:p>
        </w:tc>
      </w:tr>
      <w:tr w:rsidR="00DC78FF" w:rsidRPr="00D5168D" w14:paraId="45C7011C" w14:textId="77777777" w:rsidTr="00A9153D">
        <w:tc>
          <w:tcPr>
            <w:tcW w:w="8635" w:type="dxa"/>
            <w:shd w:val="clear" w:color="auto" w:fill="auto"/>
          </w:tcPr>
          <w:p w14:paraId="3B02A450" w14:textId="77777777" w:rsidR="00DC78FF" w:rsidRPr="00D5168D" w:rsidDel="00855BCB" w:rsidRDefault="00DC78FF" w:rsidP="00DC78FF">
            <w:pPr>
              <w:tabs>
                <w:tab w:val="left" w:pos="900"/>
              </w:tabs>
              <w:spacing w:before="60" w:after="160" w:line="259" w:lineRule="auto"/>
              <w:ind w:left="567" w:hanging="567"/>
              <w:jc w:val="left"/>
              <w:rPr>
                <w:rFonts w:eastAsia="Times New Roman"/>
                <w:i/>
                <w:sz w:val="18"/>
                <w:szCs w:val="18"/>
                <w:lang w:eastAsia="ja-JP"/>
              </w:rPr>
            </w:pPr>
            <w:r w:rsidRPr="00D5168D">
              <w:rPr>
                <w:rFonts w:eastAsia="Times New Roman"/>
                <w:i/>
                <w:sz w:val="18"/>
                <w:szCs w:val="18"/>
                <w:lang w:eastAsia="ja-JP"/>
              </w:rPr>
              <w:t xml:space="preserve">Would the project potentially involve or lead </w:t>
            </w:r>
            <w:proofErr w:type="gramStart"/>
            <w:r w:rsidRPr="00D5168D">
              <w:rPr>
                <w:rFonts w:eastAsia="Times New Roman"/>
                <w:i/>
                <w:sz w:val="18"/>
                <w:szCs w:val="18"/>
                <w:lang w:eastAsia="ja-JP"/>
              </w:rPr>
              <w:t>to:</w:t>
            </w:r>
            <w:proofErr w:type="gramEnd"/>
          </w:p>
        </w:tc>
        <w:tc>
          <w:tcPr>
            <w:tcW w:w="833" w:type="dxa"/>
            <w:shd w:val="clear" w:color="auto" w:fill="auto"/>
          </w:tcPr>
          <w:p w14:paraId="6F6661E8" w14:textId="77777777" w:rsidR="00DC78FF" w:rsidRPr="00D5168D" w:rsidRDefault="00DC78FF" w:rsidP="00DC78FF">
            <w:pPr>
              <w:tabs>
                <w:tab w:val="left" w:pos="810"/>
              </w:tabs>
              <w:spacing w:after="160" w:line="259" w:lineRule="auto"/>
              <w:jc w:val="left"/>
              <w:rPr>
                <w:rFonts w:eastAsia="MS Mincho"/>
                <w:sz w:val="18"/>
                <w:szCs w:val="18"/>
                <w:lang w:eastAsia="ja-JP"/>
              </w:rPr>
            </w:pPr>
          </w:p>
        </w:tc>
      </w:tr>
      <w:tr w:rsidR="00DC78FF" w:rsidRPr="00D5168D" w14:paraId="017C65F2" w14:textId="77777777" w:rsidTr="00A9153D">
        <w:tc>
          <w:tcPr>
            <w:tcW w:w="8635" w:type="dxa"/>
          </w:tcPr>
          <w:p w14:paraId="7E826483"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P.4</w:t>
            </w:r>
            <w:r w:rsidRPr="00D5168D">
              <w:rPr>
                <w:rFonts w:eastAsia="Times New Roman"/>
                <w:sz w:val="18"/>
                <w:szCs w:val="18"/>
                <w:lang w:eastAsia="ja-JP"/>
              </w:rPr>
              <w:tab/>
              <w:t xml:space="preserve">adverse impacts on enjoyment of the human rights (civil, political, economic, </w:t>
            </w:r>
            <w:proofErr w:type="gramStart"/>
            <w:r w:rsidRPr="00D5168D">
              <w:rPr>
                <w:rFonts w:eastAsia="Times New Roman"/>
                <w:sz w:val="18"/>
                <w:szCs w:val="18"/>
                <w:lang w:eastAsia="ja-JP"/>
              </w:rPr>
              <w:t>social</w:t>
            </w:r>
            <w:proofErr w:type="gramEnd"/>
            <w:r w:rsidRPr="00D5168D">
              <w:rPr>
                <w:rFonts w:eastAsia="Times New Roman"/>
                <w:sz w:val="18"/>
                <w:szCs w:val="18"/>
                <w:lang w:eastAsia="ja-JP"/>
              </w:rPr>
              <w:t xml:space="preserve"> or cultural) of the affected population and particularly of marginalized groups?</w:t>
            </w:r>
          </w:p>
        </w:tc>
        <w:tc>
          <w:tcPr>
            <w:tcW w:w="833" w:type="dxa"/>
          </w:tcPr>
          <w:p w14:paraId="6B56F185"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6126C831" w14:textId="77777777" w:rsidTr="00A9153D">
        <w:tc>
          <w:tcPr>
            <w:tcW w:w="8635" w:type="dxa"/>
          </w:tcPr>
          <w:p w14:paraId="1C5F9450"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 xml:space="preserve">P.5 </w:t>
            </w:r>
            <w:r w:rsidRPr="00D5168D">
              <w:rPr>
                <w:rFonts w:eastAsia="Times New Roman"/>
                <w:sz w:val="18"/>
                <w:szCs w:val="18"/>
                <w:lang w:eastAsia="ja-JP"/>
              </w:rPr>
              <w:tab/>
              <w:t>inequitable or discriminatory impacts on affected populations, particularly people living in poverty or marginalized or excluded individuals or groups, including persons with disabilities?</w:t>
            </w:r>
            <w:r w:rsidRPr="00D5168D">
              <w:rPr>
                <w:rFonts w:eastAsia="Times New Roman"/>
                <w:sz w:val="18"/>
                <w:szCs w:val="18"/>
                <w:vertAlign w:val="superscript"/>
                <w:lang w:eastAsia="ja-JP"/>
              </w:rPr>
              <w:t xml:space="preserve"> </w:t>
            </w:r>
            <w:r w:rsidRPr="00D5168D">
              <w:rPr>
                <w:rFonts w:eastAsia="Times New Roman"/>
                <w:sz w:val="18"/>
                <w:szCs w:val="18"/>
                <w:vertAlign w:val="superscript"/>
                <w:lang w:eastAsia="ja-JP"/>
              </w:rPr>
              <w:footnoteReference w:id="47"/>
            </w:r>
            <w:r w:rsidRPr="00D5168D">
              <w:rPr>
                <w:rFonts w:eastAsia="Times New Roman"/>
                <w:sz w:val="18"/>
                <w:szCs w:val="18"/>
                <w:lang w:eastAsia="ja-JP"/>
              </w:rPr>
              <w:t xml:space="preserve"> </w:t>
            </w:r>
          </w:p>
        </w:tc>
        <w:tc>
          <w:tcPr>
            <w:tcW w:w="833" w:type="dxa"/>
          </w:tcPr>
          <w:p w14:paraId="19C978AA"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28BEE5D9" w14:textId="77777777" w:rsidTr="00A9153D">
        <w:tc>
          <w:tcPr>
            <w:tcW w:w="8635" w:type="dxa"/>
          </w:tcPr>
          <w:p w14:paraId="27DAEB5D"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P.6</w:t>
            </w:r>
            <w:r w:rsidRPr="00D5168D">
              <w:rPr>
                <w:rFonts w:eastAsia="Times New Roman"/>
                <w:sz w:val="18"/>
                <w:szCs w:val="18"/>
                <w:lang w:eastAsia="ja-JP"/>
              </w:rPr>
              <w:tab/>
              <w:t xml:space="preserve">restrictions in availability, quality of and/or access to resources or basic services, </w:t>
            </w:r>
            <w:proofErr w:type="gramStart"/>
            <w:r w:rsidRPr="00D5168D">
              <w:rPr>
                <w:rFonts w:eastAsia="Times New Roman"/>
                <w:sz w:val="18"/>
                <w:szCs w:val="18"/>
                <w:lang w:eastAsia="ja-JP"/>
              </w:rPr>
              <w:t>in particular to</w:t>
            </w:r>
            <w:proofErr w:type="gramEnd"/>
            <w:r w:rsidRPr="00D5168D">
              <w:rPr>
                <w:rFonts w:eastAsia="Times New Roman"/>
                <w:sz w:val="18"/>
                <w:szCs w:val="18"/>
                <w:lang w:eastAsia="ja-JP"/>
              </w:rPr>
              <w:t xml:space="preserve"> marginalized individuals or groups, including persons with disabilities?</w:t>
            </w:r>
          </w:p>
        </w:tc>
        <w:tc>
          <w:tcPr>
            <w:tcW w:w="833" w:type="dxa"/>
          </w:tcPr>
          <w:p w14:paraId="14840BA1"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6B6C4585" w14:textId="77777777" w:rsidTr="00A9153D">
        <w:tc>
          <w:tcPr>
            <w:tcW w:w="8635" w:type="dxa"/>
          </w:tcPr>
          <w:p w14:paraId="3E847ED0"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P.7</w:t>
            </w:r>
            <w:r w:rsidRPr="00D5168D">
              <w:rPr>
                <w:rFonts w:eastAsia="Times New Roman"/>
                <w:sz w:val="18"/>
                <w:szCs w:val="18"/>
                <w:lang w:eastAsia="ja-JP"/>
              </w:rPr>
              <w:tab/>
              <w:t>exacerbation of conflicts among and/or the risk of violence to project-affected communities and individuals?</w:t>
            </w:r>
          </w:p>
        </w:tc>
        <w:tc>
          <w:tcPr>
            <w:tcW w:w="833" w:type="dxa"/>
          </w:tcPr>
          <w:p w14:paraId="7C01C840"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48A15929" w14:textId="77777777" w:rsidTr="00A9153D">
        <w:tc>
          <w:tcPr>
            <w:tcW w:w="8635" w:type="dxa"/>
            <w:shd w:val="clear" w:color="auto" w:fill="DBE5F1"/>
          </w:tcPr>
          <w:p w14:paraId="33B3EC57" w14:textId="77777777" w:rsidR="00DC78FF" w:rsidRPr="00D5168D" w:rsidRDefault="00DC78FF" w:rsidP="00DC78FF">
            <w:pPr>
              <w:tabs>
                <w:tab w:val="left" w:pos="810"/>
              </w:tabs>
              <w:spacing w:before="120" w:after="120" w:line="259" w:lineRule="auto"/>
              <w:jc w:val="left"/>
              <w:rPr>
                <w:rFonts w:eastAsia="MS Mincho"/>
                <w:b/>
                <w:sz w:val="18"/>
                <w:szCs w:val="18"/>
                <w:lang w:eastAsia="ja-JP"/>
              </w:rPr>
            </w:pPr>
            <w:r w:rsidRPr="00D5168D">
              <w:rPr>
                <w:rFonts w:eastAsia="MS Mincho"/>
                <w:b/>
                <w:sz w:val="18"/>
                <w:szCs w:val="18"/>
                <w:lang w:eastAsia="ja-JP"/>
              </w:rPr>
              <w:t>Gender Equality and Women’s Empowerment</w:t>
            </w:r>
          </w:p>
        </w:tc>
        <w:tc>
          <w:tcPr>
            <w:tcW w:w="833" w:type="dxa"/>
            <w:shd w:val="clear" w:color="auto" w:fill="DBE5F1"/>
          </w:tcPr>
          <w:p w14:paraId="187E842C" w14:textId="77777777" w:rsidR="00DC78FF" w:rsidRPr="00D5168D" w:rsidRDefault="00DC78FF" w:rsidP="00DC78FF">
            <w:pPr>
              <w:tabs>
                <w:tab w:val="left" w:pos="810"/>
              </w:tabs>
              <w:spacing w:before="120" w:after="120" w:line="259" w:lineRule="auto"/>
              <w:jc w:val="left"/>
              <w:rPr>
                <w:rFonts w:eastAsia="MS Mincho"/>
                <w:b/>
                <w:sz w:val="18"/>
                <w:szCs w:val="18"/>
                <w:lang w:eastAsia="ja-JP"/>
              </w:rPr>
            </w:pPr>
          </w:p>
        </w:tc>
      </w:tr>
      <w:tr w:rsidR="00DC78FF" w:rsidRPr="00D5168D" w14:paraId="7C691E73" w14:textId="77777777" w:rsidTr="00A9153D">
        <w:tc>
          <w:tcPr>
            <w:tcW w:w="8635" w:type="dxa"/>
            <w:shd w:val="clear" w:color="auto" w:fill="auto"/>
          </w:tcPr>
          <w:p w14:paraId="70E6572D"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P.8</w:t>
            </w:r>
            <w:r w:rsidRPr="00D5168D">
              <w:rPr>
                <w:rFonts w:eastAsia="Times New Roman"/>
                <w:sz w:val="18"/>
                <w:szCs w:val="18"/>
                <w:lang w:eastAsia="ja-JP"/>
              </w:rPr>
              <w:tab/>
              <w:t>Have women’s groups/leaders raised gender equality concerns regarding the project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during the stakeholder engagement process, grievance processes, public statements)?</w:t>
            </w:r>
          </w:p>
        </w:tc>
        <w:tc>
          <w:tcPr>
            <w:tcW w:w="833" w:type="dxa"/>
            <w:shd w:val="clear" w:color="auto" w:fill="auto"/>
          </w:tcPr>
          <w:p w14:paraId="4FAB5F05"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NO</w:t>
            </w:r>
          </w:p>
        </w:tc>
      </w:tr>
      <w:tr w:rsidR="00DC78FF" w:rsidRPr="00D5168D" w14:paraId="30434F7E" w14:textId="77777777" w:rsidTr="00A9153D">
        <w:tc>
          <w:tcPr>
            <w:tcW w:w="8635" w:type="dxa"/>
            <w:shd w:val="clear" w:color="auto" w:fill="auto"/>
          </w:tcPr>
          <w:p w14:paraId="67C22799" w14:textId="77777777" w:rsidR="00DC78FF" w:rsidRPr="00D5168D" w:rsidRDefault="00DC78FF" w:rsidP="00DC78FF">
            <w:pPr>
              <w:tabs>
                <w:tab w:val="left" w:pos="900"/>
              </w:tabs>
              <w:spacing w:before="60" w:after="160" w:line="259" w:lineRule="auto"/>
              <w:ind w:left="567" w:hanging="567"/>
              <w:jc w:val="left"/>
              <w:rPr>
                <w:rFonts w:eastAsia="Times New Roman"/>
                <w:i/>
                <w:sz w:val="18"/>
                <w:szCs w:val="18"/>
                <w:lang w:eastAsia="ja-JP"/>
              </w:rPr>
            </w:pPr>
            <w:r w:rsidRPr="00D5168D">
              <w:rPr>
                <w:rFonts w:eastAsia="Times New Roman"/>
                <w:i/>
                <w:sz w:val="18"/>
                <w:szCs w:val="18"/>
                <w:lang w:eastAsia="ja-JP"/>
              </w:rPr>
              <w:t xml:space="preserve">Would the project potentially involve or lead </w:t>
            </w:r>
            <w:proofErr w:type="gramStart"/>
            <w:r w:rsidRPr="00D5168D">
              <w:rPr>
                <w:rFonts w:eastAsia="Times New Roman"/>
                <w:i/>
                <w:sz w:val="18"/>
                <w:szCs w:val="18"/>
                <w:lang w:eastAsia="ja-JP"/>
              </w:rPr>
              <w:t>to:</w:t>
            </w:r>
            <w:proofErr w:type="gramEnd"/>
          </w:p>
        </w:tc>
        <w:tc>
          <w:tcPr>
            <w:tcW w:w="833" w:type="dxa"/>
            <w:shd w:val="clear" w:color="auto" w:fill="auto"/>
          </w:tcPr>
          <w:p w14:paraId="1E76024F" w14:textId="77777777" w:rsidR="00DC78FF" w:rsidRPr="00D5168D" w:rsidRDefault="00DC78FF" w:rsidP="00DC78FF">
            <w:pPr>
              <w:tabs>
                <w:tab w:val="left" w:pos="810"/>
              </w:tabs>
              <w:spacing w:after="160" w:line="259" w:lineRule="auto"/>
              <w:jc w:val="left"/>
              <w:rPr>
                <w:rFonts w:eastAsia="MS Mincho"/>
                <w:i/>
                <w:sz w:val="18"/>
                <w:szCs w:val="18"/>
                <w:lang w:eastAsia="ja-JP"/>
              </w:rPr>
            </w:pPr>
          </w:p>
        </w:tc>
      </w:tr>
      <w:tr w:rsidR="00DC78FF" w:rsidRPr="00D5168D" w14:paraId="13DB071A" w14:textId="77777777" w:rsidTr="00A9153D">
        <w:tc>
          <w:tcPr>
            <w:tcW w:w="8635" w:type="dxa"/>
          </w:tcPr>
          <w:p w14:paraId="214D507E" w14:textId="77777777" w:rsidR="00DC78FF" w:rsidRPr="00D5168D" w:rsidRDefault="00DC78FF" w:rsidP="00DC78FF">
            <w:pPr>
              <w:tabs>
                <w:tab w:val="left" w:pos="900"/>
              </w:tabs>
              <w:spacing w:before="60" w:after="160" w:line="259" w:lineRule="auto"/>
              <w:ind w:left="567" w:hanging="567"/>
              <w:jc w:val="left"/>
              <w:rPr>
                <w:rFonts w:eastAsia="Times New Roman"/>
                <w:i/>
                <w:sz w:val="18"/>
                <w:szCs w:val="18"/>
                <w:lang w:eastAsia="ja-JP"/>
              </w:rPr>
            </w:pPr>
            <w:r w:rsidRPr="00D5168D">
              <w:rPr>
                <w:rFonts w:eastAsia="Times New Roman"/>
                <w:sz w:val="18"/>
                <w:szCs w:val="18"/>
                <w:lang w:eastAsia="ja-JP"/>
              </w:rPr>
              <w:t>P.9</w:t>
            </w:r>
            <w:r w:rsidRPr="00D5168D">
              <w:rPr>
                <w:rFonts w:eastAsia="Times New Roman"/>
                <w:sz w:val="18"/>
                <w:szCs w:val="18"/>
                <w:lang w:eastAsia="ja-JP"/>
              </w:rPr>
              <w:tab/>
              <w:t xml:space="preserve">adverse impacts on gender equality and/or the situation of women and girls? </w:t>
            </w:r>
          </w:p>
        </w:tc>
        <w:tc>
          <w:tcPr>
            <w:tcW w:w="833" w:type="dxa"/>
          </w:tcPr>
          <w:p w14:paraId="2E15C2B3"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6A6797F6" w14:textId="77777777" w:rsidTr="00A9153D">
        <w:tc>
          <w:tcPr>
            <w:tcW w:w="8635" w:type="dxa"/>
          </w:tcPr>
          <w:p w14:paraId="54AC1B27"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lastRenderedPageBreak/>
              <w:t>P.10</w:t>
            </w:r>
            <w:r w:rsidRPr="00D5168D">
              <w:rPr>
                <w:rFonts w:eastAsia="Times New Roman"/>
                <w:sz w:val="18"/>
                <w:szCs w:val="18"/>
                <w:lang w:eastAsia="ja-JP"/>
              </w:rPr>
              <w:tab/>
              <w:t>reproducing discriminations against women based on gender, especially regarding participation in design and implementation or access to opportunities and benefits?</w:t>
            </w:r>
          </w:p>
        </w:tc>
        <w:tc>
          <w:tcPr>
            <w:tcW w:w="833" w:type="dxa"/>
          </w:tcPr>
          <w:p w14:paraId="699A9589"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46F27839" w14:textId="77777777" w:rsidTr="00A9153D">
        <w:tc>
          <w:tcPr>
            <w:tcW w:w="8635" w:type="dxa"/>
          </w:tcPr>
          <w:p w14:paraId="233DA77D"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22"/>
                <w:szCs w:val="22"/>
              </w:rPr>
              <w:t>P</w:t>
            </w:r>
            <w:r w:rsidRPr="00D5168D">
              <w:rPr>
                <w:rFonts w:eastAsia="Times New Roman"/>
                <w:sz w:val="18"/>
                <w:szCs w:val="18"/>
                <w:lang w:eastAsia="ja-JP"/>
              </w:rPr>
              <w:t>.11</w:t>
            </w:r>
            <w:r w:rsidRPr="00D5168D">
              <w:rPr>
                <w:rFonts w:eastAsia="Times New Roman"/>
                <w:sz w:val="18"/>
                <w:szCs w:val="18"/>
                <w:lang w:eastAsia="ja-JP"/>
              </w:rPr>
              <w:tab/>
              <w:t xml:space="preserve">limitations on women’s ability to use, develop and protect natural resources, </w:t>
            </w:r>
            <w:proofErr w:type="gramStart"/>
            <w:r w:rsidRPr="00D5168D">
              <w:rPr>
                <w:rFonts w:eastAsia="Times New Roman"/>
                <w:sz w:val="18"/>
                <w:szCs w:val="18"/>
                <w:lang w:eastAsia="ja-JP"/>
              </w:rPr>
              <w:t>taking into account</w:t>
            </w:r>
            <w:proofErr w:type="gramEnd"/>
            <w:r w:rsidRPr="00D5168D">
              <w:rPr>
                <w:rFonts w:eastAsia="Times New Roman"/>
                <w:sz w:val="18"/>
                <w:szCs w:val="18"/>
                <w:lang w:eastAsia="ja-JP"/>
              </w:rPr>
              <w:t xml:space="preserve"> different roles and positions of women and men in accessing environmental goods and services?</w:t>
            </w:r>
          </w:p>
          <w:p w14:paraId="0F4F2833"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ab/>
              <w:t>For example, activities that could lead to natural resources degradation or depletion in communities who depend on these resources for their livelihoods and well being</w:t>
            </w:r>
          </w:p>
        </w:tc>
        <w:tc>
          <w:tcPr>
            <w:tcW w:w="833" w:type="dxa"/>
          </w:tcPr>
          <w:p w14:paraId="6AC5F26F"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1AFF5CEB" w14:textId="77777777" w:rsidTr="00A9153D">
        <w:tc>
          <w:tcPr>
            <w:tcW w:w="8635" w:type="dxa"/>
            <w:shd w:val="clear" w:color="auto" w:fill="auto"/>
          </w:tcPr>
          <w:p w14:paraId="5EFAEBC3"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P.12</w:t>
            </w:r>
            <w:r w:rsidRPr="00D5168D">
              <w:rPr>
                <w:rFonts w:eastAsia="Times New Roman"/>
                <w:sz w:val="18"/>
                <w:szCs w:val="18"/>
                <w:lang w:eastAsia="ja-JP"/>
              </w:rPr>
              <w:tab/>
              <w:t>exacerbation of risks of gender-based violence?</w:t>
            </w:r>
          </w:p>
          <w:p w14:paraId="5B337580"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ab/>
            </w:r>
            <w:r w:rsidRPr="00D5168D">
              <w:rPr>
                <w:rFonts w:eastAsia="Times New Roman"/>
                <w:i/>
                <w:sz w:val="18"/>
                <w:szCs w:val="18"/>
                <w:lang w:eastAsia="ja-JP"/>
              </w:rPr>
              <w:t>For example, through the influx of workers to a community, changes in community and household power dynamics, increased exposure to unsafe public places and/or transport, etc</w:t>
            </w:r>
            <w:r w:rsidRPr="00D5168D">
              <w:rPr>
                <w:rFonts w:eastAsia="Times New Roman"/>
                <w:sz w:val="18"/>
                <w:szCs w:val="18"/>
                <w:lang w:eastAsia="ja-JP"/>
              </w:rPr>
              <w:t>.</w:t>
            </w:r>
          </w:p>
        </w:tc>
        <w:tc>
          <w:tcPr>
            <w:tcW w:w="833" w:type="dxa"/>
            <w:shd w:val="clear" w:color="auto" w:fill="auto"/>
          </w:tcPr>
          <w:p w14:paraId="602F8B49"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721B4F51" w14:textId="77777777" w:rsidTr="00A9153D">
        <w:trPr>
          <w:trHeight w:val="60"/>
        </w:trPr>
        <w:tc>
          <w:tcPr>
            <w:tcW w:w="8635" w:type="dxa"/>
            <w:shd w:val="clear" w:color="auto" w:fill="DBE5F1"/>
          </w:tcPr>
          <w:p w14:paraId="519C5E57" w14:textId="77777777" w:rsidR="00DC78FF" w:rsidRPr="00D5168D" w:rsidDel="008B0622" w:rsidRDefault="00DC78FF" w:rsidP="00DC78FF">
            <w:pPr>
              <w:tabs>
                <w:tab w:val="left" w:pos="810"/>
              </w:tabs>
              <w:spacing w:before="120" w:after="120" w:line="259" w:lineRule="auto"/>
              <w:jc w:val="left"/>
              <w:rPr>
                <w:rFonts w:eastAsia="MS Mincho"/>
                <w:b/>
                <w:sz w:val="18"/>
                <w:szCs w:val="18"/>
                <w:lang w:eastAsia="ja-JP"/>
              </w:rPr>
            </w:pPr>
            <w:r w:rsidRPr="00D5168D">
              <w:rPr>
                <w:rFonts w:eastAsia="MS Mincho"/>
                <w:b/>
                <w:sz w:val="18"/>
                <w:szCs w:val="18"/>
                <w:lang w:eastAsia="ja-JP"/>
              </w:rPr>
              <w:t xml:space="preserve">Sustainability and Resilience: </w:t>
            </w:r>
            <w:r w:rsidRPr="00D5168D">
              <w:rPr>
                <w:rFonts w:eastAsia="MS Mincho"/>
                <w:sz w:val="18"/>
                <w:szCs w:val="18"/>
                <w:lang w:eastAsia="ja-JP"/>
              </w:rPr>
              <w:t>Screening</w:t>
            </w:r>
            <w:r w:rsidRPr="00D5168D">
              <w:rPr>
                <w:rFonts w:eastAsia="MS Mincho"/>
                <w:b/>
                <w:sz w:val="18"/>
                <w:szCs w:val="18"/>
                <w:lang w:eastAsia="ja-JP"/>
              </w:rPr>
              <w:t xml:space="preserve"> </w:t>
            </w:r>
            <w:r w:rsidRPr="00D5168D">
              <w:rPr>
                <w:rFonts w:eastAsia="MS Mincho"/>
                <w:sz w:val="18"/>
                <w:szCs w:val="18"/>
                <w:lang w:eastAsia="ja-JP"/>
              </w:rPr>
              <w:t>questions regarding risks associated with sustainability and resilience are encompassed by the Standard-specific questions below</w:t>
            </w:r>
          </w:p>
        </w:tc>
        <w:tc>
          <w:tcPr>
            <w:tcW w:w="833" w:type="dxa"/>
            <w:shd w:val="clear" w:color="auto" w:fill="DBE5F1"/>
          </w:tcPr>
          <w:p w14:paraId="76DC0791" w14:textId="77777777" w:rsidR="00DC78FF" w:rsidRPr="00D5168D" w:rsidRDefault="00DC78FF" w:rsidP="00DC78FF">
            <w:pPr>
              <w:tabs>
                <w:tab w:val="left" w:pos="810"/>
              </w:tabs>
              <w:spacing w:after="160" w:line="259" w:lineRule="auto"/>
              <w:jc w:val="left"/>
              <w:rPr>
                <w:rFonts w:eastAsia="MS Mincho"/>
                <w:sz w:val="18"/>
                <w:szCs w:val="18"/>
                <w:lang w:eastAsia="ja-JP"/>
              </w:rPr>
            </w:pPr>
          </w:p>
        </w:tc>
      </w:tr>
      <w:tr w:rsidR="00DC78FF" w:rsidRPr="00D5168D" w14:paraId="1199244F" w14:textId="77777777" w:rsidTr="00A9153D">
        <w:tc>
          <w:tcPr>
            <w:tcW w:w="8635" w:type="dxa"/>
            <w:shd w:val="clear" w:color="auto" w:fill="DBE5F1"/>
          </w:tcPr>
          <w:p w14:paraId="1CBECA31" w14:textId="77777777" w:rsidR="00DC78FF" w:rsidRPr="00D5168D" w:rsidDel="002666A6" w:rsidRDefault="00DC78FF" w:rsidP="00DC78FF">
            <w:pPr>
              <w:tabs>
                <w:tab w:val="left" w:pos="810"/>
              </w:tabs>
              <w:spacing w:before="120" w:after="120" w:line="259" w:lineRule="auto"/>
              <w:jc w:val="left"/>
              <w:rPr>
                <w:rFonts w:eastAsia="MS Mincho"/>
                <w:b/>
                <w:sz w:val="18"/>
                <w:szCs w:val="18"/>
                <w:lang w:eastAsia="ja-JP"/>
              </w:rPr>
            </w:pPr>
            <w:r w:rsidRPr="00D5168D">
              <w:rPr>
                <w:rFonts w:eastAsia="MS Mincho"/>
                <w:b/>
                <w:sz w:val="18"/>
                <w:szCs w:val="18"/>
                <w:lang w:eastAsia="ja-JP"/>
              </w:rPr>
              <w:t xml:space="preserve">Accountability </w:t>
            </w:r>
          </w:p>
        </w:tc>
        <w:tc>
          <w:tcPr>
            <w:tcW w:w="833" w:type="dxa"/>
            <w:shd w:val="clear" w:color="auto" w:fill="DBE5F1"/>
          </w:tcPr>
          <w:p w14:paraId="5E5F85B4" w14:textId="77777777" w:rsidR="00DC78FF" w:rsidRPr="00D5168D" w:rsidRDefault="00DC78FF" w:rsidP="00DC78FF">
            <w:pPr>
              <w:tabs>
                <w:tab w:val="left" w:pos="810"/>
              </w:tabs>
              <w:spacing w:after="160" w:line="259" w:lineRule="auto"/>
              <w:jc w:val="left"/>
              <w:rPr>
                <w:rFonts w:eastAsia="MS Mincho"/>
                <w:sz w:val="18"/>
                <w:szCs w:val="18"/>
                <w:lang w:eastAsia="ja-JP"/>
              </w:rPr>
            </w:pPr>
          </w:p>
        </w:tc>
      </w:tr>
      <w:tr w:rsidR="00DC78FF" w:rsidRPr="00D5168D" w14:paraId="766658F4" w14:textId="77777777" w:rsidTr="00A9153D">
        <w:tc>
          <w:tcPr>
            <w:tcW w:w="8635" w:type="dxa"/>
            <w:shd w:val="clear" w:color="auto" w:fill="auto"/>
          </w:tcPr>
          <w:p w14:paraId="3B129CFA" w14:textId="77777777" w:rsidR="00DC78FF" w:rsidRPr="00D5168D" w:rsidDel="008B0622" w:rsidRDefault="00DC78FF" w:rsidP="00DC78FF">
            <w:pPr>
              <w:tabs>
                <w:tab w:val="left" w:pos="900"/>
              </w:tabs>
              <w:spacing w:before="60" w:after="160" w:line="259" w:lineRule="auto"/>
              <w:ind w:left="567" w:hanging="567"/>
              <w:jc w:val="left"/>
              <w:rPr>
                <w:rFonts w:eastAsia="Times New Roman"/>
                <w:i/>
                <w:sz w:val="18"/>
                <w:szCs w:val="18"/>
                <w:lang w:eastAsia="ja-JP"/>
              </w:rPr>
            </w:pPr>
            <w:r w:rsidRPr="00D5168D">
              <w:rPr>
                <w:rFonts w:eastAsia="Times New Roman"/>
                <w:i/>
                <w:sz w:val="18"/>
                <w:szCs w:val="18"/>
                <w:lang w:eastAsia="ja-JP"/>
              </w:rPr>
              <w:t xml:space="preserve">Would the project potentially involve or lead </w:t>
            </w:r>
            <w:proofErr w:type="gramStart"/>
            <w:r w:rsidRPr="00D5168D">
              <w:rPr>
                <w:rFonts w:eastAsia="Times New Roman"/>
                <w:i/>
                <w:sz w:val="18"/>
                <w:szCs w:val="18"/>
                <w:lang w:eastAsia="ja-JP"/>
              </w:rPr>
              <w:t>to:</w:t>
            </w:r>
            <w:proofErr w:type="gramEnd"/>
          </w:p>
        </w:tc>
        <w:tc>
          <w:tcPr>
            <w:tcW w:w="833" w:type="dxa"/>
            <w:shd w:val="clear" w:color="auto" w:fill="auto"/>
          </w:tcPr>
          <w:p w14:paraId="541CF816" w14:textId="77777777" w:rsidR="00DC78FF" w:rsidRPr="00D5168D" w:rsidRDefault="00DC78FF" w:rsidP="00DC78FF">
            <w:pPr>
              <w:tabs>
                <w:tab w:val="left" w:pos="810"/>
              </w:tabs>
              <w:spacing w:after="160" w:line="259" w:lineRule="auto"/>
              <w:jc w:val="left"/>
              <w:rPr>
                <w:rFonts w:eastAsia="MS Mincho"/>
                <w:i/>
                <w:sz w:val="18"/>
                <w:szCs w:val="18"/>
                <w:lang w:eastAsia="ja-JP"/>
              </w:rPr>
            </w:pPr>
          </w:p>
        </w:tc>
      </w:tr>
      <w:tr w:rsidR="00DC78FF" w:rsidRPr="00D5168D" w14:paraId="22F3422A" w14:textId="77777777" w:rsidTr="00A9153D">
        <w:tc>
          <w:tcPr>
            <w:tcW w:w="8635" w:type="dxa"/>
            <w:shd w:val="clear" w:color="auto" w:fill="auto"/>
          </w:tcPr>
          <w:p w14:paraId="4F6F773C" w14:textId="77777777" w:rsidR="00DC78FF" w:rsidRPr="00D5168D" w:rsidDel="002666A6" w:rsidRDefault="00DC78FF" w:rsidP="00DC78FF">
            <w:pPr>
              <w:tabs>
                <w:tab w:val="left" w:pos="900"/>
              </w:tabs>
              <w:spacing w:before="60" w:after="160" w:line="259" w:lineRule="auto"/>
              <w:ind w:left="567" w:hanging="567"/>
              <w:jc w:val="left"/>
              <w:rPr>
                <w:rFonts w:eastAsia="MS Mincho"/>
                <w:b/>
                <w:sz w:val="18"/>
                <w:szCs w:val="18"/>
                <w:lang w:eastAsia="ja-JP"/>
              </w:rPr>
            </w:pPr>
            <w:r w:rsidRPr="00D5168D">
              <w:rPr>
                <w:rFonts w:eastAsia="Times New Roman"/>
                <w:sz w:val="18"/>
                <w:szCs w:val="18"/>
                <w:lang w:eastAsia="ja-JP"/>
              </w:rPr>
              <w:t>P.13</w:t>
            </w:r>
            <w:r w:rsidRPr="00D5168D">
              <w:rPr>
                <w:rFonts w:eastAsia="Times New Roman"/>
                <w:sz w:val="18"/>
                <w:szCs w:val="18"/>
                <w:lang w:eastAsia="ja-JP"/>
              </w:rPr>
              <w:tab/>
              <w:t>exclusion of any potentially affected stakeholders, in particular marginalized groups and excluded individuals (including persons with disabilities), from fully participating in decisions that may affect them?</w:t>
            </w:r>
          </w:p>
        </w:tc>
        <w:tc>
          <w:tcPr>
            <w:tcW w:w="833" w:type="dxa"/>
            <w:shd w:val="clear" w:color="auto" w:fill="auto"/>
          </w:tcPr>
          <w:p w14:paraId="023E1689"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387F5242" w14:textId="77777777" w:rsidTr="00A9153D">
        <w:tc>
          <w:tcPr>
            <w:tcW w:w="8635" w:type="dxa"/>
            <w:shd w:val="clear" w:color="auto" w:fill="auto"/>
          </w:tcPr>
          <w:p w14:paraId="693E082B"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 xml:space="preserve">P.14 </w:t>
            </w:r>
            <w:r w:rsidRPr="00D5168D">
              <w:rPr>
                <w:rFonts w:eastAsia="Times New Roman"/>
                <w:sz w:val="18"/>
                <w:szCs w:val="18"/>
                <w:lang w:eastAsia="ja-JP"/>
              </w:rPr>
              <w:tab/>
              <w:t>grievances or objections from potentially affected stakeholders?</w:t>
            </w:r>
          </w:p>
        </w:tc>
        <w:tc>
          <w:tcPr>
            <w:tcW w:w="833" w:type="dxa"/>
            <w:shd w:val="clear" w:color="auto" w:fill="auto"/>
          </w:tcPr>
          <w:p w14:paraId="0BCC5256"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YES</w:t>
            </w:r>
          </w:p>
        </w:tc>
      </w:tr>
      <w:tr w:rsidR="00DC78FF" w:rsidRPr="00D5168D" w14:paraId="4F59680F" w14:textId="77777777" w:rsidTr="00A9153D">
        <w:tc>
          <w:tcPr>
            <w:tcW w:w="8635" w:type="dxa"/>
            <w:shd w:val="clear" w:color="auto" w:fill="auto"/>
          </w:tcPr>
          <w:p w14:paraId="07837D7B"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P.15</w:t>
            </w:r>
            <w:r w:rsidRPr="00D5168D">
              <w:rPr>
                <w:rFonts w:eastAsia="Times New Roman"/>
                <w:sz w:val="18"/>
                <w:szCs w:val="18"/>
                <w:lang w:eastAsia="ja-JP"/>
              </w:rPr>
              <w:tab/>
              <w:t>risks of retaliation or reprisals against stakeholders who express concerns or grievances, or who seek to participate in or to obtain information on the project?</w:t>
            </w:r>
          </w:p>
        </w:tc>
        <w:tc>
          <w:tcPr>
            <w:tcW w:w="833" w:type="dxa"/>
            <w:shd w:val="clear" w:color="auto" w:fill="auto"/>
          </w:tcPr>
          <w:p w14:paraId="5A718071" w14:textId="77777777" w:rsidR="00DC78FF" w:rsidRPr="00D5168D" w:rsidRDefault="00DC78FF" w:rsidP="00DC78FF">
            <w:pPr>
              <w:tabs>
                <w:tab w:val="left" w:pos="810"/>
              </w:tabs>
              <w:spacing w:after="160" w:line="259" w:lineRule="auto"/>
              <w:jc w:val="left"/>
              <w:rPr>
                <w:rFonts w:eastAsia="MS Mincho"/>
                <w:sz w:val="18"/>
                <w:szCs w:val="18"/>
                <w:lang w:eastAsia="ja-JP"/>
              </w:rPr>
            </w:pPr>
            <w:r w:rsidRPr="00D5168D">
              <w:rPr>
                <w:rFonts w:eastAsia="MS Mincho"/>
                <w:sz w:val="18"/>
                <w:szCs w:val="18"/>
                <w:lang w:eastAsia="ja-JP"/>
              </w:rPr>
              <w:t>NO</w:t>
            </w:r>
          </w:p>
        </w:tc>
      </w:tr>
      <w:tr w:rsidR="00DC78FF" w:rsidRPr="00D5168D" w14:paraId="43CC1C67" w14:textId="77777777" w:rsidTr="00A9153D">
        <w:tc>
          <w:tcPr>
            <w:tcW w:w="8635" w:type="dxa"/>
            <w:shd w:val="clear" w:color="auto" w:fill="DBE5F1"/>
            <w:vAlign w:val="center"/>
          </w:tcPr>
          <w:p w14:paraId="33F9EEB4" w14:textId="77777777" w:rsidR="00DC78FF" w:rsidRPr="00D5168D" w:rsidRDefault="00DC78FF" w:rsidP="00DC78FF">
            <w:pPr>
              <w:tabs>
                <w:tab w:val="left" w:pos="570"/>
              </w:tabs>
              <w:spacing w:before="120" w:after="120" w:line="259" w:lineRule="auto"/>
              <w:jc w:val="left"/>
              <w:rPr>
                <w:rFonts w:eastAsia="Times New Roman"/>
                <w:b/>
                <w:sz w:val="18"/>
                <w:szCs w:val="18"/>
                <w:lang w:eastAsia="ja-JP"/>
              </w:rPr>
            </w:pPr>
            <w:r w:rsidRPr="00D5168D">
              <w:rPr>
                <w:rFonts w:eastAsia="Times New Roman"/>
                <w:b/>
                <w:sz w:val="18"/>
                <w:szCs w:val="18"/>
                <w:lang w:eastAsia="ja-JP"/>
              </w:rPr>
              <w:t>Project-Level Standards</w:t>
            </w:r>
          </w:p>
        </w:tc>
        <w:tc>
          <w:tcPr>
            <w:tcW w:w="833" w:type="dxa"/>
            <w:shd w:val="clear" w:color="auto" w:fill="DBE5F1"/>
          </w:tcPr>
          <w:p w14:paraId="16472E68" w14:textId="77777777" w:rsidR="00DC78FF" w:rsidRPr="00D5168D" w:rsidRDefault="00DC78FF" w:rsidP="00DC78FF">
            <w:pPr>
              <w:spacing w:after="160" w:line="259" w:lineRule="auto"/>
              <w:jc w:val="left"/>
              <w:rPr>
                <w:rFonts w:eastAsia="Times New Roman"/>
                <w:b/>
                <w:sz w:val="18"/>
                <w:szCs w:val="18"/>
                <w:lang w:eastAsia="ja-JP"/>
              </w:rPr>
            </w:pPr>
          </w:p>
        </w:tc>
      </w:tr>
      <w:tr w:rsidR="00DC78FF" w:rsidRPr="00D5168D" w14:paraId="06F0A6C5" w14:textId="77777777" w:rsidTr="00A9153D">
        <w:tc>
          <w:tcPr>
            <w:tcW w:w="8635" w:type="dxa"/>
            <w:shd w:val="clear" w:color="auto" w:fill="DBE5F1"/>
          </w:tcPr>
          <w:p w14:paraId="086A8658" w14:textId="77777777" w:rsidR="00DC78FF" w:rsidRPr="00D5168D" w:rsidRDefault="00DC78FF" w:rsidP="00DC78FF">
            <w:pPr>
              <w:tabs>
                <w:tab w:val="left" w:pos="570"/>
              </w:tabs>
              <w:spacing w:before="120" w:after="120" w:line="259" w:lineRule="auto"/>
              <w:jc w:val="left"/>
              <w:rPr>
                <w:rFonts w:eastAsia="Times New Roman"/>
                <w:b/>
                <w:sz w:val="18"/>
                <w:szCs w:val="18"/>
                <w:lang w:eastAsia="ja-JP"/>
              </w:rPr>
            </w:pPr>
            <w:r w:rsidRPr="00D5168D">
              <w:rPr>
                <w:rFonts w:eastAsia="Times New Roman"/>
                <w:b/>
                <w:sz w:val="18"/>
                <w:szCs w:val="18"/>
                <w:lang w:eastAsia="ja-JP"/>
              </w:rPr>
              <w:t xml:space="preserve">Standard 1: Biodiversity Conservation and Sustainable </w:t>
            </w:r>
            <w:hyperlink w:anchor="SustNatResManGlossary" w:history="1">
              <w:r w:rsidRPr="00D5168D">
                <w:rPr>
                  <w:rFonts w:eastAsia="Times New Roman"/>
                  <w:b/>
                  <w:sz w:val="18"/>
                  <w:szCs w:val="18"/>
                  <w:lang w:eastAsia="ja-JP"/>
                </w:rPr>
                <w:t>Natural</w:t>
              </w:r>
            </w:hyperlink>
            <w:r w:rsidRPr="00D5168D">
              <w:rPr>
                <w:rFonts w:eastAsia="MS Mincho"/>
                <w:b/>
                <w:sz w:val="18"/>
                <w:szCs w:val="18"/>
                <w:lang w:eastAsia="ja-JP"/>
              </w:rPr>
              <w:t xml:space="preserve"> Resource Management</w:t>
            </w:r>
          </w:p>
        </w:tc>
        <w:tc>
          <w:tcPr>
            <w:tcW w:w="833" w:type="dxa"/>
            <w:shd w:val="clear" w:color="auto" w:fill="DBE5F1"/>
          </w:tcPr>
          <w:p w14:paraId="79B09929" w14:textId="77777777" w:rsidR="00DC78FF" w:rsidRPr="00D5168D" w:rsidRDefault="00DC78FF" w:rsidP="00DC78FF">
            <w:pPr>
              <w:spacing w:after="160" w:line="259" w:lineRule="auto"/>
              <w:jc w:val="left"/>
              <w:rPr>
                <w:rFonts w:eastAsia="Times New Roman"/>
                <w:b/>
                <w:sz w:val="18"/>
                <w:szCs w:val="18"/>
                <w:lang w:eastAsia="ja-JP"/>
              </w:rPr>
            </w:pPr>
          </w:p>
        </w:tc>
      </w:tr>
      <w:tr w:rsidR="00DC78FF" w:rsidRPr="00D5168D" w14:paraId="343CFBAB" w14:textId="77777777" w:rsidTr="00A9153D">
        <w:tc>
          <w:tcPr>
            <w:tcW w:w="8635" w:type="dxa"/>
            <w:shd w:val="clear" w:color="auto" w:fill="auto"/>
          </w:tcPr>
          <w:p w14:paraId="593A8432" w14:textId="77777777" w:rsidR="00DC78FF" w:rsidRPr="00D5168D" w:rsidRDefault="00DC78FF" w:rsidP="00DC78FF">
            <w:pPr>
              <w:tabs>
                <w:tab w:val="left" w:pos="900"/>
              </w:tabs>
              <w:spacing w:before="60" w:after="160" w:line="259" w:lineRule="auto"/>
              <w:ind w:left="567" w:hanging="567"/>
              <w:jc w:val="left"/>
              <w:rPr>
                <w:rFonts w:eastAsia="Times New Roman"/>
                <w:i/>
                <w:sz w:val="18"/>
                <w:szCs w:val="18"/>
                <w:lang w:eastAsia="ja-JP"/>
              </w:rPr>
            </w:pPr>
            <w:r w:rsidRPr="00D5168D">
              <w:rPr>
                <w:rFonts w:eastAsia="Times New Roman"/>
                <w:i/>
                <w:sz w:val="18"/>
                <w:szCs w:val="18"/>
                <w:lang w:eastAsia="ja-JP"/>
              </w:rPr>
              <w:t xml:space="preserve">Would the project potentially involve or lead </w:t>
            </w:r>
            <w:proofErr w:type="gramStart"/>
            <w:r w:rsidRPr="00D5168D">
              <w:rPr>
                <w:rFonts w:eastAsia="Times New Roman"/>
                <w:i/>
                <w:sz w:val="18"/>
                <w:szCs w:val="18"/>
                <w:lang w:eastAsia="ja-JP"/>
              </w:rPr>
              <w:t>to:</w:t>
            </w:r>
            <w:proofErr w:type="gramEnd"/>
          </w:p>
        </w:tc>
        <w:tc>
          <w:tcPr>
            <w:tcW w:w="833" w:type="dxa"/>
            <w:shd w:val="clear" w:color="auto" w:fill="auto"/>
          </w:tcPr>
          <w:p w14:paraId="34EE4795" w14:textId="77777777" w:rsidR="00DC78FF" w:rsidRPr="00D5168D" w:rsidRDefault="00DC78FF" w:rsidP="00DC78FF">
            <w:pPr>
              <w:spacing w:after="160" w:line="259" w:lineRule="auto"/>
              <w:jc w:val="left"/>
              <w:rPr>
                <w:rFonts w:eastAsia="Times New Roman"/>
                <w:sz w:val="18"/>
                <w:szCs w:val="18"/>
                <w:lang w:eastAsia="ja-JP"/>
              </w:rPr>
            </w:pPr>
          </w:p>
        </w:tc>
      </w:tr>
      <w:tr w:rsidR="00DC78FF" w:rsidRPr="00D5168D" w14:paraId="17E5A274" w14:textId="77777777" w:rsidTr="00A9153D">
        <w:tc>
          <w:tcPr>
            <w:tcW w:w="8635" w:type="dxa"/>
          </w:tcPr>
          <w:p w14:paraId="228F8F1D"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 xml:space="preserve">1.1 </w:t>
            </w:r>
            <w:r w:rsidRPr="00D5168D">
              <w:rPr>
                <w:rFonts w:eastAsia="Times New Roman"/>
                <w:sz w:val="18"/>
                <w:szCs w:val="18"/>
                <w:lang w:eastAsia="ja-JP"/>
              </w:rPr>
              <w:tab/>
              <w:t>adverse impacts to habitats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modified, natural, and critical habitats) and/or ecosystems and ecosystem services?</w:t>
            </w:r>
          </w:p>
          <w:p w14:paraId="787203A7"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ab/>
            </w:r>
            <w:r w:rsidRPr="00D5168D">
              <w:rPr>
                <w:rFonts w:eastAsia="Times New Roman"/>
                <w:i/>
                <w:sz w:val="18"/>
                <w:szCs w:val="18"/>
                <w:lang w:eastAsia="ja-JP"/>
              </w:rPr>
              <w:t>For example, through habitat loss, conversion or degradation, fragmentation, hydrological changes</w:t>
            </w:r>
          </w:p>
        </w:tc>
        <w:tc>
          <w:tcPr>
            <w:tcW w:w="833" w:type="dxa"/>
          </w:tcPr>
          <w:p w14:paraId="49031FBE"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35F972FB" w14:textId="77777777" w:rsidTr="00A9153D">
        <w:tc>
          <w:tcPr>
            <w:tcW w:w="8635" w:type="dxa"/>
          </w:tcPr>
          <w:p w14:paraId="5F95FB3B"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bCs/>
                <w:color w:val="000000"/>
                <w:sz w:val="18"/>
                <w:szCs w:val="18"/>
                <w:lang w:eastAsia="ja-JP"/>
              </w:rPr>
              <w:t>1.2</w:t>
            </w:r>
            <w:r w:rsidRPr="00D5168D">
              <w:rPr>
                <w:rFonts w:eastAsia="Times New Roman"/>
                <w:bCs/>
                <w:color w:val="000000"/>
                <w:sz w:val="18"/>
                <w:szCs w:val="18"/>
                <w:lang w:eastAsia="ja-JP"/>
              </w:rPr>
              <w:tab/>
              <w:t>activities within or adjacent to critical habitats and/or environmentally sensitive areas, including (but not limited to) legally protected areas (</w:t>
            </w:r>
            <w:proofErr w:type="gramStart"/>
            <w:r w:rsidRPr="00D5168D">
              <w:rPr>
                <w:rFonts w:eastAsia="Times New Roman"/>
                <w:bCs/>
                <w:color w:val="000000"/>
                <w:sz w:val="18"/>
                <w:szCs w:val="18"/>
                <w:lang w:eastAsia="ja-JP"/>
              </w:rPr>
              <w:t>e.g.</w:t>
            </w:r>
            <w:proofErr w:type="gramEnd"/>
            <w:r w:rsidRPr="00D5168D">
              <w:rPr>
                <w:rFonts w:eastAsia="Times New Roman"/>
                <w:bCs/>
                <w:color w:val="000000"/>
                <w:sz w:val="18"/>
                <w:szCs w:val="18"/>
                <w:lang w:eastAsia="ja-JP"/>
              </w:rPr>
              <w:t xml:space="preserve"> nature reserve, national park), areas proposed for protection, or recognized as such by authoritative sources and/or indigenous peoples or local communities?</w:t>
            </w:r>
          </w:p>
        </w:tc>
        <w:tc>
          <w:tcPr>
            <w:tcW w:w="833" w:type="dxa"/>
          </w:tcPr>
          <w:p w14:paraId="17D3DE07"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487154C7" w14:textId="77777777" w:rsidTr="00A9153D">
        <w:tc>
          <w:tcPr>
            <w:tcW w:w="8635" w:type="dxa"/>
          </w:tcPr>
          <w:p w14:paraId="3DBCE91E"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1.3</w:t>
            </w:r>
            <w:r w:rsidRPr="00D5168D">
              <w:rPr>
                <w:rFonts w:eastAsia="Times New Roman"/>
                <w:sz w:val="18"/>
                <w:szCs w:val="18"/>
                <w:lang w:eastAsia="ja-JP"/>
              </w:rPr>
              <w:tab/>
              <w:t>changes to the use of lands and resources that may have adverse impacts on habitats, ecosystems, and/or livelihoods? (Note: if restrictions and/or limitations of access to lands would apply, refer to Standard 5)</w:t>
            </w:r>
          </w:p>
        </w:tc>
        <w:tc>
          <w:tcPr>
            <w:tcW w:w="833" w:type="dxa"/>
          </w:tcPr>
          <w:p w14:paraId="1347E6E3"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3DB0E975" w14:textId="77777777" w:rsidTr="00A9153D">
        <w:trPr>
          <w:trHeight w:val="368"/>
        </w:trPr>
        <w:tc>
          <w:tcPr>
            <w:tcW w:w="8635" w:type="dxa"/>
          </w:tcPr>
          <w:p w14:paraId="3ECE269E"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1.4</w:t>
            </w:r>
            <w:r w:rsidRPr="00D5168D">
              <w:rPr>
                <w:rFonts w:eastAsia="Times New Roman"/>
                <w:sz w:val="18"/>
                <w:szCs w:val="18"/>
                <w:lang w:eastAsia="ja-JP"/>
              </w:rPr>
              <w:tab/>
              <w:t>risks to endangered species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reduction, encroachment on habitat)?</w:t>
            </w:r>
          </w:p>
        </w:tc>
        <w:tc>
          <w:tcPr>
            <w:tcW w:w="833" w:type="dxa"/>
          </w:tcPr>
          <w:p w14:paraId="05AC4A74"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NO</w:t>
            </w:r>
          </w:p>
        </w:tc>
      </w:tr>
      <w:tr w:rsidR="00DC78FF" w:rsidRPr="00D5168D" w14:paraId="5BF84B5D" w14:textId="77777777" w:rsidTr="00A9153D">
        <w:tc>
          <w:tcPr>
            <w:tcW w:w="8635" w:type="dxa"/>
            <w:shd w:val="clear" w:color="auto" w:fill="auto"/>
          </w:tcPr>
          <w:p w14:paraId="46F8F283"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1.5</w:t>
            </w:r>
            <w:r w:rsidRPr="00D5168D">
              <w:rPr>
                <w:rFonts w:eastAsia="Times New Roman"/>
                <w:sz w:val="18"/>
                <w:szCs w:val="18"/>
                <w:lang w:eastAsia="ja-JP"/>
              </w:rPr>
              <w:tab/>
              <w:t>exacerbation of illegal wildlife trade?</w:t>
            </w:r>
          </w:p>
        </w:tc>
        <w:tc>
          <w:tcPr>
            <w:tcW w:w="833" w:type="dxa"/>
            <w:shd w:val="clear" w:color="auto" w:fill="auto"/>
          </w:tcPr>
          <w:p w14:paraId="577C7098"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NO</w:t>
            </w:r>
          </w:p>
        </w:tc>
      </w:tr>
      <w:tr w:rsidR="00DC78FF" w:rsidRPr="00D5168D" w14:paraId="2A0FB97C" w14:textId="77777777" w:rsidTr="00A9153D">
        <w:tc>
          <w:tcPr>
            <w:tcW w:w="8635" w:type="dxa"/>
          </w:tcPr>
          <w:p w14:paraId="5F7007F3"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 xml:space="preserve">1.6 </w:t>
            </w:r>
            <w:r w:rsidRPr="00D5168D">
              <w:rPr>
                <w:rFonts w:eastAsia="Times New Roman"/>
                <w:sz w:val="18"/>
                <w:szCs w:val="18"/>
                <w:lang w:eastAsia="ja-JP"/>
              </w:rPr>
              <w:tab/>
              <w:t xml:space="preserve">introduction of invasive alien species? </w:t>
            </w:r>
          </w:p>
        </w:tc>
        <w:tc>
          <w:tcPr>
            <w:tcW w:w="833" w:type="dxa"/>
          </w:tcPr>
          <w:p w14:paraId="67EDD4F5"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6F9116F8" w14:textId="77777777" w:rsidTr="00A9153D">
        <w:tc>
          <w:tcPr>
            <w:tcW w:w="8635" w:type="dxa"/>
            <w:shd w:val="clear" w:color="auto" w:fill="auto"/>
          </w:tcPr>
          <w:p w14:paraId="384B94E7"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lastRenderedPageBreak/>
              <w:t>1.7</w:t>
            </w:r>
            <w:r w:rsidRPr="00D5168D">
              <w:rPr>
                <w:rFonts w:eastAsia="Times New Roman"/>
                <w:sz w:val="18"/>
                <w:szCs w:val="18"/>
                <w:lang w:eastAsia="ja-JP"/>
              </w:rPr>
              <w:tab/>
              <w:t>adverse impacts on soils?</w:t>
            </w:r>
          </w:p>
        </w:tc>
        <w:tc>
          <w:tcPr>
            <w:tcW w:w="833" w:type="dxa"/>
            <w:shd w:val="clear" w:color="auto" w:fill="auto"/>
          </w:tcPr>
          <w:p w14:paraId="469C2700"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 xml:space="preserve"> YES</w:t>
            </w:r>
          </w:p>
        </w:tc>
      </w:tr>
      <w:tr w:rsidR="00DC78FF" w:rsidRPr="00D5168D" w14:paraId="7F231CDE" w14:textId="77777777" w:rsidTr="00A9153D">
        <w:tc>
          <w:tcPr>
            <w:tcW w:w="8635" w:type="dxa"/>
          </w:tcPr>
          <w:p w14:paraId="2C2B1E7B"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1.8</w:t>
            </w:r>
            <w:r w:rsidRPr="00D5168D">
              <w:rPr>
                <w:rFonts w:eastAsia="Times New Roman"/>
                <w:sz w:val="18"/>
                <w:szCs w:val="18"/>
                <w:lang w:eastAsia="ja-JP"/>
              </w:rPr>
              <w:tab/>
              <w:t>harvesting of natural forests, plantation development, or reforestation?</w:t>
            </w:r>
          </w:p>
        </w:tc>
        <w:tc>
          <w:tcPr>
            <w:tcW w:w="833" w:type="dxa"/>
          </w:tcPr>
          <w:p w14:paraId="0D3D2E3A"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163EB67F" w14:textId="77777777" w:rsidTr="00A9153D">
        <w:tc>
          <w:tcPr>
            <w:tcW w:w="8635" w:type="dxa"/>
            <w:shd w:val="clear" w:color="auto" w:fill="auto"/>
          </w:tcPr>
          <w:p w14:paraId="01175A87"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1. 9</w:t>
            </w:r>
            <w:r w:rsidRPr="00D5168D">
              <w:rPr>
                <w:rFonts w:eastAsia="Times New Roman"/>
                <w:sz w:val="18"/>
                <w:szCs w:val="18"/>
                <w:lang w:eastAsia="ja-JP"/>
              </w:rPr>
              <w:tab/>
              <w:t xml:space="preserve">significant agricultural production? </w:t>
            </w:r>
          </w:p>
        </w:tc>
        <w:tc>
          <w:tcPr>
            <w:tcW w:w="833" w:type="dxa"/>
            <w:shd w:val="clear" w:color="auto" w:fill="auto"/>
          </w:tcPr>
          <w:p w14:paraId="77F8937A"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NO</w:t>
            </w:r>
          </w:p>
        </w:tc>
      </w:tr>
      <w:tr w:rsidR="00DC78FF" w:rsidRPr="00D5168D" w14:paraId="3B0E2F3D" w14:textId="77777777" w:rsidTr="00A9153D">
        <w:tc>
          <w:tcPr>
            <w:tcW w:w="8635" w:type="dxa"/>
          </w:tcPr>
          <w:p w14:paraId="7EEBD8DC"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1. 10</w:t>
            </w:r>
            <w:r w:rsidRPr="00D5168D">
              <w:rPr>
                <w:rFonts w:eastAsia="Times New Roman"/>
                <w:sz w:val="18"/>
                <w:szCs w:val="18"/>
                <w:lang w:eastAsia="ja-JP"/>
              </w:rPr>
              <w:tab/>
              <w:t>animal husbandry or harvesting of fish populations or other aquatic species?</w:t>
            </w:r>
          </w:p>
        </w:tc>
        <w:tc>
          <w:tcPr>
            <w:tcW w:w="833" w:type="dxa"/>
          </w:tcPr>
          <w:p w14:paraId="38EB6F00"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NO</w:t>
            </w:r>
          </w:p>
        </w:tc>
      </w:tr>
      <w:tr w:rsidR="00DC78FF" w:rsidRPr="00D5168D" w14:paraId="0D6C5709" w14:textId="77777777" w:rsidTr="00A9153D">
        <w:tc>
          <w:tcPr>
            <w:tcW w:w="8635" w:type="dxa"/>
          </w:tcPr>
          <w:p w14:paraId="2A3701A4"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 xml:space="preserve">1.11 </w:t>
            </w:r>
            <w:r w:rsidRPr="00D5168D">
              <w:rPr>
                <w:rFonts w:eastAsia="Times New Roman"/>
                <w:sz w:val="18"/>
                <w:szCs w:val="18"/>
                <w:lang w:eastAsia="ja-JP"/>
              </w:rPr>
              <w:tab/>
              <w:t>significant extraction, diversion or containment of surface or ground water?</w:t>
            </w:r>
          </w:p>
          <w:p w14:paraId="1B46B930" w14:textId="77777777" w:rsidR="00DC78FF" w:rsidRPr="00D5168D" w:rsidRDefault="00DC78FF" w:rsidP="00DC78FF">
            <w:pPr>
              <w:tabs>
                <w:tab w:val="left" w:pos="900"/>
              </w:tabs>
              <w:spacing w:before="60" w:after="160" w:line="259" w:lineRule="auto"/>
              <w:ind w:left="567" w:hanging="567"/>
              <w:jc w:val="left"/>
              <w:rPr>
                <w:rFonts w:eastAsia="Times New Roman"/>
                <w:i/>
                <w:sz w:val="18"/>
                <w:szCs w:val="18"/>
                <w:lang w:eastAsia="ja-JP"/>
              </w:rPr>
            </w:pPr>
            <w:r w:rsidRPr="00D5168D">
              <w:rPr>
                <w:rFonts w:eastAsia="Times New Roman"/>
                <w:sz w:val="18"/>
                <w:szCs w:val="18"/>
                <w:lang w:eastAsia="ja-JP"/>
              </w:rPr>
              <w:tab/>
            </w:r>
            <w:r w:rsidRPr="00D5168D">
              <w:rPr>
                <w:rFonts w:eastAsia="Times New Roman"/>
                <w:i/>
                <w:sz w:val="18"/>
                <w:szCs w:val="18"/>
                <w:lang w:eastAsia="ja-JP"/>
              </w:rPr>
              <w:t>For example, construction of dams, reservoirs, river basin developments, groundwater extraction</w:t>
            </w:r>
          </w:p>
        </w:tc>
        <w:tc>
          <w:tcPr>
            <w:tcW w:w="833" w:type="dxa"/>
          </w:tcPr>
          <w:p w14:paraId="033B1A4B"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rPr>
              <w:t>YES</w:t>
            </w:r>
          </w:p>
        </w:tc>
      </w:tr>
      <w:tr w:rsidR="00DC78FF" w:rsidRPr="00D5168D" w14:paraId="51D849E1" w14:textId="77777777" w:rsidTr="00A9153D">
        <w:tc>
          <w:tcPr>
            <w:tcW w:w="8635" w:type="dxa"/>
            <w:shd w:val="clear" w:color="auto" w:fill="auto"/>
          </w:tcPr>
          <w:p w14:paraId="1053B90F"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1.12</w:t>
            </w:r>
            <w:r w:rsidRPr="00D5168D">
              <w:rPr>
                <w:rFonts w:eastAsia="Times New Roman"/>
                <w:sz w:val="18"/>
                <w:szCs w:val="18"/>
                <w:lang w:eastAsia="ja-JP"/>
              </w:rPr>
              <w:tab/>
              <w:t>handling or utilization of genetically modified organisms/living modified organisms?</w:t>
            </w:r>
            <w:r w:rsidRPr="00D5168D">
              <w:rPr>
                <w:rFonts w:eastAsia="Times New Roman"/>
                <w:sz w:val="18"/>
                <w:szCs w:val="18"/>
                <w:vertAlign w:val="superscript"/>
                <w:lang w:eastAsia="ja-JP"/>
              </w:rPr>
              <w:footnoteReference w:id="48"/>
            </w:r>
          </w:p>
        </w:tc>
        <w:tc>
          <w:tcPr>
            <w:tcW w:w="833" w:type="dxa"/>
            <w:shd w:val="clear" w:color="auto" w:fill="auto"/>
          </w:tcPr>
          <w:p w14:paraId="76EF352F"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223F948A" w14:textId="77777777" w:rsidTr="00A9153D">
        <w:tc>
          <w:tcPr>
            <w:tcW w:w="8635" w:type="dxa"/>
          </w:tcPr>
          <w:p w14:paraId="719715AD"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1.13</w:t>
            </w:r>
            <w:r w:rsidRPr="00D5168D">
              <w:rPr>
                <w:rFonts w:eastAsia="Times New Roman"/>
                <w:sz w:val="18"/>
                <w:szCs w:val="18"/>
                <w:lang w:eastAsia="ja-JP"/>
              </w:rPr>
              <w:tab/>
              <w:t>utilization of genetic resources?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collection and/or harvesting, commercial development)</w:t>
            </w:r>
            <w:r w:rsidRPr="00D5168D">
              <w:rPr>
                <w:rFonts w:eastAsia="Times New Roman"/>
                <w:sz w:val="18"/>
                <w:szCs w:val="18"/>
                <w:vertAlign w:val="superscript"/>
                <w:lang w:eastAsia="ja-JP"/>
              </w:rPr>
              <w:footnoteReference w:id="49"/>
            </w:r>
            <w:r w:rsidRPr="00D5168D">
              <w:rPr>
                <w:rFonts w:eastAsia="Times New Roman"/>
                <w:sz w:val="18"/>
                <w:szCs w:val="18"/>
                <w:lang w:eastAsia="ja-JP"/>
              </w:rPr>
              <w:t xml:space="preserve"> </w:t>
            </w:r>
          </w:p>
        </w:tc>
        <w:tc>
          <w:tcPr>
            <w:tcW w:w="833" w:type="dxa"/>
          </w:tcPr>
          <w:p w14:paraId="4C277EFD"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093609A1" w14:textId="77777777" w:rsidTr="00A9153D">
        <w:tc>
          <w:tcPr>
            <w:tcW w:w="8635" w:type="dxa"/>
          </w:tcPr>
          <w:p w14:paraId="7C3249CC" w14:textId="77777777" w:rsidR="00DC78FF" w:rsidRPr="00D5168D" w:rsidRDefault="00DC78FF" w:rsidP="00DC78FF">
            <w:pPr>
              <w:tabs>
                <w:tab w:val="left" w:pos="900"/>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1.14</w:t>
            </w:r>
            <w:r w:rsidRPr="00D5168D">
              <w:rPr>
                <w:rFonts w:eastAsia="Times New Roman"/>
                <w:sz w:val="18"/>
                <w:szCs w:val="18"/>
                <w:lang w:eastAsia="ja-JP"/>
              </w:rPr>
              <w:tab/>
              <w:t>adverse transboundary or global environmental concerns?</w:t>
            </w:r>
          </w:p>
        </w:tc>
        <w:tc>
          <w:tcPr>
            <w:tcW w:w="833" w:type="dxa"/>
          </w:tcPr>
          <w:p w14:paraId="304604E1"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73ABE283" w14:textId="77777777" w:rsidTr="00A9153D">
        <w:trPr>
          <w:trHeight w:val="530"/>
        </w:trPr>
        <w:tc>
          <w:tcPr>
            <w:tcW w:w="8635" w:type="dxa"/>
            <w:shd w:val="clear" w:color="auto" w:fill="DBE5F1"/>
            <w:vAlign w:val="center"/>
          </w:tcPr>
          <w:p w14:paraId="791C0973" w14:textId="77777777" w:rsidR="00DC78FF" w:rsidRPr="00D5168D" w:rsidRDefault="00DC78FF" w:rsidP="00DC78FF">
            <w:pPr>
              <w:tabs>
                <w:tab w:val="left" w:pos="555"/>
              </w:tabs>
              <w:spacing w:before="120" w:after="120" w:line="259" w:lineRule="auto"/>
              <w:jc w:val="left"/>
              <w:rPr>
                <w:rFonts w:eastAsia="Times New Roman"/>
                <w:b/>
                <w:sz w:val="18"/>
                <w:szCs w:val="18"/>
                <w:lang w:eastAsia="ja-JP"/>
              </w:rPr>
            </w:pPr>
            <w:r w:rsidRPr="00D5168D">
              <w:rPr>
                <w:rFonts w:eastAsia="Times New Roman"/>
                <w:b/>
                <w:sz w:val="18"/>
                <w:szCs w:val="18"/>
                <w:lang w:eastAsia="ja-JP"/>
              </w:rPr>
              <w:t>Standard 2: Climate Change and Disaster Risks</w:t>
            </w:r>
          </w:p>
        </w:tc>
        <w:tc>
          <w:tcPr>
            <w:tcW w:w="833" w:type="dxa"/>
            <w:shd w:val="clear" w:color="auto" w:fill="DBE5F1"/>
          </w:tcPr>
          <w:p w14:paraId="43A3882C"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p>
        </w:tc>
      </w:tr>
      <w:tr w:rsidR="00DC78FF" w:rsidRPr="00D5168D" w14:paraId="46386BFC" w14:textId="77777777" w:rsidTr="00A9153D">
        <w:tc>
          <w:tcPr>
            <w:tcW w:w="8635" w:type="dxa"/>
          </w:tcPr>
          <w:p w14:paraId="241DB653"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i/>
                <w:sz w:val="18"/>
                <w:szCs w:val="18"/>
                <w:lang w:eastAsia="ja-JP"/>
              </w:rPr>
              <w:t>Would the potentially involve or lead to:</w:t>
            </w:r>
          </w:p>
        </w:tc>
        <w:tc>
          <w:tcPr>
            <w:tcW w:w="833" w:type="dxa"/>
          </w:tcPr>
          <w:p w14:paraId="22E85603"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p>
        </w:tc>
      </w:tr>
      <w:tr w:rsidR="00DC78FF" w:rsidRPr="00D5168D" w14:paraId="39DE7E82" w14:textId="77777777" w:rsidTr="00A9153D">
        <w:tc>
          <w:tcPr>
            <w:tcW w:w="8635" w:type="dxa"/>
          </w:tcPr>
          <w:p w14:paraId="7D93738A"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2.1</w:t>
            </w:r>
            <w:r w:rsidRPr="00D5168D">
              <w:rPr>
                <w:rFonts w:eastAsia="Times New Roman"/>
                <w:sz w:val="18"/>
                <w:szCs w:val="18"/>
                <w:lang w:eastAsia="ja-JP"/>
              </w:rPr>
              <w:tab/>
              <w:t xml:space="preserve">areas subject to hazards such as earthquakes, floods, landslides, severe winds, storm surges, </w:t>
            </w:r>
            <w:proofErr w:type="gramStart"/>
            <w:r w:rsidRPr="00D5168D">
              <w:rPr>
                <w:rFonts w:eastAsia="Times New Roman"/>
                <w:sz w:val="18"/>
                <w:szCs w:val="18"/>
                <w:lang w:eastAsia="ja-JP"/>
              </w:rPr>
              <w:t>tsunami</w:t>
            </w:r>
            <w:proofErr w:type="gramEnd"/>
            <w:r w:rsidRPr="00D5168D">
              <w:rPr>
                <w:rFonts w:eastAsia="Times New Roman"/>
                <w:sz w:val="18"/>
                <w:szCs w:val="18"/>
                <w:lang w:eastAsia="ja-JP"/>
              </w:rPr>
              <w:t xml:space="preserve"> or volcanic eruptions?</w:t>
            </w:r>
          </w:p>
        </w:tc>
        <w:tc>
          <w:tcPr>
            <w:tcW w:w="833" w:type="dxa"/>
          </w:tcPr>
          <w:p w14:paraId="1CC482E6"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0C290BB1" w14:textId="77777777" w:rsidTr="00A9153D">
        <w:tc>
          <w:tcPr>
            <w:tcW w:w="8635" w:type="dxa"/>
          </w:tcPr>
          <w:p w14:paraId="27A8099C" w14:textId="77777777" w:rsidR="00DC78FF" w:rsidRPr="00D5168D" w:rsidRDefault="00DC78FF" w:rsidP="00DC78FF">
            <w:pPr>
              <w:tabs>
                <w:tab w:val="left" w:pos="585"/>
              </w:tabs>
              <w:autoSpaceDE w:val="0"/>
              <w:autoSpaceDN w:val="0"/>
              <w:adjustRightInd w:val="0"/>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2.2</w:t>
            </w:r>
            <w:r w:rsidRPr="00D5168D">
              <w:rPr>
                <w:rFonts w:eastAsia="Times New Roman"/>
                <w:sz w:val="18"/>
                <w:szCs w:val="18"/>
                <w:lang w:eastAsia="ja-JP"/>
              </w:rPr>
              <w:tab/>
              <w:t xml:space="preserve">outputs and outcomes sensitive or vulnerable to potential impacts of </w:t>
            </w:r>
            <w:r w:rsidRPr="00D5168D">
              <w:rPr>
                <w:rFonts w:eastAsia="Times New Roman"/>
                <w:bCs/>
                <w:color w:val="000000"/>
                <w:sz w:val="18"/>
                <w:szCs w:val="18"/>
                <w:lang w:eastAsia="ja-JP"/>
              </w:rPr>
              <w:t>climate</w:t>
            </w:r>
            <w:r w:rsidRPr="00D5168D">
              <w:rPr>
                <w:rFonts w:eastAsia="Times New Roman"/>
                <w:sz w:val="18"/>
                <w:szCs w:val="18"/>
                <w:lang w:eastAsia="ja-JP"/>
              </w:rPr>
              <w:t xml:space="preserve"> change? </w:t>
            </w:r>
          </w:p>
          <w:p w14:paraId="74856AFA" w14:textId="77777777" w:rsidR="00DC78FF" w:rsidRPr="00D5168D" w:rsidRDefault="00DC78FF" w:rsidP="00DC78FF">
            <w:pPr>
              <w:tabs>
                <w:tab w:val="left" w:pos="585"/>
              </w:tabs>
              <w:autoSpaceDE w:val="0"/>
              <w:autoSpaceDN w:val="0"/>
              <w:adjustRightInd w:val="0"/>
              <w:spacing w:before="60" w:after="160" w:line="259" w:lineRule="auto"/>
              <w:ind w:left="567" w:hanging="567"/>
              <w:jc w:val="left"/>
              <w:rPr>
                <w:rFonts w:eastAsia="Times New Roman"/>
                <w:i/>
                <w:sz w:val="18"/>
                <w:szCs w:val="18"/>
                <w:lang w:eastAsia="ja-JP"/>
              </w:rPr>
            </w:pPr>
            <w:r w:rsidRPr="00D5168D">
              <w:rPr>
                <w:rFonts w:eastAsia="Times New Roman"/>
                <w:sz w:val="18"/>
                <w:szCs w:val="18"/>
                <w:lang w:eastAsia="ja-JP"/>
              </w:rPr>
              <w:tab/>
            </w:r>
            <w:r w:rsidRPr="00D5168D">
              <w:rPr>
                <w:rFonts w:eastAsia="Times New Roman"/>
                <w:i/>
                <w:sz w:val="18"/>
                <w:szCs w:val="18"/>
                <w:lang w:eastAsia="ja-JP"/>
              </w:rPr>
              <w:t>For example, through increased precipitation, drought, temperature, salinity, extreme events</w:t>
            </w:r>
          </w:p>
        </w:tc>
        <w:tc>
          <w:tcPr>
            <w:tcW w:w="833" w:type="dxa"/>
          </w:tcPr>
          <w:p w14:paraId="3D65F9B3"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6B5041B7" w14:textId="77777777" w:rsidTr="00A9153D">
        <w:tc>
          <w:tcPr>
            <w:tcW w:w="8635" w:type="dxa"/>
          </w:tcPr>
          <w:p w14:paraId="1DB2399A"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2.3</w:t>
            </w:r>
            <w:r w:rsidRPr="00D5168D">
              <w:rPr>
                <w:rFonts w:eastAsia="Times New Roman"/>
                <w:sz w:val="18"/>
                <w:szCs w:val="18"/>
                <w:lang w:eastAsia="ja-JP"/>
              </w:rPr>
              <w:tab/>
              <w:t xml:space="preserve">direct or indirect increase in </w:t>
            </w:r>
            <w:hyperlink w:anchor="CCVulnerabilityGlossary" w:history="1">
              <w:r w:rsidRPr="00D5168D">
                <w:rPr>
                  <w:rFonts w:eastAsia="Times New Roman"/>
                  <w:sz w:val="18"/>
                  <w:szCs w:val="18"/>
                  <w:lang w:eastAsia="ja-JP"/>
                </w:rPr>
                <w:t>vulnerability to climate change</w:t>
              </w:r>
            </w:hyperlink>
            <w:r w:rsidRPr="00D5168D">
              <w:rPr>
                <w:rFonts w:eastAsia="Times New Roman"/>
                <w:sz w:val="18"/>
                <w:szCs w:val="18"/>
                <w:lang w:eastAsia="ja-JP"/>
              </w:rPr>
              <w:t xml:space="preserve"> impacts or disasters now or in the future (also known as maladaptive practices)?</w:t>
            </w:r>
          </w:p>
          <w:p w14:paraId="59589A8A" w14:textId="77777777" w:rsidR="00DC78FF" w:rsidRPr="00D5168D" w:rsidRDefault="00DC78FF" w:rsidP="00DC78FF">
            <w:pPr>
              <w:tabs>
                <w:tab w:val="left" w:pos="630"/>
              </w:tabs>
              <w:spacing w:before="60" w:after="160" w:line="259" w:lineRule="auto"/>
              <w:ind w:left="630"/>
              <w:jc w:val="left"/>
              <w:rPr>
                <w:rFonts w:eastAsia="Times New Roman"/>
                <w:sz w:val="18"/>
                <w:szCs w:val="18"/>
                <w:lang w:eastAsia="ja-JP"/>
              </w:rPr>
            </w:pPr>
            <w:r w:rsidRPr="00D5168D">
              <w:rPr>
                <w:rFonts w:eastAsia="Times New Roman"/>
                <w:i/>
                <w:sz w:val="18"/>
                <w:szCs w:val="18"/>
                <w:lang w:eastAsia="ja-JP"/>
              </w:rPr>
              <w:t>For example, changes to land use planning may encourage further development of floodplains, potentially increasing the population’s vulnerability to climate change, specifically flooding</w:t>
            </w:r>
          </w:p>
        </w:tc>
        <w:tc>
          <w:tcPr>
            <w:tcW w:w="833" w:type="dxa"/>
          </w:tcPr>
          <w:p w14:paraId="372D98EB"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3DA9451F" w14:textId="77777777" w:rsidTr="00A9153D">
        <w:tc>
          <w:tcPr>
            <w:tcW w:w="8635" w:type="dxa"/>
            <w:shd w:val="clear" w:color="auto" w:fill="auto"/>
          </w:tcPr>
          <w:p w14:paraId="00F5FB3A"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 xml:space="preserve">2.4 </w:t>
            </w:r>
            <w:r w:rsidRPr="00D5168D">
              <w:rPr>
                <w:rFonts w:eastAsia="Times New Roman"/>
                <w:sz w:val="18"/>
                <w:szCs w:val="18"/>
                <w:lang w:eastAsia="ja-JP"/>
              </w:rPr>
              <w:tab/>
              <w:t>increases of greenhouse gas emissions, black carbon emissions or other drivers of climate change?</w:t>
            </w:r>
          </w:p>
        </w:tc>
        <w:tc>
          <w:tcPr>
            <w:tcW w:w="833" w:type="dxa"/>
            <w:shd w:val="clear" w:color="auto" w:fill="auto"/>
          </w:tcPr>
          <w:p w14:paraId="77B3895A"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42B660F9" w14:textId="77777777" w:rsidTr="00A9153D">
        <w:trPr>
          <w:trHeight w:val="539"/>
        </w:trPr>
        <w:tc>
          <w:tcPr>
            <w:tcW w:w="8635" w:type="dxa"/>
            <w:shd w:val="clear" w:color="auto" w:fill="DBE5F1"/>
          </w:tcPr>
          <w:p w14:paraId="21CD8C35" w14:textId="77777777" w:rsidR="00DC78FF" w:rsidRPr="00D5168D" w:rsidRDefault="00DC78FF" w:rsidP="00DC78FF">
            <w:pPr>
              <w:tabs>
                <w:tab w:val="left" w:pos="0"/>
                <w:tab w:val="left" w:pos="555"/>
              </w:tabs>
              <w:spacing w:before="60" w:after="160" w:line="259" w:lineRule="auto"/>
              <w:jc w:val="left"/>
              <w:rPr>
                <w:rFonts w:eastAsia="Times New Roman"/>
                <w:b/>
                <w:sz w:val="18"/>
                <w:szCs w:val="18"/>
                <w:lang w:eastAsia="ja-JP"/>
              </w:rPr>
            </w:pPr>
            <w:r w:rsidRPr="00D5168D">
              <w:rPr>
                <w:rFonts w:eastAsia="Times New Roman"/>
                <w:b/>
                <w:sz w:val="18"/>
                <w:szCs w:val="18"/>
                <w:lang w:eastAsia="ja-JP"/>
              </w:rPr>
              <w:t>Standard 3: Community Health, Safety and Security</w:t>
            </w:r>
          </w:p>
        </w:tc>
        <w:tc>
          <w:tcPr>
            <w:tcW w:w="833" w:type="dxa"/>
            <w:shd w:val="clear" w:color="auto" w:fill="DBE5F1"/>
          </w:tcPr>
          <w:p w14:paraId="65888DD7"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p>
        </w:tc>
      </w:tr>
      <w:tr w:rsidR="00DC78FF" w:rsidRPr="00D5168D" w14:paraId="7563DDF0" w14:textId="77777777" w:rsidTr="00A9153D">
        <w:tc>
          <w:tcPr>
            <w:tcW w:w="8635" w:type="dxa"/>
          </w:tcPr>
          <w:p w14:paraId="69B31190"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3.1</w:t>
            </w:r>
            <w:r w:rsidRPr="00D5168D">
              <w:rPr>
                <w:rFonts w:eastAsia="Times New Roman"/>
                <w:sz w:val="18"/>
                <w:szCs w:val="18"/>
                <w:lang w:eastAsia="ja-JP"/>
              </w:rPr>
              <w:tab/>
              <w:t>construction and/or infrastructure development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roads, buildings, dams)? (Note: the GEF does not finance projects that would involve the construction or rehabilitation of large or complex dams)</w:t>
            </w:r>
          </w:p>
        </w:tc>
        <w:tc>
          <w:tcPr>
            <w:tcW w:w="833" w:type="dxa"/>
          </w:tcPr>
          <w:p w14:paraId="15B5AABD"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6E168728" w14:textId="77777777" w:rsidTr="00A9153D">
        <w:tc>
          <w:tcPr>
            <w:tcW w:w="8635" w:type="dxa"/>
            <w:shd w:val="clear" w:color="auto" w:fill="auto"/>
          </w:tcPr>
          <w:p w14:paraId="134632C2"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3.2</w:t>
            </w:r>
            <w:r w:rsidRPr="00D5168D">
              <w:rPr>
                <w:rFonts w:eastAsia="Times New Roman"/>
                <w:sz w:val="18"/>
                <w:szCs w:val="18"/>
                <w:lang w:eastAsia="ja-JP"/>
              </w:rPr>
              <w:tab/>
              <w:t>air pollution, noise, vibration, traffic, injuries, physical hazards, poor surface water quality due to runoff, erosion, sanitation?</w:t>
            </w:r>
          </w:p>
        </w:tc>
        <w:tc>
          <w:tcPr>
            <w:tcW w:w="833" w:type="dxa"/>
            <w:shd w:val="clear" w:color="auto" w:fill="auto"/>
          </w:tcPr>
          <w:p w14:paraId="0715E59E"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029727EE" w14:textId="77777777" w:rsidTr="00A9153D">
        <w:tc>
          <w:tcPr>
            <w:tcW w:w="8635" w:type="dxa"/>
          </w:tcPr>
          <w:p w14:paraId="714C028A"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3.3</w:t>
            </w:r>
            <w:r w:rsidRPr="00D5168D">
              <w:rPr>
                <w:rFonts w:eastAsia="Times New Roman"/>
                <w:sz w:val="18"/>
                <w:szCs w:val="18"/>
                <w:lang w:eastAsia="ja-JP"/>
              </w:rPr>
              <w:tab/>
              <w:t>harm or losses due to failure of structural elements of the project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collapse of buildings or infrastructure)?</w:t>
            </w:r>
          </w:p>
        </w:tc>
        <w:tc>
          <w:tcPr>
            <w:tcW w:w="833" w:type="dxa"/>
          </w:tcPr>
          <w:p w14:paraId="0C0A4F76"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rPr>
              <w:t>NO</w:t>
            </w:r>
          </w:p>
        </w:tc>
      </w:tr>
      <w:tr w:rsidR="00DC78FF" w:rsidRPr="00D5168D" w14:paraId="55432F9B" w14:textId="77777777" w:rsidTr="00A9153D">
        <w:tc>
          <w:tcPr>
            <w:tcW w:w="8635" w:type="dxa"/>
          </w:tcPr>
          <w:p w14:paraId="7BE38290"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3.4</w:t>
            </w:r>
            <w:r w:rsidRPr="00D5168D">
              <w:rPr>
                <w:rFonts w:eastAsia="Times New Roman"/>
                <w:sz w:val="18"/>
                <w:szCs w:val="18"/>
                <w:lang w:eastAsia="ja-JP"/>
              </w:rPr>
              <w:tab/>
              <w:t>risks of water-borne or other vector-borne diseases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temporary breeding habitats), communicable and non-communicable diseases, nutritional disorders, mental health?</w:t>
            </w:r>
          </w:p>
        </w:tc>
        <w:tc>
          <w:tcPr>
            <w:tcW w:w="833" w:type="dxa"/>
          </w:tcPr>
          <w:p w14:paraId="6214DBDA"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1541F266" w14:textId="77777777" w:rsidTr="00A9153D">
        <w:tc>
          <w:tcPr>
            <w:tcW w:w="8635" w:type="dxa"/>
          </w:tcPr>
          <w:p w14:paraId="0D863F5A"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lastRenderedPageBreak/>
              <w:t>3.5</w:t>
            </w:r>
            <w:r w:rsidRPr="00D5168D">
              <w:rPr>
                <w:rFonts w:eastAsia="Times New Roman"/>
                <w:sz w:val="18"/>
                <w:szCs w:val="18"/>
                <w:lang w:eastAsia="ja-JP"/>
              </w:rPr>
              <w:tab/>
            </w:r>
            <w:r w:rsidRPr="00D5168D">
              <w:rPr>
                <w:rFonts w:eastAsia="MS Mincho"/>
                <w:sz w:val="18"/>
                <w:szCs w:val="18"/>
                <w:lang w:eastAsia="ja-JP"/>
              </w:rPr>
              <w:t>transport, storage, and use and/or disposal of hazardous or dangerous materials (</w:t>
            </w:r>
            <w:proofErr w:type="gramStart"/>
            <w:r w:rsidRPr="00D5168D">
              <w:rPr>
                <w:rFonts w:eastAsia="MS Mincho"/>
                <w:sz w:val="18"/>
                <w:szCs w:val="18"/>
                <w:lang w:eastAsia="ja-JP"/>
              </w:rPr>
              <w:t>e.g.</w:t>
            </w:r>
            <w:proofErr w:type="gramEnd"/>
            <w:r w:rsidRPr="00D5168D">
              <w:rPr>
                <w:rFonts w:eastAsia="MS Mincho"/>
                <w:sz w:val="18"/>
                <w:szCs w:val="18"/>
                <w:lang w:eastAsia="ja-JP"/>
              </w:rPr>
              <w:t xml:space="preserve"> explosives, fuel and other chemicals during construction and operation)?</w:t>
            </w:r>
          </w:p>
        </w:tc>
        <w:tc>
          <w:tcPr>
            <w:tcW w:w="833" w:type="dxa"/>
          </w:tcPr>
          <w:p w14:paraId="723924B4"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 xml:space="preserve"> YES</w:t>
            </w:r>
          </w:p>
        </w:tc>
      </w:tr>
      <w:tr w:rsidR="00DC78FF" w:rsidRPr="00D5168D" w14:paraId="022885F8" w14:textId="77777777" w:rsidTr="00A9153D">
        <w:tc>
          <w:tcPr>
            <w:tcW w:w="8635" w:type="dxa"/>
          </w:tcPr>
          <w:p w14:paraId="1DFCE0D7"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3.6</w:t>
            </w:r>
            <w:r w:rsidRPr="00D5168D">
              <w:rPr>
                <w:rFonts w:eastAsia="Times New Roman"/>
                <w:sz w:val="18"/>
                <w:szCs w:val="18"/>
                <w:lang w:eastAsia="ja-JP"/>
              </w:rPr>
              <w:tab/>
              <w:t>adverse impacts on ecosystems and ecosystem services relevant to communities’ health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food, surface water purification, natural buffers from flooding)?</w:t>
            </w:r>
          </w:p>
        </w:tc>
        <w:tc>
          <w:tcPr>
            <w:tcW w:w="833" w:type="dxa"/>
          </w:tcPr>
          <w:p w14:paraId="094A4AE9"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13DD7B07" w14:textId="77777777" w:rsidTr="00A9153D">
        <w:tc>
          <w:tcPr>
            <w:tcW w:w="8635" w:type="dxa"/>
            <w:shd w:val="clear" w:color="auto" w:fill="auto"/>
          </w:tcPr>
          <w:p w14:paraId="67A82CD8"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3.7</w:t>
            </w:r>
            <w:r w:rsidRPr="00D5168D">
              <w:rPr>
                <w:rFonts w:eastAsia="Times New Roman"/>
                <w:sz w:val="18"/>
                <w:szCs w:val="18"/>
                <w:lang w:eastAsia="ja-JP"/>
              </w:rPr>
              <w:tab/>
              <w:t>influx of project workers to project areas?</w:t>
            </w:r>
          </w:p>
        </w:tc>
        <w:tc>
          <w:tcPr>
            <w:tcW w:w="833" w:type="dxa"/>
            <w:shd w:val="clear" w:color="auto" w:fill="auto"/>
          </w:tcPr>
          <w:p w14:paraId="39CD4BB0"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02D27593" w14:textId="77777777" w:rsidTr="00A9153D">
        <w:tc>
          <w:tcPr>
            <w:tcW w:w="8635" w:type="dxa"/>
          </w:tcPr>
          <w:p w14:paraId="32C57816"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3.8</w:t>
            </w:r>
            <w:r w:rsidRPr="00D5168D">
              <w:rPr>
                <w:rFonts w:eastAsia="Times New Roman"/>
                <w:sz w:val="18"/>
                <w:szCs w:val="18"/>
                <w:lang w:eastAsia="ja-JP"/>
              </w:rPr>
              <w:tab/>
              <w:t>engagement of security personnel to and property, or to support project activities?</w:t>
            </w:r>
          </w:p>
        </w:tc>
        <w:tc>
          <w:tcPr>
            <w:tcW w:w="833" w:type="dxa"/>
          </w:tcPr>
          <w:p w14:paraId="5C9CB4D7"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4E671F51" w14:textId="77777777" w:rsidTr="00A9153D">
        <w:trPr>
          <w:trHeight w:val="503"/>
        </w:trPr>
        <w:tc>
          <w:tcPr>
            <w:tcW w:w="8635" w:type="dxa"/>
            <w:shd w:val="clear" w:color="auto" w:fill="DBE5F1"/>
          </w:tcPr>
          <w:p w14:paraId="5EF5373B" w14:textId="77777777" w:rsidR="00DC78FF" w:rsidRPr="00D5168D" w:rsidRDefault="00DC78FF" w:rsidP="00DC78FF">
            <w:pPr>
              <w:tabs>
                <w:tab w:val="left" w:pos="0"/>
                <w:tab w:val="left" w:pos="555"/>
              </w:tabs>
              <w:spacing w:before="60" w:after="160" w:line="259" w:lineRule="auto"/>
              <w:jc w:val="left"/>
              <w:rPr>
                <w:rFonts w:eastAsia="Times New Roman"/>
                <w:b/>
                <w:sz w:val="18"/>
                <w:szCs w:val="18"/>
                <w:lang w:eastAsia="ja-JP"/>
              </w:rPr>
            </w:pPr>
            <w:r w:rsidRPr="00D5168D">
              <w:rPr>
                <w:rFonts w:eastAsia="Times New Roman"/>
                <w:b/>
                <w:sz w:val="18"/>
                <w:szCs w:val="18"/>
                <w:lang w:eastAsia="ja-JP"/>
              </w:rPr>
              <w:t>Standard 4: Cultural Heritage</w:t>
            </w:r>
          </w:p>
        </w:tc>
        <w:tc>
          <w:tcPr>
            <w:tcW w:w="833" w:type="dxa"/>
            <w:shd w:val="clear" w:color="auto" w:fill="DBE5F1"/>
          </w:tcPr>
          <w:p w14:paraId="0054C06F"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p>
        </w:tc>
      </w:tr>
      <w:tr w:rsidR="00DC78FF" w:rsidRPr="00D5168D" w14:paraId="20338187" w14:textId="77777777" w:rsidTr="00A9153D">
        <w:tc>
          <w:tcPr>
            <w:tcW w:w="8635" w:type="dxa"/>
            <w:shd w:val="clear" w:color="auto" w:fill="auto"/>
          </w:tcPr>
          <w:p w14:paraId="65293AB8" w14:textId="77777777" w:rsidR="00DC78FF" w:rsidRPr="00D5168D" w:rsidRDefault="00DC78FF" w:rsidP="00DC78FF">
            <w:pPr>
              <w:tabs>
                <w:tab w:val="left" w:pos="585"/>
              </w:tabs>
              <w:spacing w:before="60" w:after="160" w:line="259" w:lineRule="auto"/>
              <w:ind w:left="567" w:hanging="567"/>
              <w:jc w:val="left"/>
              <w:rPr>
                <w:rFonts w:eastAsia="Times New Roman"/>
                <w:i/>
                <w:sz w:val="18"/>
                <w:szCs w:val="18"/>
                <w:lang w:eastAsia="ja-JP"/>
              </w:rPr>
            </w:pPr>
            <w:r w:rsidRPr="00D5168D">
              <w:rPr>
                <w:rFonts w:eastAsia="Times New Roman"/>
                <w:i/>
                <w:sz w:val="18"/>
                <w:szCs w:val="18"/>
                <w:lang w:eastAsia="ja-JP"/>
              </w:rPr>
              <w:t xml:space="preserve">Would the project potentially involve or lead </w:t>
            </w:r>
            <w:proofErr w:type="gramStart"/>
            <w:r w:rsidRPr="00D5168D">
              <w:rPr>
                <w:rFonts w:eastAsia="Times New Roman"/>
                <w:i/>
                <w:sz w:val="18"/>
                <w:szCs w:val="18"/>
                <w:lang w:eastAsia="ja-JP"/>
              </w:rPr>
              <w:t>to:</w:t>
            </w:r>
            <w:proofErr w:type="gramEnd"/>
          </w:p>
        </w:tc>
        <w:tc>
          <w:tcPr>
            <w:tcW w:w="833" w:type="dxa"/>
            <w:shd w:val="clear" w:color="auto" w:fill="auto"/>
          </w:tcPr>
          <w:p w14:paraId="79BE9A54"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w:t>
            </w:r>
          </w:p>
        </w:tc>
      </w:tr>
      <w:tr w:rsidR="00DC78FF" w:rsidRPr="00D5168D" w14:paraId="3B4EFDC5" w14:textId="77777777" w:rsidTr="00A9153D">
        <w:tc>
          <w:tcPr>
            <w:tcW w:w="8635" w:type="dxa"/>
            <w:shd w:val="clear" w:color="auto" w:fill="auto"/>
          </w:tcPr>
          <w:p w14:paraId="72FCD901"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4.1</w:t>
            </w:r>
            <w:r w:rsidRPr="00D5168D">
              <w:rPr>
                <w:rFonts w:eastAsia="Times New Roman"/>
                <w:sz w:val="18"/>
                <w:szCs w:val="18"/>
                <w:lang w:eastAsia="ja-JP"/>
              </w:rPr>
              <w:tab/>
              <w:t>activities adjacent to or within a Cultural Heritage site?</w:t>
            </w:r>
          </w:p>
        </w:tc>
        <w:tc>
          <w:tcPr>
            <w:tcW w:w="833" w:type="dxa"/>
            <w:shd w:val="clear" w:color="auto" w:fill="auto"/>
          </w:tcPr>
          <w:p w14:paraId="691DE7B5"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7EBFB6B2" w14:textId="77777777" w:rsidTr="00A9153D">
        <w:tc>
          <w:tcPr>
            <w:tcW w:w="8635" w:type="dxa"/>
            <w:shd w:val="clear" w:color="auto" w:fill="auto"/>
          </w:tcPr>
          <w:p w14:paraId="606A416F"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4.2</w:t>
            </w:r>
            <w:r w:rsidRPr="00D5168D">
              <w:rPr>
                <w:rFonts w:eastAsia="Times New Roman"/>
                <w:sz w:val="18"/>
                <w:szCs w:val="18"/>
                <w:lang w:eastAsia="ja-JP"/>
              </w:rPr>
              <w:tab/>
              <w:t>significant excavations, demolitions, movement of earth, flooding or other environmental changes?</w:t>
            </w:r>
          </w:p>
        </w:tc>
        <w:tc>
          <w:tcPr>
            <w:tcW w:w="833" w:type="dxa"/>
            <w:shd w:val="clear" w:color="auto" w:fill="auto"/>
          </w:tcPr>
          <w:p w14:paraId="675D3B7A"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7E79EEDB" w14:textId="77777777" w:rsidTr="00A9153D">
        <w:tc>
          <w:tcPr>
            <w:tcW w:w="8635" w:type="dxa"/>
          </w:tcPr>
          <w:p w14:paraId="1BD0C2C7"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4.3</w:t>
            </w:r>
            <w:r w:rsidRPr="00D5168D">
              <w:rPr>
                <w:rFonts w:eastAsia="Times New Roman"/>
                <w:sz w:val="18"/>
                <w:szCs w:val="18"/>
                <w:lang w:eastAsia="ja-JP"/>
              </w:rPr>
              <w:tab/>
              <w:t>adverse impacts to sites, structures, or objects with historical, cultural, artistic, traditional or religious values or intangible forms of culture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knowledge, innovations, practices)? (Note: projects intended to protect and conserve Cultural Heritage may also have inadvertent adverse impacts)</w:t>
            </w:r>
          </w:p>
        </w:tc>
        <w:tc>
          <w:tcPr>
            <w:tcW w:w="833" w:type="dxa"/>
          </w:tcPr>
          <w:p w14:paraId="32CD065D"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2F0649E0" w14:textId="77777777" w:rsidTr="00A9153D">
        <w:tc>
          <w:tcPr>
            <w:tcW w:w="8635" w:type="dxa"/>
            <w:shd w:val="clear" w:color="auto" w:fill="auto"/>
          </w:tcPr>
          <w:p w14:paraId="26CD35EE" w14:textId="77777777" w:rsidR="00DC78FF" w:rsidRPr="00D5168D" w:rsidRDefault="00DC78FF" w:rsidP="00DC78FF">
            <w:pPr>
              <w:tabs>
                <w:tab w:val="left" w:pos="585"/>
              </w:tabs>
              <w:spacing w:before="60" w:after="160" w:line="259" w:lineRule="auto"/>
              <w:ind w:left="567" w:hanging="567"/>
              <w:jc w:val="left"/>
              <w:rPr>
                <w:rFonts w:eastAsia="Times New Roman"/>
                <w:b/>
                <w:sz w:val="18"/>
                <w:szCs w:val="18"/>
                <w:lang w:eastAsia="ja-JP"/>
              </w:rPr>
            </w:pPr>
            <w:r w:rsidRPr="00D5168D">
              <w:rPr>
                <w:rFonts w:eastAsia="Times New Roman"/>
                <w:sz w:val="18"/>
                <w:szCs w:val="18"/>
                <w:lang w:eastAsia="ja-JP"/>
              </w:rPr>
              <w:t>4.4</w:t>
            </w:r>
            <w:r w:rsidRPr="00D5168D">
              <w:rPr>
                <w:rFonts w:eastAsia="Times New Roman"/>
                <w:sz w:val="18"/>
                <w:szCs w:val="18"/>
                <w:lang w:eastAsia="ja-JP"/>
              </w:rPr>
              <w:tab/>
              <w:t>alterations to landscapes and natural features with cultural significance?</w:t>
            </w:r>
          </w:p>
        </w:tc>
        <w:tc>
          <w:tcPr>
            <w:tcW w:w="833" w:type="dxa"/>
            <w:shd w:val="clear" w:color="auto" w:fill="auto"/>
          </w:tcPr>
          <w:p w14:paraId="299AB45E"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0B333C2C" w14:textId="77777777" w:rsidTr="00A9153D">
        <w:tc>
          <w:tcPr>
            <w:tcW w:w="8635" w:type="dxa"/>
          </w:tcPr>
          <w:p w14:paraId="1F4CD40B"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4.5</w:t>
            </w:r>
            <w:r w:rsidRPr="00D5168D">
              <w:rPr>
                <w:rFonts w:eastAsia="Times New Roman"/>
                <w:sz w:val="18"/>
                <w:szCs w:val="18"/>
                <w:lang w:eastAsia="ja-JP"/>
              </w:rPr>
              <w:tab/>
              <w:t>utilization of tangible and/or intangible forms (</w:t>
            </w:r>
            <w:proofErr w:type="gramStart"/>
            <w:r w:rsidRPr="00D5168D">
              <w:rPr>
                <w:rFonts w:eastAsia="Times New Roman"/>
                <w:sz w:val="18"/>
                <w:szCs w:val="18"/>
                <w:lang w:eastAsia="ja-JP"/>
              </w:rPr>
              <w:t>e.g.</w:t>
            </w:r>
            <w:proofErr w:type="gramEnd"/>
            <w:r w:rsidRPr="00D5168D">
              <w:rPr>
                <w:rFonts w:eastAsia="Times New Roman"/>
                <w:sz w:val="18"/>
                <w:szCs w:val="18"/>
                <w:lang w:eastAsia="ja-JP"/>
              </w:rPr>
              <w:t xml:space="preserve"> practices, traditional knowledge) of Cultural Heritage for commercial or other purposes?</w:t>
            </w:r>
          </w:p>
        </w:tc>
        <w:tc>
          <w:tcPr>
            <w:tcW w:w="833" w:type="dxa"/>
          </w:tcPr>
          <w:p w14:paraId="616F7047"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3E2E771A" w14:textId="77777777" w:rsidTr="00A9153D">
        <w:trPr>
          <w:trHeight w:val="413"/>
        </w:trPr>
        <w:tc>
          <w:tcPr>
            <w:tcW w:w="8635" w:type="dxa"/>
            <w:shd w:val="clear" w:color="auto" w:fill="DBE5F1"/>
          </w:tcPr>
          <w:p w14:paraId="4798186F" w14:textId="77777777" w:rsidR="00DC78FF" w:rsidRPr="00D5168D" w:rsidRDefault="00DC78FF" w:rsidP="00DC78FF">
            <w:pPr>
              <w:tabs>
                <w:tab w:val="left" w:pos="0"/>
                <w:tab w:val="left" w:pos="555"/>
              </w:tabs>
              <w:spacing w:before="60" w:after="160" w:line="259" w:lineRule="auto"/>
              <w:jc w:val="left"/>
              <w:rPr>
                <w:rFonts w:eastAsia="Times New Roman"/>
                <w:b/>
                <w:sz w:val="18"/>
                <w:szCs w:val="18"/>
                <w:lang w:eastAsia="ja-JP"/>
              </w:rPr>
            </w:pPr>
            <w:r w:rsidRPr="00D5168D">
              <w:rPr>
                <w:rFonts w:eastAsia="Times New Roman"/>
                <w:b/>
                <w:sz w:val="18"/>
                <w:szCs w:val="18"/>
                <w:lang w:eastAsia="ja-JP"/>
              </w:rPr>
              <w:t>Standard 5: Displacement and Resettlement</w:t>
            </w:r>
          </w:p>
        </w:tc>
        <w:tc>
          <w:tcPr>
            <w:tcW w:w="833" w:type="dxa"/>
            <w:shd w:val="clear" w:color="auto" w:fill="DBE5F1"/>
          </w:tcPr>
          <w:p w14:paraId="30EE39DC"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p>
        </w:tc>
      </w:tr>
      <w:tr w:rsidR="00DC78FF" w:rsidRPr="00D5168D" w14:paraId="6BC9BB07" w14:textId="77777777" w:rsidTr="00A9153D">
        <w:tc>
          <w:tcPr>
            <w:tcW w:w="8635" w:type="dxa"/>
            <w:shd w:val="clear" w:color="auto" w:fill="auto"/>
          </w:tcPr>
          <w:p w14:paraId="179BF38B" w14:textId="77777777" w:rsidR="00DC78FF" w:rsidRPr="00D5168D" w:rsidRDefault="00DC78FF" w:rsidP="00DC78FF">
            <w:pPr>
              <w:tabs>
                <w:tab w:val="left" w:pos="585"/>
              </w:tabs>
              <w:spacing w:before="60" w:after="160" w:line="259" w:lineRule="auto"/>
              <w:ind w:left="567" w:hanging="567"/>
              <w:jc w:val="left"/>
              <w:rPr>
                <w:rFonts w:eastAsia="MS Mincho"/>
                <w:i/>
                <w:sz w:val="18"/>
                <w:szCs w:val="18"/>
              </w:rPr>
            </w:pPr>
            <w:r w:rsidRPr="00D5168D">
              <w:rPr>
                <w:rFonts w:eastAsia="MS Mincho"/>
                <w:i/>
                <w:sz w:val="18"/>
                <w:szCs w:val="18"/>
              </w:rPr>
              <w:t xml:space="preserve">Would the project potentially involve or lead </w:t>
            </w:r>
            <w:proofErr w:type="gramStart"/>
            <w:r w:rsidRPr="00D5168D">
              <w:rPr>
                <w:rFonts w:eastAsia="MS Mincho"/>
                <w:i/>
                <w:sz w:val="18"/>
                <w:szCs w:val="18"/>
              </w:rPr>
              <w:t>to:</w:t>
            </w:r>
            <w:proofErr w:type="gramEnd"/>
          </w:p>
        </w:tc>
        <w:tc>
          <w:tcPr>
            <w:tcW w:w="833" w:type="dxa"/>
            <w:shd w:val="clear" w:color="auto" w:fill="auto"/>
          </w:tcPr>
          <w:p w14:paraId="54DADFD4" w14:textId="77777777" w:rsidR="00DC78FF" w:rsidRPr="00D5168D" w:rsidRDefault="00DC78FF" w:rsidP="00DC78FF">
            <w:pPr>
              <w:tabs>
                <w:tab w:val="left" w:pos="585"/>
              </w:tabs>
              <w:spacing w:before="60" w:after="160" w:line="259" w:lineRule="auto"/>
              <w:ind w:left="567" w:hanging="567"/>
              <w:jc w:val="left"/>
              <w:rPr>
                <w:rFonts w:eastAsia="Times New Roman"/>
                <w:i/>
                <w:sz w:val="18"/>
                <w:szCs w:val="18"/>
                <w:lang w:eastAsia="ja-JP"/>
              </w:rPr>
            </w:pPr>
          </w:p>
        </w:tc>
      </w:tr>
      <w:tr w:rsidR="00DC78FF" w:rsidRPr="00D5168D" w14:paraId="774080BF" w14:textId="77777777" w:rsidTr="00A9153D">
        <w:tc>
          <w:tcPr>
            <w:tcW w:w="8635" w:type="dxa"/>
          </w:tcPr>
          <w:p w14:paraId="3518F4C7" w14:textId="77777777" w:rsidR="00DC78FF" w:rsidRPr="00D5168D" w:rsidRDefault="00DC78FF" w:rsidP="00DC78FF">
            <w:pPr>
              <w:tabs>
                <w:tab w:val="left" w:pos="585"/>
              </w:tabs>
              <w:spacing w:before="60" w:after="160" w:line="259" w:lineRule="auto"/>
              <w:ind w:left="567" w:hanging="567"/>
              <w:jc w:val="left"/>
              <w:rPr>
                <w:rFonts w:eastAsia="Times New Roman"/>
                <w:b/>
                <w:sz w:val="18"/>
                <w:szCs w:val="18"/>
                <w:lang w:eastAsia="ja-JP"/>
              </w:rPr>
            </w:pPr>
            <w:r w:rsidRPr="00D5168D">
              <w:rPr>
                <w:rFonts w:eastAsia="MS Mincho"/>
                <w:sz w:val="18"/>
                <w:szCs w:val="18"/>
              </w:rPr>
              <w:t>5.1</w:t>
            </w:r>
            <w:r w:rsidRPr="00D5168D">
              <w:rPr>
                <w:rFonts w:eastAsia="MS Mincho"/>
                <w:sz w:val="18"/>
                <w:szCs w:val="18"/>
              </w:rPr>
              <w:tab/>
              <w:t>temporary or permanent and full or partial physical displacement (including people without legally recognizable claims to land)?</w:t>
            </w:r>
          </w:p>
        </w:tc>
        <w:tc>
          <w:tcPr>
            <w:tcW w:w="833" w:type="dxa"/>
          </w:tcPr>
          <w:p w14:paraId="19734C3D"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394D8924" w14:textId="77777777" w:rsidTr="00A9153D">
        <w:tc>
          <w:tcPr>
            <w:tcW w:w="8635" w:type="dxa"/>
          </w:tcPr>
          <w:p w14:paraId="00980F42" w14:textId="77777777" w:rsidR="00DC78FF" w:rsidRPr="00D5168D" w:rsidRDefault="00DC78FF" w:rsidP="00DC78FF">
            <w:pPr>
              <w:tabs>
                <w:tab w:val="left" w:pos="585"/>
              </w:tabs>
              <w:spacing w:before="60" w:after="160" w:line="259" w:lineRule="auto"/>
              <w:ind w:left="567" w:hanging="567"/>
              <w:jc w:val="left"/>
              <w:rPr>
                <w:rFonts w:eastAsia="Times New Roman"/>
                <w:b/>
                <w:sz w:val="18"/>
                <w:szCs w:val="18"/>
                <w:lang w:eastAsia="ja-JP"/>
              </w:rPr>
            </w:pPr>
            <w:r w:rsidRPr="00D5168D">
              <w:rPr>
                <w:rFonts w:eastAsia="MS Mincho"/>
                <w:sz w:val="18"/>
                <w:szCs w:val="18"/>
              </w:rPr>
              <w:t>5.2</w:t>
            </w:r>
            <w:r w:rsidRPr="00D5168D">
              <w:rPr>
                <w:rFonts w:eastAsia="MS Mincho"/>
                <w:sz w:val="18"/>
                <w:szCs w:val="18"/>
              </w:rPr>
              <w:tab/>
              <w:t>economic displacement (</w:t>
            </w:r>
            <w:proofErr w:type="gramStart"/>
            <w:r w:rsidRPr="00D5168D">
              <w:rPr>
                <w:rFonts w:eastAsia="MS Mincho"/>
                <w:sz w:val="18"/>
                <w:szCs w:val="18"/>
              </w:rPr>
              <w:t>e.g.</w:t>
            </w:r>
            <w:proofErr w:type="gramEnd"/>
            <w:r w:rsidRPr="00D5168D">
              <w:rPr>
                <w:rFonts w:eastAsia="MS Mincho"/>
                <w:sz w:val="18"/>
                <w:szCs w:val="18"/>
              </w:rPr>
              <w:t xml:space="preserve"> loss of assets or access to resources due to land acquisition or access restrictions – even in the absence of physical relocation)? </w:t>
            </w:r>
          </w:p>
        </w:tc>
        <w:tc>
          <w:tcPr>
            <w:tcW w:w="833" w:type="dxa"/>
          </w:tcPr>
          <w:p w14:paraId="648E11CB"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38A73EE9" w14:textId="77777777" w:rsidTr="00A9153D">
        <w:tc>
          <w:tcPr>
            <w:tcW w:w="8635" w:type="dxa"/>
          </w:tcPr>
          <w:p w14:paraId="6E92FAB3"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Times New Roman"/>
                <w:sz w:val="18"/>
                <w:szCs w:val="18"/>
                <w:lang w:eastAsia="ja-JP"/>
              </w:rPr>
              <w:t>5.3</w:t>
            </w:r>
            <w:r w:rsidRPr="00D5168D">
              <w:rPr>
                <w:rFonts w:eastAsia="Times New Roman"/>
                <w:sz w:val="18"/>
                <w:szCs w:val="18"/>
                <w:lang w:eastAsia="ja-JP"/>
              </w:rPr>
              <w:tab/>
              <w:t>risk of forced evictions?</w:t>
            </w:r>
            <w:r w:rsidRPr="00D5168D">
              <w:rPr>
                <w:rFonts w:eastAsia="Calibri"/>
                <w:sz w:val="18"/>
                <w:szCs w:val="22"/>
                <w:vertAlign w:val="superscript"/>
              </w:rPr>
              <w:footnoteReference w:id="50"/>
            </w:r>
          </w:p>
        </w:tc>
        <w:tc>
          <w:tcPr>
            <w:tcW w:w="833" w:type="dxa"/>
          </w:tcPr>
          <w:p w14:paraId="17A88FF4"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413B5447" w14:textId="77777777" w:rsidTr="00A9153D">
        <w:tc>
          <w:tcPr>
            <w:tcW w:w="8635" w:type="dxa"/>
          </w:tcPr>
          <w:p w14:paraId="03253E20"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5.4</w:t>
            </w:r>
            <w:r w:rsidRPr="00D5168D">
              <w:rPr>
                <w:rFonts w:eastAsia="Times New Roman"/>
                <w:sz w:val="18"/>
                <w:szCs w:val="18"/>
                <w:lang w:eastAsia="ja-JP"/>
              </w:rPr>
              <w:tab/>
              <w:t xml:space="preserve">impacts on or changes to land tenure arrangements and/or </w:t>
            </w:r>
            <w:proofErr w:type="gramStart"/>
            <w:r w:rsidRPr="00D5168D">
              <w:rPr>
                <w:rFonts w:eastAsia="Times New Roman"/>
                <w:sz w:val="18"/>
                <w:szCs w:val="18"/>
                <w:lang w:eastAsia="ja-JP"/>
              </w:rPr>
              <w:t>community based</w:t>
            </w:r>
            <w:proofErr w:type="gramEnd"/>
            <w:r w:rsidRPr="00D5168D">
              <w:rPr>
                <w:rFonts w:eastAsia="Times New Roman"/>
                <w:sz w:val="18"/>
                <w:szCs w:val="18"/>
                <w:lang w:eastAsia="ja-JP"/>
              </w:rPr>
              <w:t xml:space="preserve"> property rights/customary rights to land, territories and/or resources? </w:t>
            </w:r>
          </w:p>
        </w:tc>
        <w:tc>
          <w:tcPr>
            <w:tcW w:w="833" w:type="dxa"/>
          </w:tcPr>
          <w:p w14:paraId="46CCFE0F"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5A64D6AC" w14:textId="77777777" w:rsidTr="00A9153D">
        <w:trPr>
          <w:trHeight w:val="404"/>
        </w:trPr>
        <w:tc>
          <w:tcPr>
            <w:tcW w:w="8635" w:type="dxa"/>
            <w:shd w:val="clear" w:color="auto" w:fill="DBE5F1"/>
          </w:tcPr>
          <w:p w14:paraId="1C1CF592" w14:textId="77777777" w:rsidR="00DC78FF" w:rsidRPr="00D5168D" w:rsidRDefault="00DC78FF" w:rsidP="00DC78FF">
            <w:pPr>
              <w:tabs>
                <w:tab w:val="left" w:pos="0"/>
                <w:tab w:val="left" w:pos="555"/>
              </w:tabs>
              <w:spacing w:before="60" w:after="160" w:line="259" w:lineRule="auto"/>
              <w:jc w:val="left"/>
              <w:rPr>
                <w:rFonts w:eastAsia="Times New Roman"/>
                <w:b/>
                <w:sz w:val="18"/>
                <w:szCs w:val="18"/>
                <w:lang w:eastAsia="ja-JP"/>
              </w:rPr>
            </w:pPr>
            <w:r w:rsidRPr="00D5168D">
              <w:rPr>
                <w:rFonts w:eastAsia="Times New Roman"/>
                <w:b/>
                <w:sz w:val="18"/>
                <w:szCs w:val="18"/>
                <w:lang w:eastAsia="ja-JP"/>
              </w:rPr>
              <w:t>Standard 6: Indigenous Peoples</w:t>
            </w:r>
          </w:p>
        </w:tc>
        <w:tc>
          <w:tcPr>
            <w:tcW w:w="833" w:type="dxa"/>
            <w:shd w:val="clear" w:color="auto" w:fill="DBE5F1"/>
          </w:tcPr>
          <w:p w14:paraId="1E05AA59"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p>
        </w:tc>
      </w:tr>
      <w:tr w:rsidR="00DC78FF" w:rsidRPr="00D5168D" w14:paraId="67355C0B" w14:textId="77777777" w:rsidTr="00A9153D">
        <w:tc>
          <w:tcPr>
            <w:tcW w:w="8635" w:type="dxa"/>
            <w:shd w:val="clear" w:color="auto" w:fill="auto"/>
          </w:tcPr>
          <w:p w14:paraId="698C631E" w14:textId="77777777" w:rsidR="00DC78FF" w:rsidRPr="00D5168D" w:rsidRDefault="00DC78FF" w:rsidP="00DC78FF">
            <w:pPr>
              <w:tabs>
                <w:tab w:val="left" w:pos="585"/>
              </w:tabs>
              <w:spacing w:before="60" w:after="160" w:line="259" w:lineRule="auto"/>
              <w:ind w:left="567" w:hanging="567"/>
              <w:jc w:val="left"/>
              <w:rPr>
                <w:rFonts w:eastAsia="MS Mincho"/>
                <w:i/>
                <w:sz w:val="18"/>
                <w:szCs w:val="18"/>
              </w:rPr>
            </w:pPr>
            <w:r w:rsidRPr="00D5168D">
              <w:rPr>
                <w:rFonts w:eastAsia="MS Mincho"/>
                <w:i/>
                <w:sz w:val="18"/>
                <w:szCs w:val="18"/>
              </w:rPr>
              <w:t xml:space="preserve">Would the project potentially involve or lead </w:t>
            </w:r>
            <w:proofErr w:type="gramStart"/>
            <w:r w:rsidRPr="00D5168D">
              <w:rPr>
                <w:rFonts w:eastAsia="MS Mincho"/>
                <w:i/>
                <w:sz w:val="18"/>
                <w:szCs w:val="18"/>
              </w:rPr>
              <w:t>to:</w:t>
            </w:r>
            <w:proofErr w:type="gramEnd"/>
            <w:r w:rsidRPr="00D5168D">
              <w:rPr>
                <w:rFonts w:eastAsia="MS Mincho"/>
                <w:i/>
                <w:sz w:val="18"/>
                <w:szCs w:val="18"/>
              </w:rPr>
              <w:t xml:space="preserve"> </w:t>
            </w:r>
          </w:p>
        </w:tc>
        <w:tc>
          <w:tcPr>
            <w:tcW w:w="833" w:type="dxa"/>
            <w:shd w:val="clear" w:color="auto" w:fill="auto"/>
          </w:tcPr>
          <w:p w14:paraId="49C35F8C" w14:textId="77777777" w:rsidR="00DC78FF" w:rsidRPr="00D5168D" w:rsidRDefault="00DC78FF" w:rsidP="00DC78FF">
            <w:pPr>
              <w:tabs>
                <w:tab w:val="left" w:pos="585"/>
              </w:tabs>
              <w:spacing w:before="60" w:after="160" w:line="259" w:lineRule="auto"/>
              <w:ind w:left="567" w:hanging="567"/>
              <w:jc w:val="left"/>
              <w:rPr>
                <w:rFonts w:eastAsia="Times New Roman"/>
                <w:i/>
                <w:sz w:val="18"/>
                <w:szCs w:val="18"/>
                <w:lang w:eastAsia="ja-JP"/>
              </w:rPr>
            </w:pPr>
          </w:p>
        </w:tc>
      </w:tr>
      <w:tr w:rsidR="00DC78FF" w:rsidRPr="00D5168D" w14:paraId="728EF5DB" w14:textId="77777777" w:rsidTr="00A9153D">
        <w:tc>
          <w:tcPr>
            <w:tcW w:w="8635" w:type="dxa"/>
          </w:tcPr>
          <w:p w14:paraId="0518F834"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6.1</w:t>
            </w:r>
            <w:r w:rsidRPr="00D5168D">
              <w:rPr>
                <w:rFonts w:eastAsia="MS Mincho"/>
                <w:sz w:val="18"/>
                <w:szCs w:val="18"/>
              </w:rPr>
              <w:tab/>
              <w:t>areas where indigenous peoples are present (including project area of influence)?</w:t>
            </w:r>
          </w:p>
        </w:tc>
        <w:tc>
          <w:tcPr>
            <w:tcW w:w="833" w:type="dxa"/>
          </w:tcPr>
          <w:p w14:paraId="29F68D14"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2DFF71A2" w14:textId="77777777" w:rsidTr="00A9153D">
        <w:tc>
          <w:tcPr>
            <w:tcW w:w="8635" w:type="dxa"/>
          </w:tcPr>
          <w:p w14:paraId="717AB83C"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6.2</w:t>
            </w:r>
            <w:r w:rsidRPr="00D5168D">
              <w:rPr>
                <w:rFonts w:eastAsia="MS Mincho"/>
                <w:sz w:val="18"/>
                <w:szCs w:val="18"/>
              </w:rPr>
              <w:tab/>
              <w:t>activities located on lands and territories claimed by indigenous peoples?</w:t>
            </w:r>
          </w:p>
        </w:tc>
        <w:tc>
          <w:tcPr>
            <w:tcW w:w="833" w:type="dxa"/>
          </w:tcPr>
          <w:p w14:paraId="0BFAC25F"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0BB4710A" w14:textId="77777777" w:rsidTr="00A9153D">
        <w:tc>
          <w:tcPr>
            <w:tcW w:w="8635" w:type="dxa"/>
          </w:tcPr>
          <w:p w14:paraId="3BB71364"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lastRenderedPageBreak/>
              <w:t>6.3</w:t>
            </w:r>
            <w:r w:rsidRPr="00D5168D">
              <w:rPr>
                <w:rFonts w:eastAsia="MS Mincho"/>
                <w:sz w:val="18"/>
                <w:szCs w:val="18"/>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796FBE5D" w14:textId="77777777" w:rsidR="00DC78FF" w:rsidRPr="00D5168D" w:rsidRDefault="00DC78FF" w:rsidP="00DC78FF">
            <w:pPr>
              <w:tabs>
                <w:tab w:val="left" w:pos="630"/>
              </w:tabs>
              <w:spacing w:before="60" w:after="160" w:line="259" w:lineRule="auto"/>
              <w:ind w:left="630"/>
              <w:jc w:val="left"/>
              <w:rPr>
                <w:rFonts w:eastAsia="MS Mincho"/>
                <w:sz w:val="18"/>
                <w:szCs w:val="18"/>
              </w:rPr>
            </w:pPr>
            <w:r w:rsidRPr="00D5168D">
              <w:rPr>
                <w:rFonts w:eastAsia="Times New Roman"/>
                <w:i/>
                <w:sz w:val="18"/>
                <w:szCs w:val="18"/>
                <w:lang w:eastAsia="ja-JP"/>
              </w:rPr>
              <w:t xml:space="preserve">If the answer to screening question 6.3 is “yes”, then the potential risk impacts are considered </w:t>
            </w:r>
            <w:proofErr w:type="gramStart"/>
            <w:r w:rsidRPr="00D5168D">
              <w:rPr>
                <w:rFonts w:eastAsia="Times New Roman"/>
                <w:i/>
                <w:sz w:val="18"/>
                <w:szCs w:val="18"/>
                <w:lang w:eastAsia="ja-JP"/>
              </w:rPr>
              <w:t>significant</w:t>
            </w:r>
            <w:proofErr w:type="gramEnd"/>
            <w:r w:rsidRPr="00D5168D">
              <w:rPr>
                <w:rFonts w:eastAsia="Times New Roman"/>
                <w:i/>
                <w:sz w:val="18"/>
                <w:szCs w:val="18"/>
                <w:lang w:eastAsia="ja-JP"/>
              </w:rPr>
              <w:t xml:space="preserve"> and the project would be categorized as either Substantial Risk or High Risk</w:t>
            </w:r>
          </w:p>
        </w:tc>
        <w:tc>
          <w:tcPr>
            <w:tcW w:w="833" w:type="dxa"/>
          </w:tcPr>
          <w:p w14:paraId="4EE6EA39"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63F078B8" w14:textId="77777777" w:rsidTr="00A9153D">
        <w:tc>
          <w:tcPr>
            <w:tcW w:w="8635" w:type="dxa"/>
          </w:tcPr>
          <w:p w14:paraId="2461486D"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6.4</w:t>
            </w:r>
            <w:r w:rsidRPr="00D5168D">
              <w:rPr>
                <w:rFonts w:eastAsia="MS Mincho"/>
                <w:sz w:val="18"/>
                <w:szCs w:val="18"/>
              </w:rPr>
              <w:tab/>
              <w:t xml:space="preserve">the absence of culturally appropriate consultations carried out with the objective of achieving FPIC on matters that may affect the rights and interests, lands, resources, </w:t>
            </w:r>
            <w:proofErr w:type="gramStart"/>
            <w:r w:rsidRPr="00D5168D">
              <w:rPr>
                <w:rFonts w:eastAsia="MS Mincho"/>
                <w:sz w:val="18"/>
                <w:szCs w:val="18"/>
              </w:rPr>
              <w:t>territories</w:t>
            </w:r>
            <w:proofErr w:type="gramEnd"/>
            <w:r w:rsidRPr="00D5168D">
              <w:rPr>
                <w:rFonts w:eastAsia="MS Mincho"/>
                <w:sz w:val="18"/>
                <w:szCs w:val="18"/>
              </w:rPr>
              <w:t xml:space="preserve"> and traditional livelihoods of the indigenous peoples concerned?</w:t>
            </w:r>
          </w:p>
        </w:tc>
        <w:tc>
          <w:tcPr>
            <w:tcW w:w="833" w:type="dxa"/>
          </w:tcPr>
          <w:p w14:paraId="4324557D"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09D7E18C" w14:textId="77777777" w:rsidTr="00A9153D">
        <w:tc>
          <w:tcPr>
            <w:tcW w:w="8635" w:type="dxa"/>
          </w:tcPr>
          <w:p w14:paraId="1B5422A8"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6.5</w:t>
            </w:r>
            <w:r w:rsidRPr="00D5168D">
              <w:rPr>
                <w:rFonts w:eastAsia="MS Mincho"/>
                <w:sz w:val="18"/>
                <w:szCs w:val="18"/>
              </w:rPr>
              <w:tab/>
              <w:t>the utilization and/or commercial development of natural resources on lands and territories claimed by indigenous peoples?</w:t>
            </w:r>
          </w:p>
        </w:tc>
        <w:tc>
          <w:tcPr>
            <w:tcW w:w="833" w:type="dxa"/>
          </w:tcPr>
          <w:p w14:paraId="05C24B85"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4E2CEB44" w14:textId="77777777" w:rsidTr="00A9153D">
        <w:tc>
          <w:tcPr>
            <w:tcW w:w="8635" w:type="dxa"/>
          </w:tcPr>
          <w:p w14:paraId="39F45C20"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6.6</w:t>
            </w:r>
            <w:r w:rsidRPr="00D5168D">
              <w:rPr>
                <w:rFonts w:eastAsia="MS Mincho"/>
                <w:sz w:val="18"/>
                <w:szCs w:val="18"/>
              </w:rPr>
              <w:tab/>
              <w:t xml:space="preserve">forced eviction or the whole or partial physical or economic displacement of indigenous peoples, including through access restrictions to lands, territories, and resources? </w:t>
            </w:r>
          </w:p>
          <w:p w14:paraId="6E7F0E2A" w14:textId="77777777" w:rsidR="00DC78FF" w:rsidRPr="00D5168D" w:rsidRDefault="00DC78FF" w:rsidP="00DC78FF">
            <w:pPr>
              <w:tabs>
                <w:tab w:val="left" w:pos="585"/>
              </w:tabs>
              <w:spacing w:before="60" w:after="160" w:line="259" w:lineRule="auto"/>
              <w:ind w:left="567" w:hanging="27"/>
              <w:jc w:val="left"/>
              <w:rPr>
                <w:rFonts w:eastAsia="MS Mincho"/>
                <w:i/>
                <w:sz w:val="18"/>
                <w:szCs w:val="18"/>
              </w:rPr>
            </w:pPr>
            <w:r w:rsidRPr="00D5168D">
              <w:rPr>
                <w:rFonts w:eastAsia="MS Mincho"/>
                <w:i/>
                <w:sz w:val="18"/>
                <w:szCs w:val="18"/>
              </w:rPr>
              <w:t xml:space="preserve">Consider, and where appropriate ensure, consistency with the answers under Standard 5 above. </w:t>
            </w:r>
          </w:p>
        </w:tc>
        <w:tc>
          <w:tcPr>
            <w:tcW w:w="833" w:type="dxa"/>
          </w:tcPr>
          <w:p w14:paraId="1B4F5998"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24B9A4B2" w14:textId="77777777" w:rsidTr="00A9153D">
        <w:tc>
          <w:tcPr>
            <w:tcW w:w="8635" w:type="dxa"/>
          </w:tcPr>
          <w:p w14:paraId="2C4A81BF"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6.7</w:t>
            </w:r>
            <w:r w:rsidRPr="00D5168D">
              <w:rPr>
                <w:rFonts w:eastAsia="MS Mincho"/>
                <w:sz w:val="18"/>
                <w:szCs w:val="18"/>
              </w:rPr>
              <w:tab/>
              <w:t>adverse impacts on the development priorities of indigenous peoples as defined by them?</w:t>
            </w:r>
          </w:p>
        </w:tc>
        <w:tc>
          <w:tcPr>
            <w:tcW w:w="833" w:type="dxa"/>
          </w:tcPr>
          <w:p w14:paraId="41604165"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64422978" w14:textId="77777777" w:rsidTr="00A9153D">
        <w:tc>
          <w:tcPr>
            <w:tcW w:w="8635" w:type="dxa"/>
          </w:tcPr>
          <w:p w14:paraId="00F014D0"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6.8</w:t>
            </w:r>
            <w:r w:rsidRPr="00D5168D">
              <w:rPr>
                <w:rFonts w:eastAsia="MS Mincho"/>
                <w:sz w:val="18"/>
                <w:szCs w:val="18"/>
              </w:rPr>
              <w:tab/>
              <w:t>risks to the physical and cultural survival of indigenous peoples?</w:t>
            </w:r>
          </w:p>
        </w:tc>
        <w:tc>
          <w:tcPr>
            <w:tcW w:w="833" w:type="dxa"/>
          </w:tcPr>
          <w:p w14:paraId="155B225E"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62C94548" w14:textId="77777777" w:rsidTr="00A9153D">
        <w:tc>
          <w:tcPr>
            <w:tcW w:w="8635" w:type="dxa"/>
          </w:tcPr>
          <w:p w14:paraId="593DC436" w14:textId="77777777" w:rsidR="00DC78FF" w:rsidRPr="00D5168D" w:rsidRDefault="00DC78FF" w:rsidP="00DC78FF">
            <w:pPr>
              <w:tabs>
                <w:tab w:val="left" w:pos="585"/>
              </w:tabs>
              <w:spacing w:before="60" w:after="160" w:line="259" w:lineRule="auto"/>
              <w:ind w:left="567" w:hanging="567"/>
              <w:jc w:val="left"/>
              <w:rPr>
                <w:rFonts w:eastAsia="MS Mincho"/>
                <w:i/>
                <w:sz w:val="18"/>
                <w:szCs w:val="18"/>
              </w:rPr>
            </w:pPr>
            <w:r w:rsidRPr="00D5168D">
              <w:rPr>
                <w:rFonts w:eastAsia="MS Mincho"/>
                <w:sz w:val="18"/>
                <w:szCs w:val="18"/>
              </w:rPr>
              <w:t>6.9</w:t>
            </w:r>
            <w:r w:rsidRPr="00D5168D">
              <w:rPr>
                <w:rFonts w:eastAsia="MS Mincho"/>
                <w:sz w:val="18"/>
                <w:szCs w:val="18"/>
              </w:rPr>
              <w:tab/>
              <w:t>impacts on the Cultural Heritage of indigenous peoples, including through the commercialization or use of their traditional knowledge and practices?</w:t>
            </w:r>
            <w:r w:rsidRPr="00D5168D">
              <w:rPr>
                <w:rFonts w:eastAsia="MS Mincho"/>
                <w:i/>
                <w:sz w:val="18"/>
                <w:szCs w:val="18"/>
              </w:rPr>
              <w:t xml:space="preserve"> </w:t>
            </w:r>
          </w:p>
          <w:p w14:paraId="319D2515" w14:textId="77777777" w:rsidR="00DC78FF" w:rsidRPr="00D5168D" w:rsidRDefault="00DC78FF" w:rsidP="00DC78FF">
            <w:pPr>
              <w:tabs>
                <w:tab w:val="left" w:pos="585"/>
              </w:tabs>
              <w:spacing w:before="60" w:after="160" w:line="259" w:lineRule="auto"/>
              <w:ind w:left="567" w:hanging="27"/>
              <w:jc w:val="left"/>
              <w:rPr>
                <w:rFonts w:eastAsia="MS Mincho"/>
                <w:sz w:val="18"/>
                <w:szCs w:val="18"/>
              </w:rPr>
            </w:pPr>
            <w:r w:rsidRPr="00D5168D">
              <w:rPr>
                <w:rFonts w:eastAsia="MS Mincho"/>
                <w:i/>
                <w:sz w:val="18"/>
                <w:szCs w:val="18"/>
              </w:rPr>
              <w:t>Consider, and where appropriate ensure, consistency with the answers under Standard 4 above.</w:t>
            </w:r>
          </w:p>
        </w:tc>
        <w:tc>
          <w:tcPr>
            <w:tcW w:w="833" w:type="dxa"/>
          </w:tcPr>
          <w:p w14:paraId="74A46BD2"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73E03FC9" w14:textId="77777777" w:rsidTr="00A9153D">
        <w:trPr>
          <w:trHeight w:val="576"/>
        </w:trPr>
        <w:tc>
          <w:tcPr>
            <w:tcW w:w="8635" w:type="dxa"/>
            <w:shd w:val="clear" w:color="auto" w:fill="D9E2F3"/>
            <w:vAlign w:val="center"/>
          </w:tcPr>
          <w:p w14:paraId="5E73CDDF"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Times New Roman"/>
                <w:b/>
                <w:sz w:val="18"/>
                <w:szCs w:val="18"/>
                <w:lang w:eastAsia="ja-JP"/>
              </w:rPr>
              <w:t xml:space="preserve">Standard 7: </w:t>
            </w:r>
            <w:proofErr w:type="spellStart"/>
            <w:r w:rsidRPr="00D5168D">
              <w:rPr>
                <w:rFonts w:eastAsia="Times New Roman"/>
                <w:b/>
                <w:sz w:val="18"/>
                <w:szCs w:val="18"/>
                <w:lang w:eastAsia="ja-JP"/>
              </w:rPr>
              <w:t>Labour</w:t>
            </w:r>
            <w:proofErr w:type="spellEnd"/>
            <w:r w:rsidRPr="00D5168D">
              <w:rPr>
                <w:rFonts w:eastAsia="Times New Roman"/>
                <w:b/>
                <w:sz w:val="18"/>
                <w:szCs w:val="18"/>
                <w:lang w:eastAsia="ja-JP"/>
              </w:rPr>
              <w:t xml:space="preserve"> and Working Conditions </w:t>
            </w:r>
          </w:p>
        </w:tc>
        <w:tc>
          <w:tcPr>
            <w:tcW w:w="833" w:type="dxa"/>
            <w:shd w:val="clear" w:color="auto" w:fill="D9E2F3"/>
          </w:tcPr>
          <w:p w14:paraId="1BADC160"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p>
        </w:tc>
      </w:tr>
      <w:tr w:rsidR="00DC78FF" w:rsidRPr="00D5168D" w14:paraId="70568E17" w14:textId="77777777" w:rsidTr="00A9153D">
        <w:tc>
          <w:tcPr>
            <w:tcW w:w="8635" w:type="dxa"/>
            <w:shd w:val="clear" w:color="auto" w:fill="auto"/>
          </w:tcPr>
          <w:p w14:paraId="7CFBFFE5" w14:textId="77777777" w:rsidR="00DC78FF" w:rsidRPr="00D5168D" w:rsidRDefault="00DC78FF" w:rsidP="00DC78FF">
            <w:pPr>
              <w:tabs>
                <w:tab w:val="left" w:pos="585"/>
              </w:tabs>
              <w:spacing w:before="60" w:after="160" w:line="259" w:lineRule="auto"/>
              <w:ind w:left="567" w:hanging="567"/>
              <w:jc w:val="left"/>
              <w:rPr>
                <w:rFonts w:eastAsia="MS Mincho"/>
                <w:i/>
                <w:sz w:val="18"/>
                <w:szCs w:val="18"/>
              </w:rPr>
            </w:pPr>
            <w:r w:rsidRPr="00D5168D">
              <w:rPr>
                <w:rFonts w:eastAsia="MS Mincho"/>
                <w:i/>
                <w:sz w:val="18"/>
                <w:szCs w:val="18"/>
              </w:rPr>
              <w:t>Would the project potentially involve or lead to: (</w:t>
            </w:r>
            <w:proofErr w:type="gramStart"/>
            <w:r w:rsidRPr="00D5168D">
              <w:rPr>
                <w:rFonts w:eastAsia="MS Mincho"/>
                <w:i/>
                <w:sz w:val="18"/>
                <w:szCs w:val="18"/>
              </w:rPr>
              <w:t>note:</w:t>
            </w:r>
            <w:proofErr w:type="gramEnd"/>
            <w:r w:rsidRPr="00D5168D">
              <w:rPr>
                <w:rFonts w:eastAsia="MS Mincho"/>
                <w:i/>
                <w:sz w:val="18"/>
                <w:szCs w:val="18"/>
              </w:rPr>
              <w:t xml:space="preserve"> applies to project and contractor workers)</w:t>
            </w:r>
          </w:p>
        </w:tc>
        <w:tc>
          <w:tcPr>
            <w:tcW w:w="833" w:type="dxa"/>
            <w:shd w:val="clear" w:color="auto" w:fill="auto"/>
          </w:tcPr>
          <w:p w14:paraId="6A94FA63"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p>
        </w:tc>
      </w:tr>
      <w:tr w:rsidR="00DC78FF" w:rsidRPr="00D5168D" w14:paraId="5EF9D59E" w14:textId="77777777" w:rsidTr="00A9153D">
        <w:tc>
          <w:tcPr>
            <w:tcW w:w="8635" w:type="dxa"/>
            <w:shd w:val="clear" w:color="auto" w:fill="auto"/>
          </w:tcPr>
          <w:p w14:paraId="4395F84C"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7.1</w:t>
            </w:r>
            <w:r w:rsidRPr="00D5168D">
              <w:rPr>
                <w:rFonts w:eastAsia="MS Mincho"/>
                <w:sz w:val="18"/>
                <w:szCs w:val="18"/>
              </w:rPr>
              <w:tab/>
              <w:t xml:space="preserve">working conditions that do not meet national </w:t>
            </w:r>
            <w:proofErr w:type="spellStart"/>
            <w:r w:rsidRPr="00D5168D">
              <w:rPr>
                <w:rFonts w:eastAsia="MS Mincho"/>
                <w:sz w:val="18"/>
                <w:szCs w:val="18"/>
              </w:rPr>
              <w:t>labour</w:t>
            </w:r>
            <w:proofErr w:type="spellEnd"/>
            <w:r w:rsidRPr="00D5168D">
              <w:rPr>
                <w:rFonts w:eastAsia="MS Mincho"/>
                <w:sz w:val="18"/>
                <w:szCs w:val="18"/>
              </w:rPr>
              <w:t xml:space="preserve"> laws and international commitments?</w:t>
            </w:r>
          </w:p>
        </w:tc>
        <w:tc>
          <w:tcPr>
            <w:tcW w:w="833" w:type="dxa"/>
            <w:shd w:val="clear" w:color="auto" w:fill="auto"/>
          </w:tcPr>
          <w:p w14:paraId="6B6363D5"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48DCB136" w14:textId="77777777" w:rsidTr="00A9153D">
        <w:tc>
          <w:tcPr>
            <w:tcW w:w="8635" w:type="dxa"/>
            <w:shd w:val="clear" w:color="auto" w:fill="auto"/>
          </w:tcPr>
          <w:p w14:paraId="3184F653"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Times New Roman"/>
                <w:sz w:val="18"/>
                <w:szCs w:val="18"/>
                <w:lang w:eastAsia="ja-JP"/>
              </w:rPr>
              <w:t>7.2</w:t>
            </w:r>
            <w:r w:rsidRPr="00D5168D">
              <w:rPr>
                <w:rFonts w:eastAsia="Times New Roman"/>
                <w:sz w:val="18"/>
                <w:szCs w:val="18"/>
                <w:lang w:eastAsia="ja-JP"/>
              </w:rPr>
              <w:tab/>
              <w:t>working conditions that may deny freedom of association and collective bargaining?</w:t>
            </w:r>
          </w:p>
        </w:tc>
        <w:tc>
          <w:tcPr>
            <w:tcW w:w="833" w:type="dxa"/>
            <w:shd w:val="clear" w:color="auto" w:fill="auto"/>
          </w:tcPr>
          <w:p w14:paraId="54EAA585"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5182E3E3" w14:textId="77777777" w:rsidTr="00A9153D">
        <w:tc>
          <w:tcPr>
            <w:tcW w:w="8635" w:type="dxa"/>
            <w:shd w:val="clear" w:color="auto" w:fill="auto"/>
          </w:tcPr>
          <w:p w14:paraId="558752E9"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Times New Roman"/>
                <w:sz w:val="18"/>
                <w:szCs w:val="18"/>
                <w:lang w:eastAsia="ja-JP"/>
              </w:rPr>
              <w:t>7.3</w:t>
            </w:r>
            <w:r w:rsidRPr="00D5168D">
              <w:rPr>
                <w:rFonts w:eastAsia="Times New Roman"/>
                <w:sz w:val="18"/>
                <w:szCs w:val="18"/>
                <w:lang w:eastAsia="ja-JP"/>
              </w:rPr>
              <w:tab/>
              <w:t xml:space="preserve">use of child </w:t>
            </w:r>
            <w:proofErr w:type="spellStart"/>
            <w:r w:rsidRPr="00D5168D">
              <w:rPr>
                <w:rFonts w:eastAsia="Times New Roman"/>
                <w:sz w:val="18"/>
                <w:szCs w:val="18"/>
                <w:lang w:eastAsia="ja-JP"/>
              </w:rPr>
              <w:t>labour</w:t>
            </w:r>
            <w:proofErr w:type="spellEnd"/>
            <w:r w:rsidRPr="00D5168D">
              <w:rPr>
                <w:rFonts w:eastAsia="Times New Roman"/>
                <w:sz w:val="18"/>
                <w:szCs w:val="18"/>
                <w:lang w:eastAsia="ja-JP"/>
              </w:rPr>
              <w:t>?</w:t>
            </w:r>
          </w:p>
        </w:tc>
        <w:tc>
          <w:tcPr>
            <w:tcW w:w="833" w:type="dxa"/>
            <w:shd w:val="clear" w:color="auto" w:fill="auto"/>
          </w:tcPr>
          <w:p w14:paraId="43849CDF"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3B020CC8" w14:textId="77777777" w:rsidTr="00A9153D">
        <w:tc>
          <w:tcPr>
            <w:tcW w:w="8635" w:type="dxa"/>
            <w:shd w:val="clear" w:color="auto" w:fill="auto"/>
          </w:tcPr>
          <w:p w14:paraId="256D633E"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7.4</w:t>
            </w:r>
            <w:r w:rsidRPr="00D5168D">
              <w:rPr>
                <w:rFonts w:eastAsia="MS Mincho"/>
                <w:sz w:val="18"/>
                <w:szCs w:val="18"/>
              </w:rPr>
              <w:tab/>
              <w:t xml:space="preserve">use of forced </w:t>
            </w:r>
            <w:proofErr w:type="spellStart"/>
            <w:r w:rsidRPr="00D5168D">
              <w:rPr>
                <w:rFonts w:eastAsia="MS Mincho"/>
                <w:sz w:val="18"/>
                <w:szCs w:val="18"/>
              </w:rPr>
              <w:t>labour</w:t>
            </w:r>
            <w:proofErr w:type="spellEnd"/>
            <w:r w:rsidRPr="00D5168D">
              <w:rPr>
                <w:rFonts w:eastAsia="MS Mincho"/>
                <w:sz w:val="18"/>
                <w:szCs w:val="18"/>
              </w:rPr>
              <w:t>?</w:t>
            </w:r>
          </w:p>
        </w:tc>
        <w:tc>
          <w:tcPr>
            <w:tcW w:w="833" w:type="dxa"/>
            <w:shd w:val="clear" w:color="auto" w:fill="auto"/>
          </w:tcPr>
          <w:p w14:paraId="70850AF3"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NO</w:t>
            </w:r>
          </w:p>
        </w:tc>
      </w:tr>
      <w:tr w:rsidR="00DC78FF" w:rsidRPr="00D5168D" w14:paraId="1FD03CB5" w14:textId="77777777" w:rsidTr="00A9153D">
        <w:tc>
          <w:tcPr>
            <w:tcW w:w="8635" w:type="dxa"/>
            <w:shd w:val="clear" w:color="auto" w:fill="auto"/>
          </w:tcPr>
          <w:p w14:paraId="58B11BE9"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7.5</w:t>
            </w:r>
            <w:r w:rsidRPr="00D5168D">
              <w:rPr>
                <w:rFonts w:eastAsia="MS Mincho"/>
                <w:sz w:val="18"/>
                <w:szCs w:val="18"/>
              </w:rPr>
              <w:tab/>
              <w:t>discriminatory working conditions and/or lack of equal opportunity?</w:t>
            </w:r>
          </w:p>
        </w:tc>
        <w:tc>
          <w:tcPr>
            <w:tcW w:w="833" w:type="dxa"/>
            <w:shd w:val="clear" w:color="auto" w:fill="auto"/>
          </w:tcPr>
          <w:p w14:paraId="1D88AFE2"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4DCA73C8" w14:textId="77777777" w:rsidTr="00A9153D">
        <w:tc>
          <w:tcPr>
            <w:tcW w:w="8635" w:type="dxa"/>
            <w:shd w:val="clear" w:color="auto" w:fill="auto"/>
          </w:tcPr>
          <w:p w14:paraId="12B5A9CC" w14:textId="77777777" w:rsidR="00DC78FF" w:rsidRPr="00D5168D" w:rsidRDefault="00DC78FF" w:rsidP="00DC78FF">
            <w:pPr>
              <w:tabs>
                <w:tab w:val="left" w:pos="585"/>
              </w:tabs>
              <w:spacing w:before="60" w:after="160" w:line="259" w:lineRule="auto"/>
              <w:ind w:left="567" w:hanging="567"/>
              <w:jc w:val="left"/>
              <w:rPr>
                <w:rFonts w:eastAsia="MS Mincho"/>
                <w:sz w:val="18"/>
                <w:szCs w:val="18"/>
              </w:rPr>
            </w:pPr>
            <w:r w:rsidRPr="00D5168D">
              <w:rPr>
                <w:rFonts w:eastAsia="MS Mincho"/>
                <w:sz w:val="18"/>
                <w:szCs w:val="18"/>
              </w:rPr>
              <w:t>7.6</w:t>
            </w:r>
            <w:r w:rsidRPr="00D5168D">
              <w:rPr>
                <w:rFonts w:eastAsia="MS Mincho"/>
                <w:sz w:val="18"/>
                <w:szCs w:val="18"/>
              </w:rPr>
              <w:tab/>
              <w:t xml:space="preserve">occupational health and safety risks due to </w:t>
            </w:r>
            <w:r w:rsidRPr="00D5168D">
              <w:rPr>
                <w:rFonts w:eastAsia="Times New Roman"/>
                <w:sz w:val="18"/>
                <w:szCs w:val="18"/>
                <w:lang w:eastAsia="ja-JP"/>
              </w:rPr>
              <w:t xml:space="preserve">physical, chemical, biological and psychosocial hazards (including violence and harassment) throughout the project </w:t>
            </w:r>
            <w:proofErr w:type="gramStart"/>
            <w:r w:rsidRPr="00D5168D">
              <w:rPr>
                <w:rFonts w:eastAsia="Times New Roman"/>
                <w:sz w:val="18"/>
                <w:szCs w:val="18"/>
                <w:lang w:eastAsia="ja-JP"/>
              </w:rPr>
              <w:t>life-cycle</w:t>
            </w:r>
            <w:proofErr w:type="gramEnd"/>
            <w:r w:rsidRPr="00D5168D">
              <w:rPr>
                <w:rFonts w:eastAsia="Times New Roman"/>
                <w:sz w:val="18"/>
                <w:szCs w:val="18"/>
                <w:lang w:eastAsia="ja-JP"/>
              </w:rPr>
              <w:t>?</w:t>
            </w:r>
          </w:p>
        </w:tc>
        <w:tc>
          <w:tcPr>
            <w:tcW w:w="833" w:type="dxa"/>
            <w:shd w:val="clear" w:color="auto" w:fill="auto"/>
          </w:tcPr>
          <w:p w14:paraId="5E3FB9DE"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25DC8C70" w14:textId="77777777" w:rsidTr="00A9153D">
        <w:trPr>
          <w:trHeight w:val="602"/>
        </w:trPr>
        <w:tc>
          <w:tcPr>
            <w:tcW w:w="8635" w:type="dxa"/>
            <w:shd w:val="clear" w:color="auto" w:fill="DBE5F1"/>
          </w:tcPr>
          <w:p w14:paraId="6AC89C57" w14:textId="77777777" w:rsidR="00DC78FF" w:rsidRPr="00D5168D" w:rsidRDefault="00DC78FF" w:rsidP="00DC78FF">
            <w:pPr>
              <w:tabs>
                <w:tab w:val="left" w:pos="570"/>
              </w:tabs>
              <w:spacing w:before="120" w:after="160" w:line="259" w:lineRule="auto"/>
              <w:jc w:val="left"/>
              <w:rPr>
                <w:rFonts w:eastAsia="Times New Roman"/>
                <w:b/>
                <w:sz w:val="18"/>
                <w:szCs w:val="18"/>
                <w:lang w:eastAsia="ja-JP"/>
              </w:rPr>
            </w:pPr>
            <w:r w:rsidRPr="00D5168D">
              <w:rPr>
                <w:rFonts w:eastAsia="Times New Roman"/>
                <w:b/>
                <w:sz w:val="18"/>
                <w:szCs w:val="18"/>
                <w:lang w:eastAsia="ja-JP"/>
              </w:rPr>
              <w:t>Standard 8: Pollution Prevention and Resource Efficiency</w:t>
            </w:r>
          </w:p>
        </w:tc>
        <w:tc>
          <w:tcPr>
            <w:tcW w:w="833" w:type="dxa"/>
            <w:shd w:val="clear" w:color="auto" w:fill="DBE5F1"/>
          </w:tcPr>
          <w:p w14:paraId="2D22A9E5" w14:textId="77777777" w:rsidR="00DC78FF" w:rsidRPr="00D5168D" w:rsidRDefault="00DC78FF" w:rsidP="00DC78FF">
            <w:pPr>
              <w:spacing w:after="160" w:line="259" w:lineRule="auto"/>
              <w:jc w:val="left"/>
              <w:rPr>
                <w:rFonts w:eastAsia="Times New Roman"/>
                <w:b/>
                <w:i/>
                <w:sz w:val="18"/>
                <w:szCs w:val="18"/>
                <w:lang w:eastAsia="ja-JP"/>
              </w:rPr>
            </w:pPr>
          </w:p>
        </w:tc>
      </w:tr>
      <w:tr w:rsidR="00DC78FF" w:rsidRPr="00D5168D" w14:paraId="5C4B4206" w14:textId="77777777" w:rsidTr="00A9153D">
        <w:tc>
          <w:tcPr>
            <w:tcW w:w="8635" w:type="dxa"/>
            <w:shd w:val="clear" w:color="auto" w:fill="auto"/>
          </w:tcPr>
          <w:p w14:paraId="19045ACA" w14:textId="77777777" w:rsidR="00DC78FF" w:rsidRPr="00D5168D" w:rsidRDefault="00DC78FF" w:rsidP="00DC78FF">
            <w:pPr>
              <w:tabs>
                <w:tab w:val="left" w:pos="585"/>
              </w:tabs>
              <w:spacing w:before="60" w:after="160" w:line="259" w:lineRule="auto"/>
              <w:ind w:left="567" w:hanging="567"/>
              <w:jc w:val="left"/>
              <w:rPr>
                <w:rFonts w:eastAsia="Times New Roman"/>
                <w:i/>
                <w:sz w:val="18"/>
                <w:szCs w:val="18"/>
                <w:lang w:eastAsia="ja-JP"/>
              </w:rPr>
            </w:pPr>
            <w:r w:rsidRPr="00D5168D">
              <w:rPr>
                <w:rFonts w:eastAsia="Times New Roman"/>
                <w:i/>
                <w:sz w:val="18"/>
                <w:szCs w:val="18"/>
                <w:lang w:eastAsia="ja-JP"/>
              </w:rPr>
              <w:t xml:space="preserve">Would the project potentially involve or lead </w:t>
            </w:r>
            <w:proofErr w:type="gramStart"/>
            <w:r w:rsidRPr="00D5168D">
              <w:rPr>
                <w:rFonts w:eastAsia="Times New Roman"/>
                <w:i/>
                <w:sz w:val="18"/>
                <w:szCs w:val="18"/>
                <w:lang w:eastAsia="ja-JP"/>
              </w:rPr>
              <w:t>to:</w:t>
            </w:r>
            <w:proofErr w:type="gramEnd"/>
          </w:p>
        </w:tc>
        <w:tc>
          <w:tcPr>
            <w:tcW w:w="833" w:type="dxa"/>
            <w:shd w:val="clear" w:color="auto" w:fill="auto"/>
          </w:tcPr>
          <w:p w14:paraId="571BB067" w14:textId="77777777" w:rsidR="00DC78FF" w:rsidRPr="00D5168D" w:rsidRDefault="00DC78FF" w:rsidP="00DC78FF">
            <w:pPr>
              <w:spacing w:after="160" w:line="259" w:lineRule="auto"/>
              <w:jc w:val="left"/>
              <w:rPr>
                <w:rFonts w:eastAsia="Times New Roman"/>
                <w:i/>
                <w:sz w:val="18"/>
                <w:szCs w:val="18"/>
                <w:lang w:eastAsia="ja-JP"/>
              </w:rPr>
            </w:pPr>
            <w:r w:rsidRPr="00D5168D">
              <w:rPr>
                <w:rFonts w:eastAsia="Times New Roman"/>
                <w:i/>
                <w:sz w:val="18"/>
                <w:szCs w:val="18"/>
                <w:lang w:eastAsia="ja-JP"/>
              </w:rPr>
              <w:t>---</w:t>
            </w:r>
          </w:p>
        </w:tc>
      </w:tr>
      <w:tr w:rsidR="00DC78FF" w:rsidRPr="00D5168D" w14:paraId="33A7919D" w14:textId="77777777" w:rsidTr="00A9153D">
        <w:tc>
          <w:tcPr>
            <w:tcW w:w="8635" w:type="dxa"/>
          </w:tcPr>
          <w:p w14:paraId="4E30BB84"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8.1</w:t>
            </w:r>
            <w:r w:rsidRPr="00D5168D">
              <w:rPr>
                <w:rFonts w:eastAsia="Times New Roman"/>
                <w:sz w:val="18"/>
                <w:szCs w:val="18"/>
                <w:lang w:eastAsia="ja-JP"/>
              </w:rPr>
              <w:tab/>
              <w:t xml:space="preserve">the release of pollutants to the environment due to routine or non-routine circumstances with the potential for adverse local, regional, and/or </w:t>
            </w:r>
            <w:hyperlink w:anchor="TransboundaryImpactsGlossary" w:history="1">
              <w:r w:rsidRPr="00D5168D">
                <w:rPr>
                  <w:rFonts w:eastAsia="Times New Roman"/>
                  <w:sz w:val="18"/>
                  <w:szCs w:val="18"/>
                  <w:lang w:eastAsia="ja-JP"/>
                </w:rPr>
                <w:t>transboundary impacts</w:t>
              </w:r>
            </w:hyperlink>
            <w:r w:rsidRPr="00D5168D">
              <w:rPr>
                <w:rFonts w:eastAsia="Times New Roman"/>
                <w:sz w:val="18"/>
                <w:szCs w:val="18"/>
                <w:lang w:eastAsia="ja-JP"/>
              </w:rPr>
              <w:t xml:space="preserve">? </w:t>
            </w:r>
          </w:p>
        </w:tc>
        <w:tc>
          <w:tcPr>
            <w:tcW w:w="833" w:type="dxa"/>
          </w:tcPr>
          <w:p w14:paraId="3E96A0E7"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 xml:space="preserve"> YES</w:t>
            </w:r>
          </w:p>
        </w:tc>
      </w:tr>
      <w:tr w:rsidR="00DC78FF" w:rsidRPr="00D5168D" w14:paraId="657711C3" w14:textId="77777777" w:rsidTr="00A9153D">
        <w:tc>
          <w:tcPr>
            <w:tcW w:w="8635" w:type="dxa"/>
          </w:tcPr>
          <w:p w14:paraId="3E8A09C1"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lastRenderedPageBreak/>
              <w:t>8.2</w:t>
            </w:r>
            <w:r w:rsidRPr="00D5168D">
              <w:rPr>
                <w:rFonts w:eastAsia="Times New Roman"/>
                <w:sz w:val="18"/>
                <w:szCs w:val="18"/>
                <w:lang w:eastAsia="ja-JP"/>
              </w:rPr>
              <w:tab/>
              <w:t>the generation of waste (both hazardous and non-hazardous)?</w:t>
            </w:r>
          </w:p>
        </w:tc>
        <w:tc>
          <w:tcPr>
            <w:tcW w:w="833" w:type="dxa"/>
          </w:tcPr>
          <w:p w14:paraId="50A50329"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65A2ED86" w14:textId="77777777" w:rsidTr="00A9153D">
        <w:trPr>
          <w:trHeight w:val="402"/>
        </w:trPr>
        <w:tc>
          <w:tcPr>
            <w:tcW w:w="8635" w:type="dxa"/>
            <w:shd w:val="clear" w:color="auto" w:fill="auto"/>
          </w:tcPr>
          <w:p w14:paraId="23F145D3"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8.3</w:t>
            </w:r>
            <w:r w:rsidRPr="00D5168D">
              <w:rPr>
                <w:rFonts w:eastAsia="Times New Roman"/>
                <w:sz w:val="18"/>
                <w:szCs w:val="18"/>
                <w:lang w:eastAsia="ja-JP"/>
              </w:rPr>
              <w:tab/>
              <w:t xml:space="preserve">the manufacture, trade, release, and/or use of hazardous materials and/or chemicals? </w:t>
            </w:r>
          </w:p>
        </w:tc>
        <w:tc>
          <w:tcPr>
            <w:tcW w:w="833" w:type="dxa"/>
            <w:shd w:val="clear" w:color="auto" w:fill="auto"/>
          </w:tcPr>
          <w:p w14:paraId="7A107D46"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NO</w:t>
            </w:r>
          </w:p>
        </w:tc>
      </w:tr>
      <w:tr w:rsidR="00DC78FF" w:rsidRPr="00D5168D" w14:paraId="5F777D1B" w14:textId="77777777" w:rsidTr="00A9153D">
        <w:trPr>
          <w:trHeight w:val="402"/>
        </w:trPr>
        <w:tc>
          <w:tcPr>
            <w:tcW w:w="8635" w:type="dxa"/>
          </w:tcPr>
          <w:p w14:paraId="367F1AB4"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8.4</w:t>
            </w:r>
            <w:r w:rsidRPr="00D5168D">
              <w:rPr>
                <w:rFonts w:eastAsia="Times New Roman"/>
                <w:sz w:val="18"/>
                <w:szCs w:val="18"/>
                <w:lang w:eastAsia="ja-JP"/>
              </w:rPr>
              <w:tab/>
              <w:t>the use of chemicals or materials subject to international bans or phase-outs?</w:t>
            </w:r>
          </w:p>
          <w:p w14:paraId="453029E1"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i/>
                <w:sz w:val="18"/>
                <w:szCs w:val="18"/>
                <w:lang w:eastAsia="ja-JP"/>
              </w:rPr>
              <w:tab/>
              <w:t xml:space="preserve">For example, DDT, PCBs and other chemicals listed in international conventions such as the </w:t>
            </w:r>
            <w:hyperlink r:id="rId41" w:history="1">
              <w:r w:rsidRPr="00D5168D">
                <w:rPr>
                  <w:rFonts w:eastAsia="Times New Roman"/>
                  <w:i/>
                  <w:color w:val="0000FF"/>
                  <w:sz w:val="18"/>
                  <w:szCs w:val="18"/>
                  <w:u w:val="single"/>
                  <w:lang w:eastAsia="ja-JP"/>
                </w:rPr>
                <w:t>Montreal Protocol</w:t>
              </w:r>
            </w:hyperlink>
            <w:r w:rsidRPr="00D5168D">
              <w:rPr>
                <w:rFonts w:eastAsia="Times New Roman"/>
                <w:i/>
                <w:sz w:val="18"/>
                <w:szCs w:val="18"/>
                <w:lang w:eastAsia="ja-JP"/>
              </w:rPr>
              <w:t xml:space="preserve">, </w:t>
            </w:r>
            <w:hyperlink r:id="rId42" w:history="1">
              <w:r w:rsidRPr="00D5168D">
                <w:rPr>
                  <w:rFonts w:eastAsia="Times New Roman"/>
                  <w:i/>
                  <w:color w:val="0000FF"/>
                  <w:sz w:val="18"/>
                  <w:szCs w:val="18"/>
                  <w:u w:val="single"/>
                  <w:lang w:eastAsia="ja-JP"/>
                </w:rPr>
                <w:t>Minamata Convention</w:t>
              </w:r>
            </w:hyperlink>
            <w:r w:rsidRPr="00D5168D">
              <w:rPr>
                <w:rFonts w:eastAsia="Times New Roman"/>
                <w:i/>
                <w:sz w:val="18"/>
                <w:szCs w:val="18"/>
                <w:lang w:eastAsia="ja-JP"/>
              </w:rPr>
              <w:t xml:space="preserve">, </w:t>
            </w:r>
            <w:hyperlink r:id="rId43" w:history="1">
              <w:r w:rsidRPr="00D5168D">
                <w:rPr>
                  <w:rFonts w:eastAsia="Times New Roman"/>
                  <w:i/>
                  <w:color w:val="0000FF"/>
                  <w:sz w:val="18"/>
                  <w:szCs w:val="18"/>
                  <w:u w:val="single"/>
                  <w:lang w:eastAsia="ja-JP"/>
                </w:rPr>
                <w:t>Basel Convention</w:t>
              </w:r>
            </w:hyperlink>
            <w:r w:rsidRPr="00D5168D">
              <w:rPr>
                <w:rFonts w:eastAsia="Times New Roman"/>
                <w:i/>
                <w:sz w:val="18"/>
                <w:szCs w:val="18"/>
                <w:lang w:eastAsia="ja-JP"/>
              </w:rPr>
              <w:t xml:space="preserve">, </w:t>
            </w:r>
            <w:hyperlink r:id="rId44" w:history="1">
              <w:r w:rsidRPr="00D5168D">
                <w:rPr>
                  <w:rFonts w:eastAsia="Times New Roman"/>
                  <w:i/>
                  <w:color w:val="0000FF"/>
                  <w:sz w:val="18"/>
                  <w:szCs w:val="18"/>
                  <w:u w:val="single"/>
                  <w:lang w:eastAsia="ja-JP"/>
                </w:rPr>
                <w:t>Rotterdam Convention</w:t>
              </w:r>
            </w:hyperlink>
            <w:r w:rsidRPr="00D5168D">
              <w:rPr>
                <w:rFonts w:eastAsia="Times New Roman"/>
                <w:i/>
                <w:sz w:val="18"/>
                <w:szCs w:val="18"/>
                <w:lang w:eastAsia="ja-JP"/>
              </w:rPr>
              <w:t xml:space="preserve">, </w:t>
            </w:r>
            <w:hyperlink r:id="rId45" w:history="1">
              <w:r w:rsidRPr="00D5168D">
                <w:rPr>
                  <w:rFonts w:eastAsia="Times New Roman"/>
                  <w:i/>
                  <w:color w:val="0000FF"/>
                  <w:sz w:val="18"/>
                  <w:szCs w:val="18"/>
                  <w:u w:val="single"/>
                  <w:lang w:eastAsia="ja-JP"/>
                </w:rPr>
                <w:t>Stockholm Convention</w:t>
              </w:r>
            </w:hyperlink>
          </w:p>
        </w:tc>
        <w:tc>
          <w:tcPr>
            <w:tcW w:w="833" w:type="dxa"/>
          </w:tcPr>
          <w:p w14:paraId="63C3894F" w14:textId="77777777" w:rsidR="00DC78FF" w:rsidRPr="00D5168D" w:rsidRDefault="00DC78FF" w:rsidP="00DC78FF">
            <w:pPr>
              <w:spacing w:after="160" w:line="259" w:lineRule="auto"/>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2D2FFBC7" w14:textId="77777777" w:rsidTr="00A9153D">
        <w:tc>
          <w:tcPr>
            <w:tcW w:w="8635" w:type="dxa"/>
          </w:tcPr>
          <w:p w14:paraId="060753BF"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 xml:space="preserve">8.5 </w:t>
            </w:r>
            <w:r w:rsidRPr="00D5168D">
              <w:rPr>
                <w:rFonts w:eastAsia="Times New Roman"/>
                <w:sz w:val="18"/>
                <w:szCs w:val="18"/>
                <w:lang w:eastAsia="ja-JP"/>
              </w:rPr>
              <w:tab/>
              <w:t>the application of pesticides that may have a negative effect on the environment or human health?</w:t>
            </w:r>
          </w:p>
        </w:tc>
        <w:tc>
          <w:tcPr>
            <w:tcW w:w="833" w:type="dxa"/>
          </w:tcPr>
          <w:p w14:paraId="62247F2E"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r w:rsidR="00DC78FF" w:rsidRPr="00D5168D" w14:paraId="25DF7253" w14:textId="77777777" w:rsidTr="00A9153D">
        <w:tc>
          <w:tcPr>
            <w:tcW w:w="8635" w:type="dxa"/>
          </w:tcPr>
          <w:p w14:paraId="24DAC2A2"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8.6</w:t>
            </w:r>
            <w:r w:rsidRPr="00D5168D">
              <w:rPr>
                <w:rFonts w:eastAsia="Times New Roman"/>
                <w:sz w:val="18"/>
                <w:szCs w:val="18"/>
                <w:lang w:eastAsia="ja-JP"/>
              </w:rPr>
              <w:tab/>
              <w:t xml:space="preserve">significant consumption of raw materials, energy, and/or water? </w:t>
            </w:r>
          </w:p>
        </w:tc>
        <w:tc>
          <w:tcPr>
            <w:tcW w:w="833" w:type="dxa"/>
          </w:tcPr>
          <w:p w14:paraId="7769834F" w14:textId="77777777" w:rsidR="00DC78FF" w:rsidRPr="00D5168D" w:rsidRDefault="00DC78FF" w:rsidP="00DC78FF">
            <w:pPr>
              <w:tabs>
                <w:tab w:val="left" w:pos="585"/>
              </w:tabs>
              <w:spacing w:before="60" w:after="160" w:line="259" w:lineRule="auto"/>
              <w:ind w:left="567" w:hanging="567"/>
              <w:jc w:val="left"/>
              <w:rPr>
                <w:rFonts w:eastAsia="Times New Roman"/>
                <w:sz w:val="18"/>
                <w:szCs w:val="18"/>
                <w:lang w:eastAsia="ja-JP"/>
              </w:rPr>
            </w:pPr>
            <w:r w:rsidRPr="00D5168D">
              <w:rPr>
                <w:rFonts w:eastAsia="Times New Roman"/>
                <w:sz w:val="18"/>
                <w:szCs w:val="18"/>
                <w:lang w:eastAsia="ja-JP"/>
              </w:rPr>
              <w:t>YES</w:t>
            </w:r>
          </w:p>
        </w:tc>
      </w:tr>
    </w:tbl>
    <w:p w14:paraId="05B03587" w14:textId="54022A93" w:rsidR="004A0915" w:rsidRPr="00D5168D" w:rsidRDefault="004A0915" w:rsidP="00F57DA0">
      <w:pPr>
        <w:keepNext/>
        <w:spacing w:before="200"/>
        <w:ind w:left="360"/>
        <w:rPr>
          <w:b/>
          <w:color w:val="4F81BD"/>
          <w:sz w:val="24"/>
        </w:rPr>
      </w:pPr>
    </w:p>
    <w:p w14:paraId="02D5330C" w14:textId="77777777" w:rsidR="00D23912" w:rsidRPr="00D5168D" w:rsidRDefault="00D23912" w:rsidP="00BB0459">
      <w:pPr>
        <w:pStyle w:val="Heading2"/>
        <w:ind w:left="0"/>
        <w:rPr>
          <w:rFonts w:ascii="Calibri" w:hAnsi="Calibri" w:cs="Calibri"/>
          <w:szCs w:val="20"/>
        </w:rPr>
        <w:sectPr w:rsidR="00D23912" w:rsidRPr="00D5168D" w:rsidSect="00426F66">
          <w:footerReference w:type="default" r:id="rId46"/>
          <w:footerReference w:type="first" r:id="rId47"/>
          <w:pgSz w:w="12240" w:h="15840" w:code="1"/>
          <w:pgMar w:top="1440" w:right="1440" w:bottom="1440" w:left="1440" w:header="720" w:footer="720" w:gutter="0"/>
          <w:cols w:space="720"/>
          <w:docGrid w:linePitch="360"/>
        </w:sectPr>
      </w:pPr>
    </w:p>
    <w:p w14:paraId="2CF611C1" w14:textId="1BA53385" w:rsidR="00BB0459" w:rsidRPr="00D5168D" w:rsidRDefault="00B708E6" w:rsidP="00BB0459">
      <w:pPr>
        <w:pStyle w:val="Heading2"/>
        <w:ind w:left="0"/>
        <w:rPr>
          <w:rFonts w:ascii="Calibri" w:hAnsi="Calibri" w:cs="Calibri"/>
          <w:szCs w:val="20"/>
        </w:rPr>
      </w:pPr>
      <w:bookmarkStart w:id="57" w:name="_Toc495471866"/>
      <w:r w:rsidRPr="00D5168D">
        <w:rPr>
          <w:rFonts w:ascii="Calibri" w:hAnsi="Calibri" w:cs="Calibri"/>
          <w:szCs w:val="20"/>
        </w:rPr>
        <w:lastRenderedPageBreak/>
        <w:t>Annex</w:t>
      </w:r>
      <w:r w:rsidR="00A8080C" w:rsidRPr="00D5168D">
        <w:rPr>
          <w:rFonts w:ascii="Calibri" w:hAnsi="Calibri" w:cs="Calibri"/>
          <w:szCs w:val="20"/>
        </w:rPr>
        <w:t xml:space="preserve"> </w:t>
      </w:r>
      <w:r w:rsidR="00172071" w:rsidRPr="00D5168D">
        <w:rPr>
          <w:rFonts w:ascii="Calibri" w:hAnsi="Calibri" w:cs="Calibri"/>
          <w:szCs w:val="20"/>
        </w:rPr>
        <w:t>6</w:t>
      </w:r>
      <w:r w:rsidR="00BB0459" w:rsidRPr="00D5168D">
        <w:rPr>
          <w:rFonts w:ascii="Calibri" w:hAnsi="Calibri" w:cs="Calibri"/>
          <w:szCs w:val="20"/>
        </w:rPr>
        <w:t xml:space="preserve">: UNDP Risk </w:t>
      </w:r>
      <w:r w:rsidR="004E5B7D" w:rsidRPr="00D5168D">
        <w:rPr>
          <w:rFonts w:ascii="Calibri" w:hAnsi="Calibri" w:cs="Calibri"/>
          <w:szCs w:val="20"/>
        </w:rPr>
        <w:t>Register</w:t>
      </w:r>
      <w:bookmarkEnd w:id="57"/>
    </w:p>
    <w:p w14:paraId="528795E2" w14:textId="77777777" w:rsidR="00897F6C" w:rsidRPr="00D5168D" w:rsidRDefault="00897F6C" w:rsidP="00897F6C"/>
    <w:p w14:paraId="368DD68B" w14:textId="77777777" w:rsidR="00BB0459" w:rsidRPr="00D5168D" w:rsidRDefault="00BB0459" w:rsidP="00BB0459">
      <w:pPr>
        <w:spacing w:after="0"/>
        <w:rPr>
          <w:rFonts w:cs="Calibri"/>
          <w:vanish/>
          <w:sz w:val="18"/>
          <w:szCs w:val="18"/>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
        <w:gridCol w:w="1554"/>
        <w:gridCol w:w="2064"/>
        <w:gridCol w:w="4086"/>
        <w:gridCol w:w="3212"/>
        <w:gridCol w:w="1040"/>
      </w:tblGrid>
      <w:tr w:rsidR="00283042" w:rsidRPr="00D5168D" w14:paraId="43DE155E" w14:textId="77777777" w:rsidTr="00284946">
        <w:tc>
          <w:tcPr>
            <w:tcW w:w="898" w:type="dxa"/>
            <w:shd w:val="clear" w:color="auto" w:fill="FFCC00"/>
          </w:tcPr>
          <w:p w14:paraId="7A6C6B5C" w14:textId="77777777" w:rsidR="00283042" w:rsidRPr="00D5168D" w:rsidRDefault="00283042" w:rsidP="00FD462B">
            <w:pPr>
              <w:spacing w:after="0"/>
              <w:rPr>
                <w:rFonts w:cs="Calibri"/>
                <w:b/>
                <w:sz w:val="18"/>
                <w:szCs w:val="18"/>
              </w:rPr>
            </w:pPr>
            <w:r w:rsidRPr="00D5168D">
              <w:rPr>
                <w:rFonts w:cs="Calibri"/>
                <w:b/>
                <w:sz w:val="18"/>
                <w:szCs w:val="18"/>
              </w:rPr>
              <w:t>#</w:t>
            </w:r>
          </w:p>
        </w:tc>
        <w:tc>
          <w:tcPr>
            <w:tcW w:w="1554" w:type="dxa"/>
            <w:shd w:val="clear" w:color="auto" w:fill="FFCC00"/>
          </w:tcPr>
          <w:p w14:paraId="2C5F9299" w14:textId="77777777" w:rsidR="00283042" w:rsidRPr="00D5168D" w:rsidRDefault="00283042" w:rsidP="00FD462B">
            <w:pPr>
              <w:spacing w:after="0"/>
              <w:rPr>
                <w:rFonts w:cs="Calibri"/>
                <w:b/>
                <w:sz w:val="18"/>
                <w:szCs w:val="18"/>
              </w:rPr>
            </w:pPr>
            <w:r w:rsidRPr="00D5168D">
              <w:rPr>
                <w:rFonts w:cs="Calibri"/>
                <w:b/>
                <w:sz w:val="18"/>
                <w:szCs w:val="18"/>
              </w:rPr>
              <w:t>Description</w:t>
            </w:r>
          </w:p>
        </w:tc>
        <w:tc>
          <w:tcPr>
            <w:tcW w:w="2064" w:type="dxa"/>
            <w:shd w:val="clear" w:color="auto" w:fill="FFCC00"/>
          </w:tcPr>
          <w:p w14:paraId="6987B9E4" w14:textId="77777777" w:rsidR="00283042" w:rsidRPr="00D5168D" w:rsidRDefault="00283042" w:rsidP="00FD462B">
            <w:pPr>
              <w:spacing w:after="0"/>
              <w:rPr>
                <w:rFonts w:cs="Calibri"/>
                <w:b/>
                <w:sz w:val="18"/>
                <w:szCs w:val="18"/>
              </w:rPr>
            </w:pPr>
            <w:r w:rsidRPr="00D5168D">
              <w:rPr>
                <w:rFonts w:cs="Calibri"/>
                <w:b/>
                <w:sz w:val="18"/>
                <w:szCs w:val="18"/>
              </w:rPr>
              <w:t>Risk Category</w:t>
            </w:r>
          </w:p>
        </w:tc>
        <w:tc>
          <w:tcPr>
            <w:tcW w:w="4086" w:type="dxa"/>
            <w:shd w:val="clear" w:color="auto" w:fill="FFCC00"/>
          </w:tcPr>
          <w:p w14:paraId="16F35684" w14:textId="77777777" w:rsidR="00283042" w:rsidRPr="00D5168D" w:rsidRDefault="00283042" w:rsidP="00FD462B">
            <w:pPr>
              <w:spacing w:after="0"/>
              <w:rPr>
                <w:rFonts w:cs="Calibri"/>
                <w:b/>
                <w:sz w:val="18"/>
                <w:szCs w:val="18"/>
              </w:rPr>
            </w:pPr>
            <w:r w:rsidRPr="00D5168D">
              <w:rPr>
                <w:rFonts w:cs="Calibri"/>
                <w:b/>
                <w:sz w:val="18"/>
                <w:szCs w:val="18"/>
              </w:rPr>
              <w:t>Impact &amp;</w:t>
            </w:r>
          </w:p>
          <w:p w14:paraId="104AD501" w14:textId="77777777" w:rsidR="00283042" w:rsidRPr="00D5168D" w:rsidRDefault="00283042" w:rsidP="00FD462B">
            <w:pPr>
              <w:spacing w:after="0"/>
              <w:rPr>
                <w:rFonts w:cs="Calibri"/>
                <w:b/>
                <w:sz w:val="18"/>
                <w:szCs w:val="18"/>
              </w:rPr>
            </w:pPr>
            <w:r w:rsidRPr="00D5168D">
              <w:rPr>
                <w:rFonts w:cs="Calibri"/>
                <w:b/>
                <w:sz w:val="18"/>
                <w:szCs w:val="18"/>
              </w:rPr>
              <w:t>Probability</w:t>
            </w:r>
          </w:p>
        </w:tc>
        <w:tc>
          <w:tcPr>
            <w:tcW w:w="3212" w:type="dxa"/>
            <w:shd w:val="clear" w:color="auto" w:fill="FFCC00"/>
          </w:tcPr>
          <w:p w14:paraId="21DA530B" w14:textId="77777777" w:rsidR="00283042" w:rsidRPr="00D5168D" w:rsidRDefault="00283042" w:rsidP="00FD462B">
            <w:pPr>
              <w:spacing w:after="0"/>
              <w:rPr>
                <w:rFonts w:cs="Calibri"/>
                <w:b/>
                <w:sz w:val="18"/>
                <w:szCs w:val="18"/>
              </w:rPr>
            </w:pPr>
            <w:r w:rsidRPr="00D5168D">
              <w:rPr>
                <w:rFonts w:cs="Calibri"/>
                <w:b/>
                <w:sz w:val="18"/>
                <w:szCs w:val="18"/>
              </w:rPr>
              <w:t>Risk Treatment / Management Measures</w:t>
            </w:r>
          </w:p>
        </w:tc>
        <w:tc>
          <w:tcPr>
            <w:tcW w:w="0" w:type="auto"/>
            <w:shd w:val="clear" w:color="auto" w:fill="FFCC00"/>
          </w:tcPr>
          <w:p w14:paraId="4FB09201" w14:textId="77777777" w:rsidR="00283042" w:rsidRPr="00D5168D" w:rsidRDefault="00283042" w:rsidP="00FD462B">
            <w:pPr>
              <w:spacing w:after="0"/>
              <w:rPr>
                <w:rFonts w:cs="Calibri"/>
                <w:b/>
                <w:sz w:val="18"/>
                <w:szCs w:val="18"/>
              </w:rPr>
            </w:pPr>
            <w:r w:rsidRPr="00D5168D">
              <w:rPr>
                <w:rFonts w:cs="Calibri"/>
                <w:b/>
                <w:sz w:val="18"/>
                <w:szCs w:val="18"/>
              </w:rPr>
              <w:t>Risk Owner</w:t>
            </w:r>
          </w:p>
        </w:tc>
      </w:tr>
      <w:tr w:rsidR="00E34E90" w:rsidRPr="00D5168D" w14:paraId="6874C451" w14:textId="77777777" w:rsidTr="00284946">
        <w:tc>
          <w:tcPr>
            <w:tcW w:w="898" w:type="dxa"/>
          </w:tcPr>
          <w:p w14:paraId="567F2DAA" w14:textId="77777777" w:rsidR="00E34E90" w:rsidRPr="00D5168D" w:rsidRDefault="00E34E90" w:rsidP="00FD462B">
            <w:pPr>
              <w:spacing w:after="0"/>
              <w:rPr>
                <w:rFonts w:cs="Calibri"/>
                <w:sz w:val="18"/>
                <w:szCs w:val="18"/>
              </w:rPr>
            </w:pPr>
            <w:r w:rsidRPr="00D5168D">
              <w:rPr>
                <w:rFonts w:cs="Calibri"/>
                <w:sz w:val="18"/>
                <w:szCs w:val="18"/>
              </w:rPr>
              <w:t>1</w:t>
            </w:r>
          </w:p>
        </w:tc>
        <w:tc>
          <w:tcPr>
            <w:tcW w:w="1554" w:type="dxa"/>
          </w:tcPr>
          <w:p w14:paraId="6807A3E7" w14:textId="47ADE4E3" w:rsidR="00E34E90" w:rsidRPr="00D5168D" w:rsidRDefault="00E34E90" w:rsidP="00FD462B">
            <w:pPr>
              <w:spacing w:after="0"/>
              <w:rPr>
                <w:rFonts w:cs="Calibri"/>
                <w:sz w:val="18"/>
                <w:szCs w:val="18"/>
              </w:rPr>
            </w:pPr>
            <w:r w:rsidRPr="00D5168D">
              <w:rPr>
                <w:b/>
                <w:sz w:val="18"/>
                <w:szCs w:val="18"/>
              </w:rPr>
              <w:t>SESP Risk 1:</w:t>
            </w:r>
            <w:r w:rsidRPr="00D5168D">
              <w:rPr>
                <w:sz w:val="18"/>
                <w:szCs w:val="18"/>
              </w:rPr>
              <w:t xml:space="preserve"> </w:t>
            </w:r>
            <w:r w:rsidR="006061B4" w:rsidRPr="00D5168D">
              <w:rPr>
                <w:sz w:val="18"/>
                <w:szCs w:val="18"/>
              </w:rPr>
              <w:t>As a partial result of limited capacities in the municipalities, poorly execution of project activities could damage critical or sensitive habitats, including within and adjacent to protected areas and KBAs and through the introduction of invasive alien species during forest restoration activities.</w:t>
            </w:r>
          </w:p>
        </w:tc>
        <w:tc>
          <w:tcPr>
            <w:tcW w:w="2064" w:type="dxa"/>
          </w:tcPr>
          <w:p w14:paraId="3C2731E2" w14:textId="7DC2BA21" w:rsidR="00067EA8" w:rsidRPr="00D5168D" w:rsidRDefault="00876E97" w:rsidP="00747168">
            <w:pPr>
              <w:spacing w:after="0"/>
              <w:jc w:val="left"/>
              <w:rPr>
                <w:rFonts w:cs="Calibri"/>
                <w:sz w:val="18"/>
                <w:szCs w:val="18"/>
              </w:rPr>
            </w:pPr>
            <w:r w:rsidRPr="00D5168D">
              <w:rPr>
                <w:rFonts w:cs="Calibri"/>
                <w:sz w:val="18"/>
                <w:szCs w:val="18"/>
              </w:rPr>
              <w:t>Moderate</w:t>
            </w:r>
            <w:r w:rsidR="00067EA8" w:rsidRPr="00D5168D">
              <w:rPr>
                <w:rFonts w:cs="Calibri"/>
                <w:sz w:val="18"/>
                <w:szCs w:val="18"/>
              </w:rPr>
              <w:t xml:space="preserve"> </w:t>
            </w:r>
          </w:p>
          <w:p w14:paraId="6254A72F" w14:textId="77777777" w:rsidR="00B41149" w:rsidRPr="00D5168D" w:rsidRDefault="00B41149" w:rsidP="00747168">
            <w:pPr>
              <w:spacing w:after="0"/>
              <w:jc w:val="left"/>
              <w:rPr>
                <w:rFonts w:cs="Calibri"/>
                <w:sz w:val="18"/>
                <w:szCs w:val="18"/>
              </w:rPr>
            </w:pPr>
          </w:p>
          <w:p w14:paraId="4CB1CB11" w14:textId="77777777" w:rsidR="00E34E90" w:rsidRPr="00D5168D" w:rsidRDefault="00E34E90" w:rsidP="00747168">
            <w:pPr>
              <w:spacing w:after="0"/>
              <w:jc w:val="left"/>
              <w:rPr>
                <w:rFonts w:cs="Calibri"/>
                <w:sz w:val="18"/>
                <w:szCs w:val="18"/>
              </w:rPr>
            </w:pPr>
            <w:r w:rsidRPr="00D5168D">
              <w:rPr>
                <w:rFonts w:cs="Calibri"/>
                <w:sz w:val="18"/>
                <w:szCs w:val="18"/>
              </w:rPr>
              <w:t xml:space="preserve">Operational </w:t>
            </w:r>
          </w:p>
          <w:p w14:paraId="069D0BEB" w14:textId="7061D421" w:rsidR="00C200FC" w:rsidRPr="00D5168D" w:rsidRDefault="00C200FC" w:rsidP="00F82E80">
            <w:pPr>
              <w:spacing w:after="0"/>
              <w:jc w:val="left"/>
              <w:rPr>
                <w:rFonts w:cs="Calibri"/>
                <w:sz w:val="18"/>
                <w:szCs w:val="18"/>
              </w:rPr>
            </w:pPr>
            <w:r w:rsidRPr="00D5168D">
              <w:rPr>
                <w:rFonts w:cs="Calibri"/>
                <w:sz w:val="18"/>
                <w:szCs w:val="18"/>
              </w:rPr>
              <w:t>Strategic</w:t>
            </w:r>
            <w:r w:rsidRPr="00D5168D" w:rsidDel="00C200FC">
              <w:rPr>
                <w:rFonts w:cs="Calibri"/>
                <w:sz w:val="18"/>
                <w:szCs w:val="18"/>
              </w:rPr>
              <w:t xml:space="preserve"> </w:t>
            </w:r>
          </w:p>
          <w:p w14:paraId="52984819" w14:textId="63AC6719" w:rsidR="00E34E90" w:rsidRPr="00D5168D" w:rsidRDefault="00C200FC" w:rsidP="00F82E80">
            <w:pPr>
              <w:spacing w:after="0"/>
              <w:jc w:val="left"/>
              <w:rPr>
                <w:rFonts w:cs="Calibri"/>
                <w:sz w:val="18"/>
                <w:szCs w:val="18"/>
              </w:rPr>
            </w:pPr>
            <w:r w:rsidRPr="00D5168D">
              <w:rPr>
                <w:rFonts w:cs="Calibri"/>
                <w:sz w:val="18"/>
                <w:szCs w:val="18"/>
              </w:rPr>
              <w:t>Environmental</w:t>
            </w:r>
          </w:p>
        </w:tc>
        <w:tc>
          <w:tcPr>
            <w:tcW w:w="4086" w:type="dxa"/>
          </w:tcPr>
          <w:p w14:paraId="42E0F5CE" w14:textId="77777777" w:rsidR="00E34E90" w:rsidRPr="00D5168D" w:rsidRDefault="00E34E90" w:rsidP="00E34E90">
            <w:pPr>
              <w:spacing w:after="120"/>
              <w:rPr>
                <w:rFonts w:cstheme="minorHAnsi"/>
                <w:sz w:val="18"/>
                <w:szCs w:val="18"/>
              </w:rPr>
            </w:pPr>
            <w:r w:rsidRPr="00D5168D">
              <w:rPr>
                <w:rFonts w:cstheme="minorHAnsi"/>
                <w:sz w:val="18"/>
                <w:szCs w:val="18"/>
              </w:rPr>
              <w:t>Currently there is limited capacity of municipal governments to enforce protection zones (i.e., buffer areas surrounding water springs and along rivers and streams within private lands, and in preventing urbanization along riverbanks, generates problems such as pollution and solid waste dumping.</w:t>
            </w:r>
          </w:p>
          <w:p w14:paraId="6731FBE0" w14:textId="4B42B22F" w:rsidR="00E34E90" w:rsidRPr="00D5168D" w:rsidRDefault="00E34E90" w:rsidP="00E34E90">
            <w:pPr>
              <w:spacing w:after="0"/>
              <w:rPr>
                <w:rFonts w:cstheme="minorHAnsi"/>
                <w:sz w:val="18"/>
                <w:szCs w:val="18"/>
              </w:rPr>
            </w:pPr>
            <w:r w:rsidRPr="00D5168D">
              <w:rPr>
                <w:rFonts w:cstheme="minorHAnsi"/>
                <w:sz w:val="18"/>
                <w:szCs w:val="18"/>
              </w:rPr>
              <w:t>This type of problem crosses the political-administrative borders of the municipalities, which lack mechanisms for effective coordination for environmental management.</w:t>
            </w:r>
          </w:p>
          <w:p w14:paraId="5A359BC0" w14:textId="77777777" w:rsidR="00C200FC" w:rsidRPr="00D5168D" w:rsidRDefault="00C200FC" w:rsidP="00C200FC">
            <w:pPr>
              <w:spacing w:after="0"/>
              <w:rPr>
                <w:rFonts w:cs="Calibri"/>
                <w:sz w:val="18"/>
                <w:szCs w:val="18"/>
              </w:rPr>
            </w:pPr>
            <w:r w:rsidRPr="00D5168D">
              <w:rPr>
                <w:sz w:val="18"/>
                <w:szCs w:val="18"/>
              </w:rPr>
              <w:t>The project targets to restore 2,000 ha of forest areas with native species, including green urban spaces, urban riverbanks, and IUBCs in the GAM.</w:t>
            </w:r>
          </w:p>
          <w:p w14:paraId="3762892F" w14:textId="77777777" w:rsidR="00C200FC" w:rsidRPr="00D5168D" w:rsidRDefault="00C200FC" w:rsidP="00E34E90">
            <w:pPr>
              <w:spacing w:after="0"/>
              <w:rPr>
                <w:rFonts w:cs="Calibri"/>
                <w:sz w:val="18"/>
                <w:szCs w:val="18"/>
              </w:rPr>
            </w:pPr>
          </w:p>
          <w:p w14:paraId="14CAAED5" w14:textId="77777777" w:rsidR="00E34E90" w:rsidRPr="00D5168D" w:rsidRDefault="00E34E90" w:rsidP="00FD462B">
            <w:pPr>
              <w:spacing w:after="0"/>
              <w:rPr>
                <w:rFonts w:cs="Calibri"/>
                <w:sz w:val="18"/>
                <w:szCs w:val="18"/>
              </w:rPr>
            </w:pPr>
          </w:p>
          <w:p w14:paraId="3EA1CC17" w14:textId="755EE2E7" w:rsidR="00E34E90" w:rsidRPr="00D5168D" w:rsidRDefault="00E34E90" w:rsidP="00FD462B">
            <w:pPr>
              <w:spacing w:after="0"/>
              <w:rPr>
                <w:rFonts w:cs="Calibri"/>
                <w:sz w:val="18"/>
                <w:szCs w:val="18"/>
              </w:rPr>
            </w:pPr>
            <w:r w:rsidRPr="00D5168D">
              <w:rPr>
                <w:rFonts w:cs="Calibri"/>
                <w:sz w:val="18"/>
                <w:szCs w:val="18"/>
              </w:rPr>
              <w:t xml:space="preserve">L = </w:t>
            </w:r>
            <w:r w:rsidR="00C200FC" w:rsidRPr="00D5168D">
              <w:rPr>
                <w:rFonts w:cs="Calibri"/>
                <w:sz w:val="18"/>
                <w:szCs w:val="18"/>
              </w:rPr>
              <w:t>4</w:t>
            </w:r>
          </w:p>
          <w:p w14:paraId="601F565C" w14:textId="7567A735" w:rsidR="00E34E90" w:rsidRPr="00D5168D" w:rsidRDefault="00E34E90" w:rsidP="00FD462B">
            <w:pPr>
              <w:spacing w:after="0"/>
              <w:rPr>
                <w:rFonts w:cs="Calibri"/>
                <w:sz w:val="18"/>
                <w:szCs w:val="18"/>
              </w:rPr>
            </w:pPr>
            <w:r w:rsidRPr="00D5168D">
              <w:rPr>
                <w:rFonts w:cs="Calibri"/>
                <w:sz w:val="18"/>
                <w:szCs w:val="18"/>
              </w:rPr>
              <w:t>I = 3</w:t>
            </w:r>
          </w:p>
        </w:tc>
        <w:tc>
          <w:tcPr>
            <w:tcW w:w="3212" w:type="dxa"/>
          </w:tcPr>
          <w:p w14:paraId="5882E84C" w14:textId="77777777" w:rsidR="00C200FC" w:rsidRPr="00D5168D" w:rsidRDefault="00C200FC" w:rsidP="00C200FC">
            <w:pPr>
              <w:spacing w:after="120"/>
              <w:rPr>
                <w:sz w:val="18"/>
                <w:szCs w:val="18"/>
              </w:rPr>
            </w:pPr>
            <w:r w:rsidRPr="00D5168D">
              <w:rPr>
                <w:sz w:val="18"/>
                <w:szCs w:val="18"/>
              </w:rPr>
              <w:t>Component 1 of the project will implement a municipal training program to enhance the capacity needed to implement environmental and sustainable integrated urban planning in the project area. In addition, through Component 4, the project will implement knowledge management activities directed to share project-related information that will also contribute to increase the capacity of municipalities to implement project activities according to environmental risk assessment.</w:t>
            </w:r>
          </w:p>
          <w:p w14:paraId="6C53B905" w14:textId="5DE9120B" w:rsidR="00604FDD" w:rsidRPr="00D5168D" w:rsidRDefault="00604FDD" w:rsidP="00C200FC">
            <w:pPr>
              <w:spacing w:after="120"/>
              <w:rPr>
                <w:sz w:val="18"/>
                <w:szCs w:val="18"/>
              </w:rPr>
            </w:pPr>
            <w:r w:rsidRPr="00D5168D">
              <w:rPr>
                <w:sz w:val="18"/>
                <w:szCs w:val="18"/>
              </w:rPr>
              <w:t>For this risk, a Biodiversity Action Plan will be prepared. Restoration activities, including reforestation, will only include native species.</w:t>
            </w:r>
          </w:p>
          <w:p w14:paraId="31169509" w14:textId="77777777" w:rsidR="00C200FC" w:rsidRPr="00D5168D" w:rsidRDefault="00C200FC" w:rsidP="00C200FC">
            <w:pPr>
              <w:spacing w:after="120"/>
              <w:rPr>
                <w:sz w:val="18"/>
                <w:szCs w:val="18"/>
              </w:rPr>
            </w:pPr>
            <w:r w:rsidRPr="00D5168D">
              <w:rPr>
                <w:sz w:val="18"/>
                <w:szCs w:val="18"/>
              </w:rPr>
              <w:t xml:space="preserve">Capacity development needs were assessed as part of the PPG using UNDP’s Capacity Development Scorecard and a baseline score and targets were determined. </w:t>
            </w:r>
          </w:p>
          <w:p w14:paraId="1B022C00" w14:textId="77777777" w:rsidR="00E34E90" w:rsidRPr="00D5168D" w:rsidRDefault="00C200FC" w:rsidP="00C200FC">
            <w:pPr>
              <w:spacing w:after="120"/>
              <w:rPr>
                <w:sz w:val="18"/>
                <w:szCs w:val="18"/>
              </w:rPr>
            </w:pPr>
            <w:r w:rsidRPr="00D5168D">
              <w:rPr>
                <w:sz w:val="18"/>
                <w:szCs w:val="18"/>
              </w:rPr>
              <w:t>Sustainable integrated urban planning includes the development and implementation of a coordinated and participatory roadmap, and a sustainable and integrated regional urban renovation plan for the GAM that will also contribute to manage this risk.</w:t>
            </w:r>
          </w:p>
          <w:p w14:paraId="2D40F69E" w14:textId="3D5EB552" w:rsidR="00C200FC" w:rsidRPr="00D5168D" w:rsidRDefault="00C200FC" w:rsidP="00C200FC">
            <w:pPr>
              <w:spacing w:after="120"/>
              <w:rPr>
                <w:sz w:val="18"/>
                <w:szCs w:val="18"/>
              </w:rPr>
            </w:pPr>
            <w:r w:rsidRPr="00D5168D">
              <w:rPr>
                <w:rFonts w:cs="Calibri"/>
                <w:sz w:val="18"/>
                <w:szCs w:val="18"/>
              </w:rPr>
              <w:t>Restoration will be done only using native species.</w:t>
            </w:r>
          </w:p>
        </w:tc>
        <w:tc>
          <w:tcPr>
            <w:tcW w:w="0" w:type="auto"/>
          </w:tcPr>
          <w:p w14:paraId="0C689C61" w14:textId="6A0C446C" w:rsidR="00E34E90" w:rsidRPr="00D5168D" w:rsidRDefault="00E34E90" w:rsidP="00FD462B">
            <w:pPr>
              <w:spacing w:after="0"/>
              <w:rPr>
                <w:rFonts w:cs="Calibri"/>
                <w:sz w:val="18"/>
                <w:szCs w:val="18"/>
              </w:rPr>
            </w:pPr>
            <w:r w:rsidRPr="00D5168D">
              <w:rPr>
                <w:rFonts w:cs="Calibri"/>
                <w:sz w:val="18"/>
                <w:szCs w:val="18"/>
              </w:rPr>
              <w:t>MINAE</w:t>
            </w:r>
          </w:p>
          <w:p w14:paraId="3041D428" w14:textId="326B9128" w:rsidR="00E34E90" w:rsidRPr="00D5168D" w:rsidRDefault="00C200FC" w:rsidP="00FD462B">
            <w:pPr>
              <w:spacing w:after="0"/>
              <w:rPr>
                <w:rFonts w:cs="Calibri"/>
                <w:sz w:val="18"/>
                <w:szCs w:val="18"/>
              </w:rPr>
            </w:pPr>
            <w:r w:rsidRPr="00D5168D">
              <w:rPr>
                <w:rFonts w:cs="Calibri"/>
                <w:sz w:val="18"/>
                <w:szCs w:val="18"/>
              </w:rPr>
              <w:t>OTS</w:t>
            </w:r>
          </w:p>
        </w:tc>
      </w:tr>
      <w:tr w:rsidR="00C200FC" w:rsidRPr="00D5168D" w14:paraId="75830F8D" w14:textId="77777777" w:rsidTr="00284946">
        <w:tc>
          <w:tcPr>
            <w:tcW w:w="898" w:type="dxa"/>
          </w:tcPr>
          <w:p w14:paraId="629C43B2" w14:textId="2443E1BF" w:rsidR="00C200FC" w:rsidRPr="00D5168D" w:rsidRDefault="00C200FC" w:rsidP="00FD462B">
            <w:pPr>
              <w:spacing w:after="0"/>
              <w:rPr>
                <w:rFonts w:cs="Calibri"/>
                <w:sz w:val="18"/>
                <w:szCs w:val="18"/>
              </w:rPr>
            </w:pPr>
            <w:r w:rsidRPr="00D5168D">
              <w:rPr>
                <w:rFonts w:cs="Calibri"/>
                <w:sz w:val="18"/>
                <w:szCs w:val="18"/>
              </w:rPr>
              <w:t>2</w:t>
            </w:r>
          </w:p>
        </w:tc>
        <w:tc>
          <w:tcPr>
            <w:tcW w:w="1554" w:type="dxa"/>
          </w:tcPr>
          <w:p w14:paraId="127E2D57" w14:textId="6C817363" w:rsidR="00C200FC" w:rsidRPr="00D5168D" w:rsidRDefault="00C200FC" w:rsidP="00414F6B">
            <w:pPr>
              <w:spacing w:after="0"/>
              <w:rPr>
                <w:sz w:val="18"/>
                <w:szCs w:val="18"/>
              </w:rPr>
            </w:pPr>
            <w:r w:rsidRPr="00D5168D">
              <w:rPr>
                <w:b/>
                <w:sz w:val="18"/>
                <w:szCs w:val="18"/>
              </w:rPr>
              <w:t>SESP Risk 2</w:t>
            </w:r>
            <w:r w:rsidRPr="00D5168D">
              <w:rPr>
                <w:sz w:val="18"/>
                <w:szCs w:val="18"/>
              </w:rPr>
              <w:t xml:space="preserve">: </w:t>
            </w:r>
            <w:r w:rsidRPr="00D5168D">
              <w:rPr>
                <w:sz w:val="18"/>
              </w:rPr>
              <w:t xml:space="preserve">Policy </w:t>
            </w:r>
            <w:r w:rsidRPr="00D5168D">
              <w:rPr>
                <w:sz w:val="18"/>
                <w:szCs w:val="18"/>
              </w:rPr>
              <w:t>proposals</w:t>
            </w:r>
            <w:r w:rsidRPr="00D5168D">
              <w:rPr>
                <w:sz w:val="18"/>
              </w:rPr>
              <w:t xml:space="preserve"> could have unintended </w:t>
            </w:r>
            <w:r w:rsidRPr="00D5168D">
              <w:rPr>
                <w:sz w:val="18"/>
              </w:rPr>
              <w:lastRenderedPageBreak/>
              <w:t xml:space="preserve">negative social and/or environmental impacts if </w:t>
            </w:r>
            <w:r w:rsidRPr="00D5168D">
              <w:rPr>
                <w:sz w:val="18"/>
                <w:szCs w:val="18"/>
              </w:rPr>
              <w:t>social and cultural aspects are not considered and in consequence, design and execution will have no social legitimacy and sustainability will be compromised.</w:t>
            </w:r>
          </w:p>
          <w:p w14:paraId="1FDDEF90" w14:textId="77777777" w:rsidR="00C200FC" w:rsidRPr="00D5168D" w:rsidRDefault="00C200FC" w:rsidP="00FD462B">
            <w:pPr>
              <w:spacing w:after="0"/>
              <w:rPr>
                <w:rFonts w:cs="Calibri"/>
                <w:sz w:val="18"/>
                <w:szCs w:val="18"/>
              </w:rPr>
            </w:pPr>
          </w:p>
        </w:tc>
        <w:tc>
          <w:tcPr>
            <w:tcW w:w="2064" w:type="dxa"/>
          </w:tcPr>
          <w:p w14:paraId="3E30D2B4" w14:textId="77777777" w:rsidR="00604FDD" w:rsidRPr="00D5168D" w:rsidRDefault="00604FDD" w:rsidP="00747168">
            <w:pPr>
              <w:spacing w:after="0"/>
              <w:jc w:val="left"/>
              <w:rPr>
                <w:rFonts w:cs="Calibri"/>
                <w:sz w:val="18"/>
                <w:szCs w:val="18"/>
              </w:rPr>
            </w:pPr>
            <w:r w:rsidRPr="00D5168D">
              <w:rPr>
                <w:rFonts w:cs="Calibri"/>
                <w:sz w:val="18"/>
                <w:szCs w:val="18"/>
              </w:rPr>
              <w:lastRenderedPageBreak/>
              <w:t>Substantial]</w:t>
            </w:r>
          </w:p>
          <w:p w14:paraId="6A1BD4BA" w14:textId="77777777" w:rsidR="00C200FC" w:rsidRPr="00D5168D" w:rsidRDefault="00C200FC" w:rsidP="00747168">
            <w:pPr>
              <w:spacing w:after="0"/>
              <w:jc w:val="left"/>
              <w:rPr>
                <w:rFonts w:cs="Calibri"/>
                <w:sz w:val="18"/>
                <w:szCs w:val="18"/>
              </w:rPr>
            </w:pPr>
          </w:p>
          <w:p w14:paraId="2B89A63A" w14:textId="77777777" w:rsidR="00C200FC" w:rsidRPr="00D5168D" w:rsidRDefault="00C200FC" w:rsidP="00C200FC">
            <w:pPr>
              <w:spacing w:after="0"/>
              <w:jc w:val="left"/>
              <w:rPr>
                <w:rFonts w:cs="Calibri"/>
                <w:sz w:val="18"/>
                <w:szCs w:val="18"/>
              </w:rPr>
            </w:pPr>
            <w:r w:rsidRPr="00D5168D">
              <w:rPr>
                <w:rFonts w:cs="Calibri"/>
                <w:sz w:val="18"/>
                <w:szCs w:val="18"/>
              </w:rPr>
              <w:t>Political</w:t>
            </w:r>
          </w:p>
          <w:p w14:paraId="7A363C43" w14:textId="32DE86A4" w:rsidR="00C200FC" w:rsidRPr="00D5168D" w:rsidRDefault="00C200FC" w:rsidP="00284FBA">
            <w:pPr>
              <w:spacing w:after="0"/>
              <w:jc w:val="left"/>
              <w:rPr>
                <w:rFonts w:cs="Calibri"/>
                <w:sz w:val="18"/>
                <w:szCs w:val="18"/>
              </w:rPr>
            </w:pPr>
            <w:r w:rsidRPr="00D5168D">
              <w:rPr>
                <w:rFonts w:cs="Calibri"/>
                <w:sz w:val="18"/>
                <w:szCs w:val="18"/>
              </w:rPr>
              <w:lastRenderedPageBreak/>
              <w:t>Regulatory</w:t>
            </w:r>
          </w:p>
        </w:tc>
        <w:tc>
          <w:tcPr>
            <w:tcW w:w="4086" w:type="dxa"/>
          </w:tcPr>
          <w:p w14:paraId="53581EEC" w14:textId="77777777" w:rsidR="00C200FC" w:rsidRPr="00D5168D" w:rsidRDefault="00C200FC" w:rsidP="00C200FC">
            <w:pPr>
              <w:spacing w:after="0"/>
              <w:rPr>
                <w:rFonts w:cs="Calibri"/>
                <w:sz w:val="18"/>
                <w:szCs w:val="18"/>
              </w:rPr>
            </w:pPr>
            <w:r w:rsidRPr="00D5168D">
              <w:rPr>
                <w:sz w:val="18"/>
                <w:szCs w:val="18"/>
              </w:rPr>
              <w:lastRenderedPageBreak/>
              <w:t xml:space="preserve">The project will support a legislative reform that eliminates perverse incentives promoting emissions and loss of biodiversity in urban landscapes, which </w:t>
            </w:r>
            <w:r w:rsidRPr="00D5168D">
              <w:rPr>
                <w:sz w:val="18"/>
                <w:szCs w:val="18"/>
              </w:rPr>
              <w:lastRenderedPageBreak/>
              <w:t>may result in unintended negative social and/or environmental impacts.</w:t>
            </w:r>
          </w:p>
          <w:p w14:paraId="22939CE6" w14:textId="77777777" w:rsidR="00C200FC" w:rsidRPr="00D5168D" w:rsidRDefault="00C200FC" w:rsidP="00FD462B">
            <w:pPr>
              <w:spacing w:after="0"/>
              <w:rPr>
                <w:rFonts w:cs="Calibri"/>
                <w:sz w:val="18"/>
                <w:szCs w:val="18"/>
              </w:rPr>
            </w:pPr>
          </w:p>
          <w:p w14:paraId="52FFCEBE" w14:textId="77777777" w:rsidR="00C200FC" w:rsidRPr="00D5168D" w:rsidRDefault="00C200FC" w:rsidP="00C200FC">
            <w:pPr>
              <w:spacing w:after="0"/>
              <w:rPr>
                <w:rFonts w:cs="Calibri"/>
                <w:sz w:val="18"/>
                <w:szCs w:val="18"/>
              </w:rPr>
            </w:pPr>
            <w:r w:rsidRPr="00D5168D">
              <w:rPr>
                <w:rFonts w:cs="Calibri"/>
                <w:sz w:val="18"/>
                <w:szCs w:val="18"/>
              </w:rPr>
              <w:t>L = 3</w:t>
            </w:r>
          </w:p>
          <w:p w14:paraId="01D7863C" w14:textId="32D2D290" w:rsidR="00C200FC" w:rsidRPr="00D5168D" w:rsidRDefault="00C200FC" w:rsidP="00FD462B">
            <w:pPr>
              <w:spacing w:after="0"/>
              <w:rPr>
                <w:rFonts w:cs="Calibri"/>
                <w:sz w:val="18"/>
                <w:szCs w:val="18"/>
              </w:rPr>
            </w:pPr>
            <w:r w:rsidRPr="00D5168D">
              <w:rPr>
                <w:rFonts w:cs="Calibri"/>
                <w:sz w:val="18"/>
                <w:szCs w:val="18"/>
              </w:rPr>
              <w:t xml:space="preserve">I = </w:t>
            </w:r>
            <w:r w:rsidR="00604FDD" w:rsidRPr="00D5168D">
              <w:rPr>
                <w:rFonts w:cs="Calibri"/>
                <w:sz w:val="18"/>
                <w:szCs w:val="18"/>
              </w:rPr>
              <w:t>4</w:t>
            </w:r>
          </w:p>
        </w:tc>
        <w:tc>
          <w:tcPr>
            <w:tcW w:w="3212" w:type="dxa"/>
          </w:tcPr>
          <w:p w14:paraId="6EDC2921" w14:textId="77777777" w:rsidR="00C200FC" w:rsidRPr="00D5168D" w:rsidRDefault="00C200FC" w:rsidP="00C200FC">
            <w:pPr>
              <w:rPr>
                <w:sz w:val="18"/>
              </w:rPr>
            </w:pPr>
            <w:r w:rsidRPr="00D5168D">
              <w:rPr>
                <w:sz w:val="18"/>
              </w:rPr>
              <w:lastRenderedPageBreak/>
              <w:t xml:space="preserve">During the PPG, a feasibility assessment of the legislative reform to reduce emissions and loss of biodiversity in </w:t>
            </w:r>
            <w:r w:rsidRPr="00D5168D">
              <w:rPr>
                <w:sz w:val="18"/>
              </w:rPr>
              <w:lastRenderedPageBreak/>
              <w:t xml:space="preserve">urban landscapes was conducted, including consultations with stakeholders that may be impacted. </w:t>
            </w:r>
          </w:p>
          <w:p w14:paraId="44455CBA" w14:textId="18A9C1D1" w:rsidR="00C200FC" w:rsidRPr="00D5168D" w:rsidRDefault="00C200FC" w:rsidP="00FD462B">
            <w:pPr>
              <w:spacing w:after="0"/>
              <w:rPr>
                <w:rFonts w:cs="Calibri"/>
                <w:sz w:val="18"/>
                <w:szCs w:val="18"/>
              </w:rPr>
            </w:pPr>
            <w:r w:rsidRPr="00D5168D">
              <w:rPr>
                <w:sz w:val="18"/>
              </w:rPr>
              <w:t>A SESA will be required for the policy-level activities</w:t>
            </w:r>
            <w:r w:rsidR="00604FDD" w:rsidRPr="00D5168D">
              <w:rPr>
                <w:sz w:val="18"/>
              </w:rPr>
              <w:t xml:space="preserve"> as detailed in the ESMF and noted in the specific activities (in the </w:t>
            </w:r>
            <w:proofErr w:type="spellStart"/>
            <w:r w:rsidR="00604FDD" w:rsidRPr="00D5168D">
              <w:rPr>
                <w:sz w:val="18"/>
              </w:rPr>
              <w:t>ProDoc</w:t>
            </w:r>
            <w:proofErr w:type="spellEnd"/>
            <w:r w:rsidR="00604FDD" w:rsidRPr="00D5168D">
              <w:rPr>
                <w:sz w:val="18"/>
              </w:rPr>
              <w:t xml:space="preserve">, Output 1.1.5). </w:t>
            </w:r>
          </w:p>
        </w:tc>
        <w:tc>
          <w:tcPr>
            <w:tcW w:w="0" w:type="auto"/>
          </w:tcPr>
          <w:p w14:paraId="72641D52" w14:textId="77777777" w:rsidR="00C200FC" w:rsidRPr="00D5168D" w:rsidRDefault="00C200FC" w:rsidP="0084591A">
            <w:pPr>
              <w:spacing w:after="0"/>
              <w:rPr>
                <w:rFonts w:cs="Calibri"/>
                <w:sz w:val="18"/>
                <w:szCs w:val="18"/>
              </w:rPr>
            </w:pPr>
            <w:r w:rsidRPr="00D5168D">
              <w:rPr>
                <w:rFonts w:cs="Calibri"/>
                <w:sz w:val="18"/>
                <w:szCs w:val="18"/>
              </w:rPr>
              <w:lastRenderedPageBreak/>
              <w:t>MINAE</w:t>
            </w:r>
          </w:p>
          <w:p w14:paraId="34031681" w14:textId="537E4A2F" w:rsidR="00C200FC" w:rsidRPr="00D5168D" w:rsidRDefault="00C200FC" w:rsidP="00FD462B">
            <w:pPr>
              <w:spacing w:after="0"/>
              <w:rPr>
                <w:rFonts w:cs="Calibri"/>
                <w:sz w:val="18"/>
                <w:szCs w:val="18"/>
              </w:rPr>
            </w:pPr>
            <w:r w:rsidRPr="00D5168D">
              <w:rPr>
                <w:rFonts w:cs="Calibri"/>
                <w:sz w:val="18"/>
                <w:szCs w:val="18"/>
              </w:rPr>
              <w:t>OTS</w:t>
            </w:r>
          </w:p>
        </w:tc>
      </w:tr>
      <w:tr w:rsidR="00C200FC" w:rsidRPr="00D5168D" w14:paraId="6012E3FD" w14:textId="77777777" w:rsidTr="00284946">
        <w:tc>
          <w:tcPr>
            <w:tcW w:w="898" w:type="dxa"/>
          </w:tcPr>
          <w:p w14:paraId="3FF8995F" w14:textId="72101E0D" w:rsidR="00C200FC" w:rsidRPr="00D5168D" w:rsidRDefault="00C200FC" w:rsidP="00FD462B">
            <w:pPr>
              <w:spacing w:after="0"/>
              <w:rPr>
                <w:rFonts w:cs="Calibri"/>
                <w:sz w:val="18"/>
                <w:szCs w:val="18"/>
              </w:rPr>
            </w:pPr>
            <w:r w:rsidRPr="00D5168D">
              <w:rPr>
                <w:rFonts w:cs="Calibri"/>
                <w:sz w:val="18"/>
                <w:szCs w:val="18"/>
              </w:rPr>
              <w:t>3</w:t>
            </w:r>
          </w:p>
        </w:tc>
        <w:tc>
          <w:tcPr>
            <w:tcW w:w="1554" w:type="dxa"/>
          </w:tcPr>
          <w:p w14:paraId="10BB122F" w14:textId="7A878C46" w:rsidR="00C200FC" w:rsidRPr="00D5168D" w:rsidRDefault="00C200FC" w:rsidP="00C200FC">
            <w:pPr>
              <w:rPr>
                <w:rFonts w:eastAsia="MS Mincho"/>
                <w:sz w:val="18"/>
                <w:szCs w:val="18"/>
                <w:lang w:eastAsia="ja-JP"/>
              </w:rPr>
            </w:pPr>
            <w:r w:rsidRPr="00D5168D">
              <w:rPr>
                <w:rFonts w:eastAsia="MS Mincho"/>
                <w:b/>
                <w:sz w:val="18"/>
                <w:szCs w:val="18"/>
              </w:rPr>
              <w:t xml:space="preserve">SESP Risk </w:t>
            </w:r>
            <w:r w:rsidRPr="00D5168D">
              <w:rPr>
                <w:b/>
                <w:sz w:val="18"/>
                <w:szCs w:val="18"/>
              </w:rPr>
              <w:t>3</w:t>
            </w:r>
            <w:r w:rsidRPr="00D5168D">
              <w:rPr>
                <w:sz w:val="18"/>
                <w:szCs w:val="18"/>
              </w:rPr>
              <w:t xml:space="preserve">: </w:t>
            </w:r>
            <w:r w:rsidR="009F41F8" w:rsidRPr="00D5168D">
              <w:rPr>
                <w:rFonts w:eastAsia="MS Mincho"/>
                <w:sz w:val="18"/>
                <w:szCs w:val="18"/>
                <w:lang w:eastAsia="ja-JP"/>
              </w:rPr>
              <w:t>Political conflicts could arise from the new policy and tax regulations, from the private sector and other stakeholders</w:t>
            </w:r>
            <w:r w:rsidRPr="00D5168D">
              <w:rPr>
                <w:rFonts w:eastAsia="MS Mincho"/>
                <w:sz w:val="18"/>
                <w:szCs w:val="18"/>
                <w:lang w:eastAsia="ja-JP"/>
              </w:rPr>
              <w:t>.</w:t>
            </w:r>
          </w:p>
          <w:p w14:paraId="14258BEB" w14:textId="73B54241" w:rsidR="00C200FC" w:rsidRPr="00D5168D" w:rsidRDefault="00C200FC" w:rsidP="00414F6B">
            <w:pPr>
              <w:spacing w:after="0"/>
              <w:rPr>
                <w:sz w:val="18"/>
                <w:szCs w:val="18"/>
              </w:rPr>
            </w:pPr>
            <w:r w:rsidRPr="00D5168D">
              <w:rPr>
                <w:sz w:val="18"/>
                <w:szCs w:val="18"/>
              </w:rPr>
              <w:t xml:space="preserve">. </w:t>
            </w:r>
          </w:p>
          <w:p w14:paraId="3F20A2CF" w14:textId="77777777" w:rsidR="00C200FC" w:rsidRPr="00D5168D" w:rsidRDefault="00C200FC" w:rsidP="00FD462B">
            <w:pPr>
              <w:spacing w:after="0"/>
              <w:rPr>
                <w:rFonts w:cs="Calibri"/>
                <w:sz w:val="18"/>
                <w:szCs w:val="18"/>
              </w:rPr>
            </w:pPr>
          </w:p>
        </w:tc>
        <w:tc>
          <w:tcPr>
            <w:tcW w:w="2064" w:type="dxa"/>
          </w:tcPr>
          <w:p w14:paraId="38D2DDEA" w14:textId="476B6D99" w:rsidR="00C200FC" w:rsidRPr="00D5168D" w:rsidRDefault="00C200FC" w:rsidP="00766884">
            <w:pPr>
              <w:spacing w:after="0"/>
              <w:jc w:val="left"/>
              <w:rPr>
                <w:rFonts w:cs="Calibri"/>
                <w:sz w:val="18"/>
                <w:szCs w:val="18"/>
              </w:rPr>
            </w:pPr>
            <w:r w:rsidRPr="00D5168D">
              <w:rPr>
                <w:rFonts w:eastAsia="MS Mincho"/>
                <w:sz w:val="18"/>
                <w:szCs w:val="18"/>
                <w:lang w:eastAsia="ja-JP"/>
              </w:rPr>
              <w:t>Substantial</w:t>
            </w:r>
          </w:p>
          <w:p w14:paraId="0C983D11" w14:textId="77777777" w:rsidR="00C200FC" w:rsidRPr="00D5168D" w:rsidRDefault="00C200FC" w:rsidP="00766884">
            <w:pPr>
              <w:spacing w:after="0"/>
              <w:jc w:val="left"/>
              <w:rPr>
                <w:rFonts w:cs="Calibri"/>
                <w:sz w:val="18"/>
                <w:szCs w:val="18"/>
              </w:rPr>
            </w:pPr>
          </w:p>
          <w:p w14:paraId="07B121EC" w14:textId="77777777" w:rsidR="00C200FC" w:rsidRPr="00D5168D" w:rsidRDefault="00C200FC" w:rsidP="00766884">
            <w:pPr>
              <w:spacing w:after="0"/>
              <w:jc w:val="left"/>
              <w:rPr>
                <w:rFonts w:cs="Calibri"/>
                <w:sz w:val="18"/>
                <w:szCs w:val="18"/>
              </w:rPr>
            </w:pPr>
            <w:r w:rsidRPr="00D5168D">
              <w:rPr>
                <w:rFonts w:cs="Calibri"/>
                <w:sz w:val="18"/>
                <w:szCs w:val="18"/>
              </w:rPr>
              <w:t>Political</w:t>
            </w:r>
          </w:p>
          <w:p w14:paraId="6212BC1C" w14:textId="153200BF" w:rsidR="00C200FC" w:rsidRPr="00D5168D" w:rsidRDefault="00C200FC" w:rsidP="00CD055F">
            <w:pPr>
              <w:spacing w:after="0"/>
              <w:jc w:val="left"/>
              <w:rPr>
                <w:rFonts w:cs="Calibri"/>
                <w:sz w:val="18"/>
                <w:szCs w:val="18"/>
              </w:rPr>
            </w:pPr>
            <w:r w:rsidRPr="00D5168D">
              <w:rPr>
                <w:rFonts w:cs="Calibri"/>
                <w:sz w:val="18"/>
                <w:szCs w:val="18"/>
              </w:rPr>
              <w:t>Regulatory</w:t>
            </w:r>
          </w:p>
        </w:tc>
        <w:tc>
          <w:tcPr>
            <w:tcW w:w="4086" w:type="dxa"/>
          </w:tcPr>
          <w:p w14:paraId="2E923722" w14:textId="27F92B13" w:rsidR="00C200FC" w:rsidRPr="00D5168D" w:rsidRDefault="00C200FC" w:rsidP="00766884">
            <w:pPr>
              <w:spacing w:after="0"/>
              <w:rPr>
                <w:sz w:val="18"/>
                <w:szCs w:val="18"/>
              </w:rPr>
            </w:pPr>
            <w:r w:rsidRPr="00D5168D">
              <w:rPr>
                <w:sz w:val="18"/>
                <w:szCs w:val="18"/>
              </w:rPr>
              <w:t xml:space="preserve">The project will support a legislative reform that introduces new taxes for </w:t>
            </w:r>
            <w:r w:rsidR="00CA701C" w:rsidRPr="00D5168D">
              <w:rPr>
                <w:sz w:val="18"/>
                <w:szCs w:val="18"/>
              </w:rPr>
              <w:t>i</w:t>
            </w:r>
            <w:r w:rsidRPr="00D5168D">
              <w:rPr>
                <w:sz w:val="18"/>
                <w:szCs w:val="18"/>
              </w:rPr>
              <w:t>nnovative urban financing.</w:t>
            </w:r>
            <w:r w:rsidR="009F41F8" w:rsidRPr="00D5168D">
              <w:rPr>
                <w:rFonts w:eastAsia="MS Mincho"/>
                <w:sz w:val="18"/>
                <w:szCs w:val="18"/>
                <w:lang w:eastAsia="ja-JP"/>
              </w:rPr>
              <w:t xml:space="preserve"> Private sector representatives could consider tax regulations and norms related to pollution control as harmful for economic development of their enterprises and could carry out advocacy actions against the bills of law in the Congress and the media.</w:t>
            </w:r>
          </w:p>
          <w:p w14:paraId="46944468" w14:textId="77777777" w:rsidR="00C200FC" w:rsidRPr="00D5168D" w:rsidRDefault="00C200FC" w:rsidP="00766884">
            <w:pPr>
              <w:spacing w:after="0"/>
              <w:rPr>
                <w:rFonts w:cs="Calibri"/>
                <w:sz w:val="18"/>
                <w:szCs w:val="18"/>
              </w:rPr>
            </w:pPr>
          </w:p>
          <w:p w14:paraId="3A59D7FD" w14:textId="7B2D4FC7" w:rsidR="00C200FC" w:rsidRPr="00D5168D" w:rsidRDefault="00C200FC" w:rsidP="00766884">
            <w:pPr>
              <w:spacing w:after="0"/>
              <w:rPr>
                <w:rFonts w:cs="Calibri"/>
                <w:sz w:val="18"/>
                <w:szCs w:val="18"/>
              </w:rPr>
            </w:pPr>
            <w:r w:rsidRPr="00D5168D">
              <w:rPr>
                <w:rFonts w:cs="Calibri"/>
                <w:sz w:val="18"/>
                <w:szCs w:val="18"/>
              </w:rPr>
              <w:t>L = 5</w:t>
            </w:r>
          </w:p>
          <w:p w14:paraId="03C76102" w14:textId="7D4AA87A" w:rsidR="00C200FC" w:rsidRPr="00D5168D" w:rsidRDefault="00C200FC" w:rsidP="00FD462B">
            <w:pPr>
              <w:spacing w:after="0"/>
              <w:rPr>
                <w:rFonts w:cs="Calibri"/>
                <w:sz w:val="18"/>
                <w:szCs w:val="18"/>
              </w:rPr>
            </w:pPr>
            <w:r w:rsidRPr="00D5168D">
              <w:rPr>
                <w:rFonts w:cs="Calibri"/>
                <w:sz w:val="18"/>
                <w:szCs w:val="18"/>
              </w:rPr>
              <w:t>I = 3</w:t>
            </w:r>
          </w:p>
        </w:tc>
        <w:tc>
          <w:tcPr>
            <w:tcW w:w="3212" w:type="dxa"/>
          </w:tcPr>
          <w:p w14:paraId="1C56B7FA" w14:textId="0828225A" w:rsidR="00C200FC" w:rsidRPr="00D5168D" w:rsidRDefault="00C200FC" w:rsidP="00C200FC">
            <w:pPr>
              <w:rPr>
                <w:rFonts w:eastAsia="MS Mincho"/>
                <w:sz w:val="18"/>
                <w:szCs w:val="18"/>
                <w:lang w:eastAsia="ja-JP"/>
              </w:rPr>
            </w:pPr>
            <w:r w:rsidRPr="00D5168D">
              <w:rPr>
                <w:rFonts w:eastAsia="MS Mincho"/>
                <w:sz w:val="18"/>
                <w:szCs w:val="18"/>
                <w:lang w:eastAsia="ja-JP"/>
              </w:rPr>
              <w:t xml:space="preserve">To mitigate this risk, a process of communication and permanent dialogue with the private sector will be necessary, including information on the evidence of the economic benefits of proposed legislation. </w:t>
            </w:r>
            <w:r w:rsidR="009F41F8" w:rsidRPr="00D5168D">
              <w:rPr>
                <w:rFonts w:eastAsia="MS Mincho"/>
                <w:sz w:val="18"/>
                <w:szCs w:val="18"/>
                <w:lang w:eastAsia="ja-JP"/>
              </w:rPr>
              <w:t>It will be included in the SESA</w:t>
            </w:r>
            <w:r w:rsidRPr="00D5168D">
              <w:rPr>
                <w:rFonts w:eastAsia="MS Mincho"/>
                <w:sz w:val="18"/>
                <w:szCs w:val="18"/>
                <w:lang w:eastAsia="ja-JP"/>
              </w:rPr>
              <w:t xml:space="preserve"> </w:t>
            </w:r>
            <w:r w:rsidR="009F41F8" w:rsidRPr="00D5168D">
              <w:rPr>
                <w:rFonts w:eastAsia="MS Mincho"/>
                <w:sz w:val="18"/>
                <w:szCs w:val="18"/>
                <w:lang w:eastAsia="ja-JP"/>
              </w:rPr>
              <w:t xml:space="preserve">for activities in Component 1 (Outputs, 1.1.4 and 1.1.5) </w:t>
            </w:r>
          </w:p>
          <w:p w14:paraId="45DCA90B" w14:textId="77777777" w:rsidR="00C200FC" w:rsidRPr="00D5168D" w:rsidRDefault="00C200FC" w:rsidP="00C200FC">
            <w:pPr>
              <w:rPr>
                <w:rFonts w:eastAsia="MS Mincho"/>
                <w:sz w:val="18"/>
                <w:szCs w:val="18"/>
                <w:lang w:eastAsia="ja-JP"/>
              </w:rPr>
            </w:pPr>
          </w:p>
          <w:p w14:paraId="12E12D3F" w14:textId="2994C037" w:rsidR="00C200FC" w:rsidRPr="00D5168D" w:rsidRDefault="00C200FC" w:rsidP="00E34E90">
            <w:pPr>
              <w:spacing w:after="0"/>
              <w:rPr>
                <w:rFonts w:cs="Calibri"/>
                <w:sz w:val="18"/>
                <w:szCs w:val="18"/>
              </w:rPr>
            </w:pPr>
            <w:r w:rsidRPr="00D5168D">
              <w:rPr>
                <w:rFonts w:eastAsia="MS Mincho"/>
                <w:sz w:val="18"/>
                <w:szCs w:val="18"/>
                <w:lang w:eastAsia="ja-JP"/>
              </w:rPr>
              <w:t>It will be necessary to evaluate the need for transition measures (subsidies, compensation, incentives for technological change, for example) to encourage companies to move towards a green economy.</w:t>
            </w:r>
          </w:p>
        </w:tc>
        <w:tc>
          <w:tcPr>
            <w:tcW w:w="0" w:type="auto"/>
          </w:tcPr>
          <w:p w14:paraId="3B5640E4" w14:textId="77777777" w:rsidR="00C200FC" w:rsidRPr="00D5168D" w:rsidRDefault="00C200FC" w:rsidP="0084591A">
            <w:pPr>
              <w:spacing w:after="0"/>
              <w:rPr>
                <w:rFonts w:cs="Calibri"/>
                <w:sz w:val="18"/>
                <w:szCs w:val="18"/>
              </w:rPr>
            </w:pPr>
            <w:r w:rsidRPr="00D5168D">
              <w:rPr>
                <w:rFonts w:cs="Calibri"/>
                <w:sz w:val="18"/>
                <w:szCs w:val="18"/>
              </w:rPr>
              <w:t>MINAE</w:t>
            </w:r>
          </w:p>
          <w:p w14:paraId="6391811B" w14:textId="1E8C570C" w:rsidR="00C200FC" w:rsidRPr="00D5168D" w:rsidRDefault="00C200FC" w:rsidP="00FD462B">
            <w:pPr>
              <w:spacing w:after="0"/>
              <w:rPr>
                <w:rFonts w:cs="Calibri"/>
                <w:sz w:val="18"/>
                <w:szCs w:val="18"/>
              </w:rPr>
            </w:pPr>
            <w:r w:rsidRPr="00D5168D">
              <w:rPr>
                <w:rFonts w:cs="Calibri"/>
                <w:sz w:val="18"/>
                <w:szCs w:val="18"/>
              </w:rPr>
              <w:t>OTS</w:t>
            </w:r>
          </w:p>
        </w:tc>
      </w:tr>
      <w:tr w:rsidR="00CA701C" w:rsidRPr="00D5168D" w14:paraId="4F682D39" w14:textId="77777777" w:rsidTr="00284946">
        <w:tc>
          <w:tcPr>
            <w:tcW w:w="898" w:type="dxa"/>
          </w:tcPr>
          <w:p w14:paraId="510163F0" w14:textId="4A9ED3A0" w:rsidR="00CA701C" w:rsidRPr="00D5168D" w:rsidRDefault="00CA701C" w:rsidP="00FD462B">
            <w:pPr>
              <w:spacing w:after="0"/>
              <w:rPr>
                <w:rFonts w:cs="Calibri"/>
                <w:sz w:val="18"/>
                <w:szCs w:val="18"/>
              </w:rPr>
            </w:pPr>
            <w:r w:rsidRPr="00D5168D">
              <w:rPr>
                <w:rFonts w:cs="Calibri"/>
                <w:sz w:val="18"/>
                <w:szCs w:val="18"/>
              </w:rPr>
              <w:t>4</w:t>
            </w:r>
          </w:p>
        </w:tc>
        <w:tc>
          <w:tcPr>
            <w:tcW w:w="1554" w:type="dxa"/>
          </w:tcPr>
          <w:p w14:paraId="3D63C568" w14:textId="1083B103" w:rsidR="00CA701C" w:rsidRPr="00D5168D" w:rsidRDefault="00CA701C" w:rsidP="00CA701C">
            <w:pPr>
              <w:rPr>
                <w:rFonts w:eastAsia="MS Mincho"/>
                <w:sz w:val="18"/>
                <w:szCs w:val="18"/>
                <w:lang w:eastAsia="ja-JP"/>
              </w:rPr>
            </w:pPr>
            <w:r w:rsidRPr="00D5168D">
              <w:rPr>
                <w:rFonts w:eastAsia="MS Mincho"/>
                <w:b/>
                <w:sz w:val="18"/>
                <w:szCs w:val="18"/>
                <w:lang w:eastAsia="ja-JP"/>
              </w:rPr>
              <w:t>SESP Risk 4:</w:t>
            </w:r>
            <w:r w:rsidRPr="00D5168D">
              <w:rPr>
                <w:rFonts w:eastAsia="MS Mincho"/>
                <w:sz w:val="18"/>
                <w:szCs w:val="18"/>
                <w:lang w:eastAsia="ja-JP"/>
              </w:rPr>
              <w:t xml:space="preserve"> Risk of illegal disposal of polluting waste, both solid and liquid, </w:t>
            </w:r>
            <w:proofErr w:type="gramStart"/>
            <w:r w:rsidRPr="00D5168D">
              <w:rPr>
                <w:rFonts w:eastAsia="MS Mincho"/>
                <w:sz w:val="18"/>
                <w:szCs w:val="18"/>
                <w:lang w:eastAsia="ja-JP"/>
              </w:rPr>
              <w:t>as a result of</w:t>
            </w:r>
            <w:proofErr w:type="gramEnd"/>
            <w:r w:rsidRPr="00D5168D">
              <w:rPr>
                <w:rFonts w:eastAsia="MS Mincho"/>
                <w:sz w:val="18"/>
                <w:szCs w:val="18"/>
                <w:lang w:eastAsia="ja-JP"/>
              </w:rPr>
              <w:t xml:space="preserve"> new regulations related to the green economy.</w:t>
            </w:r>
          </w:p>
        </w:tc>
        <w:tc>
          <w:tcPr>
            <w:tcW w:w="2064" w:type="dxa"/>
          </w:tcPr>
          <w:p w14:paraId="0F8F2D77" w14:textId="77777777" w:rsidR="00E11108" w:rsidRPr="00D5168D" w:rsidRDefault="00E11108" w:rsidP="00E11108">
            <w:pPr>
              <w:spacing w:after="0"/>
              <w:jc w:val="left"/>
              <w:rPr>
                <w:rFonts w:cs="Calibri"/>
                <w:sz w:val="18"/>
                <w:szCs w:val="18"/>
              </w:rPr>
            </w:pPr>
            <w:r w:rsidRPr="00D5168D">
              <w:rPr>
                <w:rFonts w:eastAsia="MS Mincho"/>
                <w:sz w:val="18"/>
                <w:szCs w:val="18"/>
                <w:lang w:eastAsia="ja-JP"/>
              </w:rPr>
              <w:t>Substantial</w:t>
            </w:r>
          </w:p>
          <w:p w14:paraId="14E8E27B" w14:textId="77777777" w:rsidR="00CA701C" w:rsidRPr="00D5168D" w:rsidRDefault="00CA701C" w:rsidP="00CD055F">
            <w:pPr>
              <w:spacing w:after="0"/>
              <w:jc w:val="left"/>
              <w:rPr>
                <w:rFonts w:cs="Calibri"/>
                <w:sz w:val="18"/>
                <w:szCs w:val="18"/>
              </w:rPr>
            </w:pPr>
          </w:p>
          <w:p w14:paraId="1D23DBF1" w14:textId="77777777" w:rsidR="00CA701C" w:rsidRPr="00D5168D" w:rsidRDefault="00CA701C" w:rsidP="00CA701C">
            <w:pPr>
              <w:spacing w:after="0"/>
              <w:jc w:val="left"/>
              <w:rPr>
                <w:rFonts w:cs="Calibri"/>
                <w:sz w:val="18"/>
                <w:szCs w:val="18"/>
              </w:rPr>
            </w:pPr>
            <w:r w:rsidRPr="00D5168D">
              <w:rPr>
                <w:rFonts w:cs="Calibri"/>
                <w:sz w:val="18"/>
                <w:szCs w:val="18"/>
              </w:rPr>
              <w:t>Regulatory</w:t>
            </w:r>
          </w:p>
          <w:p w14:paraId="3798EABE" w14:textId="03B96AD2" w:rsidR="00CA701C" w:rsidRPr="00D5168D" w:rsidRDefault="00CA701C" w:rsidP="00CA701C">
            <w:pPr>
              <w:spacing w:after="0"/>
              <w:jc w:val="left"/>
              <w:rPr>
                <w:rFonts w:cs="Calibri"/>
                <w:sz w:val="18"/>
                <w:szCs w:val="18"/>
              </w:rPr>
            </w:pPr>
            <w:r w:rsidRPr="00D5168D">
              <w:rPr>
                <w:rFonts w:cs="Calibri"/>
                <w:sz w:val="18"/>
                <w:szCs w:val="18"/>
              </w:rPr>
              <w:t>Environmental</w:t>
            </w:r>
          </w:p>
        </w:tc>
        <w:tc>
          <w:tcPr>
            <w:tcW w:w="4086" w:type="dxa"/>
          </w:tcPr>
          <w:p w14:paraId="78C2348A" w14:textId="77777777" w:rsidR="00CA701C" w:rsidRPr="00D5168D" w:rsidRDefault="00CA701C" w:rsidP="00CA701C">
            <w:pPr>
              <w:spacing w:after="0"/>
              <w:rPr>
                <w:sz w:val="18"/>
                <w:szCs w:val="18"/>
              </w:rPr>
            </w:pPr>
            <w:r w:rsidRPr="00D5168D">
              <w:rPr>
                <w:sz w:val="18"/>
                <w:szCs w:val="18"/>
              </w:rPr>
              <w:t>The project will support a legislative reform that eliminates perverse incentives promoting emissions and loss of biodiversity in urban landscapes, which may result in unintended negative social and/or environmental impacts.</w:t>
            </w:r>
          </w:p>
          <w:p w14:paraId="4D668B84" w14:textId="77777777" w:rsidR="00CA701C" w:rsidRPr="00D5168D" w:rsidRDefault="00CA701C" w:rsidP="00CA701C">
            <w:pPr>
              <w:spacing w:after="0"/>
              <w:rPr>
                <w:rFonts w:cs="Calibri"/>
                <w:sz w:val="18"/>
                <w:szCs w:val="18"/>
              </w:rPr>
            </w:pPr>
          </w:p>
          <w:p w14:paraId="4205A37B" w14:textId="645219C5" w:rsidR="00CA701C" w:rsidRPr="00D5168D" w:rsidRDefault="00CA701C" w:rsidP="00CA701C">
            <w:pPr>
              <w:spacing w:after="0"/>
              <w:rPr>
                <w:rFonts w:cs="Calibri"/>
                <w:sz w:val="18"/>
                <w:szCs w:val="18"/>
              </w:rPr>
            </w:pPr>
            <w:r w:rsidRPr="00D5168D">
              <w:rPr>
                <w:rFonts w:cs="Calibri"/>
                <w:sz w:val="18"/>
                <w:szCs w:val="18"/>
              </w:rPr>
              <w:t>L = 3</w:t>
            </w:r>
          </w:p>
          <w:p w14:paraId="00724B33" w14:textId="12E354A8" w:rsidR="00CA701C" w:rsidRPr="00D5168D" w:rsidRDefault="00CA701C" w:rsidP="00CA701C">
            <w:pPr>
              <w:spacing w:after="0"/>
              <w:rPr>
                <w:sz w:val="18"/>
                <w:szCs w:val="18"/>
              </w:rPr>
            </w:pPr>
            <w:r w:rsidRPr="00D5168D">
              <w:rPr>
                <w:rFonts w:cs="Calibri"/>
                <w:sz w:val="18"/>
                <w:szCs w:val="18"/>
              </w:rPr>
              <w:t xml:space="preserve">I = </w:t>
            </w:r>
            <w:r w:rsidR="00E11108" w:rsidRPr="00D5168D">
              <w:rPr>
                <w:rFonts w:cs="Calibri"/>
                <w:sz w:val="18"/>
                <w:szCs w:val="18"/>
              </w:rPr>
              <w:t>4</w:t>
            </w:r>
          </w:p>
        </w:tc>
        <w:tc>
          <w:tcPr>
            <w:tcW w:w="3212" w:type="dxa"/>
          </w:tcPr>
          <w:p w14:paraId="3BBBA4A4" w14:textId="708D0BD1" w:rsidR="00CA701C" w:rsidRPr="00D5168D" w:rsidRDefault="00CA701C" w:rsidP="00E34E90">
            <w:pPr>
              <w:rPr>
                <w:sz w:val="18"/>
                <w:szCs w:val="18"/>
              </w:rPr>
            </w:pPr>
            <w:r w:rsidRPr="00D5168D">
              <w:rPr>
                <w:rFonts w:eastAsia="MS Mincho"/>
                <w:sz w:val="18"/>
                <w:szCs w:val="18"/>
                <w:lang w:eastAsia="ja-JP"/>
              </w:rPr>
              <w:t xml:space="preserve">This risk will be mitigated by establishing in the proposed laws, policy actions aimed at offering incentives to companies to transform their waste disposal methods </w:t>
            </w:r>
            <w:proofErr w:type="gramStart"/>
            <w:r w:rsidRPr="00D5168D">
              <w:rPr>
                <w:rFonts w:eastAsia="MS Mincho"/>
                <w:sz w:val="18"/>
                <w:szCs w:val="18"/>
                <w:lang w:eastAsia="ja-JP"/>
              </w:rPr>
              <w:t>and also</w:t>
            </w:r>
            <w:proofErr w:type="gramEnd"/>
            <w:r w:rsidRPr="00D5168D">
              <w:rPr>
                <w:rFonts w:eastAsia="MS Mincho"/>
                <w:sz w:val="18"/>
                <w:szCs w:val="18"/>
                <w:lang w:eastAsia="ja-JP"/>
              </w:rPr>
              <w:t xml:space="preserve"> promoting education on the subject, both for companies and for the population that could be affected. It will be included in the SESA </w:t>
            </w:r>
            <w:r w:rsidR="00E11108" w:rsidRPr="00D5168D">
              <w:rPr>
                <w:rFonts w:eastAsia="MS Mincho"/>
                <w:sz w:val="18"/>
                <w:szCs w:val="18"/>
                <w:lang w:eastAsia="ja-JP"/>
              </w:rPr>
              <w:t>for Output 1.1.5.</w:t>
            </w:r>
          </w:p>
        </w:tc>
        <w:tc>
          <w:tcPr>
            <w:tcW w:w="0" w:type="auto"/>
          </w:tcPr>
          <w:p w14:paraId="2BF78BF5" w14:textId="77777777" w:rsidR="00CA701C" w:rsidRPr="00D5168D" w:rsidRDefault="00CA701C" w:rsidP="003D04AE">
            <w:pPr>
              <w:spacing w:after="0"/>
              <w:rPr>
                <w:rFonts w:cs="Calibri"/>
                <w:sz w:val="18"/>
                <w:szCs w:val="18"/>
              </w:rPr>
            </w:pPr>
            <w:r w:rsidRPr="00D5168D">
              <w:rPr>
                <w:rFonts w:cs="Calibri"/>
                <w:sz w:val="18"/>
                <w:szCs w:val="18"/>
              </w:rPr>
              <w:t>MINAE</w:t>
            </w:r>
          </w:p>
          <w:p w14:paraId="28A7FB80" w14:textId="52C106DA" w:rsidR="00CA701C" w:rsidRPr="00D5168D" w:rsidRDefault="00CA701C" w:rsidP="0084591A">
            <w:pPr>
              <w:spacing w:after="0"/>
              <w:rPr>
                <w:rFonts w:cs="Calibri"/>
                <w:sz w:val="18"/>
                <w:szCs w:val="18"/>
              </w:rPr>
            </w:pPr>
            <w:r w:rsidRPr="00D5168D">
              <w:rPr>
                <w:rFonts w:cs="Calibri"/>
                <w:sz w:val="18"/>
                <w:szCs w:val="18"/>
              </w:rPr>
              <w:t>OTS</w:t>
            </w:r>
          </w:p>
        </w:tc>
      </w:tr>
      <w:tr w:rsidR="00CA701C" w:rsidRPr="00D5168D" w14:paraId="586C78FE" w14:textId="77777777" w:rsidTr="00284946">
        <w:tc>
          <w:tcPr>
            <w:tcW w:w="898" w:type="dxa"/>
          </w:tcPr>
          <w:p w14:paraId="79A17065" w14:textId="6B95B27C" w:rsidR="00CA701C" w:rsidRPr="00D5168D" w:rsidRDefault="00CA701C" w:rsidP="00FD462B">
            <w:pPr>
              <w:spacing w:after="0"/>
              <w:rPr>
                <w:rFonts w:cs="Calibri"/>
                <w:sz w:val="18"/>
                <w:szCs w:val="18"/>
              </w:rPr>
            </w:pPr>
            <w:r w:rsidRPr="00D5168D">
              <w:rPr>
                <w:rFonts w:cs="Calibri"/>
                <w:sz w:val="18"/>
                <w:szCs w:val="18"/>
              </w:rPr>
              <w:lastRenderedPageBreak/>
              <w:t>5</w:t>
            </w:r>
          </w:p>
        </w:tc>
        <w:tc>
          <w:tcPr>
            <w:tcW w:w="1554" w:type="dxa"/>
          </w:tcPr>
          <w:p w14:paraId="3142D297" w14:textId="68ED31C3" w:rsidR="00CA701C" w:rsidRPr="00D5168D" w:rsidRDefault="00CA701C" w:rsidP="00CA701C">
            <w:pPr>
              <w:rPr>
                <w:rFonts w:eastAsia="MS Mincho"/>
                <w:sz w:val="18"/>
                <w:szCs w:val="18"/>
                <w:lang w:eastAsia="ja-JP"/>
              </w:rPr>
            </w:pPr>
            <w:r w:rsidRPr="00D5168D">
              <w:rPr>
                <w:rFonts w:eastAsia="MS Mincho"/>
                <w:b/>
                <w:sz w:val="18"/>
                <w:szCs w:val="18"/>
                <w:lang w:eastAsia="ja-JP"/>
              </w:rPr>
              <w:t>SESP Risk 5</w:t>
            </w:r>
            <w:r w:rsidRPr="00D5168D">
              <w:rPr>
                <w:rFonts w:eastAsia="MS Mincho"/>
                <w:sz w:val="18"/>
                <w:szCs w:val="18"/>
                <w:lang w:eastAsia="ja-JP"/>
              </w:rPr>
              <w:t xml:space="preserve">: Changes in land values </w:t>
            </w:r>
            <w:proofErr w:type="gramStart"/>
            <w:r w:rsidRPr="00D5168D">
              <w:rPr>
                <w:rFonts w:eastAsia="MS Mincho"/>
                <w:sz w:val="18"/>
                <w:szCs w:val="18"/>
                <w:lang w:eastAsia="ja-JP"/>
              </w:rPr>
              <w:t>as a result of</w:t>
            </w:r>
            <w:proofErr w:type="gramEnd"/>
            <w:r w:rsidRPr="00D5168D">
              <w:rPr>
                <w:rFonts w:eastAsia="MS Mincho"/>
                <w:sz w:val="18"/>
                <w:szCs w:val="18"/>
                <w:lang w:eastAsia="ja-JP"/>
              </w:rPr>
              <w:t xml:space="preserve"> project interventions could increase land taxes beyond the reach of the lower income population.</w:t>
            </w:r>
          </w:p>
          <w:p w14:paraId="4161DDE9" w14:textId="77777777" w:rsidR="00CA701C" w:rsidRPr="00D5168D" w:rsidRDefault="00CA701C" w:rsidP="00414F6B">
            <w:pPr>
              <w:rPr>
                <w:b/>
                <w:sz w:val="18"/>
                <w:szCs w:val="18"/>
              </w:rPr>
            </w:pPr>
          </w:p>
        </w:tc>
        <w:tc>
          <w:tcPr>
            <w:tcW w:w="2064" w:type="dxa"/>
          </w:tcPr>
          <w:p w14:paraId="17068AF3" w14:textId="1AE20DB5" w:rsidR="00CA701C" w:rsidRPr="00D5168D" w:rsidRDefault="00E11108" w:rsidP="00CA701C">
            <w:pPr>
              <w:spacing w:after="0"/>
              <w:jc w:val="left"/>
              <w:rPr>
                <w:rFonts w:eastAsia="MS Mincho"/>
                <w:sz w:val="18"/>
                <w:szCs w:val="18"/>
                <w:lang w:eastAsia="ja-JP"/>
              </w:rPr>
            </w:pPr>
            <w:r w:rsidRPr="00D5168D">
              <w:rPr>
                <w:rFonts w:eastAsia="MS Mincho"/>
                <w:sz w:val="18"/>
                <w:szCs w:val="18"/>
                <w:lang w:eastAsia="ja-JP"/>
              </w:rPr>
              <w:t>Substantial</w:t>
            </w:r>
            <w:r w:rsidRPr="00D5168D" w:rsidDel="00E11108">
              <w:rPr>
                <w:rFonts w:eastAsia="MS Mincho"/>
                <w:sz w:val="18"/>
                <w:szCs w:val="18"/>
                <w:lang w:eastAsia="ja-JP"/>
              </w:rPr>
              <w:t xml:space="preserve"> </w:t>
            </w:r>
          </w:p>
          <w:p w14:paraId="5FA75F80" w14:textId="77777777" w:rsidR="007C2DBE" w:rsidRPr="00D5168D" w:rsidRDefault="007C2DBE" w:rsidP="00CA701C">
            <w:pPr>
              <w:spacing w:after="0"/>
              <w:jc w:val="left"/>
              <w:rPr>
                <w:rFonts w:cs="Calibri"/>
                <w:sz w:val="18"/>
                <w:szCs w:val="18"/>
              </w:rPr>
            </w:pPr>
          </w:p>
          <w:p w14:paraId="7A977D64" w14:textId="77777777" w:rsidR="00CA701C" w:rsidRPr="00D5168D" w:rsidRDefault="00CA701C" w:rsidP="00CA701C">
            <w:pPr>
              <w:spacing w:after="0"/>
              <w:jc w:val="left"/>
              <w:rPr>
                <w:rFonts w:cs="Calibri"/>
                <w:sz w:val="18"/>
                <w:szCs w:val="18"/>
              </w:rPr>
            </w:pPr>
            <w:r w:rsidRPr="00D5168D">
              <w:rPr>
                <w:rFonts w:cs="Calibri"/>
                <w:sz w:val="18"/>
                <w:szCs w:val="18"/>
              </w:rPr>
              <w:t>Regulatory</w:t>
            </w:r>
          </w:p>
          <w:p w14:paraId="628AFA00" w14:textId="4F0FBCBF" w:rsidR="00CA701C" w:rsidRPr="00D5168D" w:rsidRDefault="00CA701C" w:rsidP="00CA701C">
            <w:pPr>
              <w:spacing w:after="0"/>
              <w:jc w:val="left"/>
              <w:rPr>
                <w:rFonts w:cs="Calibri"/>
                <w:sz w:val="18"/>
                <w:szCs w:val="18"/>
              </w:rPr>
            </w:pPr>
            <w:r w:rsidRPr="00D5168D">
              <w:rPr>
                <w:rFonts w:cs="Calibri"/>
                <w:sz w:val="18"/>
                <w:szCs w:val="18"/>
              </w:rPr>
              <w:t>Social</w:t>
            </w:r>
          </w:p>
        </w:tc>
        <w:tc>
          <w:tcPr>
            <w:tcW w:w="4086" w:type="dxa"/>
          </w:tcPr>
          <w:p w14:paraId="1374EFC1" w14:textId="77777777" w:rsidR="00CA701C" w:rsidRPr="00D5168D" w:rsidRDefault="00CA701C" w:rsidP="00CA701C">
            <w:pPr>
              <w:spacing w:after="0"/>
              <w:rPr>
                <w:sz w:val="18"/>
                <w:szCs w:val="18"/>
              </w:rPr>
            </w:pPr>
            <w:r w:rsidRPr="00D5168D">
              <w:rPr>
                <w:sz w:val="18"/>
                <w:szCs w:val="18"/>
              </w:rPr>
              <w:t>The project will support a legislative reform that eliminates perverse incentives promoting emissions and loss of biodiversity in urban landscapes, which may result in unintended negative social and/or environmental impacts.</w:t>
            </w:r>
          </w:p>
          <w:p w14:paraId="1DD3E0FD" w14:textId="77777777" w:rsidR="00CA701C" w:rsidRPr="00D5168D" w:rsidRDefault="00CA701C" w:rsidP="00766884">
            <w:pPr>
              <w:spacing w:after="0"/>
              <w:rPr>
                <w:sz w:val="18"/>
                <w:szCs w:val="18"/>
              </w:rPr>
            </w:pPr>
          </w:p>
          <w:p w14:paraId="646AF97D" w14:textId="33523C11" w:rsidR="00CA701C" w:rsidRPr="00D5168D" w:rsidRDefault="00CA701C" w:rsidP="00CA701C">
            <w:pPr>
              <w:spacing w:after="0"/>
              <w:rPr>
                <w:rFonts w:cs="Calibri"/>
                <w:sz w:val="18"/>
                <w:szCs w:val="18"/>
              </w:rPr>
            </w:pPr>
            <w:r w:rsidRPr="00D5168D">
              <w:rPr>
                <w:rFonts w:cs="Calibri"/>
                <w:sz w:val="18"/>
                <w:szCs w:val="18"/>
              </w:rPr>
              <w:t>L = 4</w:t>
            </w:r>
          </w:p>
          <w:p w14:paraId="08A5C159" w14:textId="6D3498E4" w:rsidR="00CA701C" w:rsidRPr="00D5168D" w:rsidRDefault="00CA701C" w:rsidP="00CA701C">
            <w:pPr>
              <w:spacing w:after="0"/>
              <w:rPr>
                <w:sz w:val="18"/>
                <w:szCs w:val="18"/>
              </w:rPr>
            </w:pPr>
            <w:r w:rsidRPr="00D5168D">
              <w:rPr>
                <w:rFonts w:cs="Calibri"/>
                <w:sz w:val="18"/>
                <w:szCs w:val="18"/>
              </w:rPr>
              <w:t xml:space="preserve">I = </w:t>
            </w:r>
            <w:r w:rsidR="00E11108" w:rsidRPr="00D5168D">
              <w:rPr>
                <w:rFonts w:cs="Calibri"/>
                <w:sz w:val="18"/>
                <w:szCs w:val="18"/>
              </w:rPr>
              <w:t>4</w:t>
            </w:r>
          </w:p>
        </w:tc>
        <w:tc>
          <w:tcPr>
            <w:tcW w:w="3212" w:type="dxa"/>
          </w:tcPr>
          <w:p w14:paraId="7355D3F6" w14:textId="58546E9A" w:rsidR="00CA701C" w:rsidRPr="00D5168D" w:rsidRDefault="00CA701C" w:rsidP="003D04AE">
            <w:pPr>
              <w:rPr>
                <w:rFonts w:eastAsia="MS Mincho"/>
                <w:sz w:val="18"/>
                <w:szCs w:val="18"/>
                <w:lang w:eastAsia="ja-JP"/>
              </w:rPr>
            </w:pPr>
            <w:r w:rsidRPr="00D5168D">
              <w:rPr>
                <w:rFonts w:eastAsia="MS Mincho"/>
                <w:sz w:val="18"/>
                <w:szCs w:val="18"/>
                <w:lang w:eastAsia="ja-JP"/>
              </w:rPr>
              <w:t xml:space="preserve">This risk will be mitigated by including in the law proposals, specific actions to protect the socioeconomically vulnerable population from its negative impacts. It will be included in the SESA </w:t>
            </w:r>
            <w:r w:rsidR="00E11108" w:rsidRPr="00D5168D">
              <w:rPr>
                <w:rFonts w:eastAsia="MS Mincho"/>
                <w:sz w:val="18"/>
                <w:szCs w:val="18"/>
                <w:lang w:eastAsia="ja-JP"/>
              </w:rPr>
              <w:t>for Output 1.1.5.</w:t>
            </w:r>
          </w:p>
          <w:p w14:paraId="59F723A9" w14:textId="77777777" w:rsidR="00CA701C" w:rsidRPr="00D5168D" w:rsidRDefault="00CA701C" w:rsidP="00E34E90">
            <w:pPr>
              <w:rPr>
                <w:sz w:val="18"/>
                <w:szCs w:val="18"/>
              </w:rPr>
            </w:pPr>
          </w:p>
        </w:tc>
        <w:tc>
          <w:tcPr>
            <w:tcW w:w="0" w:type="auto"/>
          </w:tcPr>
          <w:p w14:paraId="342ED05D" w14:textId="77777777" w:rsidR="00CA701C" w:rsidRPr="00D5168D" w:rsidRDefault="00CA701C" w:rsidP="003D04AE">
            <w:pPr>
              <w:spacing w:after="0"/>
              <w:rPr>
                <w:rFonts w:cs="Calibri"/>
                <w:sz w:val="18"/>
                <w:szCs w:val="18"/>
              </w:rPr>
            </w:pPr>
            <w:r w:rsidRPr="00D5168D">
              <w:rPr>
                <w:rFonts w:cs="Calibri"/>
                <w:sz w:val="18"/>
                <w:szCs w:val="18"/>
              </w:rPr>
              <w:t>MINAE</w:t>
            </w:r>
          </w:p>
          <w:p w14:paraId="791FEA4D" w14:textId="02FC5F8C" w:rsidR="00CA701C" w:rsidRPr="00D5168D" w:rsidRDefault="00CA701C" w:rsidP="0084591A">
            <w:pPr>
              <w:spacing w:after="0"/>
              <w:rPr>
                <w:rFonts w:cs="Calibri"/>
                <w:sz w:val="18"/>
                <w:szCs w:val="18"/>
              </w:rPr>
            </w:pPr>
            <w:r w:rsidRPr="00D5168D">
              <w:rPr>
                <w:rFonts w:cs="Calibri"/>
                <w:sz w:val="18"/>
                <w:szCs w:val="18"/>
              </w:rPr>
              <w:t>OTS</w:t>
            </w:r>
          </w:p>
        </w:tc>
      </w:tr>
      <w:tr w:rsidR="00CA701C" w:rsidRPr="00D5168D" w14:paraId="71CB0564" w14:textId="77777777" w:rsidTr="00284946">
        <w:tc>
          <w:tcPr>
            <w:tcW w:w="898" w:type="dxa"/>
          </w:tcPr>
          <w:p w14:paraId="6C524641" w14:textId="7320C0C0" w:rsidR="00CA701C" w:rsidRPr="00D5168D" w:rsidRDefault="00CA701C" w:rsidP="00FD462B">
            <w:pPr>
              <w:spacing w:after="0"/>
              <w:rPr>
                <w:rFonts w:cs="Calibri"/>
                <w:sz w:val="18"/>
                <w:szCs w:val="18"/>
              </w:rPr>
            </w:pPr>
            <w:r w:rsidRPr="00D5168D">
              <w:rPr>
                <w:rFonts w:cs="Calibri"/>
                <w:sz w:val="18"/>
                <w:szCs w:val="18"/>
              </w:rPr>
              <w:t>6</w:t>
            </w:r>
          </w:p>
        </w:tc>
        <w:tc>
          <w:tcPr>
            <w:tcW w:w="1554" w:type="dxa"/>
          </w:tcPr>
          <w:p w14:paraId="2B5E1544" w14:textId="4A8F7D69" w:rsidR="00CA701C" w:rsidRPr="00D5168D" w:rsidRDefault="00CA701C" w:rsidP="00414F6B">
            <w:pPr>
              <w:rPr>
                <w:sz w:val="18"/>
                <w:szCs w:val="18"/>
              </w:rPr>
            </w:pPr>
            <w:r w:rsidRPr="00D5168D">
              <w:rPr>
                <w:b/>
                <w:sz w:val="18"/>
                <w:szCs w:val="18"/>
              </w:rPr>
              <w:t>SESP Risk 6</w:t>
            </w:r>
            <w:r w:rsidRPr="00D5168D">
              <w:rPr>
                <w:sz w:val="18"/>
                <w:szCs w:val="18"/>
              </w:rPr>
              <w:t>: There could be adverse impacts to gender equality and limited access to opportunities and benefits by women.</w:t>
            </w:r>
          </w:p>
        </w:tc>
        <w:tc>
          <w:tcPr>
            <w:tcW w:w="2064" w:type="dxa"/>
          </w:tcPr>
          <w:p w14:paraId="2F87BA63" w14:textId="2CA39949" w:rsidR="00CA701C" w:rsidRPr="00D5168D" w:rsidRDefault="00CA701C" w:rsidP="00CD055F">
            <w:pPr>
              <w:spacing w:after="0"/>
              <w:jc w:val="left"/>
              <w:rPr>
                <w:rFonts w:cs="Calibri"/>
                <w:sz w:val="18"/>
                <w:szCs w:val="18"/>
              </w:rPr>
            </w:pPr>
            <w:r w:rsidRPr="00D5168D">
              <w:rPr>
                <w:sz w:val="18"/>
              </w:rPr>
              <w:t>Moderate</w:t>
            </w:r>
          </w:p>
          <w:p w14:paraId="1B3C4B48" w14:textId="77777777" w:rsidR="00CA701C" w:rsidRPr="00D5168D" w:rsidRDefault="00CA701C" w:rsidP="00CD055F">
            <w:pPr>
              <w:spacing w:after="0"/>
              <w:jc w:val="left"/>
              <w:rPr>
                <w:rFonts w:cs="Calibri"/>
                <w:sz w:val="18"/>
                <w:szCs w:val="18"/>
              </w:rPr>
            </w:pPr>
          </w:p>
          <w:p w14:paraId="5AB1780E" w14:textId="3A535EB4" w:rsidR="00CA701C" w:rsidRPr="00D5168D" w:rsidRDefault="00CA701C" w:rsidP="00CD055F">
            <w:pPr>
              <w:spacing w:after="0"/>
              <w:jc w:val="left"/>
              <w:rPr>
                <w:rFonts w:cs="Calibri"/>
                <w:sz w:val="18"/>
                <w:szCs w:val="18"/>
              </w:rPr>
            </w:pPr>
            <w:r w:rsidRPr="00D5168D">
              <w:rPr>
                <w:rFonts w:cs="Calibri"/>
                <w:sz w:val="18"/>
                <w:szCs w:val="18"/>
              </w:rPr>
              <w:t xml:space="preserve">Social </w:t>
            </w:r>
          </w:p>
          <w:p w14:paraId="6557A958" w14:textId="77777777" w:rsidR="00CA701C" w:rsidRPr="00D5168D" w:rsidRDefault="00CA701C" w:rsidP="00766884">
            <w:pPr>
              <w:spacing w:after="0"/>
              <w:jc w:val="left"/>
              <w:rPr>
                <w:rFonts w:cs="Calibri"/>
                <w:sz w:val="18"/>
                <w:szCs w:val="18"/>
              </w:rPr>
            </w:pPr>
            <w:r w:rsidRPr="00D5168D">
              <w:rPr>
                <w:rFonts w:cs="Calibri"/>
                <w:sz w:val="18"/>
                <w:szCs w:val="18"/>
              </w:rPr>
              <w:t xml:space="preserve">Operational </w:t>
            </w:r>
          </w:p>
          <w:p w14:paraId="536289AC" w14:textId="58C6201E" w:rsidR="00CA701C" w:rsidRPr="00D5168D" w:rsidRDefault="00CA701C" w:rsidP="00CD055F">
            <w:pPr>
              <w:spacing w:after="0"/>
              <w:jc w:val="left"/>
              <w:rPr>
                <w:rFonts w:cs="Calibri"/>
                <w:sz w:val="18"/>
                <w:szCs w:val="18"/>
              </w:rPr>
            </w:pPr>
            <w:r w:rsidRPr="00D5168D">
              <w:rPr>
                <w:rFonts w:cs="Calibri"/>
                <w:sz w:val="18"/>
                <w:szCs w:val="18"/>
              </w:rPr>
              <w:t>Strategic</w:t>
            </w:r>
          </w:p>
        </w:tc>
        <w:tc>
          <w:tcPr>
            <w:tcW w:w="4086" w:type="dxa"/>
          </w:tcPr>
          <w:p w14:paraId="2AFACBFF" w14:textId="525A6D25" w:rsidR="00CA701C" w:rsidRPr="00D5168D" w:rsidRDefault="00CA701C" w:rsidP="00766884">
            <w:pPr>
              <w:spacing w:after="0"/>
              <w:rPr>
                <w:rFonts w:cs="Calibri"/>
                <w:sz w:val="18"/>
                <w:szCs w:val="18"/>
              </w:rPr>
            </w:pPr>
            <w:r w:rsidRPr="00D5168D">
              <w:rPr>
                <w:sz w:val="18"/>
                <w:szCs w:val="18"/>
              </w:rPr>
              <w:t>Costa Rica has made great progress in empowering women and achieving gender equality in the past few decades. However, women still face lower participation rates, higher rates of unemployment, underemployment and informal work, and lower-than-average wages than men.</w:t>
            </w:r>
            <w:r w:rsidRPr="00D5168D">
              <w:t xml:space="preserve"> </w:t>
            </w:r>
            <w:r w:rsidRPr="00D5168D">
              <w:rPr>
                <w:sz w:val="18"/>
                <w:szCs w:val="18"/>
              </w:rPr>
              <w:t>The GAM concentrates the largest number of women in situations of vulnerability (immigrants, heads of household, inhabitants in risk-prone areas, for example).</w:t>
            </w:r>
          </w:p>
          <w:p w14:paraId="6CF6CB70" w14:textId="77777777" w:rsidR="00CA701C" w:rsidRPr="00D5168D" w:rsidRDefault="00CA701C" w:rsidP="00766884">
            <w:pPr>
              <w:spacing w:after="0"/>
              <w:rPr>
                <w:rFonts w:cs="Calibri"/>
                <w:sz w:val="18"/>
                <w:szCs w:val="18"/>
              </w:rPr>
            </w:pPr>
          </w:p>
          <w:p w14:paraId="52E77C80" w14:textId="709D2D5F" w:rsidR="00CA701C" w:rsidRPr="00D5168D" w:rsidRDefault="00CA701C" w:rsidP="00766884">
            <w:pPr>
              <w:spacing w:after="0"/>
              <w:rPr>
                <w:rFonts w:cs="Calibri"/>
                <w:sz w:val="18"/>
                <w:szCs w:val="18"/>
              </w:rPr>
            </w:pPr>
            <w:r w:rsidRPr="00D5168D">
              <w:rPr>
                <w:rFonts w:cs="Calibri"/>
                <w:sz w:val="18"/>
                <w:szCs w:val="18"/>
              </w:rPr>
              <w:t>L = 2</w:t>
            </w:r>
          </w:p>
          <w:p w14:paraId="06487FA1" w14:textId="342E55C5" w:rsidR="00CA701C" w:rsidRPr="00D5168D" w:rsidRDefault="00CA701C" w:rsidP="00FD462B">
            <w:pPr>
              <w:spacing w:after="0"/>
              <w:rPr>
                <w:rFonts w:cs="Calibri"/>
                <w:sz w:val="18"/>
                <w:szCs w:val="18"/>
              </w:rPr>
            </w:pPr>
            <w:r w:rsidRPr="00D5168D">
              <w:rPr>
                <w:rFonts w:cs="Calibri"/>
                <w:sz w:val="18"/>
                <w:szCs w:val="18"/>
              </w:rPr>
              <w:t>I = 3</w:t>
            </w:r>
          </w:p>
        </w:tc>
        <w:tc>
          <w:tcPr>
            <w:tcW w:w="3212" w:type="dxa"/>
          </w:tcPr>
          <w:p w14:paraId="46AF444D" w14:textId="680B66D7" w:rsidR="00CA701C" w:rsidRPr="00D5168D" w:rsidRDefault="00CA701C" w:rsidP="00E34E90">
            <w:pPr>
              <w:rPr>
                <w:sz w:val="18"/>
                <w:szCs w:val="18"/>
              </w:rPr>
            </w:pPr>
            <w:r w:rsidRPr="00D5168D">
              <w:rPr>
                <w:sz w:val="18"/>
                <w:szCs w:val="18"/>
              </w:rPr>
              <w:t>This risk will be managed through the Gender Action Plan also developed as part of the PPG and which will include specific activities for gender mainstreaming and gender-based indicators. In addition, the PRF includes gender-based indicators.</w:t>
            </w:r>
          </w:p>
          <w:p w14:paraId="2654E56F" w14:textId="77777777" w:rsidR="00CA701C" w:rsidRPr="00D5168D" w:rsidRDefault="00CA701C" w:rsidP="00FD462B">
            <w:pPr>
              <w:spacing w:after="0"/>
              <w:rPr>
                <w:rFonts w:cs="Calibri"/>
                <w:sz w:val="18"/>
                <w:szCs w:val="18"/>
              </w:rPr>
            </w:pPr>
          </w:p>
        </w:tc>
        <w:tc>
          <w:tcPr>
            <w:tcW w:w="0" w:type="auto"/>
          </w:tcPr>
          <w:p w14:paraId="18C7CF9D" w14:textId="77777777" w:rsidR="00CA701C" w:rsidRPr="00D5168D" w:rsidRDefault="00CA701C" w:rsidP="0084591A">
            <w:pPr>
              <w:spacing w:after="0"/>
              <w:rPr>
                <w:rFonts w:cs="Calibri"/>
                <w:sz w:val="18"/>
                <w:szCs w:val="18"/>
              </w:rPr>
            </w:pPr>
            <w:r w:rsidRPr="00D5168D">
              <w:rPr>
                <w:rFonts w:cs="Calibri"/>
                <w:sz w:val="18"/>
                <w:szCs w:val="18"/>
              </w:rPr>
              <w:t>MINAE</w:t>
            </w:r>
          </w:p>
          <w:p w14:paraId="21F291AB" w14:textId="401AA0AD" w:rsidR="00CA701C" w:rsidRPr="00D5168D" w:rsidRDefault="00CA701C" w:rsidP="00FD462B">
            <w:pPr>
              <w:spacing w:after="0"/>
              <w:rPr>
                <w:rFonts w:cs="Calibri"/>
                <w:sz w:val="18"/>
                <w:szCs w:val="18"/>
              </w:rPr>
            </w:pPr>
            <w:r w:rsidRPr="00D5168D">
              <w:rPr>
                <w:rFonts w:cs="Calibri"/>
                <w:sz w:val="18"/>
                <w:szCs w:val="18"/>
              </w:rPr>
              <w:t>OTS</w:t>
            </w:r>
          </w:p>
        </w:tc>
      </w:tr>
      <w:tr w:rsidR="00CA701C" w:rsidRPr="00D5168D" w14:paraId="24A6C69D" w14:textId="77777777" w:rsidTr="00284946">
        <w:tc>
          <w:tcPr>
            <w:tcW w:w="898" w:type="dxa"/>
          </w:tcPr>
          <w:p w14:paraId="70C11E4D" w14:textId="33D44F86" w:rsidR="00CA701C" w:rsidRPr="00D5168D" w:rsidRDefault="00CA701C" w:rsidP="00FD462B">
            <w:pPr>
              <w:spacing w:after="0"/>
              <w:rPr>
                <w:rFonts w:cs="Calibri"/>
                <w:sz w:val="18"/>
                <w:szCs w:val="18"/>
              </w:rPr>
            </w:pPr>
            <w:r w:rsidRPr="00D5168D">
              <w:rPr>
                <w:rFonts w:cs="Calibri"/>
                <w:sz w:val="18"/>
                <w:szCs w:val="18"/>
              </w:rPr>
              <w:t>7</w:t>
            </w:r>
          </w:p>
        </w:tc>
        <w:tc>
          <w:tcPr>
            <w:tcW w:w="1554" w:type="dxa"/>
          </w:tcPr>
          <w:p w14:paraId="2C5B7F54" w14:textId="72FB9082" w:rsidR="00CA701C" w:rsidRPr="00D5168D" w:rsidRDefault="00CA701C" w:rsidP="00CA701C">
            <w:pPr>
              <w:rPr>
                <w:sz w:val="18"/>
              </w:rPr>
            </w:pPr>
            <w:r w:rsidRPr="00D5168D">
              <w:rPr>
                <w:b/>
                <w:sz w:val="18"/>
                <w:szCs w:val="18"/>
              </w:rPr>
              <w:t>SESP Risk 7</w:t>
            </w:r>
            <w:r w:rsidRPr="00D5168D">
              <w:rPr>
                <w:sz w:val="18"/>
                <w:szCs w:val="18"/>
              </w:rPr>
              <w:t>: Project activities and outcomes (urban land and IUBC restoration, improved landscapes, investments in sustainable mobility) will be vulnerable to the potential impacts of climate change and other natural or anthropic risks</w:t>
            </w:r>
            <w:r w:rsidRPr="00D5168D">
              <w:rPr>
                <w:sz w:val="18"/>
              </w:rPr>
              <w:t>.</w:t>
            </w:r>
          </w:p>
          <w:p w14:paraId="3BB46CCE" w14:textId="0ECF769C" w:rsidR="00CA701C" w:rsidRPr="00D5168D" w:rsidRDefault="00CA701C" w:rsidP="00414F6B">
            <w:pPr>
              <w:rPr>
                <w:sz w:val="18"/>
                <w:szCs w:val="18"/>
              </w:rPr>
            </w:pPr>
          </w:p>
        </w:tc>
        <w:tc>
          <w:tcPr>
            <w:tcW w:w="2064" w:type="dxa"/>
          </w:tcPr>
          <w:p w14:paraId="1C089850" w14:textId="5FE32B4B" w:rsidR="00CA701C" w:rsidRPr="00D5168D" w:rsidRDefault="00CA701C" w:rsidP="00766884">
            <w:pPr>
              <w:spacing w:after="0"/>
              <w:jc w:val="left"/>
              <w:rPr>
                <w:rFonts w:cs="Calibri"/>
                <w:sz w:val="18"/>
                <w:szCs w:val="18"/>
              </w:rPr>
            </w:pPr>
            <w:r w:rsidRPr="00D5168D">
              <w:rPr>
                <w:rFonts w:cs="Calibri"/>
                <w:sz w:val="18"/>
                <w:szCs w:val="18"/>
              </w:rPr>
              <w:t>Moderate</w:t>
            </w:r>
          </w:p>
          <w:p w14:paraId="10C7E685" w14:textId="77777777" w:rsidR="00CA701C" w:rsidRPr="00D5168D" w:rsidRDefault="00CA701C" w:rsidP="00766884">
            <w:pPr>
              <w:spacing w:after="0"/>
              <w:jc w:val="left"/>
              <w:rPr>
                <w:rFonts w:cs="Calibri"/>
                <w:sz w:val="18"/>
                <w:szCs w:val="18"/>
              </w:rPr>
            </w:pPr>
          </w:p>
          <w:p w14:paraId="6060C467" w14:textId="77777777" w:rsidR="00CA701C" w:rsidRPr="00D5168D" w:rsidRDefault="00CA701C" w:rsidP="00766884">
            <w:pPr>
              <w:spacing w:after="0"/>
              <w:jc w:val="left"/>
              <w:rPr>
                <w:rFonts w:cs="Calibri"/>
                <w:sz w:val="18"/>
                <w:szCs w:val="18"/>
              </w:rPr>
            </w:pPr>
            <w:r w:rsidRPr="00D5168D">
              <w:rPr>
                <w:rFonts w:cs="Calibri"/>
                <w:sz w:val="18"/>
                <w:szCs w:val="18"/>
              </w:rPr>
              <w:t>Social and Environmental</w:t>
            </w:r>
          </w:p>
          <w:p w14:paraId="0FD1355C" w14:textId="77777777" w:rsidR="00CA701C" w:rsidRPr="00D5168D" w:rsidRDefault="00CA701C" w:rsidP="00766884">
            <w:pPr>
              <w:spacing w:after="0"/>
              <w:jc w:val="left"/>
              <w:rPr>
                <w:rFonts w:cs="Calibri"/>
                <w:sz w:val="18"/>
                <w:szCs w:val="18"/>
              </w:rPr>
            </w:pPr>
            <w:r w:rsidRPr="00D5168D">
              <w:rPr>
                <w:rFonts w:cs="Calibri"/>
                <w:sz w:val="18"/>
                <w:szCs w:val="18"/>
              </w:rPr>
              <w:t>Strategic</w:t>
            </w:r>
          </w:p>
          <w:p w14:paraId="13BEE5FE" w14:textId="43CB01F4" w:rsidR="00CA701C" w:rsidRPr="00D5168D" w:rsidRDefault="00CA701C" w:rsidP="00FD462B">
            <w:pPr>
              <w:spacing w:after="0"/>
              <w:rPr>
                <w:rFonts w:cs="Calibri"/>
                <w:sz w:val="18"/>
                <w:szCs w:val="18"/>
              </w:rPr>
            </w:pPr>
          </w:p>
        </w:tc>
        <w:tc>
          <w:tcPr>
            <w:tcW w:w="4086" w:type="dxa"/>
          </w:tcPr>
          <w:p w14:paraId="7E597100" w14:textId="342565BE" w:rsidR="00CA701C" w:rsidRPr="00D5168D" w:rsidRDefault="00CA701C" w:rsidP="00766884">
            <w:pPr>
              <w:spacing w:after="0"/>
              <w:rPr>
                <w:rFonts w:cs="Calibri"/>
                <w:sz w:val="18"/>
                <w:szCs w:val="18"/>
              </w:rPr>
            </w:pPr>
            <w:r w:rsidRPr="00D5168D">
              <w:rPr>
                <w:sz w:val="18"/>
                <w:szCs w:val="18"/>
              </w:rPr>
              <w:t xml:space="preserve">Costa Rica’s central valley and its surrounding mountain ranges are susceptible to climate change, and changes in temperature and precipitation may occur. </w:t>
            </w:r>
            <w:proofErr w:type="gramStart"/>
            <w:r w:rsidRPr="00D5168D">
              <w:rPr>
                <w:sz w:val="18"/>
                <w:szCs w:val="18"/>
              </w:rPr>
              <w:t>In particular more</w:t>
            </w:r>
            <w:proofErr w:type="gramEnd"/>
            <w:r w:rsidRPr="00D5168D">
              <w:rPr>
                <w:sz w:val="18"/>
                <w:szCs w:val="18"/>
              </w:rPr>
              <w:t xml:space="preserve"> frequent and intense rainfall may affect degraded areas</w:t>
            </w:r>
          </w:p>
          <w:p w14:paraId="64FEFD78" w14:textId="77777777" w:rsidR="00CA701C" w:rsidRPr="00D5168D" w:rsidRDefault="00CA701C" w:rsidP="00766884">
            <w:pPr>
              <w:spacing w:after="0"/>
              <w:rPr>
                <w:rFonts w:cs="Calibri"/>
                <w:sz w:val="18"/>
                <w:szCs w:val="18"/>
              </w:rPr>
            </w:pPr>
          </w:p>
          <w:p w14:paraId="254EC840" w14:textId="58E2884D" w:rsidR="00CA701C" w:rsidRPr="00D5168D" w:rsidRDefault="00CA701C" w:rsidP="00766884">
            <w:pPr>
              <w:spacing w:after="0"/>
              <w:rPr>
                <w:rFonts w:cs="Calibri"/>
                <w:sz w:val="18"/>
                <w:szCs w:val="18"/>
              </w:rPr>
            </w:pPr>
            <w:r w:rsidRPr="00D5168D">
              <w:rPr>
                <w:rFonts w:cs="Calibri"/>
                <w:sz w:val="18"/>
                <w:szCs w:val="18"/>
              </w:rPr>
              <w:t>L = 3</w:t>
            </w:r>
          </w:p>
          <w:p w14:paraId="1D89FBDF" w14:textId="0593D64E" w:rsidR="00CA701C" w:rsidRPr="00D5168D" w:rsidRDefault="00CA701C" w:rsidP="00FD462B">
            <w:pPr>
              <w:spacing w:after="0"/>
              <w:rPr>
                <w:rFonts w:cs="Calibri"/>
                <w:sz w:val="18"/>
                <w:szCs w:val="18"/>
              </w:rPr>
            </w:pPr>
            <w:r w:rsidRPr="00D5168D">
              <w:rPr>
                <w:rFonts w:cs="Calibri"/>
                <w:sz w:val="18"/>
                <w:szCs w:val="18"/>
              </w:rPr>
              <w:t>I = 3</w:t>
            </w:r>
          </w:p>
        </w:tc>
        <w:tc>
          <w:tcPr>
            <w:tcW w:w="3212" w:type="dxa"/>
          </w:tcPr>
          <w:p w14:paraId="6051BD24" w14:textId="67C3D820" w:rsidR="00CA701C" w:rsidRPr="00D5168D" w:rsidRDefault="00CA701C" w:rsidP="00E34E90">
            <w:pPr>
              <w:spacing w:after="120"/>
              <w:rPr>
                <w:sz w:val="18"/>
                <w:szCs w:val="18"/>
              </w:rPr>
            </w:pPr>
            <w:r w:rsidRPr="00D5168D">
              <w:rPr>
                <w:sz w:val="18"/>
                <w:szCs w:val="18"/>
              </w:rPr>
              <w:t xml:space="preserve">The restoration of degraded will contribute to reducing the risk of flooding and flash floods of rivers. </w:t>
            </w:r>
            <w:r w:rsidR="00E11108" w:rsidRPr="00D5168D">
              <w:rPr>
                <w:sz w:val="18"/>
              </w:rPr>
              <w:t>As restoration areas have not yet been defined,</w:t>
            </w:r>
            <w:r w:rsidR="00E11108" w:rsidRPr="00D5168D">
              <w:t xml:space="preserve"> </w:t>
            </w:r>
            <w:r w:rsidR="00E11108" w:rsidRPr="00D5168D">
              <w:rPr>
                <w:sz w:val="18"/>
              </w:rPr>
              <w:t xml:space="preserve">this risk has been covered in the ESMF; it will be evaluated in the course of the </w:t>
            </w:r>
            <w:proofErr w:type="gramStart"/>
            <w:r w:rsidR="00E11108" w:rsidRPr="00D5168D">
              <w:rPr>
                <w:sz w:val="18"/>
              </w:rPr>
              <w:t>ESIA, and</w:t>
            </w:r>
            <w:proofErr w:type="gramEnd"/>
            <w:r w:rsidR="00E11108" w:rsidRPr="00D5168D">
              <w:rPr>
                <w:sz w:val="18"/>
              </w:rPr>
              <w:t xml:space="preserve"> included in the ESMP as determined necessary. In </w:t>
            </w:r>
            <w:proofErr w:type="gramStart"/>
            <w:r w:rsidR="00E11108" w:rsidRPr="00D5168D">
              <w:rPr>
                <w:sz w:val="18"/>
              </w:rPr>
              <w:t>addition</w:t>
            </w:r>
            <w:proofErr w:type="gramEnd"/>
            <w:r w:rsidR="00E11108" w:rsidRPr="00D5168D" w:rsidDel="00E11108">
              <w:rPr>
                <w:sz w:val="18"/>
                <w:szCs w:val="18"/>
              </w:rPr>
              <w:t xml:space="preserve"> </w:t>
            </w:r>
            <w:r w:rsidR="00E11108" w:rsidRPr="00D5168D">
              <w:rPr>
                <w:sz w:val="18"/>
                <w:szCs w:val="18"/>
              </w:rPr>
              <w:t xml:space="preserve">the project will coordinate actions with the </w:t>
            </w:r>
            <w:r w:rsidRPr="00D5168D">
              <w:rPr>
                <w:sz w:val="18"/>
                <w:szCs w:val="18"/>
              </w:rPr>
              <w:t>National Risk Prevention System of the National Commission for Risk Prevention and Emergency Management (CNE).</w:t>
            </w:r>
          </w:p>
          <w:p w14:paraId="3AD1F7A2" w14:textId="77777777" w:rsidR="00CA701C" w:rsidRPr="00D5168D" w:rsidRDefault="00CA701C" w:rsidP="00E34E90">
            <w:pPr>
              <w:spacing w:after="120"/>
              <w:rPr>
                <w:sz w:val="18"/>
                <w:szCs w:val="18"/>
              </w:rPr>
            </w:pPr>
            <w:r w:rsidRPr="00D5168D">
              <w:rPr>
                <w:sz w:val="18"/>
                <w:szCs w:val="18"/>
              </w:rPr>
              <w:t xml:space="preserve">The project will also improve ecosystem connectivity between mountain ranges surrounding the GAM and downstream KBAs; this will be achieved by </w:t>
            </w:r>
            <w:r w:rsidRPr="00D5168D">
              <w:rPr>
                <w:sz w:val="18"/>
                <w:szCs w:val="18"/>
              </w:rPr>
              <w:lastRenderedPageBreak/>
              <w:t>strengthening IUBCs improving the resilience of urban biodiversity through increasing species’ mobility and providing refuge against climate variability. In addition, sustainable mobility plans to support alternative modes of urban transportation will reduce GHG emissions and build resiliency to climate change in the GAM.</w:t>
            </w:r>
          </w:p>
          <w:p w14:paraId="51904F23" w14:textId="04C40A62" w:rsidR="00CA701C" w:rsidRPr="00D5168D" w:rsidRDefault="003D04AE" w:rsidP="00E34E90">
            <w:pPr>
              <w:spacing w:after="0"/>
              <w:rPr>
                <w:rFonts w:cs="Calibri"/>
                <w:sz w:val="18"/>
                <w:szCs w:val="18"/>
              </w:rPr>
            </w:pPr>
            <w:r w:rsidRPr="00D5168D">
              <w:rPr>
                <w:sz w:val="18"/>
                <w:szCs w:val="18"/>
              </w:rPr>
              <w:t xml:space="preserve">All activities involving modifications to the natural environment will be subject to an ESIA and will be designed </w:t>
            </w:r>
            <w:proofErr w:type="gramStart"/>
            <w:r w:rsidRPr="00D5168D">
              <w:rPr>
                <w:sz w:val="18"/>
                <w:szCs w:val="18"/>
              </w:rPr>
              <w:t>taking into account</w:t>
            </w:r>
            <w:proofErr w:type="gramEnd"/>
            <w:r w:rsidRPr="00D5168D">
              <w:rPr>
                <w:sz w:val="18"/>
                <w:szCs w:val="18"/>
              </w:rPr>
              <w:t xml:space="preserve"> risk prevention and infrastructure resilience criteria</w:t>
            </w:r>
            <w:r w:rsidR="00CA701C" w:rsidRPr="00D5168D">
              <w:rPr>
                <w:sz w:val="18"/>
                <w:szCs w:val="18"/>
              </w:rPr>
              <w:t>.</w:t>
            </w:r>
          </w:p>
        </w:tc>
        <w:tc>
          <w:tcPr>
            <w:tcW w:w="0" w:type="auto"/>
          </w:tcPr>
          <w:p w14:paraId="7ABFC540" w14:textId="77777777" w:rsidR="00CA701C" w:rsidRPr="00D5168D" w:rsidRDefault="00CA701C" w:rsidP="0084591A">
            <w:pPr>
              <w:spacing w:after="0"/>
              <w:rPr>
                <w:rFonts w:cs="Calibri"/>
                <w:sz w:val="18"/>
                <w:szCs w:val="18"/>
              </w:rPr>
            </w:pPr>
            <w:r w:rsidRPr="00D5168D">
              <w:rPr>
                <w:rFonts w:cs="Calibri"/>
                <w:sz w:val="18"/>
                <w:szCs w:val="18"/>
              </w:rPr>
              <w:lastRenderedPageBreak/>
              <w:t>MINAE</w:t>
            </w:r>
          </w:p>
          <w:p w14:paraId="2838C33D" w14:textId="24AEB9BB" w:rsidR="00CA701C" w:rsidRPr="00D5168D" w:rsidRDefault="00CA701C" w:rsidP="00FD462B">
            <w:pPr>
              <w:spacing w:after="0"/>
              <w:rPr>
                <w:rFonts w:cs="Calibri"/>
                <w:sz w:val="18"/>
                <w:szCs w:val="18"/>
              </w:rPr>
            </w:pPr>
            <w:r w:rsidRPr="00D5168D">
              <w:rPr>
                <w:rFonts w:cs="Calibri"/>
                <w:sz w:val="18"/>
                <w:szCs w:val="18"/>
              </w:rPr>
              <w:t>OTS</w:t>
            </w:r>
          </w:p>
        </w:tc>
      </w:tr>
      <w:tr w:rsidR="003D04AE" w:rsidRPr="00D5168D" w14:paraId="7BFF4069" w14:textId="77777777" w:rsidTr="00284946">
        <w:tc>
          <w:tcPr>
            <w:tcW w:w="898" w:type="dxa"/>
          </w:tcPr>
          <w:p w14:paraId="6D302695" w14:textId="6B520959" w:rsidR="003D04AE" w:rsidRPr="00D5168D" w:rsidRDefault="003D04AE" w:rsidP="00FD462B">
            <w:pPr>
              <w:spacing w:after="0"/>
              <w:rPr>
                <w:rFonts w:cs="Calibri"/>
                <w:sz w:val="18"/>
                <w:szCs w:val="18"/>
              </w:rPr>
            </w:pPr>
            <w:r w:rsidRPr="00D5168D">
              <w:rPr>
                <w:rFonts w:cs="Calibri"/>
                <w:sz w:val="18"/>
                <w:szCs w:val="18"/>
              </w:rPr>
              <w:t>8</w:t>
            </w:r>
          </w:p>
        </w:tc>
        <w:tc>
          <w:tcPr>
            <w:tcW w:w="1554" w:type="dxa"/>
          </w:tcPr>
          <w:p w14:paraId="6B451165" w14:textId="2FFD243C" w:rsidR="003D04AE" w:rsidRPr="00D5168D" w:rsidRDefault="003D04AE" w:rsidP="00414F6B">
            <w:pPr>
              <w:rPr>
                <w:rFonts w:eastAsia="MS Mincho"/>
                <w:sz w:val="18"/>
                <w:szCs w:val="18"/>
                <w:lang w:eastAsia="ja-JP"/>
              </w:rPr>
            </w:pPr>
            <w:r w:rsidRPr="00D5168D">
              <w:rPr>
                <w:rFonts w:eastAsia="MS Mincho"/>
                <w:b/>
                <w:sz w:val="18"/>
                <w:szCs w:val="18"/>
                <w:lang w:eastAsia="ja-JP"/>
              </w:rPr>
              <w:t>SESP Risk</w:t>
            </w:r>
            <w:r w:rsidRPr="00D5168D">
              <w:rPr>
                <w:rFonts w:eastAsia="MS Mincho"/>
                <w:sz w:val="18"/>
                <w:szCs w:val="18"/>
                <w:lang w:eastAsia="ja-JP"/>
              </w:rPr>
              <w:t xml:space="preserve"> 8: The design of biological corridors, urban green areas and mobility zones may not consider the needs of people with disabilities, </w:t>
            </w:r>
            <w:proofErr w:type="gramStart"/>
            <w:r w:rsidRPr="00D5168D">
              <w:rPr>
                <w:rFonts w:eastAsia="MS Mincho"/>
                <w:sz w:val="18"/>
                <w:szCs w:val="18"/>
                <w:lang w:eastAsia="ja-JP"/>
              </w:rPr>
              <w:t>women</w:t>
            </w:r>
            <w:proofErr w:type="gramEnd"/>
            <w:r w:rsidRPr="00D5168D">
              <w:rPr>
                <w:rFonts w:eastAsia="MS Mincho"/>
                <w:sz w:val="18"/>
                <w:szCs w:val="18"/>
                <w:lang w:eastAsia="ja-JP"/>
              </w:rPr>
              <w:t xml:space="preserve"> and the most vulnerable age groups.</w:t>
            </w:r>
          </w:p>
        </w:tc>
        <w:tc>
          <w:tcPr>
            <w:tcW w:w="2064" w:type="dxa"/>
          </w:tcPr>
          <w:p w14:paraId="06BE3251" w14:textId="77777777" w:rsidR="003D04AE" w:rsidRPr="00D5168D" w:rsidRDefault="003D04AE" w:rsidP="00CD055F">
            <w:pPr>
              <w:spacing w:after="0"/>
              <w:jc w:val="left"/>
              <w:rPr>
                <w:rFonts w:cs="Calibri"/>
                <w:sz w:val="18"/>
                <w:szCs w:val="18"/>
              </w:rPr>
            </w:pPr>
            <w:r w:rsidRPr="00D5168D">
              <w:rPr>
                <w:rFonts w:cs="Calibri"/>
                <w:sz w:val="18"/>
                <w:szCs w:val="18"/>
              </w:rPr>
              <w:t>Moderate</w:t>
            </w:r>
          </w:p>
          <w:p w14:paraId="28384415" w14:textId="77777777" w:rsidR="003D04AE" w:rsidRPr="00D5168D" w:rsidRDefault="003D04AE" w:rsidP="00CD055F">
            <w:pPr>
              <w:spacing w:after="0"/>
              <w:jc w:val="left"/>
              <w:rPr>
                <w:rFonts w:cs="Calibri"/>
                <w:sz w:val="18"/>
                <w:szCs w:val="18"/>
              </w:rPr>
            </w:pPr>
          </w:p>
          <w:p w14:paraId="14D30884" w14:textId="7EFA6AEB" w:rsidR="003D04AE" w:rsidRPr="00D5168D" w:rsidRDefault="003D04AE" w:rsidP="00CD055F">
            <w:pPr>
              <w:spacing w:after="0"/>
              <w:jc w:val="left"/>
              <w:rPr>
                <w:rFonts w:cs="Calibri"/>
                <w:sz w:val="18"/>
                <w:szCs w:val="18"/>
              </w:rPr>
            </w:pPr>
            <w:r w:rsidRPr="00D5168D">
              <w:rPr>
                <w:rFonts w:cs="Calibri"/>
                <w:sz w:val="18"/>
                <w:szCs w:val="18"/>
              </w:rPr>
              <w:t>Social</w:t>
            </w:r>
          </w:p>
          <w:p w14:paraId="410C37D9" w14:textId="77777777" w:rsidR="003D04AE" w:rsidRPr="00D5168D" w:rsidRDefault="003D04AE" w:rsidP="00CD055F">
            <w:pPr>
              <w:spacing w:after="0"/>
              <w:jc w:val="left"/>
              <w:rPr>
                <w:rFonts w:cs="Calibri"/>
                <w:sz w:val="18"/>
                <w:szCs w:val="18"/>
              </w:rPr>
            </w:pPr>
            <w:r w:rsidRPr="00D5168D">
              <w:rPr>
                <w:rFonts w:cs="Calibri"/>
                <w:sz w:val="18"/>
                <w:szCs w:val="18"/>
              </w:rPr>
              <w:t xml:space="preserve">Operational </w:t>
            </w:r>
          </w:p>
          <w:p w14:paraId="0CC75867" w14:textId="7C34E8C7" w:rsidR="003D04AE" w:rsidRPr="00D5168D" w:rsidRDefault="003D04AE" w:rsidP="00CD055F">
            <w:pPr>
              <w:spacing w:after="0"/>
              <w:jc w:val="left"/>
              <w:rPr>
                <w:rFonts w:cs="Calibri"/>
                <w:sz w:val="18"/>
                <w:szCs w:val="18"/>
              </w:rPr>
            </w:pPr>
            <w:r w:rsidRPr="00D5168D">
              <w:rPr>
                <w:rFonts w:cs="Calibri"/>
                <w:sz w:val="18"/>
                <w:szCs w:val="18"/>
              </w:rPr>
              <w:t>Strategic</w:t>
            </w:r>
          </w:p>
          <w:p w14:paraId="53B945DA" w14:textId="77777777" w:rsidR="003D04AE" w:rsidRPr="00D5168D" w:rsidRDefault="003D04AE" w:rsidP="00CD055F">
            <w:pPr>
              <w:spacing w:after="0"/>
              <w:jc w:val="left"/>
              <w:rPr>
                <w:rFonts w:cs="Calibri"/>
                <w:sz w:val="18"/>
                <w:szCs w:val="18"/>
              </w:rPr>
            </w:pPr>
          </w:p>
        </w:tc>
        <w:tc>
          <w:tcPr>
            <w:tcW w:w="4086" w:type="dxa"/>
          </w:tcPr>
          <w:p w14:paraId="76BBF36E" w14:textId="77777777" w:rsidR="003D04AE" w:rsidRPr="00D5168D" w:rsidRDefault="003D04AE" w:rsidP="00E34E90">
            <w:pPr>
              <w:rPr>
                <w:sz w:val="18"/>
                <w:szCs w:val="18"/>
              </w:rPr>
            </w:pPr>
            <w:r w:rsidRPr="00D5168D">
              <w:rPr>
                <w:sz w:val="18"/>
                <w:szCs w:val="18"/>
              </w:rPr>
              <w:t>Poor design of conservation and urban mobility solutions may exclude vulnerable urban populations.</w:t>
            </w:r>
          </w:p>
          <w:p w14:paraId="2376C2DE" w14:textId="77777777" w:rsidR="003D04AE" w:rsidRPr="00D5168D" w:rsidRDefault="003D04AE" w:rsidP="00E34E90">
            <w:pPr>
              <w:rPr>
                <w:sz w:val="18"/>
                <w:szCs w:val="18"/>
              </w:rPr>
            </w:pPr>
          </w:p>
          <w:p w14:paraId="1E1E7486" w14:textId="2FD87CB7" w:rsidR="003D04AE" w:rsidRPr="00D5168D" w:rsidRDefault="003D04AE" w:rsidP="003D04AE">
            <w:pPr>
              <w:spacing w:after="0"/>
              <w:rPr>
                <w:rFonts w:cs="Calibri"/>
                <w:sz w:val="18"/>
                <w:szCs w:val="18"/>
              </w:rPr>
            </w:pPr>
            <w:r w:rsidRPr="00D5168D">
              <w:rPr>
                <w:rFonts w:cs="Calibri"/>
                <w:sz w:val="18"/>
                <w:szCs w:val="18"/>
              </w:rPr>
              <w:t>L = 4</w:t>
            </w:r>
          </w:p>
          <w:p w14:paraId="05B9A746" w14:textId="59E379A2" w:rsidR="003D04AE" w:rsidRPr="00D5168D" w:rsidRDefault="003D04AE" w:rsidP="003D04AE">
            <w:pPr>
              <w:rPr>
                <w:sz w:val="18"/>
                <w:szCs w:val="18"/>
              </w:rPr>
            </w:pPr>
            <w:r w:rsidRPr="00D5168D">
              <w:rPr>
                <w:rFonts w:cs="Calibri"/>
                <w:sz w:val="18"/>
                <w:szCs w:val="18"/>
              </w:rPr>
              <w:t>I = 2</w:t>
            </w:r>
          </w:p>
        </w:tc>
        <w:tc>
          <w:tcPr>
            <w:tcW w:w="3212" w:type="dxa"/>
          </w:tcPr>
          <w:p w14:paraId="3E52CB32" w14:textId="329C341D" w:rsidR="003D04AE" w:rsidRPr="00D5168D" w:rsidRDefault="003D04AE" w:rsidP="00E11108">
            <w:pPr>
              <w:spacing w:after="120"/>
              <w:rPr>
                <w:sz w:val="18"/>
                <w:szCs w:val="18"/>
              </w:rPr>
            </w:pPr>
            <w:r w:rsidRPr="00D5168D">
              <w:rPr>
                <w:sz w:val="18"/>
                <w:szCs w:val="18"/>
              </w:rPr>
              <w:t xml:space="preserve">To mitigate this risk, an ESIA </w:t>
            </w:r>
            <w:r w:rsidR="00E11108" w:rsidRPr="00D5168D">
              <w:rPr>
                <w:sz w:val="18"/>
                <w:szCs w:val="18"/>
              </w:rPr>
              <w:t xml:space="preserve">will </w:t>
            </w:r>
            <w:r w:rsidRPr="00D5168D">
              <w:rPr>
                <w:sz w:val="18"/>
                <w:szCs w:val="18"/>
              </w:rPr>
              <w:t>be prepared for each project when its characteristics and location are defined, considering national legislation on accessibility (Law 7600 for example) and the risks ascribed to gender and age.</w:t>
            </w:r>
          </w:p>
        </w:tc>
        <w:tc>
          <w:tcPr>
            <w:tcW w:w="0" w:type="auto"/>
          </w:tcPr>
          <w:p w14:paraId="67AC28C8" w14:textId="77777777" w:rsidR="003D04AE" w:rsidRPr="00D5168D" w:rsidRDefault="003D04AE" w:rsidP="003D04AE">
            <w:pPr>
              <w:spacing w:after="0"/>
              <w:rPr>
                <w:rFonts w:cs="Calibri"/>
                <w:sz w:val="18"/>
                <w:szCs w:val="18"/>
              </w:rPr>
            </w:pPr>
            <w:r w:rsidRPr="00D5168D">
              <w:rPr>
                <w:rFonts w:cs="Calibri"/>
                <w:sz w:val="18"/>
                <w:szCs w:val="18"/>
              </w:rPr>
              <w:t>MINAE</w:t>
            </w:r>
          </w:p>
          <w:p w14:paraId="094A21CC" w14:textId="52A5716C" w:rsidR="003D04AE" w:rsidRPr="00D5168D" w:rsidRDefault="003D04AE" w:rsidP="0084591A">
            <w:pPr>
              <w:spacing w:after="0"/>
              <w:rPr>
                <w:rFonts w:cs="Calibri"/>
                <w:sz w:val="18"/>
                <w:szCs w:val="18"/>
              </w:rPr>
            </w:pPr>
            <w:r w:rsidRPr="00D5168D">
              <w:rPr>
                <w:rFonts w:cs="Calibri"/>
                <w:sz w:val="18"/>
                <w:szCs w:val="18"/>
              </w:rPr>
              <w:t>OTS</w:t>
            </w:r>
          </w:p>
        </w:tc>
      </w:tr>
      <w:tr w:rsidR="00625526" w:rsidRPr="00D5168D" w14:paraId="663C930D" w14:textId="77777777" w:rsidTr="00284946">
        <w:trPr>
          <w:trHeight w:val="7190"/>
        </w:trPr>
        <w:tc>
          <w:tcPr>
            <w:tcW w:w="898" w:type="dxa"/>
          </w:tcPr>
          <w:p w14:paraId="76FE31D8" w14:textId="045DB84C" w:rsidR="00625526" w:rsidRPr="00D5168D" w:rsidRDefault="00625526" w:rsidP="00FD462B">
            <w:pPr>
              <w:spacing w:after="0"/>
              <w:rPr>
                <w:rFonts w:cs="Calibri"/>
                <w:sz w:val="18"/>
                <w:szCs w:val="18"/>
              </w:rPr>
            </w:pPr>
            <w:r w:rsidRPr="00D5168D">
              <w:rPr>
                <w:rFonts w:cs="Calibri"/>
                <w:sz w:val="18"/>
                <w:szCs w:val="18"/>
              </w:rPr>
              <w:lastRenderedPageBreak/>
              <w:t>9</w:t>
            </w:r>
          </w:p>
        </w:tc>
        <w:tc>
          <w:tcPr>
            <w:tcW w:w="1554" w:type="dxa"/>
          </w:tcPr>
          <w:p w14:paraId="10CB3005" w14:textId="1A73F9F4" w:rsidR="00625526" w:rsidRPr="00D5168D" w:rsidRDefault="00625526" w:rsidP="00414F6B">
            <w:pPr>
              <w:rPr>
                <w:sz w:val="18"/>
                <w:szCs w:val="18"/>
              </w:rPr>
            </w:pPr>
            <w:r w:rsidRPr="00D5168D">
              <w:rPr>
                <w:b/>
                <w:sz w:val="18"/>
                <w:szCs w:val="18"/>
              </w:rPr>
              <w:t>SESP Risk 9</w:t>
            </w:r>
            <w:r w:rsidRPr="00D5168D">
              <w:rPr>
                <w:sz w:val="18"/>
                <w:szCs w:val="18"/>
              </w:rPr>
              <w:t>: The Project poses potential health risks to individuals handling waste, including plastics, which may contain hazardous or dangerous materials such as chemicals.</w:t>
            </w:r>
            <w:r w:rsidRPr="00D5168D">
              <w:rPr>
                <w:sz w:val="16"/>
                <w:szCs w:val="16"/>
              </w:rPr>
              <w:t xml:space="preserve"> Project activities may result in exposure of staff and stakeholders to COVID-19.</w:t>
            </w:r>
          </w:p>
        </w:tc>
        <w:tc>
          <w:tcPr>
            <w:tcW w:w="2064" w:type="dxa"/>
          </w:tcPr>
          <w:p w14:paraId="6F605C0F" w14:textId="5E16CC6C" w:rsidR="00625526" w:rsidRPr="00D5168D" w:rsidRDefault="00625526" w:rsidP="00CD055F">
            <w:pPr>
              <w:spacing w:after="0"/>
              <w:jc w:val="left"/>
              <w:rPr>
                <w:rFonts w:cs="Calibri"/>
                <w:sz w:val="18"/>
                <w:szCs w:val="18"/>
              </w:rPr>
            </w:pPr>
            <w:r w:rsidRPr="00D5168D">
              <w:rPr>
                <w:rFonts w:cs="Calibri"/>
                <w:sz w:val="18"/>
                <w:szCs w:val="18"/>
              </w:rPr>
              <w:t xml:space="preserve">Social </w:t>
            </w:r>
          </w:p>
          <w:p w14:paraId="5EB8A2BC" w14:textId="77777777" w:rsidR="00625526" w:rsidRPr="00D5168D" w:rsidRDefault="00625526" w:rsidP="00766884">
            <w:pPr>
              <w:spacing w:after="0"/>
              <w:jc w:val="left"/>
              <w:rPr>
                <w:rFonts w:cs="Calibri"/>
                <w:sz w:val="18"/>
                <w:szCs w:val="18"/>
              </w:rPr>
            </w:pPr>
            <w:r w:rsidRPr="00D5168D">
              <w:rPr>
                <w:rFonts w:cs="Calibri"/>
                <w:sz w:val="18"/>
                <w:szCs w:val="18"/>
              </w:rPr>
              <w:t xml:space="preserve">Operational </w:t>
            </w:r>
          </w:p>
          <w:p w14:paraId="5DFDEFBB" w14:textId="30E9483C" w:rsidR="00625526" w:rsidRPr="00D5168D" w:rsidRDefault="00625526" w:rsidP="00CD055F">
            <w:pPr>
              <w:spacing w:after="0"/>
              <w:jc w:val="left"/>
              <w:rPr>
                <w:rFonts w:cs="Calibri"/>
                <w:sz w:val="18"/>
                <w:szCs w:val="18"/>
              </w:rPr>
            </w:pPr>
            <w:r w:rsidRPr="00D5168D">
              <w:rPr>
                <w:rFonts w:cs="Calibri"/>
                <w:sz w:val="18"/>
                <w:szCs w:val="18"/>
              </w:rPr>
              <w:t>Strategic</w:t>
            </w:r>
          </w:p>
        </w:tc>
        <w:tc>
          <w:tcPr>
            <w:tcW w:w="4086" w:type="dxa"/>
          </w:tcPr>
          <w:p w14:paraId="182EA4E8" w14:textId="77777777" w:rsidR="00625526" w:rsidRPr="00D5168D" w:rsidRDefault="00625526" w:rsidP="00E34E90">
            <w:pPr>
              <w:rPr>
                <w:sz w:val="18"/>
                <w:szCs w:val="18"/>
              </w:rPr>
            </w:pPr>
            <w:r w:rsidRPr="00D5168D">
              <w:rPr>
                <w:sz w:val="18"/>
                <w:szCs w:val="18"/>
              </w:rPr>
              <w:t>The project includes activities to promote the sound management and reuse of solid waste management, fecal sludge, and wastewater.</w:t>
            </w:r>
          </w:p>
          <w:p w14:paraId="578717FE" w14:textId="50790935" w:rsidR="00625526" w:rsidRPr="00D5168D" w:rsidRDefault="00625526" w:rsidP="00E34E90">
            <w:pPr>
              <w:rPr>
                <w:sz w:val="18"/>
                <w:szCs w:val="18"/>
              </w:rPr>
            </w:pPr>
            <w:r w:rsidRPr="00D5168D">
              <w:rPr>
                <w:sz w:val="18"/>
                <w:szCs w:val="18"/>
              </w:rPr>
              <w:t>The COVID-19 pandemic may still not be under control by the time the project is implemented</w:t>
            </w:r>
          </w:p>
          <w:p w14:paraId="74B05452" w14:textId="77777777" w:rsidR="00625526" w:rsidRPr="00D5168D" w:rsidRDefault="00625526" w:rsidP="00766884">
            <w:pPr>
              <w:spacing w:after="0"/>
              <w:rPr>
                <w:rFonts w:cs="Calibri"/>
                <w:sz w:val="18"/>
                <w:szCs w:val="18"/>
              </w:rPr>
            </w:pPr>
          </w:p>
          <w:p w14:paraId="2B9FC0F5" w14:textId="77777777" w:rsidR="00625526" w:rsidRPr="00D5168D" w:rsidRDefault="00625526" w:rsidP="00766884">
            <w:pPr>
              <w:spacing w:after="0"/>
              <w:rPr>
                <w:rFonts w:cs="Calibri"/>
                <w:sz w:val="18"/>
                <w:szCs w:val="18"/>
              </w:rPr>
            </w:pPr>
          </w:p>
          <w:p w14:paraId="2ABA3186" w14:textId="430A0BE1" w:rsidR="00625526" w:rsidRPr="00D5168D" w:rsidRDefault="00625526" w:rsidP="00766884">
            <w:pPr>
              <w:spacing w:after="0"/>
              <w:rPr>
                <w:rFonts w:cs="Calibri"/>
                <w:sz w:val="18"/>
                <w:szCs w:val="18"/>
              </w:rPr>
            </w:pPr>
            <w:r w:rsidRPr="00D5168D">
              <w:rPr>
                <w:rFonts w:cs="Calibri"/>
                <w:sz w:val="18"/>
                <w:szCs w:val="18"/>
              </w:rPr>
              <w:t>L = 4</w:t>
            </w:r>
          </w:p>
          <w:p w14:paraId="71E2B072" w14:textId="13912A22" w:rsidR="00625526" w:rsidRPr="00D5168D" w:rsidRDefault="00625526" w:rsidP="00FD462B">
            <w:pPr>
              <w:spacing w:after="0"/>
              <w:rPr>
                <w:rFonts w:cs="Calibri"/>
                <w:sz w:val="18"/>
                <w:szCs w:val="18"/>
              </w:rPr>
            </w:pPr>
            <w:r w:rsidRPr="00D5168D">
              <w:rPr>
                <w:rFonts w:cs="Calibri"/>
                <w:sz w:val="18"/>
                <w:szCs w:val="18"/>
              </w:rPr>
              <w:t>I = 3</w:t>
            </w:r>
          </w:p>
        </w:tc>
        <w:tc>
          <w:tcPr>
            <w:tcW w:w="3212" w:type="dxa"/>
          </w:tcPr>
          <w:p w14:paraId="7479FAB7" w14:textId="4690322D" w:rsidR="00625526" w:rsidRPr="00D5168D" w:rsidRDefault="00625526" w:rsidP="00184F43">
            <w:pPr>
              <w:spacing w:after="120"/>
              <w:rPr>
                <w:sz w:val="18"/>
                <w:szCs w:val="18"/>
              </w:rPr>
            </w:pPr>
            <w:r w:rsidRPr="00D5168D">
              <w:rPr>
                <w:sz w:val="18"/>
                <w:szCs w:val="18"/>
              </w:rPr>
              <w:t xml:space="preserve">The design of project activities project will include the adoption of international hazard guidelines regarding the management of solid waste and wastewater management, including best practice guidance for waste-plastic management and such as those of the International </w:t>
            </w:r>
            <w:proofErr w:type="spellStart"/>
            <w:r w:rsidRPr="00D5168D">
              <w:rPr>
                <w:sz w:val="18"/>
                <w:szCs w:val="18"/>
              </w:rPr>
              <w:t>Labour</w:t>
            </w:r>
            <w:proofErr w:type="spellEnd"/>
            <w:r w:rsidRPr="00D5168D">
              <w:rPr>
                <w:sz w:val="18"/>
                <w:szCs w:val="18"/>
              </w:rPr>
              <w:t xml:space="preserve"> Organization of the United National and UN Water for wastewater management to reduce this risk.</w:t>
            </w:r>
            <w:r w:rsidR="0087563C" w:rsidRPr="00D5168D">
              <w:rPr>
                <w:sz w:val="18"/>
              </w:rPr>
              <w:t xml:space="preserve"> This risk has been covered in the ESMF; it will be evaluated in the course of the </w:t>
            </w:r>
            <w:proofErr w:type="gramStart"/>
            <w:r w:rsidR="0087563C" w:rsidRPr="00D5168D">
              <w:rPr>
                <w:sz w:val="18"/>
              </w:rPr>
              <w:t>ESIA, and</w:t>
            </w:r>
            <w:proofErr w:type="gramEnd"/>
            <w:r w:rsidR="0087563C" w:rsidRPr="00D5168D">
              <w:rPr>
                <w:sz w:val="18"/>
              </w:rPr>
              <w:t xml:space="preserve"> included in the ESMP as determined necessary.</w:t>
            </w:r>
          </w:p>
          <w:p w14:paraId="20980B9D" w14:textId="5D0302F0" w:rsidR="00625526" w:rsidRPr="00D5168D" w:rsidRDefault="00625526" w:rsidP="0093797D">
            <w:pPr>
              <w:spacing w:after="120"/>
              <w:rPr>
                <w:rFonts w:cs="Calibri"/>
                <w:sz w:val="18"/>
                <w:szCs w:val="18"/>
              </w:rPr>
            </w:pPr>
            <w:r w:rsidRPr="00D5168D">
              <w:rPr>
                <w:sz w:val="18"/>
              </w:rPr>
              <w:t>To manage the risk of exposure to pandemic situations (COVID-19, for example</w:t>
            </w:r>
            <w:proofErr w:type="gramStart"/>
            <w:r w:rsidRPr="00D5168D">
              <w:rPr>
                <w:sz w:val="18"/>
              </w:rPr>
              <w:t>),,</w:t>
            </w:r>
            <w:proofErr w:type="gramEnd"/>
            <w:r w:rsidRPr="00D5168D">
              <w:rPr>
                <w:sz w:val="18"/>
              </w:rPr>
              <w:t xml:space="preserve"> activities in the field will be rescheduled and carried out remotely, as feasible (telephone communications, forums, online/Website, network exchanges, etc.) and taking into account related government and UN DSS guidance</w:t>
            </w:r>
            <w:r w:rsidRPr="00D5168D">
              <w:rPr>
                <w:rStyle w:val="CommentReference"/>
              </w:rPr>
              <w:t xml:space="preserve"> </w:t>
            </w:r>
            <w:r w:rsidRPr="00D5168D">
              <w:rPr>
                <w:sz w:val="18"/>
              </w:rPr>
              <w:t xml:space="preserve">health regulations. In </w:t>
            </w:r>
            <w:proofErr w:type="gramStart"/>
            <w:r w:rsidRPr="00D5168D">
              <w:rPr>
                <w:sz w:val="18"/>
              </w:rPr>
              <w:t>addition</w:t>
            </w:r>
            <w:proofErr w:type="gramEnd"/>
            <w:r w:rsidRPr="00D5168D">
              <w:rPr>
                <w:sz w:val="18"/>
              </w:rPr>
              <w:t xml:space="preserve"> UNDP corporate tools for COVID-19 risk management, including UNDP’s response offer on green recovery will be applied. Also, GEF Guidelines regarding Project Design and Review Considerations in Response to the COVID-19 Crisis and the Mitigation of Future Pandemics have been considered.</w:t>
            </w:r>
          </w:p>
        </w:tc>
        <w:tc>
          <w:tcPr>
            <w:tcW w:w="0" w:type="auto"/>
          </w:tcPr>
          <w:p w14:paraId="4E7FCD50" w14:textId="77777777" w:rsidR="00625526" w:rsidRPr="00D5168D" w:rsidRDefault="00625526" w:rsidP="0084591A">
            <w:pPr>
              <w:spacing w:after="0"/>
              <w:rPr>
                <w:rFonts w:cs="Calibri"/>
                <w:sz w:val="18"/>
                <w:szCs w:val="18"/>
              </w:rPr>
            </w:pPr>
            <w:r w:rsidRPr="00D5168D">
              <w:rPr>
                <w:rFonts w:cs="Calibri"/>
                <w:sz w:val="18"/>
                <w:szCs w:val="18"/>
              </w:rPr>
              <w:t>MINAE</w:t>
            </w:r>
          </w:p>
          <w:p w14:paraId="040245CE" w14:textId="4E88AEFE" w:rsidR="00625526" w:rsidRPr="00D5168D" w:rsidRDefault="00625526" w:rsidP="00E34E90">
            <w:pPr>
              <w:spacing w:after="0"/>
              <w:rPr>
                <w:rFonts w:cs="Calibri"/>
                <w:sz w:val="18"/>
                <w:szCs w:val="18"/>
              </w:rPr>
            </w:pPr>
            <w:r w:rsidRPr="00D5168D">
              <w:rPr>
                <w:rFonts w:cs="Calibri"/>
                <w:sz w:val="18"/>
                <w:szCs w:val="18"/>
              </w:rPr>
              <w:t>OTS</w:t>
            </w:r>
          </w:p>
        </w:tc>
      </w:tr>
      <w:tr w:rsidR="007C2DBE" w:rsidRPr="00D5168D" w14:paraId="2D873938" w14:textId="77777777" w:rsidTr="00284946">
        <w:tc>
          <w:tcPr>
            <w:tcW w:w="898" w:type="dxa"/>
          </w:tcPr>
          <w:p w14:paraId="46F7FCA0" w14:textId="2FE8400A" w:rsidR="007C2DBE" w:rsidRPr="00D5168D" w:rsidRDefault="007C2DBE" w:rsidP="007C2DBE">
            <w:pPr>
              <w:spacing w:after="0"/>
              <w:jc w:val="left"/>
              <w:rPr>
                <w:rFonts w:cs="Calibri"/>
                <w:sz w:val="18"/>
                <w:szCs w:val="18"/>
              </w:rPr>
            </w:pPr>
            <w:r w:rsidRPr="00D5168D">
              <w:rPr>
                <w:rFonts w:cs="Calibri"/>
                <w:sz w:val="18"/>
                <w:szCs w:val="18"/>
              </w:rPr>
              <w:t>10</w:t>
            </w:r>
          </w:p>
        </w:tc>
        <w:tc>
          <w:tcPr>
            <w:tcW w:w="1554" w:type="dxa"/>
            <w:vAlign w:val="center"/>
          </w:tcPr>
          <w:p w14:paraId="5E9B5A3D" w14:textId="59822F9F" w:rsidR="007C2DBE" w:rsidRPr="00D5168D" w:rsidRDefault="007C2DBE" w:rsidP="007C2DBE">
            <w:pPr>
              <w:rPr>
                <w:sz w:val="18"/>
                <w:szCs w:val="18"/>
              </w:rPr>
            </w:pPr>
            <w:r w:rsidRPr="00D5168D">
              <w:rPr>
                <w:b/>
                <w:sz w:val="18"/>
                <w:szCs w:val="18"/>
              </w:rPr>
              <w:t>SESP Risk 10</w:t>
            </w:r>
            <w:r w:rsidRPr="00D5168D">
              <w:rPr>
                <w:sz w:val="18"/>
                <w:szCs w:val="18"/>
              </w:rPr>
              <w:t xml:space="preserve">: Policy changes aimed at the control and treatment of solid waste could lead to negative responses from </w:t>
            </w:r>
            <w:r w:rsidRPr="00D5168D">
              <w:rPr>
                <w:sz w:val="18"/>
                <w:szCs w:val="18"/>
              </w:rPr>
              <w:lastRenderedPageBreak/>
              <w:t>the private sector, which could carry out counter-advocacy actions in Congress and influence other stakeholders in civil society.</w:t>
            </w:r>
          </w:p>
          <w:p w14:paraId="32A36523" w14:textId="7BED8CE1" w:rsidR="007C2DBE" w:rsidRPr="00D5168D" w:rsidRDefault="007C2DBE" w:rsidP="00625526">
            <w:pPr>
              <w:rPr>
                <w:b/>
                <w:sz w:val="18"/>
                <w:szCs w:val="18"/>
              </w:rPr>
            </w:pPr>
          </w:p>
        </w:tc>
        <w:tc>
          <w:tcPr>
            <w:tcW w:w="2064" w:type="dxa"/>
          </w:tcPr>
          <w:p w14:paraId="192A947A" w14:textId="77777777" w:rsidR="007C2DBE" w:rsidRPr="00D5168D" w:rsidRDefault="007C2DBE" w:rsidP="00766884">
            <w:pPr>
              <w:spacing w:after="0"/>
              <w:jc w:val="left"/>
              <w:rPr>
                <w:sz w:val="18"/>
              </w:rPr>
            </w:pPr>
            <w:r w:rsidRPr="00D5168D">
              <w:rPr>
                <w:sz w:val="18"/>
              </w:rPr>
              <w:lastRenderedPageBreak/>
              <w:t>Moderate</w:t>
            </w:r>
          </w:p>
          <w:p w14:paraId="2FF2DDA8" w14:textId="77777777" w:rsidR="007C2DBE" w:rsidRPr="00D5168D" w:rsidRDefault="007C2DBE" w:rsidP="007C2DBE">
            <w:pPr>
              <w:spacing w:after="0"/>
              <w:jc w:val="left"/>
              <w:rPr>
                <w:rFonts w:cs="Calibri"/>
                <w:sz w:val="18"/>
                <w:szCs w:val="18"/>
              </w:rPr>
            </w:pPr>
          </w:p>
          <w:p w14:paraId="132E4948" w14:textId="77777777" w:rsidR="007C2DBE" w:rsidRPr="00D5168D" w:rsidRDefault="007C2DBE" w:rsidP="007C2DBE">
            <w:pPr>
              <w:spacing w:after="0"/>
              <w:jc w:val="left"/>
              <w:rPr>
                <w:rFonts w:cs="Calibri"/>
                <w:sz w:val="18"/>
                <w:szCs w:val="18"/>
              </w:rPr>
            </w:pPr>
            <w:r w:rsidRPr="00D5168D">
              <w:rPr>
                <w:rFonts w:cs="Calibri"/>
                <w:sz w:val="18"/>
                <w:szCs w:val="18"/>
              </w:rPr>
              <w:t>Regulatory</w:t>
            </w:r>
          </w:p>
          <w:p w14:paraId="416BAF7B" w14:textId="71BDFB10" w:rsidR="007C2DBE" w:rsidRPr="00D5168D" w:rsidRDefault="007C2DBE" w:rsidP="007C2DBE">
            <w:pPr>
              <w:spacing w:after="0"/>
              <w:jc w:val="left"/>
              <w:rPr>
                <w:rFonts w:cs="Calibri"/>
                <w:sz w:val="18"/>
                <w:szCs w:val="18"/>
              </w:rPr>
            </w:pPr>
            <w:r w:rsidRPr="00D5168D">
              <w:rPr>
                <w:rFonts w:cs="Calibri"/>
                <w:sz w:val="18"/>
                <w:szCs w:val="18"/>
              </w:rPr>
              <w:t>Social</w:t>
            </w:r>
          </w:p>
        </w:tc>
        <w:tc>
          <w:tcPr>
            <w:tcW w:w="4086" w:type="dxa"/>
          </w:tcPr>
          <w:p w14:paraId="71D8853C" w14:textId="77777777" w:rsidR="007C2DBE" w:rsidRPr="00D5168D" w:rsidRDefault="007C2DBE" w:rsidP="0093797D">
            <w:pPr>
              <w:spacing w:after="0"/>
              <w:rPr>
                <w:sz w:val="18"/>
                <w:szCs w:val="18"/>
              </w:rPr>
            </w:pPr>
            <w:r w:rsidRPr="00D5168D">
              <w:rPr>
                <w:sz w:val="18"/>
                <w:szCs w:val="18"/>
              </w:rPr>
              <w:t>The project will support a legislative reform that eliminates perverse incentives promoting emissions and loss of biodiversity in urban landscapes, which may result in unintended negative social and/or environmental impacts.</w:t>
            </w:r>
          </w:p>
          <w:p w14:paraId="67D48AB5" w14:textId="77777777" w:rsidR="007C2DBE" w:rsidRPr="00D5168D" w:rsidRDefault="007C2DBE" w:rsidP="0093797D">
            <w:pPr>
              <w:spacing w:after="0"/>
              <w:rPr>
                <w:sz w:val="18"/>
                <w:szCs w:val="18"/>
              </w:rPr>
            </w:pPr>
          </w:p>
          <w:p w14:paraId="5FDA1F30" w14:textId="5A0F49F8" w:rsidR="007C2DBE" w:rsidRPr="00D5168D" w:rsidRDefault="007C2DBE" w:rsidP="0093797D">
            <w:pPr>
              <w:spacing w:after="0"/>
              <w:rPr>
                <w:sz w:val="18"/>
                <w:szCs w:val="18"/>
              </w:rPr>
            </w:pPr>
            <w:r w:rsidRPr="00D5168D">
              <w:rPr>
                <w:sz w:val="18"/>
                <w:szCs w:val="18"/>
              </w:rPr>
              <w:t>L=4</w:t>
            </w:r>
          </w:p>
          <w:p w14:paraId="3192826F" w14:textId="77777777" w:rsidR="007C2DBE" w:rsidRPr="00D5168D" w:rsidRDefault="007C2DBE" w:rsidP="007C2DBE">
            <w:pPr>
              <w:rPr>
                <w:sz w:val="18"/>
              </w:rPr>
            </w:pPr>
            <w:r w:rsidRPr="00D5168D">
              <w:rPr>
                <w:sz w:val="18"/>
              </w:rPr>
              <w:t>I=3</w:t>
            </w:r>
          </w:p>
          <w:p w14:paraId="1CEC5556" w14:textId="17958F4E" w:rsidR="007C2DBE" w:rsidRPr="00D5168D" w:rsidRDefault="007C2DBE" w:rsidP="007C2DBE">
            <w:pPr>
              <w:spacing w:after="0"/>
              <w:rPr>
                <w:sz w:val="18"/>
                <w:szCs w:val="18"/>
              </w:rPr>
            </w:pPr>
          </w:p>
          <w:p w14:paraId="5B37CB43" w14:textId="77777777" w:rsidR="007C2DBE" w:rsidRPr="00D5168D" w:rsidRDefault="007C2DBE" w:rsidP="00625526">
            <w:pPr>
              <w:spacing w:after="0"/>
              <w:rPr>
                <w:sz w:val="18"/>
                <w:szCs w:val="18"/>
              </w:rPr>
            </w:pPr>
          </w:p>
        </w:tc>
        <w:tc>
          <w:tcPr>
            <w:tcW w:w="3212" w:type="dxa"/>
          </w:tcPr>
          <w:p w14:paraId="067DB16B" w14:textId="74DDA0D7" w:rsidR="007C2DBE" w:rsidRPr="00D5168D" w:rsidRDefault="007C2DBE" w:rsidP="0093797D">
            <w:pPr>
              <w:rPr>
                <w:sz w:val="18"/>
                <w:szCs w:val="18"/>
              </w:rPr>
            </w:pPr>
            <w:r w:rsidRPr="00D5168D">
              <w:rPr>
                <w:sz w:val="18"/>
              </w:rPr>
              <w:lastRenderedPageBreak/>
              <w:t>The upstream aspect of this risk will be covered by the SESA (</w:t>
            </w:r>
            <w:r w:rsidRPr="00D5168D">
              <w:rPr>
                <w:rFonts w:eastAsia="MS Mincho"/>
                <w:sz w:val="18"/>
                <w:szCs w:val="18"/>
                <w:lang w:eastAsia="ja-JP"/>
              </w:rPr>
              <w:t>Output 1.1.5)</w:t>
            </w:r>
            <w:r w:rsidRPr="00D5168D">
              <w:rPr>
                <w:sz w:val="18"/>
              </w:rPr>
              <w:t>.</w:t>
            </w:r>
          </w:p>
        </w:tc>
        <w:tc>
          <w:tcPr>
            <w:tcW w:w="0" w:type="auto"/>
          </w:tcPr>
          <w:p w14:paraId="4239E9DA" w14:textId="77777777" w:rsidR="007C2DBE" w:rsidRPr="00D5168D" w:rsidRDefault="007C2DBE" w:rsidP="007C2DBE">
            <w:pPr>
              <w:spacing w:after="0"/>
              <w:jc w:val="left"/>
              <w:rPr>
                <w:rFonts w:cs="Calibri"/>
                <w:sz w:val="18"/>
                <w:szCs w:val="18"/>
              </w:rPr>
            </w:pPr>
            <w:r w:rsidRPr="00D5168D">
              <w:rPr>
                <w:rFonts w:cs="Calibri"/>
                <w:sz w:val="18"/>
                <w:szCs w:val="18"/>
              </w:rPr>
              <w:t>MINAE</w:t>
            </w:r>
          </w:p>
          <w:p w14:paraId="1F0C14D0" w14:textId="42CD2610" w:rsidR="007C2DBE" w:rsidRPr="00D5168D" w:rsidRDefault="007C2DBE" w:rsidP="007C2DBE">
            <w:pPr>
              <w:spacing w:after="0"/>
              <w:jc w:val="left"/>
              <w:rPr>
                <w:rFonts w:cs="Calibri"/>
                <w:sz w:val="18"/>
                <w:szCs w:val="18"/>
              </w:rPr>
            </w:pPr>
            <w:r w:rsidRPr="00D5168D">
              <w:rPr>
                <w:rFonts w:cs="Calibri"/>
                <w:sz w:val="18"/>
                <w:szCs w:val="18"/>
              </w:rPr>
              <w:t>OTS</w:t>
            </w:r>
          </w:p>
        </w:tc>
      </w:tr>
      <w:tr w:rsidR="007C2DBE" w:rsidRPr="00D5168D" w14:paraId="32326184" w14:textId="77777777" w:rsidTr="00284946">
        <w:tc>
          <w:tcPr>
            <w:tcW w:w="898" w:type="dxa"/>
          </w:tcPr>
          <w:p w14:paraId="1D9BF52E" w14:textId="7410A890" w:rsidR="007C2DBE" w:rsidRPr="00D5168D" w:rsidRDefault="007C2DBE" w:rsidP="00FD462B">
            <w:pPr>
              <w:spacing w:after="0"/>
              <w:rPr>
                <w:rFonts w:cs="Calibri"/>
                <w:sz w:val="18"/>
                <w:szCs w:val="18"/>
              </w:rPr>
            </w:pPr>
            <w:r w:rsidRPr="00D5168D">
              <w:rPr>
                <w:rFonts w:cs="Calibri"/>
                <w:sz w:val="18"/>
                <w:szCs w:val="18"/>
              </w:rPr>
              <w:t>11</w:t>
            </w:r>
          </w:p>
        </w:tc>
        <w:tc>
          <w:tcPr>
            <w:tcW w:w="1554" w:type="dxa"/>
          </w:tcPr>
          <w:p w14:paraId="4967674F" w14:textId="4FA47B07" w:rsidR="007C2DBE" w:rsidRPr="00D5168D" w:rsidRDefault="007C2DBE" w:rsidP="00625526">
            <w:pPr>
              <w:rPr>
                <w:sz w:val="18"/>
                <w:szCs w:val="18"/>
              </w:rPr>
            </w:pPr>
            <w:r w:rsidRPr="00D5168D">
              <w:rPr>
                <w:b/>
                <w:sz w:val="18"/>
                <w:szCs w:val="18"/>
              </w:rPr>
              <w:t>SESP Risk 11</w:t>
            </w:r>
            <w:r w:rsidRPr="00D5168D">
              <w:rPr>
                <w:sz w:val="18"/>
                <w:szCs w:val="18"/>
              </w:rPr>
              <w:t>: The Project may result in economic displacement (</w:t>
            </w:r>
            <w:proofErr w:type="gramStart"/>
            <w:r w:rsidRPr="00D5168D">
              <w:rPr>
                <w:sz w:val="18"/>
                <w:szCs w:val="18"/>
              </w:rPr>
              <w:t>e.g.</w:t>
            </w:r>
            <w:proofErr w:type="gramEnd"/>
            <w:r w:rsidRPr="00D5168D">
              <w:rPr>
                <w:sz w:val="18"/>
                <w:szCs w:val="18"/>
              </w:rPr>
              <w:t xml:space="preserve"> loss of assets or access restrictions) due to field activities (IUBC, restoration, for example) along ecological sensitive areas such as riverbanks and forested buffer zones in the GAM.</w:t>
            </w:r>
          </w:p>
          <w:p w14:paraId="03199E23" w14:textId="77777777" w:rsidR="007C2DBE" w:rsidRPr="00D5168D" w:rsidRDefault="007C2DBE" w:rsidP="00414F6B">
            <w:pPr>
              <w:rPr>
                <w:b/>
                <w:sz w:val="18"/>
                <w:szCs w:val="18"/>
              </w:rPr>
            </w:pPr>
          </w:p>
        </w:tc>
        <w:tc>
          <w:tcPr>
            <w:tcW w:w="2064" w:type="dxa"/>
          </w:tcPr>
          <w:p w14:paraId="14A267C4" w14:textId="77777777" w:rsidR="007C2DBE" w:rsidRPr="00D5168D" w:rsidRDefault="007C2DBE" w:rsidP="00766884">
            <w:pPr>
              <w:spacing w:after="0"/>
              <w:jc w:val="left"/>
              <w:rPr>
                <w:rFonts w:cs="Calibri"/>
                <w:sz w:val="18"/>
                <w:szCs w:val="18"/>
              </w:rPr>
            </w:pPr>
            <w:r w:rsidRPr="00D5168D">
              <w:rPr>
                <w:rFonts w:cs="Calibri"/>
                <w:sz w:val="18"/>
                <w:szCs w:val="18"/>
              </w:rPr>
              <w:t>Moderate</w:t>
            </w:r>
          </w:p>
          <w:p w14:paraId="2BEB3F66" w14:textId="77777777" w:rsidR="007C2DBE" w:rsidRPr="00D5168D" w:rsidRDefault="007C2DBE" w:rsidP="00766884">
            <w:pPr>
              <w:spacing w:after="0"/>
              <w:jc w:val="left"/>
              <w:rPr>
                <w:rFonts w:cs="Calibri"/>
                <w:sz w:val="18"/>
                <w:szCs w:val="18"/>
              </w:rPr>
            </w:pPr>
          </w:p>
          <w:p w14:paraId="7E4D2514" w14:textId="77777777" w:rsidR="007C2DBE" w:rsidRPr="00D5168D" w:rsidRDefault="007C2DBE" w:rsidP="00766884">
            <w:pPr>
              <w:spacing w:after="0"/>
              <w:jc w:val="left"/>
              <w:rPr>
                <w:rFonts w:cs="Calibri"/>
                <w:sz w:val="18"/>
                <w:szCs w:val="18"/>
              </w:rPr>
            </w:pPr>
            <w:r w:rsidRPr="00D5168D">
              <w:rPr>
                <w:rFonts w:cs="Calibri"/>
                <w:sz w:val="18"/>
                <w:szCs w:val="18"/>
              </w:rPr>
              <w:t>Social</w:t>
            </w:r>
          </w:p>
          <w:p w14:paraId="08D44F94" w14:textId="06B1BFB1" w:rsidR="007C2DBE" w:rsidRPr="00D5168D" w:rsidRDefault="007C2DBE" w:rsidP="00766884">
            <w:pPr>
              <w:spacing w:after="0"/>
              <w:jc w:val="left"/>
              <w:rPr>
                <w:rFonts w:cs="Calibri"/>
                <w:sz w:val="18"/>
                <w:szCs w:val="18"/>
              </w:rPr>
            </w:pPr>
            <w:r w:rsidRPr="00D5168D">
              <w:rPr>
                <w:rFonts w:cs="Calibri"/>
                <w:sz w:val="18"/>
                <w:szCs w:val="18"/>
              </w:rPr>
              <w:t>Strategic</w:t>
            </w:r>
          </w:p>
        </w:tc>
        <w:tc>
          <w:tcPr>
            <w:tcW w:w="4086" w:type="dxa"/>
          </w:tcPr>
          <w:p w14:paraId="50B74797" w14:textId="77777777" w:rsidR="007C2DBE" w:rsidRPr="00D5168D" w:rsidRDefault="007C2DBE" w:rsidP="00625526">
            <w:pPr>
              <w:spacing w:after="0"/>
              <w:rPr>
                <w:rFonts w:cs="Calibri"/>
                <w:sz w:val="18"/>
                <w:szCs w:val="18"/>
              </w:rPr>
            </w:pPr>
            <w:r w:rsidRPr="00D5168D">
              <w:rPr>
                <w:sz w:val="18"/>
                <w:szCs w:val="18"/>
              </w:rPr>
              <w:t>The project will develop sustainable and integrated urban plan for the GAM that will allow consolidating spatial planning green public spaces, green urban areas, IUBCs, and restoring urban riverbanks.</w:t>
            </w:r>
          </w:p>
          <w:p w14:paraId="66248254" w14:textId="77777777" w:rsidR="007C2DBE" w:rsidRPr="00D5168D" w:rsidRDefault="007C2DBE" w:rsidP="00766884">
            <w:pPr>
              <w:spacing w:after="0"/>
              <w:rPr>
                <w:sz w:val="18"/>
                <w:szCs w:val="18"/>
              </w:rPr>
            </w:pPr>
          </w:p>
          <w:p w14:paraId="6AC0D23F" w14:textId="77777777" w:rsidR="007C2DBE" w:rsidRPr="00D5168D" w:rsidRDefault="007C2DBE" w:rsidP="00625526">
            <w:pPr>
              <w:spacing w:after="0"/>
              <w:rPr>
                <w:rFonts w:cs="Calibri"/>
                <w:sz w:val="18"/>
                <w:szCs w:val="18"/>
              </w:rPr>
            </w:pPr>
          </w:p>
          <w:p w14:paraId="21A8B093" w14:textId="77777777" w:rsidR="007C2DBE" w:rsidRPr="00D5168D" w:rsidRDefault="007C2DBE" w:rsidP="00625526">
            <w:pPr>
              <w:spacing w:after="0"/>
              <w:rPr>
                <w:rFonts w:cs="Calibri"/>
                <w:sz w:val="18"/>
                <w:szCs w:val="18"/>
              </w:rPr>
            </w:pPr>
            <w:r w:rsidRPr="00D5168D">
              <w:rPr>
                <w:rFonts w:cs="Calibri"/>
                <w:sz w:val="18"/>
                <w:szCs w:val="18"/>
              </w:rPr>
              <w:t>L = 4</w:t>
            </w:r>
          </w:p>
          <w:p w14:paraId="53FD9059" w14:textId="5F8ACBFF" w:rsidR="007C2DBE" w:rsidRPr="00D5168D" w:rsidRDefault="007C2DBE" w:rsidP="00625526">
            <w:pPr>
              <w:spacing w:after="0"/>
              <w:rPr>
                <w:sz w:val="18"/>
                <w:szCs w:val="18"/>
              </w:rPr>
            </w:pPr>
            <w:r w:rsidRPr="00D5168D">
              <w:rPr>
                <w:rFonts w:cs="Calibri"/>
                <w:sz w:val="18"/>
                <w:szCs w:val="18"/>
              </w:rPr>
              <w:t>I = 3</w:t>
            </w:r>
          </w:p>
        </w:tc>
        <w:tc>
          <w:tcPr>
            <w:tcW w:w="3212" w:type="dxa"/>
          </w:tcPr>
          <w:p w14:paraId="71B1214E" w14:textId="77777777" w:rsidR="007C2DBE" w:rsidRPr="00D5168D" w:rsidRDefault="007C2DBE" w:rsidP="0093797D">
            <w:pPr>
              <w:rPr>
                <w:sz w:val="18"/>
                <w:szCs w:val="18"/>
              </w:rPr>
            </w:pPr>
            <w:r w:rsidRPr="00D5168D">
              <w:rPr>
                <w:sz w:val="18"/>
                <w:szCs w:val="18"/>
              </w:rPr>
              <w:t xml:space="preserve">This risk will be evaluated in the course of the ESIA, and included in the ESMP as determined </w:t>
            </w:r>
            <w:proofErr w:type="gramStart"/>
            <w:r w:rsidRPr="00D5168D">
              <w:rPr>
                <w:sz w:val="18"/>
                <w:szCs w:val="18"/>
              </w:rPr>
              <w:t>necessary..</w:t>
            </w:r>
            <w:proofErr w:type="gramEnd"/>
          </w:p>
          <w:p w14:paraId="41977DEA" w14:textId="15360C3B" w:rsidR="007C2DBE" w:rsidRPr="00D5168D" w:rsidRDefault="007C2DBE" w:rsidP="00184F43">
            <w:pPr>
              <w:spacing w:after="120"/>
              <w:rPr>
                <w:sz w:val="18"/>
                <w:szCs w:val="18"/>
              </w:rPr>
            </w:pPr>
          </w:p>
        </w:tc>
        <w:tc>
          <w:tcPr>
            <w:tcW w:w="0" w:type="auto"/>
          </w:tcPr>
          <w:p w14:paraId="70992CFE" w14:textId="77777777" w:rsidR="007C2DBE" w:rsidRPr="00D5168D" w:rsidRDefault="007C2DBE" w:rsidP="00C23273">
            <w:pPr>
              <w:spacing w:after="0"/>
              <w:rPr>
                <w:rFonts w:cs="Calibri"/>
                <w:sz w:val="18"/>
                <w:szCs w:val="18"/>
              </w:rPr>
            </w:pPr>
            <w:r w:rsidRPr="00D5168D">
              <w:rPr>
                <w:rFonts w:cs="Calibri"/>
                <w:sz w:val="18"/>
                <w:szCs w:val="18"/>
              </w:rPr>
              <w:t>MINAE</w:t>
            </w:r>
          </w:p>
          <w:p w14:paraId="6BC65186" w14:textId="3F5FF0C1" w:rsidR="007C2DBE" w:rsidRPr="00D5168D" w:rsidRDefault="007C2DBE" w:rsidP="00C23273">
            <w:pPr>
              <w:spacing w:after="0"/>
              <w:rPr>
                <w:rFonts w:cs="Calibri"/>
                <w:sz w:val="18"/>
                <w:szCs w:val="18"/>
              </w:rPr>
            </w:pPr>
            <w:r w:rsidRPr="00D5168D">
              <w:rPr>
                <w:rFonts w:cs="Calibri"/>
                <w:sz w:val="18"/>
                <w:szCs w:val="18"/>
              </w:rPr>
              <w:t>OTS</w:t>
            </w:r>
          </w:p>
        </w:tc>
      </w:tr>
      <w:tr w:rsidR="007C2DBE" w:rsidRPr="00D5168D" w14:paraId="514440CA" w14:textId="77777777" w:rsidTr="00284946">
        <w:tc>
          <w:tcPr>
            <w:tcW w:w="898" w:type="dxa"/>
          </w:tcPr>
          <w:p w14:paraId="6882FF10" w14:textId="48867864" w:rsidR="007C2DBE" w:rsidRPr="00D5168D" w:rsidRDefault="007C2DBE" w:rsidP="00FD462B">
            <w:pPr>
              <w:spacing w:after="0"/>
              <w:rPr>
                <w:rFonts w:cs="Calibri"/>
                <w:sz w:val="18"/>
                <w:szCs w:val="18"/>
              </w:rPr>
            </w:pPr>
            <w:r w:rsidRPr="00D5168D">
              <w:rPr>
                <w:rFonts w:cs="Calibri"/>
                <w:sz w:val="18"/>
                <w:szCs w:val="18"/>
              </w:rPr>
              <w:t>12</w:t>
            </w:r>
          </w:p>
        </w:tc>
        <w:tc>
          <w:tcPr>
            <w:tcW w:w="1554" w:type="dxa"/>
          </w:tcPr>
          <w:p w14:paraId="04800426" w14:textId="590E778A" w:rsidR="007C2DBE" w:rsidRPr="00D5168D" w:rsidRDefault="007C2DBE" w:rsidP="00625526">
            <w:pPr>
              <w:rPr>
                <w:sz w:val="18"/>
                <w:szCs w:val="18"/>
              </w:rPr>
            </w:pPr>
            <w:r w:rsidRPr="00D5168D">
              <w:rPr>
                <w:b/>
                <w:sz w:val="18"/>
                <w:szCs w:val="18"/>
              </w:rPr>
              <w:t>SESP Risk 12</w:t>
            </w:r>
            <w:r w:rsidRPr="00D5168D">
              <w:rPr>
                <w:sz w:val="18"/>
                <w:szCs w:val="18"/>
              </w:rPr>
              <w:t xml:space="preserve">: Policy and legal reforms proposed under Component 1, may affect the human rights, lands, natural resources, </w:t>
            </w:r>
            <w:proofErr w:type="gramStart"/>
            <w:r w:rsidRPr="00D5168D">
              <w:rPr>
                <w:sz w:val="18"/>
                <w:szCs w:val="18"/>
              </w:rPr>
              <w:t>territories</w:t>
            </w:r>
            <w:proofErr w:type="gramEnd"/>
            <w:r w:rsidRPr="00D5168D">
              <w:rPr>
                <w:sz w:val="18"/>
                <w:szCs w:val="18"/>
              </w:rPr>
              <w:t xml:space="preserve"> and traditional livelihoods of indigenous peoples.</w:t>
            </w:r>
          </w:p>
        </w:tc>
        <w:tc>
          <w:tcPr>
            <w:tcW w:w="2064" w:type="dxa"/>
          </w:tcPr>
          <w:p w14:paraId="1CAE04EE" w14:textId="229E9BF1" w:rsidR="007C2DBE" w:rsidRPr="00D5168D" w:rsidRDefault="007C2DBE" w:rsidP="00766884">
            <w:pPr>
              <w:spacing w:after="0"/>
              <w:jc w:val="left"/>
              <w:rPr>
                <w:rFonts w:cs="Calibri"/>
                <w:sz w:val="18"/>
                <w:szCs w:val="18"/>
              </w:rPr>
            </w:pPr>
            <w:r w:rsidRPr="00D5168D">
              <w:rPr>
                <w:rFonts w:cs="Calibri"/>
                <w:sz w:val="18"/>
                <w:szCs w:val="18"/>
              </w:rPr>
              <w:t>Moderate</w:t>
            </w:r>
          </w:p>
          <w:p w14:paraId="5AFFCE6A" w14:textId="77777777" w:rsidR="007C2DBE" w:rsidRPr="00D5168D" w:rsidRDefault="007C2DBE" w:rsidP="00766884">
            <w:pPr>
              <w:spacing w:after="0"/>
              <w:jc w:val="left"/>
              <w:rPr>
                <w:rFonts w:cs="Calibri"/>
                <w:sz w:val="18"/>
                <w:szCs w:val="18"/>
              </w:rPr>
            </w:pPr>
          </w:p>
          <w:p w14:paraId="44E29570" w14:textId="77777777" w:rsidR="007C2DBE" w:rsidRPr="00D5168D" w:rsidRDefault="007C2DBE" w:rsidP="00766884">
            <w:pPr>
              <w:spacing w:after="0"/>
              <w:jc w:val="left"/>
              <w:rPr>
                <w:rFonts w:cs="Calibri"/>
                <w:sz w:val="18"/>
                <w:szCs w:val="18"/>
              </w:rPr>
            </w:pPr>
            <w:r w:rsidRPr="00D5168D">
              <w:rPr>
                <w:rFonts w:cs="Calibri"/>
                <w:sz w:val="18"/>
                <w:szCs w:val="18"/>
              </w:rPr>
              <w:t>Social and Environmental</w:t>
            </w:r>
          </w:p>
          <w:p w14:paraId="01DA7844" w14:textId="77777777" w:rsidR="007C2DBE" w:rsidRPr="00D5168D" w:rsidRDefault="007C2DBE" w:rsidP="00766884">
            <w:pPr>
              <w:spacing w:after="0"/>
              <w:jc w:val="left"/>
              <w:rPr>
                <w:rFonts w:cs="Calibri"/>
                <w:sz w:val="18"/>
                <w:szCs w:val="18"/>
              </w:rPr>
            </w:pPr>
            <w:r w:rsidRPr="00D5168D">
              <w:rPr>
                <w:rFonts w:cs="Calibri"/>
                <w:sz w:val="18"/>
                <w:szCs w:val="18"/>
              </w:rPr>
              <w:t>Political</w:t>
            </w:r>
          </w:p>
          <w:p w14:paraId="3544694D" w14:textId="77777777" w:rsidR="007C2DBE" w:rsidRPr="00D5168D" w:rsidRDefault="007C2DBE" w:rsidP="00766884">
            <w:pPr>
              <w:spacing w:after="0"/>
              <w:jc w:val="left"/>
              <w:rPr>
                <w:rFonts w:cs="Calibri"/>
                <w:sz w:val="18"/>
                <w:szCs w:val="18"/>
              </w:rPr>
            </w:pPr>
            <w:r w:rsidRPr="00D5168D">
              <w:rPr>
                <w:rFonts w:cs="Calibri"/>
                <w:sz w:val="18"/>
                <w:szCs w:val="18"/>
              </w:rPr>
              <w:t>Regulatory</w:t>
            </w:r>
          </w:p>
          <w:p w14:paraId="1C886E79" w14:textId="77777777" w:rsidR="007C2DBE" w:rsidRPr="00D5168D" w:rsidRDefault="007C2DBE" w:rsidP="00766884">
            <w:pPr>
              <w:spacing w:after="0"/>
              <w:jc w:val="left"/>
              <w:rPr>
                <w:rFonts w:cs="Calibri"/>
                <w:sz w:val="18"/>
                <w:szCs w:val="18"/>
              </w:rPr>
            </w:pPr>
            <w:r w:rsidRPr="00D5168D">
              <w:rPr>
                <w:rFonts w:cs="Calibri"/>
                <w:sz w:val="18"/>
                <w:szCs w:val="18"/>
              </w:rPr>
              <w:t>Strategic</w:t>
            </w:r>
          </w:p>
          <w:p w14:paraId="3E2BD888" w14:textId="65DF6176" w:rsidR="007C2DBE" w:rsidRPr="00D5168D" w:rsidRDefault="007C2DBE" w:rsidP="00FD462B">
            <w:pPr>
              <w:spacing w:after="0"/>
              <w:rPr>
                <w:rFonts w:cs="Calibri"/>
                <w:sz w:val="18"/>
                <w:szCs w:val="18"/>
              </w:rPr>
            </w:pPr>
          </w:p>
        </w:tc>
        <w:tc>
          <w:tcPr>
            <w:tcW w:w="4086" w:type="dxa"/>
          </w:tcPr>
          <w:p w14:paraId="0D714BFF" w14:textId="698D634F" w:rsidR="007C2DBE" w:rsidRPr="00D5168D" w:rsidRDefault="007C2DBE" w:rsidP="00766884">
            <w:pPr>
              <w:spacing w:after="0"/>
              <w:rPr>
                <w:rFonts w:cs="Calibri"/>
                <w:sz w:val="18"/>
                <w:szCs w:val="18"/>
              </w:rPr>
            </w:pPr>
            <w:r w:rsidRPr="00D5168D">
              <w:rPr>
                <w:sz w:val="18"/>
                <w:szCs w:val="18"/>
              </w:rPr>
              <w:t xml:space="preserve">Some legal reforms that the project will propose may have an impact on indigenous peoples, their </w:t>
            </w:r>
            <w:proofErr w:type="gramStart"/>
            <w:r w:rsidRPr="00D5168D">
              <w:rPr>
                <w:sz w:val="18"/>
                <w:szCs w:val="18"/>
              </w:rPr>
              <w:t>livelihoods</w:t>
            </w:r>
            <w:proofErr w:type="gramEnd"/>
            <w:r w:rsidRPr="00D5168D">
              <w:rPr>
                <w:sz w:val="18"/>
                <w:szCs w:val="18"/>
              </w:rPr>
              <w:t xml:space="preserve"> and territories. </w:t>
            </w:r>
            <w:proofErr w:type="gramStart"/>
            <w:r w:rsidRPr="00D5168D">
              <w:rPr>
                <w:sz w:val="18"/>
                <w:szCs w:val="18"/>
              </w:rPr>
              <w:t>In particular, their</w:t>
            </w:r>
            <w:proofErr w:type="gramEnd"/>
            <w:r w:rsidRPr="00D5168D">
              <w:rPr>
                <w:sz w:val="18"/>
                <w:szCs w:val="18"/>
              </w:rPr>
              <w:t xml:space="preserve"> rights to self-determination and management of their territories and natural resources could be affected.</w:t>
            </w:r>
          </w:p>
          <w:p w14:paraId="35736E9E" w14:textId="77777777" w:rsidR="007C2DBE" w:rsidRPr="00D5168D" w:rsidRDefault="007C2DBE" w:rsidP="00766884">
            <w:pPr>
              <w:spacing w:after="0"/>
              <w:rPr>
                <w:rFonts w:cs="Calibri"/>
                <w:sz w:val="18"/>
                <w:szCs w:val="18"/>
              </w:rPr>
            </w:pPr>
          </w:p>
          <w:p w14:paraId="28677A18" w14:textId="35EE93EF" w:rsidR="007C2DBE" w:rsidRPr="00D5168D" w:rsidRDefault="007C2DBE" w:rsidP="00766884">
            <w:pPr>
              <w:spacing w:after="0"/>
              <w:rPr>
                <w:rFonts w:cs="Calibri"/>
                <w:sz w:val="18"/>
                <w:szCs w:val="18"/>
              </w:rPr>
            </w:pPr>
            <w:r w:rsidRPr="00D5168D">
              <w:rPr>
                <w:rFonts w:cs="Calibri"/>
                <w:sz w:val="18"/>
                <w:szCs w:val="18"/>
              </w:rPr>
              <w:t>L = 3</w:t>
            </w:r>
          </w:p>
          <w:p w14:paraId="331EB21F" w14:textId="0028FB8C" w:rsidR="007C2DBE" w:rsidRPr="00D5168D" w:rsidRDefault="007C2DBE" w:rsidP="00FD462B">
            <w:pPr>
              <w:spacing w:after="0"/>
              <w:rPr>
                <w:rFonts w:cs="Calibri"/>
                <w:sz w:val="18"/>
                <w:szCs w:val="18"/>
              </w:rPr>
            </w:pPr>
            <w:r w:rsidRPr="00D5168D">
              <w:rPr>
                <w:rFonts w:cs="Calibri"/>
                <w:sz w:val="18"/>
                <w:szCs w:val="18"/>
              </w:rPr>
              <w:t>I = 3</w:t>
            </w:r>
          </w:p>
        </w:tc>
        <w:tc>
          <w:tcPr>
            <w:tcW w:w="3212" w:type="dxa"/>
          </w:tcPr>
          <w:p w14:paraId="3BA42B80" w14:textId="5D7FE029" w:rsidR="007C2DBE" w:rsidRPr="00D5168D" w:rsidRDefault="007C2DBE" w:rsidP="00FD462B">
            <w:pPr>
              <w:spacing w:after="0"/>
              <w:rPr>
                <w:rFonts w:cs="Calibri"/>
                <w:sz w:val="18"/>
                <w:szCs w:val="18"/>
              </w:rPr>
            </w:pPr>
            <w:r w:rsidRPr="00D5168D">
              <w:rPr>
                <w:sz w:val="18"/>
              </w:rPr>
              <w:t>During the PPG, a preliminary assessment of these potential impacts was carried out; based on that assessment it was determined that the project’s activities under Component 1 require an IPPF</w:t>
            </w:r>
            <w:r w:rsidRPr="00D5168D">
              <w:rPr>
                <w:sz w:val="18"/>
                <w:szCs w:val="18"/>
              </w:rPr>
              <w:t>, which.</w:t>
            </w:r>
            <w:r w:rsidRPr="00D5168D">
              <w:rPr>
                <w:sz w:val="18"/>
              </w:rPr>
              <w:t xml:space="preserve"> The project will establish an Indigenous </w:t>
            </w:r>
            <w:r w:rsidRPr="00D5168D">
              <w:rPr>
                <w:sz w:val="18"/>
                <w:szCs w:val="18"/>
              </w:rPr>
              <w:t xml:space="preserve">Peoples </w:t>
            </w:r>
            <w:r w:rsidRPr="00D5168D">
              <w:rPr>
                <w:sz w:val="18"/>
              </w:rPr>
              <w:t>Consultative Commission (</w:t>
            </w:r>
            <w:r w:rsidRPr="00D5168D">
              <w:rPr>
                <w:sz w:val="18"/>
                <w:szCs w:val="18"/>
              </w:rPr>
              <w:t>IPCC</w:t>
            </w:r>
            <w:r w:rsidRPr="00D5168D">
              <w:rPr>
                <w:sz w:val="18"/>
              </w:rPr>
              <w:t xml:space="preserve">) that will evaluate legislative and normative proposals </w:t>
            </w:r>
            <w:r w:rsidRPr="00D5168D">
              <w:rPr>
                <w:sz w:val="18"/>
                <w:szCs w:val="18"/>
              </w:rPr>
              <w:t>SES according to SES</w:t>
            </w:r>
            <w:r w:rsidRPr="00D5168D">
              <w:rPr>
                <w:sz w:val="18"/>
              </w:rPr>
              <w:t xml:space="preserve"> requirements and international standards of indigenous rights </w:t>
            </w:r>
            <w:proofErr w:type="gramStart"/>
            <w:r w:rsidRPr="00D5168D">
              <w:rPr>
                <w:sz w:val="18"/>
              </w:rPr>
              <w:t>in order to</w:t>
            </w:r>
            <w:proofErr w:type="gramEnd"/>
            <w:r w:rsidRPr="00D5168D">
              <w:rPr>
                <w:sz w:val="18"/>
              </w:rPr>
              <w:t xml:space="preserve"> assess whether consultation and / or FPIC </w:t>
            </w:r>
            <w:r w:rsidRPr="00D5168D">
              <w:rPr>
                <w:sz w:val="18"/>
              </w:rPr>
              <w:lastRenderedPageBreak/>
              <w:t xml:space="preserve">is required. The </w:t>
            </w:r>
            <w:r w:rsidRPr="00D5168D">
              <w:rPr>
                <w:sz w:val="18"/>
                <w:szCs w:val="18"/>
              </w:rPr>
              <w:t xml:space="preserve">IPCC </w:t>
            </w:r>
            <w:r w:rsidRPr="00D5168D">
              <w:rPr>
                <w:sz w:val="18"/>
              </w:rPr>
              <w:t xml:space="preserve">will be established in the </w:t>
            </w:r>
            <w:r w:rsidRPr="00D5168D">
              <w:rPr>
                <w:sz w:val="18"/>
                <w:szCs w:val="18"/>
              </w:rPr>
              <w:t>IPPF</w:t>
            </w:r>
            <w:r w:rsidRPr="00D5168D">
              <w:rPr>
                <w:sz w:val="18"/>
              </w:rPr>
              <w:t xml:space="preserve"> as part of the risk mitigation strategy, including a grievance mechanism in line with Standard 6 requirements.</w:t>
            </w:r>
          </w:p>
        </w:tc>
        <w:tc>
          <w:tcPr>
            <w:tcW w:w="0" w:type="auto"/>
          </w:tcPr>
          <w:p w14:paraId="0BC569B5" w14:textId="77777777" w:rsidR="007C2DBE" w:rsidRPr="00D5168D" w:rsidRDefault="007C2DBE" w:rsidP="0084591A">
            <w:pPr>
              <w:spacing w:after="0"/>
              <w:rPr>
                <w:rFonts w:cs="Calibri"/>
                <w:sz w:val="18"/>
                <w:szCs w:val="18"/>
              </w:rPr>
            </w:pPr>
            <w:r w:rsidRPr="00D5168D">
              <w:rPr>
                <w:rFonts w:cs="Calibri"/>
                <w:sz w:val="18"/>
                <w:szCs w:val="18"/>
              </w:rPr>
              <w:lastRenderedPageBreak/>
              <w:t>MINAE</w:t>
            </w:r>
          </w:p>
          <w:p w14:paraId="242597FB" w14:textId="666A8EE1" w:rsidR="007C2DBE" w:rsidRPr="00D5168D" w:rsidRDefault="007C2DBE" w:rsidP="00FD462B">
            <w:pPr>
              <w:spacing w:after="0"/>
              <w:rPr>
                <w:rFonts w:cs="Calibri"/>
                <w:sz w:val="18"/>
                <w:szCs w:val="18"/>
              </w:rPr>
            </w:pPr>
            <w:r w:rsidRPr="00D5168D">
              <w:rPr>
                <w:rFonts w:cs="Calibri"/>
                <w:sz w:val="18"/>
                <w:szCs w:val="18"/>
              </w:rPr>
              <w:t>OTS</w:t>
            </w:r>
          </w:p>
        </w:tc>
      </w:tr>
      <w:tr w:rsidR="007C2DBE" w:rsidRPr="00D5168D" w14:paraId="4D146AE3" w14:textId="77777777" w:rsidTr="00284946">
        <w:tc>
          <w:tcPr>
            <w:tcW w:w="898" w:type="dxa"/>
          </w:tcPr>
          <w:p w14:paraId="1946C750" w14:textId="50BD1518" w:rsidR="007C2DBE" w:rsidRPr="00D5168D" w:rsidRDefault="007C2DBE" w:rsidP="00625526">
            <w:pPr>
              <w:spacing w:after="0"/>
              <w:rPr>
                <w:rFonts w:cs="Calibri"/>
                <w:sz w:val="18"/>
                <w:szCs w:val="18"/>
              </w:rPr>
            </w:pPr>
            <w:r w:rsidRPr="00D5168D">
              <w:rPr>
                <w:rFonts w:cs="Calibri"/>
                <w:sz w:val="18"/>
                <w:szCs w:val="18"/>
              </w:rPr>
              <w:t>13</w:t>
            </w:r>
          </w:p>
        </w:tc>
        <w:tc>
          <w:tcPr>
            <w:tcW w:w="1554" w:type="dxa"/>
          </w:tcPr>
          <w:p w14:paraId="4B591444" w14:textId="0AA4B39D" w:rsidR="007C2DBE" w:rsidRPr="00D5168D" w:rsidRDefault="007C2DBE" w:rsidP="00414F6B">
            <w:pPr>
              <w:rPr>
                <w:sz w:val="18"/>
                <w:szCs w:val="18"/>
              </w:rPr>
            </w:pPr>
            <w:r w:rsidRPr="00D5168D">
              <w:rPr>
                <w:b/>
                <w:sz w:val="18"/>
                <w:szCs w:val="18"/>
              </w:rPr>
              <w:t>SESP Risk 13</w:t>
            </w:r>
            <w:r w:rsidRPr="00D5168D">
              <w:rPr>
                <w:sz w:val="18"/>
                <w:szCs w:val="18"/>
              </w:rPr>
              <w:t xml:space="preserve">: the proposed Project may result in interventions that would potentially adversely impact sites, structures, or objects with historical, cultural, artistic, </w:t>
            </w:r>
            <w:proofErr w:type="gramStart"/>
            <w:r w:rsidRPr="00D5168D">
              <w:rPr>
                <w:sz w:val="18"/>
                <w:szCs w:val="18"/>
              </w:rPr>
              <w:t>traditional</w:t>
            </w:r>
            <w:proofErr w:type="gramEnd"/>
            <w:r w:rsidRPr="00D5168D">
              <w:rPr>
                <w:sz w:val="18"/>
                <w:szCs w:val="18"/>
              </w:rPr>
              <w:t xml:space="preserve"> or religious values within the GAM.</w:t>
            </w:r>
          </w:p>
        </w:tc>
        <w:tc>
          <w:tcPr>
            <w:tcW w:w="2064" w:type="dxa"/>
          </w:tcPr>
          <w:p w14:paraId="7285F0A7" w14:textId="43279137" w:rsidR="007C2DBE" w:rsidRPr="00D5168D" w:rsidRDefault="007C2DBE" w:rsidP="0084591A">
            <w:pPr>
              <w:spacing w:after="0"/>
              <w:jc w:val="left"/>
              <w:rPr>
                <w:rFonts w:cs="Calibri"/>
                <w:sz w:val="18"/>
                <w:szCs w:val="18"/>
              </w:rPr>
            </w:pPr>
            <w:r w:rsidRPr="00D5168D">
              <w:rPr>
                <w:rFonts w:cs="Calibri"/>
                <w:sz w:val="18"/>
                <w:szCs w:val="18"/>
              </w:rPr>
              <w:t>Moderate</w:t>
            </w:r>
          </w:p>
          <w:p w14:paraId="176E22DE" w14:textId="77777777" w:rsidR="007C2DBE" w:rsidRPr="00D5168D" w:rsidRDefault="007C2DBE" w:rsidP="0084591A">
            <w:pPr>
              <w:spacing w:after="0"/>
              <w:jc w:val="left"/>
              <w:rPr>
                <w:rFonts w:cs="Calibri"/>
                <w:sz w:val="18"/>
                <w:szCs w:val="18"/>
              </w:rPr>
            </w:pPr>
          </w:p>
          <w:p w14:paraId="28812FA6" w14:textId="77777777" w:rsidR="007C2DBE" w:rsidRPr="00D5168D" w:rsidRDefault="007C2DBE" w:rsidP="0084591A">
            <w:pPr>
              <w:spacing w:after="0"/>
              <w:jc w:val="left"/>
              <w:rPr>
                <w:rFonts w:cs="Calibri"/>
                <w:sz w:val="18"/>
                <w:szCs w:val="18"/>
              </w:rPr>
            </w:pPr>
            <w:r w:rsidRPr="00D5168D">
              <w:rPr>
                <w:rFonts w:cs="Calibri"/>
                <w:sz w:val="18"/>
                <w:szCs w:val="18"/>
              </w:rPr>
              <w:t>Social</w:t>
            </w:r>
          </w:p>
          <w:p w14:paraId="6F2F27F6" w14:textId="4BC9810D" w:rsidR="007C2DBE" w:rsidRPr="00D5168D" w:rsidRDefault="007C2DBE" w:rsidP="0084591A">
            <w:pPr>
              <w:spacing w:after="0"/>
              <w:jc w:val="left"/>
              <w:rPr>
                <w:rFonts w:cs="Calibri"/>
                <w:sz w:val="18"/>
                <w:szCs w:val="18"/>
              </w:rPr>
            </w:pPr>
            <w:r w:rsidRPr="00D5168D">
              <w:rPr>
                <w:rFonts w:cs="Calibri"/>
                <w:sz w:val="18"/>
                <w:szCs w:val="18"/>
              </w:rPr>
              <w:t xml:space="preserve">Cultural </w:t>
            </w:r>
          </w:p>
          <w:p w14:paraId="7F1D08F1" w14:textId="77777777" w:rsidR="007C2DBE" w:rsidRPr="00D5168D" w:rsidRDefault="007C2DBE" w:rsidP="0084591A">
            <w:pPr>
              <w:spacing w:after="0"/>
              <w:jc w:val="left"/>
              <w:rPr>
                <w:rFonts w:cs="Calibri"/>
                <w:sz w:val="18"/>
                <w:szCs w:val="18"/>
              </w:rPr>
            </w:pPr>
            <w:r w:rsidRPr="00D5168D">
              <w:rPr>
                <w:rFonts w:cs="Calibri"/>
                <w:sz w:val="18"/>
                <w:szCs w:val="18"/>
              </w:rPr>
              <w:t>Strategic</w:t>
            </w:r>
          </w:p>
          <w:p w14:paraId="336B4421" w14:textId="5513AF0B" w:rsidR="007C2DBE" w:rsidRPr="00D5168D" w:rsidRDefault="007C2DBE" w:rsidP="00FD462B">
            <w:pPr>
              <w:spacing w:after="0"/>
              <w:rPr>
                <w:rFonts w:cs="Calibri"/>
                <w:sz w:val="18"/>
                <w:szCs w:val="18"/>
              </w:rPr>
            </w:pPr>
          </w:p>
        </w:tc>
        <w:tc>
          <w:tcPr>
            <w:tcW w:w="4086" w:type="dxa"/>
          </w:tcPr>
          <w:p w14:paraId="6B256427" w14:textId="79C85B2B" w:rsidR="007C2DBE" w:rsidRPr="00D5168D" w:rsidRDefault="007C2DBE" w:rsidP="00766884">
            <w:pPr>
              <w:spacing w:after="0"/>
              <w:rPr>
                <w:rFonts w:cs="Calibri"/>
                <w:sz w:val="18"/>
                <w:szCs w:val="18"/>
              </w:rPr>
            </w:pPr>
            <w:r w:rsidRPr="00D5168D">
              <w:rPr>
                <w:sz w:val="18"/>
                <w:szCs w:val="18"/>
              </w:rPr>
              <w:t>The project will promote sustainable mobility in the municipalities of the GAM connected by the electric train; site or structures of cultural value may be present along the route of the electric train</w:t>
            </w:r>
          </w:p>
          <w:p w14:paraId="129ADCA0" w14:textId="77777777" w:rsidR="007C2DBE" w:rsidRPr="00D5168D" w:rsidRDefault="007C2DBE" w:rsidP="00766884">
            <w:pPr>
              <w:spacing w:after="0"/>
              <w:rPr>
                <w:rFonts w:cs="Calibri"/>
                <w:sz w:val="18"/>
                <w:szCs w:val="18"/>
              </w:rPr>
            </w:pPr>
          </w:p>
          <w:p w14:paraId="5A0EA9DC" w14:textId="024E2B8E" w:rsidR="007C2DBE" w:rsidRPr="00D5168D" w:rsidRDefault="007C2DBE" w:rsidP="00766884">
            <w:pPr>
              <w:spacing w:after="0"/>
              <w:rPr>
                <w:rFonts w:cs="Calibri"/>
                <w:sz w:val="18"/>
                <w:szCs w:val="18"/>
              </w:rPr>
            </w:pPr>
            <w:r w:rsidRPr="00D5168D">
              <w:rPr>
                <w:rFonts w:cs="Calibri"/>
                <w:sz w:val="18"/>
                <w:szCs w:val="18"/>
              </w:rPr>
              <w:t>L = 2</w:t>
            </w:r>
          </w:p>
          <w:p w14:paraId="35216E25" w14:textId="713D5C66" w:rsidR="007C2DBE" w:rsidRPr="00D5168D" w:rsidRDefault="007C2DBE" w:rsidP="00FD462B">
            <w:pPr>
              <w:spacing w:after="0"/>
              <w:rPr>
                <w:rFonts w:cs="Calibri"/>
                <w:sz w:val="18"/>
                <w:szCs w:val="18"/>
              </w:rPr>
            </w:pPr>
            <w:r w:rsidRPr="00D5168D">
              <w:rPr>
                <w:rFonts w:cs="Calibri"/>
                <w:sz w:val="18"/>
                <w:szCs w:val="18"/>
              </w:rPr>
              <w:t>I = 3</w:t>
            </w:r>
          </w:p>
        </w:tc>
        <w:tc>
          <w:tcPr>
            <w:tcW w:w="3212" w:type="dxa"/>
          </w:tcPr>
          <w:p w14:paraId="5E8B5835" w14:textId="6FE71302" w:rsidR="007C2DBE" w:rsidRPr="00D5168D" w:rsidRDefault="007C2DBE" w:rsidP="00E34E90">
            <w:pPr>
              <w:spacing w:after="0"/>
              <w:rPr>
                <w:rFonts w:cs="Calibri"/>
                <w:sz w:val="18"/>
                <w:szCs w:val="18"/>
              </w:rPr>
            </w:pPr>
            <w:r w:rsidRPr="00D5168D">
              <w:rPr>
                <w:rFonts w:eastAsia="MS Mincho"/>
                <w:sz w:val="18"/>
                <w:szCs w:val="18"/>
                <w:lang w:eastAsia="ja-JP"/>
              </w:rPr>
              <w:t>To avoid this risk and to establish the necessary measures for the protection of the heritage, the design of sustainable mobility facilities, biological corridors, restoration areas and landscape improvement will consider the cultural heritage respect and conservation.</w:t>
            </w:r>
          </w:p>
        </w:tc>
        <w:tc>
          <w:tcPr>
            <w:tcW w:w="0" w:type="auto"/>
          </w:tcPr>
          <w:p w14:paraId="17D744BD" w14:textId="77777777" w:rsidR="007C2DBE" w:rsidRPr="00D5168D" w:rsidRDefault="007C2DBE" w:rsidP="0084591A">
            <w:pPr>
              <w:spacing w:after="0"/>
              <w:rPr>
                <w:rFonts w:cs="Calibri"/>
                <w:sz w:val="18"/>
                <w:szCs w:val="18"/>
              </w:rPr>
            </w:pPr>
            <w:r w:rsidRPr="00D5168D">
              <w:rPr>
                <w:rFonts w:cs="Calibri"/>
                <w:sz w:val="18"/>
                <w:szCs w:val="18"/>
              </w:rPr>
              <w:t>MINAE</w:t>
            </w:r>
          </w:p>
          <w:p w14:paraId="22C3D022" w14:textId="00C6BD0F" w:rsidR="007C2DBE" w:rsidRPr="00D5168D" w:rsidRDefault="007C2DBE" w:rsidP="00FD462B">
            <w:pPr>
              <w:spacing w:after="0"/>
              <w:rPr>
                <w:rFonts w:cs="Calibri"/>
                <w:sz w:val="18"/>
                <w:szCs w:val="18"/>
              </w:rPr>
            </w:pPr>
            <w:r w:rsidRPr="00D5168D">
              <w:rPr>
                <w:rFonts w:cs="Calibri"/>
                <w:sz w:val="18"/>
                <w:szCs w:val="18"/>
              </w:rPr>
              <w:t>OTS</w:t>
            </w:r>
          </w:p>
        </w:tc>
      </w:tr>
      <w:tr w:rsidR="007C2DBE" w:rsidRPr="00D5168D" w14:paraId="4EDEC02C" w14:textId="77777777" w:rsidTr="00284946">
        <w:tc>
          <w:tcPr>
            <w:tcW w:w="898" w:type="dxa"/>
          </w:tcPr>
          <w:p w14:paraId="52AC094F" w14:textId="31B7F10B" w:rsidR="007C2DBE" w:rsidRPr="00D5168D" w:rsidRDefault="007C2DBE" w:rsidP="00625526">
            <w:pPr>
              <w:spacing w:after="0"/>
              <w:rPr>
                <w:rFonts w:cs="Calibri"/>
                <w:sz w:val="18"/>
                <w:szCs w:val="18"/>
              </w:rPr>
            </w:pPr>
            <w:r w:rsidRPr="00D5168D">
              <w:rPr>
                <w:rFonts w:cs="Calibri"/>
                <w:sz w:val="18"/>
                <w:szCs w:val="18"/>
              </w:rPr>
              <w:t>14</w:t>
            </w:r>
          </w:p>
        </w:tc>
        <w:tc>
          <w:tcPr>
            <w:tcW w:w="1554" w:type="dxa"/>
          </w:tcPr>
          <w:p w14:paraId="2CEE03A0" w14:textId="3A25F09D" w:rsidR="007C2DBE" w:rsidRPr="00D5168D" w:rsidRDefault="007C2DBE" w:rsidP="00414F6B">
            <w:pPr>
              <w:rPr>
                <w:sz w:val="18"/>
              </w:rPr>
            </w:pPr>
            <w:r w:rsidRPr="00D5168D">
              <w:rPr>
                <w:b/>
                <w:sz w:val="18"/>
              </w:rPr>
              <w:t>SESP Risk 14</w:t>
            </w:r>
            <w:r w:rsidRPr="00D5168D">
              <w:rPr>
                <w:sz w:val="18"/>
              </w:rPr>
              <w:t>: During the project implementation process (ecosystem restoration, biological corridors, sustainable mobility...), workers' rights may not be respected.</w:t>
            </w:r>
          </w:p>
        </w:tc>
        <w:tc>
          <w:tcPr>
            <w:tcW w:w="2064" w:type="dxa"/>
          </w:tcPr>
          <w:p w14:paraId="4D5E818B" w14:textId="1828B45A" w:rsidR="007C2DBE" w:rsidRPr="00D5168D" w:rsidRDefault="007C2DBE" w:rsidP="0084591A">
            <w:pPr>
              <w:spacing w:after="0"/>
              <w:jc w:val="left"/>
              <w:rPr>
                <w:rFonts w:cs="Calibri"/>
                <w:sz w:val="18"/>
                <w:szCs w:val="18"/>
              </w:rPr>
            </w:pPr>
            <w:r w:rsidRPr="00D5168D">
              <w:rPr>
                <w:rFonts w:cs="Calibri"/>
                <w:sz w:val="18"/>
                <w:szCs w:val="18"/>
              </w:rPr>
              <w:t>Moderate</w:t>
            </w:r>
          </w:p>
          <w:p w14:paraId="3D9C880A" w14:textId="77777777" w:rsidR="007C2DBE" w:rsidRPr="00D5168D" w:rsidRDefault="007C2DBE" w:rsidP="0084591A">
            <w:pPr>
              <w:spacing w:after="0"/>
              <w:jc w:val="left"/>
              <w:rPr>
                <w:rFonts w:cs="Calibri"/>
                <w:sz w:val="18"/>
                <w:szCs w:val="18"/>
              </w:rPr>
            </w:pPr>
          </w:p>
          <w:p w14:paraId="6B4CA5AC" w14:textId="77777777" w:rsidR="007C2DBE" w:rsidRPr="00D5168D" w:rsidRDefault="007C2DBE" w:rsidP="0084591A">
            <w:pPr>
              <w:spacing w:after="0"/>
              <w:jc w:val="left"/>
              <w:rPr>
                <w:rFonts w:cs="Calibri"/>
                <w:sz w:val="18"/>
                <w:szCs w:val="18"/>
              </w:rPr>
            </w:pPr>
            <w:r w:rsidRPr="00D5168D">
              <w:rPr>
                <w:rFonts w:cs="Calibri"/>
                <w:sz w:val="18"/>
                <w:szCs w:val="18"/>
              </w:rPr>
              <w:t>Social</w:t>
            </w:r>
          </w:p>
          <w:p w14:paraId="767C9BBC" w14:textId="77777777" w:rsidR="007C2DBE" w:rsidRPr="00D5168D" w:rsidRDefault="007C2DBE" w:rsidP="0084591A">
            <w:pPr>
              <w:spacing w:after="0"/>
              <w:jc w:val="left"/>
              <w:rPr>
                <w:rFonts w:cs="Calibri"/>
                <w:sz w:val="18"/>
                <w:szCs w:val="18"/>
              </w:rPr>
            </w:pPr>
            <w:r w:rsidRPr="00D5168D">
              <w:rPr>
                <w:rFonts w:cs="Calibri"/>
                <w:sz w:val="18"/>
                <w:szCs w:val="18"/>
              </w:rPr>
              <w:t>Operational</w:t>
            </w:r>
          </w:p>
          <w:p w14:paraId="420DE87E" w14:textId="411B2CA9" w:rsidR="007C2DBE" w:rsidRPr="00D5168D" w:rsidRDefault="007C2DBE" w:rsidP="0084591A">
            <w:pPr>
              <w:spacing w:after="0"/>
              <w:jc w:val="left"/>
              <w:rPr>
                <w:rFonts w:cs="Calibri"/>
                <w:sz w:val="18"/>
                <w:szCs w:val="18"/>
              </w:rPr>
            </w:pPr>
            <w:r w:rsidRPr="00D5168D">
              <w:rPr>
                <w:rFonts w:cs="Calibri"/>
                <w:sz w:val="18"/>
                <w:szCs w:val="18"/>
              </w:rPr>
              <w:t>Strategic</w:t>
            </w:r>
          </w:p>
        </w:tc>
        <w:tc>
          <w:tcPr>
            <w:tcW w:w="4086" w:type="dxa"/>
          </w:tcPr>
          <w:p w14:paraId="60250556" w14:textId="77777777" w:rsidR="007C2DBE" w:rsidRPr="00D5168D" w:rsidRDefault="007C2DBE" w:rsidP="00751FA3">
            <w:pPr>
              <w:spacing w:after="0"/>
              <w:rPr>
                <w:rFonts w:cs="Calibri"/>
                <w:sz w:val="18"/>
                <w:szCs w:val="18"/>
              </w:rPr>
            </w:pPr>
            <w:r w:rsidRPr="00D5168D">
              <w:rPr>
                <w:rFonts w:cs="Calibri"/>
                <w:sz w:val="18"/>
                <w:szCs w:val="18"/>
              </w:rPr>
              <w:t>L = 2</w:t>
            </w:r>
          </w:p>
          <w:p w14:paraId="2A9CFBAC" w14:textId="074A9F18" w:rsidR="007C2DBE" w:rsidRPr="00D5168D" w:rsidRDefault="007C2DBE" w:rsidP="00751FA3">
            <w:pPr>
              <w:spacing w:after="0"/>
              <w:rPr>
                <w:sz w:val="18"/>
                <w:szCs w:val="18"/>
              </w:rPr>
            </w:pPr>
            <w:r w:rsidRPr="00D5168D">
              <w:rPr>
                <w:rFonts w:cs="Calibri"/>
                <w:sz w:val="18"/>
                <w:szCs w:val="18"/>
              </w:rPr>
              <w:t>I = 3</w:t>
            </w:r>
          </w:p>
        </w:tc>
        <w:tc>
          <w:tcPr>
            <w:tcW w:w="3212" w:type="dxa"/>
          </w:tcPr>
          <w:p w14:paraId="636FBD6A" w14:textId="40BE247C" w:rsidR="007C2DBE" w:rsidRPr="00D5168D" w:rsidRDefault="007C2DBE" w:rsidP="0059644D">
            <w:pPr>
              <w:keepNext/>
              <w:framePr w:w="3801" w:h="4681" w:hSpace="180" w:wrap="around" w:vAnchor="text" w:hAnchor="page" w:x="7141" w:y="1441"/>
              <w:outlineLvl w:val="8"/>
              <w:rPr>
                <w:rFonts w:eastAsia="MS Mincho"/>
                <w:sz w:val="18"/>
                <w:szCs w:val="18"/>
                <w:lang w:eastAsia="ja-JP"/>
              </w:rPr>
            </w:pPr>
            <w:r w:rsidRPr="00D5168D">
              <w:rPr>
                <w:rFonts w:eastAsia="MS Mincho"/>
                <w:sz w:val="18"/>
                <w:szCs w:val="18"/>
                <w:lang w:eastAsia="ja-JP"/>
              </w:rPr>
              <w:t xml:space="preserve">All contracts signed in the context of the project execution will contain clauses related to the respect of </w:t>
            </w:r>
            <w:proofErr w:type="spellStart"/>
            <w:r w:rsidRPr="00D5168D">
              <w:rPr>
                <w:rFonts w:eastAsia="MS Mincho"/>
                <w:sz w:val="18"/>
                <w:szCs w:val="18"/>
                <w:lang w:eastAsia="ja-JP"/>
              </w:rPr>
              <w:t>labour</w:t>
            </w:r>
            <w:proofErr w:type="spellEnd"/>
            <w:r w:rsidRPr="00D5168D">
              <w:rPr>
                <w:rFonts w:eastAsia="MS Mincho"/>
                <w:sz w:val="18"/>
                <w:szCs w:val="18"/>
                <w:lang w:eastAsia="ja-JP"/>
              </w:rPr>
              <w:t xml:space="preserve"> laws and worker’s rights. The project will coordinate a permanent inspection mechanism with the Ministry of Labor.</w:t>
            </w:r>
          </w:p>
        </w:tc>
        <w:tc>
          <w:tcPr>
            <w:tcW w:w="0" w:type="auto"/>
          </w:tcPr>
          <w:p w14:paraId="7E8BA242" w14:textId="77777777" w:rsidR="007C2DBE" w:rsidRPr="00D5168D" w:rsidRDefault="007C2DBE" w:rsidP="0059644D">
            <w:pPr>
              <w:spacing w:after="0"/>
              <w:rPr>
                <w:rFonts w:cs="Calibri"/>
                <w:sz w:val="18"/>
                <w:szCs w:val="18"/>
              </w:rPr>
            </w:pPr>
            <w:r w:rsidRPr="00D5168D">
              <w:rPr>
                <w:rFonts w:cs="Calibri"/>
                <w:sz w:val="18"/>
                <w:szCs w:val="18"/>
              </w:rPr>
              <w:t>MINAE</w:t>
            </w:r>
          </w:p>
          <w:p w14:paraId="50C273BB" w14:textId="4DDCB0C4" w:rsidR="007C2DBE" w:rsidRPr="00D5168D" w:rsidRDefault="007C2DBE" w:rsidP="0084591A">
            <w:pPr>
              <w:spacing w:after="0"/>
              <w:rPr>
                <w:rFonts w:cs="Calibri"/>
                <w:sz w:val="18"/>
                <w:szCs w:val="18"/>
              </w:rPr>
            </w:pPr>
            <w:r w:rsidRPr="00D5168D">
              <w:rPr>
                <w:rFonts w:cs="Calibri"/>
                <w:sz w:val="18"/>
                <w:szCs w:val="18"/>
              </w:rPr>
              <w:t>OTS</w:t>
            </w:r>
          </w:p>
        </w:tc>
      </w:tr>
      <w:tr w:rsidR="007C2DBE" w:rsidRPr="00D5168D" w14:paraId="5B235A8B" w14:textId="77777777" w:rsidTr="00E70AA4">
        <w:tc>
          <w:tcPr>
            <w:tcW w:w="898" w:type="dxa"/>
          </w:tcPr>
          <w:p w14:paraId="006AAF84" w14:textId="1B66136C" w:rsidR="007C2DBE" w:rsidRPr="00D5168D" w:rsidRDefault="007C2DBE" w:rsidP="00FD462B">
            <w:pPr>
              <w:spacing w:after="0"/>
              <w:rPr>
                <w:rFonts w:cs="Calibri"/>
                <w:sz w:val="18"/>
                <w:szCs w:val="18"/>
              </w:rPr>
            </w:pPr>
            <w:r w:rsidRPr="00D5168D">
              <w:rPr>
                <w:rFonts w:cs="Calibri"/>
                <w:sz w:val="18"/>
                <w:szCs w:val="18"/>
              </w:rPr>
              <w:t>15</w:t>
            </w:r>
          </w:p>
        </w:tc>
        <w:tc>
          <w:tcPr>
            <w:tcW w:w="1554" w:type="dxa"/>
          </w:tcPr>
          <w:p w14:paraId="17DC0B6F" w14:textId="12FAD402" w:rsidR="007C2DBE" w:rsidRPr="00D5168D" w:rsidRDefault="007C2DBE" w:rsidP="00FD462B">
            <w:pPr>
              <w:spacing w:after="0"/>
              <w:rPr>
                <w:rFonts w:cs="Calibri"/>
                <w:sz w:val="18"/>
                <w:szCs w:val="18"/>
              </w:rPr>
            </w:pPr>
            <w:r w:rsidRPr="00D5168D">
              <w:rPr>
                <w:b/>
                <w:sz w:val="18"/>
              </w:rPr>
              <w:t>SESP Risk 15</w:t>
            </w:r>
            <w:r w:rsidRPr="00D5168D">
              <w:rPr>
                <w:sz w:val="18"/>
              </w:rPr>
              <w:t xml:space="preserve">: Activities stemming from Project </w:t>
            </w:r>
            <w:proofErr w:type="spellStart"/>
            <w:r w:rsidRPr="00D5168D">
              <w:rPr>
                <w:sz w:val="18"/>
              </w:rPr>
              <w:t>cofinancing</w:t>
            </w:r>
            <w:proofErr w:type="spellEnd"/>
            <w:r w:rsidRPr="00D5168D">
              <w:rPr>
                <w:sz w:val="18"/>
              </w:rPr>
              <w:t xml:space="preserve"> may not comply with the UNDP SES.</w:t>
            </w:r>
          </w:p>
        </w:tc>
        <w:tc>
          <w:tcPr>
            <w:tcW w:w="2064" w:type="dxa"/>
          </w:tcPr>
          <w:p w14:paraId="00B19F81" w14:textId="77777777" w:rsidR="007C2DBE" w:rsidRPr="00D5168D" w:rsidRDefault="007C2DBE" w:rsidP="00FD462B">
            <w:pPr>
              <w:spacing w:after="0"/>
              <w:rPr>
                <w:rFonts w:cs="Calibri"/>
                <w:sz w:val="18"/>
                <w:szCs w:val="18"/>
              </w:rPr>
            </w:pPr>
            <w:r w:rsidRPr="00D5168D">
              <w:rPr>
                <w:rFonts w:cs="Calibri"/>
                <w:sz w:val="18"/>
                <w:szCs w:val="18"/>
              </w:rPr>
              <w:t>Moderate</w:t>
            </w:r>
          </w:p>
          <w:p w14:paraId="43E5F3F9" w14:textId="77777777" w:rsidR="007C2DBE" w:rsidRPr="00D5168D" w:rsidRDefault="007C2DBE" w:rsidP="00FD462B">
            <w:pPr>
              <w:spacing w:after="0"/>
              <w:rPr>
                <w:rFonts w:cs="Calibri"/>
                <w:sz w:val="18"/>
                <w:szCs w:val="18"/>
              </w:rPr>
            </w:pPr>
          </w:p>
          <w:p w14:paraId="12C9241E" w14:textId="77777777" w:rsidR="007C2DBE" w:rsidRPr="00D5168D" w:rsidRDefault="007C2DBE" w:rsidP="00FD462B">
            <w:pPr>
              <w:spacing w:after="0"/>
              <w:rPr>
                <w:rFonts w:cs="Calibri"/>
                <w:sz w:val="18"/>
                <w:szCs w:val="18"/>
              </w:rPr>
            </w:pPr>
            <w:r w:rsidRPr="00D5168D">
              <w:rPr>
                <w:rFonts w:cs="Calibri"/>
                <w:sz w:val="18"/>
                <w:szCs w:val="18"/>
              </w:rPr>
              <w:t>Social</w:t>
            </w:r>
          </w:p>
          <w:p w14:paraId="44C9B8FA" w14:textId="61F7ED87" w:rsidR="007C2DBE" w:rsidRPr="00D5168D" w:rsidRDefault="007C2DBE" w:rsidP="00FD462B">
            <w:pPr>
              <w:spacing w:after="0"/>
              <w:rPr>
                <w:rFonts w:cs="Calibri"/>
                <w:sz w:val="18"/>
                <w:szCs w:val="18"/>
              </w:rPr>
            </w:pPr>
            <w:r w:rsidRPr="00D5168D">
              <w:rPr>
                <w:rFonts w:cs="Calibri"/>
                <w:sz w:val="18"/>
                <w:szCs w:val="18"/>
              </w:rPr>
              <w:t>Environmental</w:t>
            </w:r>
          </w:p>
          <w:p w14:paraId="6FAF68CE" w14:textId="5D61FA38" w:rsidR="007C2DBE" w:rsidRPr="00D5168D" w:rsidRDefault="007C2DBE" w:rsidP="00FD462B">
            <w:pPr>
              <w:spacing w:after="0"/>
              <w:rPr>
                <w:rFonts w:cs="Calibri"/>
                <w:sz w:val="18"/>
                <w:szCs w:val="18"/>
              </w:rPr>
            </w:pPr>
            <w:r w:rsidRPr="00D5168D">
              <w:rPr>
                <w:rFonts w:cs="Calibri"/>
                <w:sz w:val="18"/>
                <w:szCs w:val="18"/>
              </w:rPr>
              <w:t>Strategic</w:t>
            </w:r>
          </w:p>
        </w:tc>
        <w:tc>
          <w:tcPr>
            <w:tcW w:w="4086" w:type="dxa"/>
          </w:tcPr>
          <w:p w14:paraId="2A101711" w14:textId="4AB6E280" w:rsidR="007C2DBE" w:rsidRPr="00D5168D" w:rsidRDefault="007C2DBE" w:rsidP="0084591A">
            <w:pPr>
              <w:spacing w:after="0"/>
              <w:rPr>
                <w:rFonts w:eastAsia="MS Mincho"/>
                <w:sz w:val="18"/>
                <w:szCs w:val="18"/>
                <w:lang w:eastAsia="ja-JP"/>
              </w:rPr>
            </w:pPr>
            <w:r w:rsidRPr="00D5168D">
              <w:rPr>
                <w:rFonts w:eastAsia="MS Mincho"/>
                <w:sz w:val="18"/>
                <w:szCs w:val="18"/>
                <w:lang w:eastAsia="ja-JP"/>
              </w:rPr>
              <w:t xml:space="preserve">All co-financing (USD </w:t>
            </w:r>
            <w:r w:rsidR="00C157CE" w:rsidRPr="00D5168D">
              <w:rPr>
                <w:rFonts w:eastAsia="MS Mincho"/>
                <w:sz w:val="18"/>
                <w:szCs w:val="18"/>
                <w:lang w:eastAsia="ja-JP"/>
              </w:rPr>
              <w:t>99,131,494</w:t>
            </w:r>
            <w:r w:rsidRPr="00D5168D">
              <w:rPr>
                <w:rFonts w:eastAsia="MS Mincho"/>
                <w:sz w:val="18"/>
                <w:szCs w:val="18"/>
                <w:lang w:eastAsia="ja-JP"/>
              </w:rPr>
              <w:t xml:space="preserve">) fall under category 1.b: Co-financing not administered by UNDP but included in UNDP project, of the categories for co-financing and UNDP </w:t>
            </w:r>
            <w:proofErr w:type="gramStart"/>
            <w:r w:rsidRPr="00D5168D">
              <w:rPr>
                <w:rFonts w:eastAsia="MS Mincho"/>
                <w:sz w:val="18"/>
                <w:szCs w:val="18"/>
                <w:lang w:eastAsia="ja-JP"/>
              </w:rPr>
              <w:t>accountability.</w:t>
            </w:r>
            <w:r w:rsidRPr="00D5168D">
              <w:rPr>
                <w:rFonts w:cs="Calibri"/>
                <w:sz w:val="18"/>
                <w:szCs w:val="18"/>
              </w:rPr>
              <w:t>.</w:t>
            </w:r>
            <w:proofErr w:type="gramEnd"/>
            <w:r w:rsidRPr="00D5168D">
              <w:rPr>
                <w:rFonts w:cs="Calibri"/>
                <w:sz w:val="18"/>
                <w:szCs w:val="18"/>
              </w:rPr>
              <w:t xml:space="preserve"> </w:t>
            </w:r>
          </w:p>
          <w:p w14:paraId="24A40F02" w14:textId="77777777" w:rsidR="007C2DBE" w:rsidRPr="00D5168D" w:rsidRDefault="007C2DBE" w:rsidP="0084591A">
            <w:pPr>
              <w:spacing w:after="0"/>
              <w:rPr>
                <w:rFonts w:cs="Calibri"/>
                <w:sz w:val="18"/>
                <w:szCs w:val="18"/>
              </w:rPr>
            </w:pPr>
          </w:p>
          <w:p w14:paraId="0704DE57" w14:textId="77777777" w:rsidR="007C2DBE" w:rsidRPr="00D5168D" w:rsidRDefault="007C2DBE" w:rsidP="003458AE">
            <w:pPr>
              <w:rPr>
                <w:sz w:val="18"/>
              </w:rPr>
            </w:pPr>
            <w:r w:rsidRPr="00D5168D">
              <w:rPr>
                <w:sz w:val="18"/>
              </w:rPr>
              <w:t>L=2</w:t>
            </w:r>
          </w:p>
          <w:p w14:paraId="6A3472B7" w14:textId="60D2591D" w:rsidR="007C2DBE" w:rsidRPr="00D5168D" w:rsidRDefault="007C2DBE" w:rsidP="003458AE">
            <w:pPr>
              <w:rPr>
                <w:sz w:val="18"/>
              </w:rPr>
            </w:pPr>
            <w:r w:rsidRPr="00D5168D">
              <w:rPr>
                <w:sz w:val="18"/>
              </w:rPr>
              <w:t>I=4</w:t>
            </w:r>
          </w:p>
          <w:p w14:paraId="3754971E" w14:textId="5084A10E" w:rsidR="007C2DBE" w:rsidRPr="00D5168D" w:rsidRDefault="007C2DBE" w:rsidP="003458AE">
            <w:pPr>
              <w:spacing w:after="0"/>
              <w:rPr>
                <w:rFonts w:cs="Calibri"/>
                <w:sz w:val="18"/>
                <w:szCs w:val="18"/>
              </w:rPr>
            </w:pPr>
          </w:p>
        </w:tc>
        <w:tc>
          <w:tcPr>
            <w:tcW w:w="3212" w:type="dxa"/>
          </w:tcPr>
          <w:p w14:paraId="433627E6" w14:textId="37339274" w:rsidR="007C2DBE" w:rsidRPr="00D5168D" w:rsidRDefault="007C2DBE" w:rsidP="009408BB">
            <w:pPr>
              <w:spacing w:after="0"/>
              <w:rPr>
                <w:rFonts w:cs="Calibri"/>
                <w:sz w:val="18"/>
                <w:szCs w:val="18"/>
              </w:rPr>
            </w:pPr>
            <w:r w:rsidRPr="00D5168D">
              <w:rPr>
                <w:rFonts w:eastAsia="MS Mincho"/>
                <w:sz w:val="18"/>
                <w:szCs w:val="18"/>
                <w:lang w:eastAsia="ja-JP"/>
              </w:rPr>
              <w:t xml:space="preserve">During first year of project execution the project Specialist in Environmental and Social Safeguards, in coordination with the Project Manager, will review all project-related activities (including those directly supported by partners/co-financing) to ensure that potential social and environmental risks of those activities do not compromise the </w:t>
            </w:r>
            <w:r w:rsidRPr="00D5168D">
              <w:rPr>
                <w:rFonts w:eastAsia="MS Mincho"/>
                <w:sz w:val="18"/>
                <w:szCs w:val="18"/>
                <w:lang w:eastAsia="ja-JP"/>
              </w:rPr>
              <w:lastRenderedPageBreak/>
              <w:t>outcomes and outputs of UNDP-supported activities. Mitigation measures will be proposed as needed and risks will be revised and updated annually. This risk has been included in the ESMF.</w:t>
            </w:r>
          </w:p>
        </w:tc>
        <w:tc>
          <w:tcPr>
            <w:tcW w:w="0" w:type="auto"/>
          </w:tcPr>
          <w:p w14:paraId="316C005F" w14:textId="77777777" w:rsidR="007C2DBE" w:rsidRPr="00D5168D" w:rsidRDefault="007C2DBE" w:rsidP="0084591A">
            <w:pPr>
              <w:spacing w:after="0"/>
              <w:rPr>
                <w:rFonts w:cs="Calibri"/>
                <w:sz w:val="18"/>
                <w:szCs w:val="18"/>
              </w:rPr>
            </w:pPr>
            <w:r w:rsidRPr="00D5168D">
              <w:rPr>
                <w:rFonts w:cs="Calibri"/>
                <w:sz w:val="18"/>
                <w:szCs w:val="18"/>
              </w:rPr>
              <w:lastRenderedPageBreak/>
              <w:t>UNDP</w:t>
            </w:r>
          </w:p>
          <w:p w14:paraId="0FA57FC5" w14:textId="029CB0E6" w:rsidR="007C2DBE" w:rsidRPr="00D5168D" w:rsidRDefault="007C2DBE" w:rsidP="0084591A">
            <w:pPr>
              <w:spacing w:after="0"/>
              <w:rPr>
                <w:rFonts w:cs="Calibri"/>
                <w:sz w:val="18"/>
                <w:szCs w:val="18"/>
              </w:rPr>
            </w:pPr>
            <w:r w:rsidRPr="00D5168D">
              <w:rPr>
                <w:rFonts w:cs="Calibri"/>
                <w:sz w:val="18"/>
                <w:szCs w:val="18"/>
              </w:rPr>
              <w:t>OTS</w:t>
            </w:r>
          </w:p>
        </w:tc>
      </w:tr>
      <w:tr w:rsidR="007C2DBE" w:rsidRPr="00D5168D" w14:paraId="4AD9F0A7" w14:textId="77777777" w:rsidTr="009408BB">
        <w:tc>
          <w:tcPr>
            <w:tcW w:w="898" w:type="dxa"/>
          </w:tcPr>
          <w:p w14:paraId="61A29977" w14:textId="792A9F8B" w:rsidR="007C2DBE" w:rsidRPr="00D5168D" w:rsidRDefault="007C2DBE" w:rsidP="00FD462B">
            <w:pPr>
              <w:spacing w:after="0"/>
              <w:rPr>
                <w:rFonts w:cs="Calibri"/>
                <w:sz w:val="18"/>
                <w:szCs w:val="18"/>
              </w:rPr>
            </w:pPr>
            <w:r w:rsidRPr="00D5168D">
              <w:rPr>
                <w:rFonts w:cs="Calibri"/>
                <w:sz w:val="18"/>
                <w:szCs w:val="18"/>
              </w:rPr>
              <w:t>16</w:t>
            </w:r>
          </w:p>
        </w:tc>
        <w:tc>
          <w:tcPr>
            <w:tcW w:w="1554" w:type="dxa"/>
          </w:tcPr>
          <w:p w14:paraId="35E64CF8" w14:textId="30DF68C7" w:rsidR="007C2DBE" w:rsidRPr="00D5168D" w:rsidRDefault="007C2DBE" w:rsidP="00FD462B">
            <w:pPr>
              <w:spacing w:after="0"/>
              <w:rPr>
                <w:rFonts w:cs="Calibri"/>
                <w:sz w:val="18"/>
                <w:szCs w:val="18"/>
              </w:rPr>
            </w:pPr>
            <w:r w:rsidRPr="00D5168D">
              <w:rPr>
                <w:rFonts w:cs="Calibri"/>
                <w:sz w:val="18"/>
                <w:szCs w:val="18"/>
              </w:rPr>
              <w:t>Other Risks 1: the financial incentives that will be made available by the project may not be enough to promote the transition to a green economy and private sector investments may be limited.</w:t>
            </w:r>
          </w:p>
        </w:tc>
        <w:tc>
          <w:tcPr>
            <w:tcW w:w="2064" w:type="dxa"/>
          </w:tcPr>
          <w:p w14:paraId="2E7A6AC3" w14:textId="2A1F040B" w:rsidR="007C2DBE" w:rsidRPr="00D5168D" w:rsidRDefault="007C2DBE" w:rsidP="00FD462B">
            <w:pPr>
              <w:spacing w:after="0"/>
              <w:rPr>
                <w:rFonts w:cs="Calibri"/>
                <w:sz w:val="18"/>
                <w:szCs w:val="18"/>
              </w:rPr>
            </w:pPr>
            <w:r w:rsidRPr="00D5168D">
              <w:rPr>
                <w:rFonts w:cs="Calibri"/>
                <w:sz w:val="18"/>
                <w:szCs w:val="18"/>
              </w:rPr>
              <w:t>Moderate</w:t>
            </w:r>
          </w:p>
          <w:p w14:paraId="295E84F2" w14:textId="77777777" w:rsidR="007C2DBE" w:rsidRPr="00D5168D" w:rsidRDefault="007C2DBE" w:rsidP="00FD462B">
            <w:pPr>
              <w:spacing w:after="0"/>
              <w:rPr>
                <w:rFonts w:cs="Calibri"/>
                <w:sz w:val="18"/>
                <w:szCs w:val="18"/>
              </w:rPr>
            </w:pPr>
          </w:p>
          <w:p w14:paraId="41EDC0B6" w14:textId="77777777" w:rsidR="007C2DBE" w:rsidRPr="00D5168D" w:rsidRDefault="007C2DBE" w:rsidP="00FD462B">
            <w:pPr>
              <w:spacing w:after="0"/>
              <w:rPr>
                <w:rFonts w:cs="Calibri"/>
                <w:sz w:val="18"/>
                <w:szCs w:val="18"/>
              </w:rPr>
            </w:pPr>
            <w:r w:rsidRPr="00D5168D">
              <w:rPr>
                <w:rFonts w:cs="Calibri"/>
                <w:sz w:val="18"/>
                <w:szCs w:val="18"/>
              </w:rPr>
              <w:t>Financial</w:t>
            </w:r>
          </w:p>
          <w:p w14:paraId="58EA4845" w14:textId="2EE35FBA" w:rsidR="007C2DBE" w:rsidRPr="00D5168D" w:rsidRDefault="007C2DBE" w:rsidP="0084591A">
            <w:pPr>
              <w:spacing w:after="0"/>
              <w:jc w:val="left"/>
              <w:rPr>
                <w:rFonts w:cs="Calibri"/>
                <w:sz w:val="18"/>
                <w:szCs w:val="18"/>
              </w:rPr>
            </w:pPr>
            <w:r w:rsidRPr="00D5168D">
              <w:rPr>
                <w:rFonts w:cs="Calibri"/>
                <w:sz w:val="18"/>
                <w:szCs w:val="18"/>
              </w:rPr>
              <w:t>Political</w:t>
            </w:r>
          </w:p>
          <w:p w14:paraId="5F2390DF" w14:textId="63DC222F" w:rsidR="007C2DBE" w:rsidRPr="00D5168D" w:rsidRDefault="007C2DBE" w:rsidP="0084591A">
            <w:pPr>
              <w:spacing w:after="0"/>
              <w:jc w:val="left"/>
              <w:rPr>
                <w:rFonts w:cs="Calibri"/>
                <w:sz w:val="18"/>
                <w:szCs w:val="18"/>
              </w:rPr>
            </w:pPr>
            <w:r w:rsidRPr="00D5168D">
              <w:rPr>
                <w:rFonts w:cs="Calibri"/>
                <w:sz w:val="18"/>
                <w:szCs w:val="18"/>
              </w:rPr>
              <w:t>Strategic</w:t>
            </w:r>
          </w:p>
        </w:tc>
        <w:tc>
          <w:tcPr>
            <w:tcW w:w="4086" w:type="dxa"/>
          </w:tcPr>
          <w:p w14:paraId="47998034" w14:textId="6E722A13" w:rsidR="007C2DBE" w:rsidRPr="00D5168D" w:rsidRDefault="007C2DBE" w:rsidP="0084591A">
            <w:pPr>
              <w:spacing w:after="0"/>
              <w:rPr>
                <w:rFonts w:cs="Calibri"/>
                <w:sz w:val="18"/>
                <w:szCs w:val="18"/>
              </w:rPr>
            </w:pPr>
            <w:r w:rsidRPr="00D5168D">
              <w:rPr>
                <w:rFonts w:cs="Calibri"/>
                <w:sz w:val="18"/>
                <w:szCs w:val="18"/>
              </w:rPr>
              <w:t>Municipalities finance most of their spending obligations with their own resources, although in some cases they receive funds from the national government. The transition to an urban green economy will require additional resources to support certain activities from local governments. However, due to the dire fiscal situation of the country caused by the COVID-19 crisis, there is no real financing from the national government to local governments, so local financing mechanisms will need to be created</w:t>
            </w:r>
          </w:p>
          <w:p w14:paraId="66D82C85" w14:textId="77777777" w:rsidR="007C2DBE" w:rsidRPr="00D5168D" w:rsidRDefault="007C2DBE" w:rsidP="0084591A">
            <w:pPr>
              <w:spacing w:after="0"/>
              <w:rPr>
                <w:rFonts w:cs="Calibri"/>
                <w:sz w:val="18"/>
                <w:szCs w:val="18"/>
              </w:rPr>
            </w:pPr>
          </w:p>
          <w:p w14:paraId="0E30DE29" w14:textId="3BC906BE" w:rsidR="007C2DBE" w:rsidRPr="00D5168D" w:rsidRDefault="007C2DBE" w:rsidP="0084591A">
            <w:pPr>
              <w:spacing w:after="0"/>
              <w:rPr>
                <w:rFonts w:cs="Calibri"/>
                <w:sz w:val="18"/>
                <w:szCs w:val="18"/>
              </w:rPr>
            </w:pPr>
            <w:r w:rsidRPr="00D5168D">
              <w:rPr>
                <w:rFonts w:cs="Calibri"/>
                <w:sz w:val="18"/>
                <w:szCs w:val="18"/>
              </w:rPr>
              <w:t>L = 2</w:t>
            </w:r>
          </w:p>
          <w:p w14:paraId="72799F7D" w14:textId="6E5B9E91" w:rsidR="007C2DBE" w:rsidRPr="00D5168D" w:rsidRDefault="007C2DBE" w:rsidP="00FD462B">
            <w:pPr>
              <w:spacing w:after="0"/>
              <w:rPr>
                <w:rFonts w:cs="Calibri"/>
                <w:sz w:val="18"/>
                <w:szCs w:val="18"/>
              </w:rPr>
            </w:pPr>
            <w:r w:rsidRPr="00D5168D">
              <w:rPr>
                <w:rFonts w:cs="Calibri"/>
                <w:sz w:val="18"/>
                <w:szCs w:val="18"/>
              </w:rPr>
              <w:t>I = 4</w:t>
            </w:r>
          </w:p>
        </w:tc>
        <w:tc>
          <w:tcPr>
            <w:tcW w:w="3212" w:type="dxa"/>
          </w:tcPr>
          <w:p w14:paraId="3EE86E81" w14:textId="5E2CF218" w:rsidR="007C2DBE" w:rsidRPr="00D5168D" w:rsidRDefault="007C2DBE" w:rsidP="0084591A">
            <w:pPr>
              <w:spacing w:after="0"/>
              <w:rPr>
                <w:rFonts w:cs="Calibri"/>
                <w:sz w:val="18"/>
                <w:szCs w:val="18"/>
              </w:rPr>
            </w:pPr>
            <w:r w:rsidRPr="00D5168D">
              <w:rPr>
                <w:rFonts w:cs="Calibri"/>
                <w:sz w:val="18"/>
                <w:szCs w:val="18"/>
              </w:rPr>
              <w:t xml:space="preserve">To mitigate this risk, the project will work very closely with the 20 prioritized municipalities to ensure that new municipal financing instruments (assessment of property value, improved mechanisms for charging for parking, adjustments for public works in the real estate tax, financing options for solid waste and wastewater management, charging for vehicular congestion, special contributions for investing in urban renovation and issuing green bonds) develop and implement them. In case the policy reforms proposed by the project are no approve, the project will take advantage of the existing opportunities in Costa Rican legislation to direct more resources for sustainable urban solutions.  </w:t>
            </w:r>
          </w:p>
        </w:tc>
        <w:tc>
          <w:tcPr>
            <w:tcW w:w="0" w:type="auto"/>
          </w:tcPr>
          <w:p w14:paraId="45EBA2CA" w14:textId="77777777" w:rsidR="007C2DBE" w:rsidRPr="00D5168D" w:rsidRDefault="007C2DBE" w:rsidP="0084591A">
            <w:pPr>
              <w:spacing w:after="0"/>
              <w:rPr>
                <w:rFonts w:cs="Calibri"/>
                <w:sz w:val="18"/>
                <w:szCs w:val="18"/>
              </w:rPr>
            </w:pPr>
            <w:r w:rsidRPr="00D5168D">
              <w:rPr>
                <w:rFonts w:cs="Calibri"/>
                <w:sz w:val="18"/>
                <w:szCs w:val="18"/>
              </w:rPr>
              <w:t>MINAE</w:t>
            </w:r>
          </w:p>
          <w:p w14:paraId="75E41A82" w14:textId="144E6FCE" w:rsidR="007C2DBE" w:rsidRPr="00D5168D" w:rsidRDefault="007C2DBE" w:rsidP="00FD462B">
            <w:pPr>
              <w:spacing w:after="0"/>
              <w:rPr>
                <w:rFonts w:cs="Calibri"/>
                <w:sz w:val="18"/>
                <w:szCs w:val="18"/>
              </w:rPr>
            </w:pPr>
            <w:r w:rsidRPr="00D5168D">
              <w:rPr>
                <w:rFonts w:cs="Calibri"/>
                <w:sz w:val="18"/>
                <w:szCs w:val="18"/>
              </w:rPr>
              <w:t>OTS</w:t>
            </w:r>
          </w:p>
        </w:tc>
      </w:tr>
      <w:tr w:rsidR="007C2DBE" w:rsidRPr="00D5168D" w14:paraId="73E7A6B8" w14:textId="77777777" w:rsidTr="009408BB">
        <w:tc>
          <w:tcPr>
            <w:tcW w:w="898" w:type="dxa"/>
          </w:tcPr>
          <w:p w14:paraId="5065BBC5" w14:textId="3684429F" w:rsidR="007C2DBE" w:rsidRPr="00D5168D" w:rsidRDefault="007C2DBE" w:rsidP="00FD462B">
            <w:pPr>
              <w:spacing w:after="0"/>
              <w:rPr>
                <w:rFonts w:cs="Calibri"/>
                <w:sz w:val="18"/>
                <w:szCs w:val="18"/>
              </w:rPr>
            </w:pPr>
            <w:r w:rsidRPr="00D5168D">
              <w:rPr>
                <w:rFonts w:cs="Calibri"/>
                <w:sz w:val="18"/>
                <w:szCs w:val="18"/>
              </w:rPr>
              <w:t>17</w:t>
            </w:r>
          </w:p>
        </w:tc>
        <w:tc>
          <w:tcPr>
            <w:tcW w:w="1554" w:type="dxa"/>
          </w:tcPr>
          <w:p w14:paraId="69E147E2" w14:textId="564888A6" w:rsidR="007C2DBE" w:rsidRPr="00D5168D" w:rsidRDefault="007C2DBE" w:rsidP="00180CCC">
            <w:pPr>
              <w:spacing w:after="0"/>
              <w:rPr>
                <w:rFonts w:cs="Calibri"/>
                <w:sz w:val="18"/>
                <w:szCs w:val="18"/>
              </w:rPr>
            </w:pPr>
            <w:r w:rsidRPr="00D5168D">
              <w:rPr>
                <w:rFonts w:cs="Calibri"/>
                <w:sz w:val="18"/>
                <w:szCs w:val="18"/>
              </w:rPr>
              <w:t>Other Risks 2: Lack of political will limits the development of legal reforms and financial instruments to support the transition to a green economy</w:t>
            </w:r>
          </w:p>
        </w:tc>
        <w:tc>
          <w:tcPr>
            <w:tcW w:w="2064" w:type="dxa"/>
          </w:tcPr>
          <w:p w14:paraId="412D0744" w14:textId="77777777" w:rsidR="007C2DBE" w:rsidRPr="00D5168D" w:rsidRDefault="007C2DBE" w:rsidP="00E70AA4">
            <w:pPr>
              <w:spacing w:after="0"/>
              <w:rPr>
                <w:rFonts w:cs="Calibri"/>
                <w:sz w:val="18"/>
                <w:szCs w:val="18"/>
              </w:rPr>
            </w:pPr>
            <w:r w:rsidRPr="00D5168D">
              <w:rPr>
                <w:rFonts w:cs="Calibri"/>
                <w:sz w:val="18"/>
                <w:szCs w:val="18"/>
              </w:rPr>
              <w:t>Moderate</w:t>
            </w:r>
          </w:p>
          <w:p w14:paraId="31D75F93" w14:textId="77777777" w:rsidR="007C2DBE" w:rsidRPr="00D5168D" w:rsidRDefault="007C2DBE" w:rsidP="00E70AA4">
            <w:pPr>
              <w:spacing w:after="0"/>
              <w:jc w:val="left"/>
              <w:rPr>
                <w:rFonts w:cs="Calibri"/>
                <w:sz w:val="18"/>
                <w:szCs w:val="18"/>
              </w:rPr>
            </w:pPr>
          </w:p>
          <w:p w14:paraId="30DC5460" w14:textId="77777777" w:rsidR="007C2DBE" w:rsidRPr="00D5168D" w:rsidRDefault="007C2DBE" w:rsidP="00E70AA4">
            <w:pPr>
              <w:spacing w:after="0"/>
              <w:jc w:val="left"/>
              <w:rPr>
                <w:rFonts w:cs="Calibri"/>
                <w:sz w:val="18"/>
                <w:szCs w:val="18"/>
              </w:rPr>
            </w:pPr>
            <w:r w:rsidRPr="00D5168D">
              <w:rPr>
                <w:rFonts w:cs="Calibri"/>
                <w:sz w:val="18"/>
                <w:szCs w:val="18"/>
              </w:rPr>
              <w:t>Political</w:t>
            </w:r>
          </w:p>
          <w:p w14:paraId="028FA8B5" w14:textId="0F9DBFE5" w:rsidR="007C2DBE" w:rsidRPr="00D5168D" w:rsidRDefault="007C2DBE" w:rsidP="00E70AA4">
            <w:pPr>
              <w:spacing w:after="0"/>
              <w:rPr>
                <w:rFonts w:cs="Calibri"/>
                <w:sz w:val="18"/>
                <w:szCs w:val="18"/>
              </w:rPr>
            </w:pPr>
            <w:r w:rsidRPr="00D5168D">
              <w:rPr>
                <w:rFonts w:cs="Calibri"/>
                <w:sz w:val="18"/>
                <w:szCs w:val="18"/>
              </w:rPr>
              <w:t>Strategic</w:t>
            </w:r>
          </w:p>
        </w:tc>
        <w:tc>
          <w:tcPr>
            <w:tcW w:w="4086" w:type="dxa"/>
          </w:tcPr>
          <w:p w14:paraId="409EF9DF" w14:textId="1CEC7A37" w:rsidR="007C2DBE" w:rsidRPr="00D5168D" w:rsidRDefault="007C2DBE" w:rsidP="00E70AA4">
            <w:pPr>
              <w:spacing w:after="0"/>
              <w:rPr>
                <w:rFonts w:cs="Calibri"/>
                <w:sz w:val="18"/>
                <w:szCs w:val="18"/>
              </w:rPr>
            </w:pPr>
            <w:r w:rsidRPr="00D5168D">
              <w:rPr>
                <w:rFonts w:cs="Calibri"/>
                <w:sz w:val="18"/>
                <w:szCs w:val="18"/>
              </w:rPr>
              <w:t>Lack of agreement on a legal and policy reform will prevent the transitioning to a green economy, the decarbonization in the GAM, and the delivery of GEBs.</w:t>
            </w:r>
          </w:p>
          <w:p w14:paraId="108713D0" w14:textId="77777777" w:rsidR="007C2DBE" w:rsidRPr="00D5168D" w:rsidRDefault="007C2DBE" w:rsidP="00E70AA4">
            <w:pPr>
              <w:spacing w:after="0"/>
              <w:rPr>
                <w:rFonts w:cs="Calibri"/>
                <w:sz w:val="18"/>
                <w:szCs w:val="18"/>
              </w:rPr>
            </w:pPr>
          </w:p>
          <w:p w14:paraId="415F5339" w14:textId="0F971191" w:rsidR="007C2DBE" w:rsidRPr="00D5168D" w:rsidRDefault="007C2DBE" w:rsidP="00E70AA4">
            <w:pPr>
              <w:spacing w:after="0"/>
              <w:rPr>
                <w:rFonts w:cs="Calibri"/>
                <w:sz w:val="18"/>
                <w:szCs w:val="18"/>
              </w:rPr>
            </w:pPr>
            <w:r w:rsidRPr="00D5168D">
              <w:rPr>
                <w:rFonts w:cs="Calibri"/>
                <w:sz w:val="18"/>
                <w:szCs w:val="18"/>
              </w:rPr>
              <w:t>L = 3</w:t>
            </w:r>
          </w:p>
          <w:p w14:paraId="5C47E80A" w14:textId="01089093" w:rsidR="007C2DBE" w:rsidRPr="00D5168D" w:rsidRDefault="007C2DBE" w:rsidP="00E70AA4">
            <w:pPr>
              <w:spacing w:after="0"/>
              <w:rPr>
                <w:rFonts w:cs="Calibri"/>
                <w:sz w:val="18"/>
                <w:szCs w:val="18"/>
              </w:rPr>
            </w:pPr>
            <w:r w:rsidRPr="00D5168D">
              <w:rPr>
                <w:rFonts w:cs="Calibri"/>
                <w:sz w:val="18"/>
                <w:szCs w:val="18"/>
              </w:rPr>
              <w:t>I = 4</w:t>
            </w:r>
          </w:p>
        </w:tc>
        <w:tc>
          <w:tcPr>
            <w:tcW w:w="3212" w:type="dxa"/>
          </w:tcPr>
          <w:p w14:paraId="543796DF" w14:textId="23606640" w:rsidR="007C2DBE" w:rsidRPr="00D5168D" w:rsidRDefault="007C2DBE" w:rsidP="00735D98">
            <w:pPr>
              <w:tabs>
                <w:tab w:val="left" w:pos="662"/>
              </w:tabs>
              <w:spacing w:after="0"/>
              <w:rPr>
                <w:sz w:val="18"/>
                <w:szCs w:val="18"/>
              </w:rPr>
            </w:pPr>
            <w:r w:rsidRPr="00D5168D">
              <w:rPr>
                <w:sz w:val="18"/>
                <w:szCs w:val="18"/>
              </w:rPr>
              <w:t xml:space="preserve">During the project design wide political support to achieve the project’s objective was achieved. This includes support from the Minister of the Environment and Energy (MINAE) and the Office of the First Lady/Presidential House, and the participation of representatives from other government agencies (e.g., Ministry of Finance, MOPT, MIVAH, SINAC, MIDEPLAN, INCOFER, and </w:t>
            </w:r>
            <w:proofErr w:type="spellStart"/>
            <w:r w:rsidRPr="00D5168D">
              <w:rPr>
                <w:sz w:val="18"/>
                <w:szCs w:val="18"/>
              </w:rPr>
              <w:t>AyA</w:t>
            </w:r>
            <w:proofErr w:type="spellEnd"/>
            <w:r w:rsidRPr="00D5168D">
              <w:rPr>
                <w:sz w:val="18"/>
                <w:szCs w:val="18"/>
              </w:rPr>
              <w:t>) as well of municipalities in the GAM in the design of the project. During the implementation political dialogue will continue to build further support to the project, including for the proposed legal and policy reform.</w:t>
            </w:r>
          </w:p>
          <w:p w14:paraId="02875B93" w14:textId="77777777" w:rsidR="007C2DBE" w:rsidRPr="00D5168D" w:rsidRDefault="007C2DBE" w:rsidP="00735D98">
            <w:pPr>
              <w:tabs>
                <w:tab w:val="left" w:pos="662"/>
              </w:tabs>
              <w:spacing w:after="0"/>
              <w:rPr>
                <w:sz w:val="18"/>
                <w:szCs w:val="18"/>
              </w:rPr>
            </w:pPr>
          </w:p>
          <w:p w14:paraId="7318A64B" w14:textId="31E359CC" w:rsidR="007C2DBE" w:rsidRPr="00D5168D" w:rsidRDefault="007C2DBE" w:rsidP="00735D98">
            <w:pPr>
              <w:tabs>
                <w:tab w:val="left" w:pos="662"/>
              </w:tabs>
              <w:spacing w:after="0"/>
              <w:rPr>
                <w:sz w:val="18"/>
                <w:szCs w:val="18"/>
              </w:rPr>
            </w:pPr>
            <w:r w:rsidRPr="00D5168D">
              <w:rPr>
                <w:sz w:val="18"/>
                <w:szCs w:val="18"/>
              </w:rPr>
              <w:t>A</w:t>
            </w:r>
            <w:r w:rsidRPr="00D5168D">
              <w:t xml:space="preserve"> </w:t>
            </w:r>
            <w:r w:rsidRPr="00D5168D">
              <w:rPr>
                <w:sz w:val="18"/>
                <w:szCs w:val="18"/>
              </w:rPr>
              <w:t xml:space="preserve">national awareness-raising and communication strategy will be implemented to build awareness among the public and decision-makers (including the Legislative Assembly and the candidates for president and deputies during the campaign for the elections for the constitutional period 2022-2026) about the importance of legal and institutional reform for a green economy and its associated benefits. </w:t>
            </w:r>
          </w:p>
          <w:p w14:paraId="4D9DC1FE" w14:textId="2F9F169C" w:rsidR="007C2DBE" w:rsidRPr="00D5168D" w:rsidRDefault="007C2DBE" w:rsidP="00735D98">
            <w:pPr>
              <w:tabs>
                <w:tab w:val="left" w:pos="662"/>
              </w:tabs>
              <w:spacing w:after="0"/>
              <w:rPr>
                <w:rFonts w:cs="Calibri"/>
                <w:sz w:val="18"/>
                <w:szCs w:val="18"/>
              </w:rPr>
            </w:pPr>
          </w:p>
        </w:tc>
        <w:tc>
          <w:tcPr>
            <w:tcW w:w="0" w:type="auto"/>
          </w:tcPr>
          <w:p w14:paraId="46FB3B5B" w14:textId="77777777" w:rsidR="007C2DBE" w:rsidRPr="00D5168D" w:rsidRDefault="007C2DBE" w:rsidP="00E70AA4">
            <w:pPr>
              <w:spacing w:after="0"/>
              <w:rPr>
                <w:rFonts w:cs="Calibri"/>
                <w:sz w:val="18"/>
                <w:szCs w:val="18"/>
              </w:rPr>
            </w:pPr>
            <w:r w:rsidRPr="00D5168D">
              <w:rPr>
                <w:rFonts w:cs="Calibri"/>
                <w:sz w:val="18"/>
                <w:szCs w:val="18"/>
              </w:rPr>
              <w:lastRenderedPageBreak/>
              <w:t>MINAE</w:t>
            </w:r>
          </w:p>
          <w:p w14:paraId="38280F81" w14:textId="2F20E72E" w:rsidR="007C2DBE" w:rsidRPr="00D5168D" w:rsidRDefault="007C2DBE" w:rsidP="00E70AA4">
            <w:pPr>
              <w:spacing w:after="0"/>
              <w:rPr>
                <w:rFonts w:cs="Calibri"/>
                <w:sz w:val="18"/>
                <w:szCs w:val="18"/>
              </w:rPr>
            </w:pPr>
            <w:r w:rsidRPr="00D5168D">
              <w:rPr>
                <w:rFonts w:cs="Calibri"/>
                <w:sz w:val="18"/>
                <w:szCs w:val="18"/>
              </w:rPr>
              <w:t>OTS</w:t>
            </w:r>
          </w:p>
        </w:tc>
      </w:tr>
      <w:tr w:rsidR="007C2DBE" w:rsidRPr="00D5168D" w14:paraId="2997097C" w14:textId="77777777" w:rsidTr="009408BB">
        <w:tc>
          <w:tcPr>
            <w:tcW w:w="898" w:type="dxa"/>
          </w:tcPr>
          <w:p w14:paraId="7AED616D" w14:textId="170A6F66" w:rsidR="007C2DBE" w:rsidRPr="00D5168D" w:rsidRDefault="007C2DBE" w:rsidP="00FD462B">
            <w:pPr>
              <w:spacing w:after="0"/>
              <w:rPr>
                <w:rFonts w:cs="Calibri"/>
                <w:sz w:val="18"/>
                <w:szCs w:val="18"/>
              </w:rPr>
            </w:pPr>
            <w:r w:rsidRPr="00D5168D">
              <w:rPr>
                <w:rFonts w:cs="Calibri"/>
                <w:sz w:val="18"/>
                <w:szCs w:val="18"/>
              </w:rPr>
              <w:t>18</w:t>
            </w:r>
          </w:p>
        </w:tc>
        <w:tc>
          <w:tcPr>
            <w:tcW w:w="1554" w:type="dxa"/>
          </w:tcPr>
          <w:p w14:paraId="5C5E1ABE" w14:textId="77777777" w:rsidR="007C2DBE" w:rsidRPr="00D5168D" w:rsidRDefault="007C2DBE" w:rsidP="00EF17CA">
            <w:pPr>
              <w:spacing w:after="120"/>
              <w:ind w:left="58" w:right="58"/>
              <w:rPr>
                <w:sz w:val="18"/>
              </w:rPr>
            </w:pPr>
            <w:r w:rsidRPr="00D5168D">
              <w:rPr>
                <w:sz w:val="18"/>
              </w:rPr>
              <w:t>Due to the COVID-19 pandemic, there may be delays in the execution of some project activities, particularly in the field, and low budget execution in the early stages of project implementation.</w:t>
            </w:r>
          </w:p>
          <w:p w14:paraId="7FBF7CB1" w14:textId="521F6063" w:rsidR="007C2DBE" w:rsidRPr="00D5168D" w:rsidRDefault="007C2DBE" w:rsidP="00FD462B">
            <w:pPr>
              <w:spacing w:after="0"/>
              <w:rPr>
                <w:rFonts w:cs="Calibri"/>
                <w:sz w:val="18"/>
                <w:szCs w:val="18"/>
              </w:rPr>
            </w:pPr>
          </w:p>
        </w:tc>
        <w:tc>
          <w:tcPr>
            <w:tcW w:w="2064" w:type="dxa"/>
          </w:tcPr>
          <w:p w14:paraId="1CD463B1" w14:textId="39D95856" w:rsidR="007C2DBE" w:rsidRPr="00D5168D" w:rsidRDefault="00EF48B5" w:rsidP="00EF17CA">
            <w:pPr>
              <w:spacing w:after="0"/>
              <w:ind w:left="58" w:right="58"/>
              <w:jc w:val="left"/>
              <w:rPr>
                <w:sz w:val="18"/>
              </w:rPr>
            </w:pPr>
            <w:r w:rsidRPr="00D5168D">
              <w:rPr>
                <w:sz w:val="18"/>
              </w:rPr>
              <w:t xml:space="preserve">Substantial </w:t>
            </w:r>
          </w:p>
          <w:p w14:paraId="1B013700" w14:textId="77777777" w:rsidR="007C2DBE" w:rsidRPr="00D5168D" w:rsidRDefault="007C2DBE" w:rsidP="00EF17CA">
            <w:pPr>
              <w:spacing w:after="0"/>
              <w:ind w:left="58" w:right="58"/>
              <w:jc w:val="left"/>
              <w:rPr>
                <w:sz w:val="18"/>
              </w:rPr>
            </w:pPr>
          </w:p>
          <w:p w14:paraId="03AE6E9D" w14:textId="77777777" w:rsidR="007C2DBE" w:rsidRPr="00D5168D" w:rsidRDefault="007C2DBE" w:rsidP="00EF17CA">
            <w:pPr>
              <w:spacing w:after="0"/>
              <w:ind w:left="58" w:right="58"/>
              <w:jc w:val="left"/>
              <w:rPr>
                <w:sz w:val="18"/>
              </w:rPr>
            </w:pPr>
            <w:r w:rsidRPr="00D5168D">
              <w:rPr>
                <w:sz w:val="18"/>
              </w:rPr>
              <w:t>Environmental</w:t>
            </w:r>
          </w:p>
          <w:p w14:paraId="55D62CEA" w14:textId="77777777" w:rsidR="007C2DBE" w:rsidRPr="00D5168D" w:rsidRDefault="007C2DBE" w:rsidP="00EF17CA">
            <w:pPr>
              <w:spacing w:after="0"/>
              <w:ind w:left="58" w:right="58"/>
              <w:jc w:val="left"/>
              <w:rPr>
                <w:sz w:val="18"/>
              </w:rPr>
            </w:pPr>
            <w:r w:rsidRPr="00D5168D">
              <w:rPr>
                <w:sz w:val="18"/>
              </w:rPr>
              <w:t>Social</w:t>
            </w:r>
          </w:p>
          <w:p w14:paraId="701F9A4B" w14:textId="1485E979" w:rsidR="007C2DBE" w:rsidRPr="00D5168D" w:rsidRDefault="007C2DBE" w:rsidP="00E70AA4">
            <w:pPr>
              <w:spacing w:after="0"/>
              <w:ind w:left="58" w:right="58"/>
              <w:jc w:val="left"/>
              <w:rPr>
                <w:rFonts w:cs="Calibri"/>
                <w:sz w:val="18"/>
                <w:szCs w:val="18"/>
              </w:rPr>
            </w:pPr>
            <w:r w:rsidRPr="00D5168D">
              <w:rPr>
                <w:sz w:val="18"/>
              </w:rPr>
              <w:t>Operational</w:t>
            </w:r>
          </w:p>
        </w:tc>
        <w:tc>
          <w:tcPr>
            <w:tcW w:w="4086" w:type="dxa"/>
          </w:tcPr>
          <w:p w14:paraId="705A7FFA" w14:textId="3AFDB238" w:rsidR="007C2DBE" w:rsidRPr="00D5168D" w:rsidRDefault="007C2DBE" w:rsidP="00EF17CA">
            <w:pPr>
              <w:spacing w:after="0"/>
              <w:ind w:left="58" w:right="58"/>
              <w:rPr>
                <w:sz w:val="18"/>
              </w:rPr>
            </w:pPr>
            <w:r w:rsidRPr="00D5168D">
              <w:rPr>
                <w:sz w:val="18"/>
              </w:rPr>
              <w:t>Initial arrangements and inter-institutional coordination with government partners at the national and municipal level</w:t>
            </w:r>
            <w:r w:rsidRPr="00D5168D">
              <w:rPr>
                <w:rFonts w:asciiTheme="majorHAnsi" w:hAnsiTheme="majorHAnsi"/>
                <w:color w:val="000000"/>
                <w:sz w:val="18"/>
                <w:szCs w:val="18"/>
              </w:rPr>
              <w:t xml:space="preserve"> may be</w:t>
            </w:r>
            <w:r w:rsidRPr="00D5168D">
              <w:rPr>
                <w:sz w:val="18"/>
              </w:rPr>
              <w:t xml:space="preserve"> delayed.</w:t>
            </w:r>
          </w:p>
          <w:p w14:paraId="5AEC7C6D" w14:textId="77777777" w:rsidR="007C2DBE" w:rsidRPr="00D5168D" w:rsidRDefault="007C2DBE" w:rsidP="00EF17CA">
            <w:pPr>
              <w:spacing w:after="0"/>
              <w:ind w:left="58" w:right="58"/>
              <w:rPr>
                <w:sz w:val="18"/>
              </w:rPr>
            </w:pPr>
          </w:p>
          <w:p w14:paraId="3D6E3CF0" w14:textId="59AEDEC6" w:rsidR="007C2DBE" w:rsidRPr="00D5168D" w:rsidRDefault="007C2DBE" w:rsidP="00EF17CA">
            <w:pPr>
              <w:spacing w:after="0"/>
              <w:ind w:left="58" w:right="58"/>
              <w:rPr>
                <w:sz w:val="18"/>
              </w:rPr>
            </w:pPr>
            <w:r w:rsidRPr="00D5168D">
              <w:rPr>
                <w:sz w:val="18"/>
              </w:rPr>
              <w:t>At the field level, activities could be postponed and even come to a halt due to restrictions in movement and curfews at the municipal level.</w:t>
            </w:r>
          </w:p>
          <w:p w14:paraId="492486C6" w14:textId="77777777" w:rsidR="007C2DBE" w:rsidRPr="00D5168D" w:rsidRDefault="007C2DBE" w:rsidP="00EF17CA">
            <w:pPr>
              <w:spacing w:after="0"/>
              <w:ind w:left="58" w:right="58"/>
              <w:rPr>
                <w:sz w:val="18"/>
              </w:rPr>
            </w:pPr>
          </w:p>
          <w:p w14:paraId="19532DA1" w14:textId="77777777" w:rsidR="007C2DBE" w:rsidRPr="00D5168D" w:rsidRDefault="007C2DBE" w:rsidP="00EF17CA">
            <w:pPr>
              <w:spacing w:after="0"/>
              <w:ind w:left="58" w:right="58"/>
              <w:rPr>
                <w:sz w:val="18"/>
              </w:rPr>
            </w:pPr>
            <w:r w:rsidRPr="00D5168D">
              <w:rPr>
                <w:sz w:val="18"/>
              </w:rPr>
              <w:t>L = 3</w:t>
            </w:r>
          </w:p>
          <w:p w14:paraId="076F232A" w14:textId="270A28D8" w:rsidR="007C2DBE" w:rsidRPr="00D5168D" w:rsidRDefault="007C2DBE" w:rsidP="00E70AA4">
            <w:pPr>
              <w:spacing w:after="0"/>
              <w:ind w:left="58" w:right="58"/>
              <w:rPr>
                <w:rFonts w:cs="Calibri"/>
                <w:sz w:val="18"/>
                <w:szCs w:val="18"/>
              </w:rPr>
            </w:pPr>
            <w:r w:rsidRPr="00D5168D">
              <w:rPr>
                <w:sz w:val="18"/>
              </w:rPr>
              <w:t>I = 3</w:t>
            </w:r>
          </w:p>
        </w:tc>
        <w:tc>
          <w:tcPr>
            <w:tcW w:w="3212" w:type="dxa"/>
          </w:tcPr>
          <w:p w14:paraId="4BCDB884" w14:textId="7DAA5C1A" w:rsidR="007C2DBE" w:rsidRPr="00D5168D" w:rsidRDefault="007C2DBE" w:rsidP="00855D59">
            <w:pPr>
              <w:spacing w:after="0"/>
              <w:rPr>
                <w:rFonts w:cs="Calibri"/>
                <w:sz w:val="18"/>
                <w:szCs w:val="18"/>
              </w:rPr>
            </w:pPr>
            <w:r w:rsidRPr="00D5168D">
              <w:rPr>
                <w:rFonts w:cs="Calibri"/>
                <w:sz w:val="18"/>
                <w:szCs w:val="18"/>
              </w:rPr>
              <w:t xml:space="preserve">To mitigate this risk and </w:t>
            </w:r>
            <w:proofErr w:type="gramStart"/>
            <w:r w:rsidRPr="00D5168D">
              <w:rPr>
                <w:rFonts w:cs="Calibri"/>
                <w:sz w:val="18"/>
                <w:szCs w:val="18"/>
              </w:rPr>
              <w:t>taking into account</w:t>
            </w:r>
            <w:proofErr w:type="gramEnd"/>
            <w:r w:rsidRPr="00D5168D">
              <w:rPr>
                <w:rFonts w:cs="Calibri"/>
                <w:sz w:val="18"/>
                <w:szCs w:val="18"/>
              </w:rPr>
              <w:t xml:space="preserve"> the government regulations, meetings with partners (Project Board, Technical Committee, etc.) at the central and municipal level will be held through virtual platforms.</w:t>
            </w:r>
          </w:p>
          <w:p w14:paraId="2E2C75D3" w14:textId="77777777" w:rsidR="007C2DBE" w:rsidRPr="00D5168D" w:rsidRDefault="007C2DBE" w:rsidP="00855D59">
            <w:pPr>
              <w:spacing w:after="0"/>
              <w:rPr>
                <w:rFonts w:cs="Calibri"/>
                <w:sz w:val="18"/>
                <w:szCs w:val="18"/>
              </w:rPr>
            </w:pPr>
          </w:p>
          <w:p w14:paraId="6D8C200E" w14:textId="1177B8E9" w:rsidR="007C2DBE" w:rsidRPr="00D5168D" w:rsidRDefault="007C2DBE" w:rsidP="00855D59">
            <w:pPr>
              <w:spacing w:after="0"/>
              <w:rPr>
                <w:rFonts w:cs="Calibri"/>
                <w:sz w:val="18"/>
                <w:szCs w:val="18"/>
              </w:rPr>
            </w:pPr>
            <w:r w:rsidRPr="00D5168D">
              <w:rPr>
                <w:rFonts w:cs="Calibri"/>
                <w:sz w:val="18"/>
                <w:szCs w:val="18"/>
              </w:rPr>
              <w:t>If it is not possible to work in the field, activities will be rescheduled and carried out remotely, as feasible (telephone communications, forums, online/Website, network exchanges, etc.).</w:t>
            </w:r>
          </w:p>
          <w:p w14:paraId="1F0A6068" w14:textId="77777777" w:rsidR="007C2DBE" w:rsidRPr="00D5168D" w:rsidRDefault="007C2DBE" w:rsidP="00855D59">
            <w:pPr>
              <w:spacing w:after="0"/>
              <w:rPr>
                <w:rFonts w:cs="Calibri"/>
                <w:sz w:val="18"/>
                <w:szCs w:val="18"/>
              </w:rPr>
            </w:pPr>
          </w:p>
          <w:p w14:paraId="33B699D2" w14:textId="77777777" w:rsidR="007C2DBE" w:rsidRPr="00D5168D" w:rsidRDefault="007C2DBE" w:rsidP="00855D59">
            <w:pPr>
              <w:spacing w:after="0"/>
              <w:rPr>
                <w:rFonts w:cs="Calibri"/>
                <w:sz w:val="18"/>
                <w:szCs w:val="18"/>
              </w:rPr>
            </w:pPr>
            <w:r w:rsidRPr="00D5168D">
              <w:rPr>
                <w:rFonts w:cs="Calibri"/>
                <w:sz w:val="18"/>
                <w:szCs w:val="18"/>
              </w:rPr>
              <w:t>The planned activities will be evaluated quarterly with the project partners; adaptive management will be used, as needed.</w:t>
            </w:r>
          </w:p>
          <w:p w14:paraId="7F37D3F1" w14:textId="77777777" w:rsidR="007C2DBE" w:rsidRPr="00D5168D" w:rsidRDefault="007C2DBE" w:rsidP="00855D59">
            <w:pPr>
              <w:spacing w:after="0"/>
              <w:rPr>
                <w:rFonts w:cs="Calibri"/>
                <w:sz w:val="18"/>
                <w:szCs w:val="18"/>
              </w:rPr>
            </w:pPr>
          </w:p>
          <w:p w14:paraId="1BCACFC5" w14:textId="77A553AC" w:rsidR="007C2DBE" w:rsidRPr="00D5168D" w:rsidRDefault="007C2DBE" w:rsidP="00855D59">
            <w:pPr>
              <w:spacing w:after="0"/>
              <w:rPr>
                <w:rFonts w:cs="Calibri"/>
                <w:sz w:val="18"/>
                <w:szCs w:val="18"/>
              </w:rPr>
            </w:pPr>
            <w:r w:rsidRPr="00D5168D">
              <w:rPr>
                <w:rFonts w:cs="Calibri"/>
                <w:sz w:val="18"/>
                <w:szCs w:val="18"/>
              </w:rPr>
              <w:t>Apply UNDP corporate tools for COVID-19 risk management, including UNDP’s response offer on green recovery and pathway beyond recovery towards 2030.</w:t>
            </w:r>
          </w:p>
          <w:p w14:paraId="4E917EEC" w14:textId="77777777" w:rsidR="007C2DBE" w:rsidRPr="00D5168D" w:rsidRDefault="007C2DBE" w:rsidP="00855D59">
            <w:pPr>
              <w:spacing w:after="0"/>
              <w:rPr>
                <w:rFonts w:cs="Calibri"/>
                <w:sz w:val="18"/>
                <w:szCs w:val="18"/>
              </w:rPr>
            </w:pPr>
          </w:p>
          <w:p w14:paraId="3EBF1314" w14:textId="77777777" w:rsidR="007C2DBE" w:rsidRPr="00D5168D" w:rsidRDefault="007C2DBE" w:rsidP="00855D59">
            <w:pPr>
              <w:spacing w:after="0"/>
              <w:rPr>
                <w:rFonts w:cs="Calibri"/>
                <w:sz w:val="18"/>
                <w:szCs w:val="18"/>
              </w:rPr>
            </w:pPr>
            <w:r w:rsidRPr="00D5168D">
              <w:rPr>
                <w:rFonts w:cs="Calibri"/>
                <w:sz w:val="18"/>
                <w:szCs w:val="18"/>
              </w:rPr>
              <w:t xml:space="preserve">GEF Guidelines regarding Project Design and Review Considerations in Response to the COVID-19 Crisis and the Mitigation </w:t>
            </w:r>
            <w:r w:rsidRPr="00D5168D">
              <w:rPr>
                <w:rFonts w:cs="Calibri"/>
                <w:sz w:val="18"/>
                <w:szCs w:val="18"/>
              </w:rPr>
              <w:lastRenderedPageBreak/>
              <w:t>of Future Pandemics have been considered</w:t>
            </w:r>
          </w:p>
          <w:p w14:paraId="4DA4B5BC" w14:textId="77777777" w:rsidR="007C2DBE" w:rsidRPr="00D5168D" w:rsidRDefault="007C2DBE" w:rsidP="00855D59">
            <w:pPr>
              <w:spacing w:after="0"/>
              <w:rPr>
                <w:rFonts w:cs="Calibri"/>
                <w:sz w:val="18"/>
                <w:szCs w:val="18"/>
              </w:rPr>
            </w:pPr>
          </w:p>
        </w:tc>
        <w:tc>
          <w:tcPr>
            <w:tcW w:w="0" w:type="auto"/>
          </w:tcPr>
          <w:p w14:paraId="1C87DA22" w14:textId="77777777" w:rsidR="007C2DBE" w:rsidRPr="00D5168D" w:rsidRDefault="007C2DBE" w:rsidP="00FD462B">
            <w:pPr>
              <w:spacing w:after="0"/>
              <w:rPr>
                <w:rFonts w:cs="Calibri"/>
                <w:sz w:val="18"/>
                <w:szCs w:val="18"/>
              </w:rPr>
            </w:pPr>
            <w:r w:rsidRPr="00D5168D">
              <w:rPr>
                <w:rFonts w:cs="Calibri"/>
                <w:sz w:val="18"/>
                <w:szCs w:val="18"/>
              </w:rPr>
              <w:lastRenderedPageBreak/>
              <w:t>MINAE</w:t>
            </w:r>
          </w:p>
          <w:p w14:paraId="42DCBEF8" w14:textId="6F94E656" w:rsidR="007C2DBE" w:rsidRPr="00D5168D" w:rsidRDefault="007C2DBE" w:rsidP="00FD462B">
            <w:pPr>
              <w:spacing w:after="0"/>
              <w:rPr>
                <w:rFonts w:cs="Calibri"/>
                <w:sz w:val="18"/>
                <w:szCs w:val="18"/>
              </w:rPr>
            </w:pPr>
            <w:r w:rsidRPr="00D5168D">
              <w:rPr>
                <w:rFonts w:cs="Calibri"/>
                <w:sz w:val="18"/>
                <w:szCs w:val="18"/>
              </w:rPr>
              <w:t>OTS</w:t>
            </w:r>
          </w:p>
        </w:tc>
      </w:tr>
      <w:tr w:rsidR="007C2DBE" w:rsidRPr="00D5168D" w14:paraId="1E11582D" w14:textId="77777777" w:rsidTr="00E70AA4">
        <w:tc>
          <w:tcPr>
            <w:tcW w:w="898" w:type="dxa"/>
          </w:tcPr>
          <w:p w14:paraId="10FA24C6" w14:textId="3B08415A" w:rsidR="007C2DBE" w:rsidRPr="00D5168D" w:rsidRDefault="007C2DBE" w:rsidP="00FD462B">
            <w:pPr>
              <w:spacing w:after="0"/>
              <w:rPr>
                <w:rFonts w:cs="Calibri"/>
                <w:sz w:val="18"/>
                <w:szCs w:val="18"/>
              </w:rPr>
            </w:pPr>
            <w:r w:rsidRPr="00D5168D">
              <w:rPr>
                <w:rFonts w:cs="Calibri"/>
                <w:sz w:val="18"/>
                <w:szCs w:val="18"/>
              </w:rPr>
              <w:t>19</w:t>
            </w:r>
          </w:p>
        </w:tc>
        <w:tc>
          <w:tcPr>
            <w:tcW w:w="1554" w:type="dxa"/>
          </w:tcPr>
          <w:p w14:paraId="67616C49" w14:textId="7500E54E" w:rsidR="007C2DBE" w:rsidRPr="00D5168D" w:rsidRDefault="007C2DBE" w:rsidP="00855D59">
            <w:pPr>
              <w:spacing w:after="0"/>
              <w:rPr>
                <w:rFonts w:cs="Calibri"/>
                <w:sz w:val="18"/>
                <w:szCs w:val="18"/>
              </w:rPr>
            </w:pPr>
            <w:r w:rsidRPr="00D5168D">
              <w:rPr>
                <w:rFonts w:cs="Calibri"/>
                <w:sz w:val="18"/>
                <w:szCs w:val="18"/>
              </w:rPr>
              <w:t>Climate change may affect project activities and outcomes</w:t>
            </w:r>
          </w:p>
        </w:tc>
        <w:tc>
          <w:tcPr>
            <w:tcW w:w="2064" w:type="dxa"/>
          </w:tcPr>
          <w:p w14:paraId="187A6293" w14:textId="77777777" w:rsidR="0056117C" w:rsidRPr="00D5168D" w:rsidRDefault="0056117C" w:rsidP="00FD462B">
            <w:pPr>
              <w:spacing w:after="0"/>
              <w:rPr>
                <w:rFonts w:cs="Calibri"/>
                <w:sz w:val="18"/>
                <w:szCs w:val="18"/>
              </w:rPr>
            </w:pPr>
          </w:p>
          <w:p w14:paraId="4FA80419" w14:textId="3B562681" w:rsidR="0056117C" w:rsidRPr="00D5168D" w:rsidRDefault="0056117C" w:rsidP="00FD462B">
            <w:pPr>
              <w:spacing w:after="0"/>
              <w:rPr>
                <w:rFonts w:cs="Calibri"/>
                <w:sz w:val="18"/>
                <w:szCs w:val="18"/>
              </w:rPr>
            </w:pPr>
            <w:r w:rsidRPr="00D5168D">
              <w:rPr>
                <w:rFonts w:cs="Calibri"/>
                <w:sz w:val="18"/>
                <w:szCs w:val="18"/>
              </w:rPr>
              <w:t xml:space="preserve">Substantial </w:t>
            </w:r>
          </w:p>
          <w:p w14:paraId="1F841ABE" w14:textId="2A245A46" w:rsidR="007C2DBE" w:rsidRPr="00D5168D" w:rsidRDefault="001515EA" w:rsidP="00FD462B">
            <w:pPr>
              <w:spacing w:after="0"/>
              <w:rPr>
                <w:rFonts w:cs="Calibri"/>
                <w:sz w:val="18"/>
                <w:szCs w:val="18"/>
              </w:rPr>
            </w:pPr>
            <w:r w:rsidRPr="00D5168D">
              <w:rPr>
                <w:rFonts w:cs="Calibri"/>
                <w:sz w:val="18"/>
                <w:szCs w:val="18"/>
              </w:rPr>
              <w:t>Climate</w:t>
            </w:r>
          </w:p>
        </w:tc>
        <w:tc>
          <w:tcPr>
            <w:tcW w:w="4086" w:type="dxa"/>
          </w:tcPr>
          <w:p w14:paraId="331382B6" w14:textId="10C872E9" w:rsidR="007C2DBE" w:rsidRPr="00D5168D" w:rsidRDefault="007C2DBE" w:rsidP="00C72F20">
            <w:pPr>
              <w:spacing w:after="0"/>
              <w:rPr>
                <w:rFonts w:cs="Calibri"/>
                <w:sz w:val="18"/>
                <w:szCs w:val="18"/>
              </w:rPr>
            </w:pPr>
            <w:r w:rsidRPr="00D5168D">
              <w:rPr>
                <w:rFonts w:cs="Calibri"/>
                <w:sz w:val="18"/>
                <w:szCs w:val="18"/>
              </w:rPr>
              <w:t xml:space="preserve">Costa Rica is </w:t>
            </w:r>
            <w:r w:rsidR="00E5152E" w:rsidRPr="00D5168D">
              <w:rPr>
                <w:rFonts w:cs="Calibri"/>
                <w:sz w:val="18"/>
                <w:szCs w:val="18"/>
              </w:rPr>
              <w:t>substantially</w:t>
            </w:r>
            <w:r w:rsidRPr="00D5168D">
              <w:rPr>
                <w:rFonts w:cs="Calibri"/>
                <w:sz w:val="18"/>
                <w:szCs w:val="18"/>
              </w:rPr>
              <w:t xml:space="preserve"> vulnerable to climate change.</w:t>
            </w:r>
            <w:r w:rsidRPr="00D5168D">
              <w:t xml:space="preserve"> </w:t>
            </w:r>
            <w:r w:rsidRPr="00D5168D">
              <w:rPr>
                <w:rFonts w:cs="Calibri"/>
                <w:sz w:val="18"/>
                <w:szCs w:val="18"/>
              </w:rPr>
              <w:t xml:space="preserve">In the GAM more intense precipitation and extreme events such as storms and floods are expected. On other hand, Costa Rica has made an international commitment to become carbon neutral. </w:t>
            </w:r>
          </w:p>
          <w:p w14:paraId="6C78C199" w14:textId="77777777" w:rsidR="007C2DBE" w:rsidRPr="00D5168D" w:rsidRDefault="007C2DBE" w:rsidP="00C72F20">
            <w:pPr>
              <w:spacing w:after="0"/>
              <w:rPr>
                <w:rFonts w:cs="Calibri"/>
                <w:sz w:val="18"/>
                <w:szCs w:val="18"/>
              </w:rPr>
            </w:pPr>
          </w:p>
          <w:p w14:paraId="6FA7F49A" w14:textId="77777777" w:rsidR="007C2DBE" w:rsidRPr="00D5168D" w:rsidRDefault="007C2DBE" w:rsidP="00855D59">
            <w:pPr>
              <w:spacing w:after="0"/>
              <w:ind w:right="58"/>
              <w:rPr>
                <w:sz w:val="18"/>
              </w:rPr>
            </w:pPr>
            <w:r w:rsidRPr="00D5168D">
              <w:rPr>
                <w:sz w:val="18"/>
              </w:rPr>
              <w:t>L = 3</w:t>
            </w:r>
          </w:p>
          <w:p w14:paraId="2A02A5EB" w14:textId="195FB90D" w:rsidR="007C2DBE" w:rsidRPr="00D5168D" w:rsidRDefault="007C2DBE" w:rsidP="00855D59">
            <w:pPr>
              <w:spacing w:after="0"/>
              <w:rPr>
                <w:rFonts w:cs="Calibri"/>
                <w:sz w:val="18"/>
                <w:szCs w:val="18"/>
              </w:rPr>
            </w:pPr>
            <w:r w:rsidRPr="00D5168D">
              <w:rPr>
                <w:sz w:val="18"/>
              </w:rPr>
              <w:t>I = 3</w:t>
            </w:r>
          </w:p>
        </w:tc>
        <w:tc>
          <w:tcPr>
            <w:tcW w:w="3212" w:type="dxa"/>
          </w:tcPr>
          <w:p w14:paraId="1C755794" w14:textId="44EF9A6A" w:rsidR="007C2DBE" w:rsidRPr="00D5168D" w:rsidRDefault="007C2DBE" w:rsidP="00FD462B">
            <w:pPr>
              <w:spacing w:after="0"/>
              <w:rPr>
                <w:rFonts w:cs="Calibri"/>
                <w:sz w:val="18"/>
                <w:szCs w:val="18"/>
              </w:rPr>
            </w:pPr>
            <w:r w:rsidRPr="00D5168D">
              <w:rPr>
                <w:rFonts w:cs="Calibri"/>
                <w:sz w:val="18"/>
                <w:szCs w:val="18"/>
              </w:rPr>
              <w:t xml:space="preserve">The project will increase connectivity and strengthen ecosystem services in the GAM, </w:t>
            </w:r>
            <w:proofErr w:type="gramStart"/>
            <w:r w:rsidRPr="00D5168D">
              <w:rPr>
                <w:rFonts w:cs="Calibri"/>
                <w:sz w:val="18"/>
                <w:szCs w:val="18"/>
              </w:rPr>
              <w:t>in particular in</w:t>
            </w:r>
            <w:proofErr w:type="gramEnd"/>
            <w:r w:rsidRPr="00D5168D">
              <w:rPr>
                <w:rFonts w:cs="Calibri"/>
                <w:sz w:val="18"/>
                <w:szCs w:val="18"/>
              </w:rPr>
              <w:t xml:space="preserve"> IUBCs, which build resilience to climate change. In addition, the project will promote adjustments to the governmental institutions including the Climate Change Directorate (CCD/MINAE), for mainstreaming and expanding its actions with other governmental institutions in such a way that the actions related to climate change are a matter of national development and permeate from different institutional sectors such as agriculture, economic, urban, science and technology. In additional the project will implement a municipal and institutional training program focusing on land and urban green space management in response to climate change.</w:t>
            </w:r>
          </w:p>
          <w:p w14:paraId="42A3F95E" w14:textId="6D7D12B9" w:rsidR="007C2DBE" w:rsidRPr="00D5168D" w:rsidRDefault="007C2DBE" w:rsidP="00855D59">
            <w:pPr>
              <w:spacing w:after="0"/>
              <w:rPr>
                <w:rFonts w:cs="Calibri"/>
                <w:sz w:val="18"/>
                <w:szCs w:val="18"/>
              </w:rPr>
            </w:pPr>
            <w:r w:rsidRPr="00D5168D">
              <w:rPr>
                <w:rFonts w:cs="Calibri"/>
                <w:sz w:val="18"/>
                <w:szCs w:val="18"/>
              </w:rPr>
              <w:t>Finally, Costa Rica has a nationwide network of meteorological monitoring stations administered by the by the National Meteorological Institute that support risk management; the project will make use of information for the GAM to monitor climate change related risks.</w:t>
            </w:r>
          </w:p>
        </w:tc>
        <w:tc>
          <w:tcPr>
            <w:tcW w:w="0" w:type="auto"/>
          </w:tcPr>
          <w:p w14:paraId="28C5AF83" w14:textId="77777777" w:rsidR="007C2DBE" w:rsidRPr="00D5168D" w:rsidRDefault="007C2DBE" w:rsidP="00855D59">
            <w:pPr>
              <w:spacing w:after="0"/>
              <w:rPr>
                <w:rFonts w:cs="Calibri"/>
                <w:sz w:val="18"/>
                <w:szCs w:val="18"/>
              </w:rPr>
            </w:pPr>
            <w:r w:rsidRPr="00D5168D">
              <w:rPr>
                <w:rFonts w:cs="Calibri"/>
                <w:sz w:val="18"/>
                <w:szCs w:val="18"/>
              </w:rPr>
              <w:t>MINAE</w:t>
            </w:r>
          </w:p>
          <w:p w14:paraId="27A2728D" w14:textId="42EB0DD4" w:rsidR="007C2DBE" w:rsidRPr="00D5168D" w:rsidRDefault="007C2DBE" w:rsidP="00855D59">
            <w:pPr>
              <w:spacing w:after="0"/>
              <w:rPr>
                <w:rFonts w:cs="Calibri"/>
                <w:sz w:val="18"/>
                <w:szCs w:val="18"/>
              </w:rPr>
            </w:pPr>
            <w:r w:rsidRPr="00D5168D">
              <w:rPr>
                <w:rFonts w:cs="Calibri"/>
                <w:sz w:val="18"/>
                <w:szCs w:val="18"/>
              </w:rPr>
              <w:t>OTS</w:t>
            </w:r>
          </w:p>
        </w:tc>
      </w:tr>
    </w:tbl>
    <w:p w14:paraId="41320A1E" w14:textId="77777777" w:rsidR="00D23912" w:rsidRPr="00D5168D" w:rsidRDefault="00D23912" w:rsidP="0090528D">
      <w:pPr>
        <w:pStyle w:val="Heading2"/>
        <w:ind w:left="0"/>
        <w:rPr>
          <w:rFonts w:ascii="Calibri" w:hAnsi="Calibri"/>
          <w:szCs w:val="22"/>
        </w:rPr>
        <w:sectPr w:rsidR="00D23912" w:rsidRPr="00D5168D" w:rsidSect="00D23912">
          <w:pgSz w:w="15840" w:h="12240" w:orient="landscape" w:code="1"/>
          <w:pgMar w:top="1440" w:right="1440" w:bottom="1440" w:left="1440" w:header="720" w:footer="720" w:gutter="0"/>
          <w:cols w:space="720"/>
          <w:docGrid w:linePitch="360"/>
        </w:sectPr>
      </w:pPr>
    </w:p>
    <w:p w14:paraId="51162313" w14:textId="088F4B2B" w:rsidR="00556F17" w:rsidRPr="00D5168D" w:rsidRDefault="00556F17" w:rsidP="00BB0459">
      <w:pPr>
        <w:pStyle w:val="Heading2"/>
        <w:ind w:left="0"/>
        <w:rPr>
          <w:rFonts w:ascii="Calibri" w:hAnsi="Calibri"/>
          <w:szCs w:val="22"/>
        </w:rPr>
      </w:pPr>
      <w:bookmarkStart w:id="58" w:name="_Toc495471867"/>
      <w:r w:rsidRPr="00D5168D">
        <w:rPr>
          <w:rFonts w:ascii="Calibri" w:hAnsi="Calibri"/>
          <w:szCs w:val="22"/>
        </w:rPr>
        <w:lastRenderedPageBreak/>
        <w:t>Annex</w:t>
      </w:r>
      <w:r w:rsidR="00A8080C" w:rsidRPr="00D5168D">
        <w:rPr>
          <w:rFonts w:ascii="Calibri" w:hAnsi="Calibri"/>
          <w:szCs w:val="22"/>
        </w:rPr>
        <w:t xml:space="preserve"> </w:t>
      </w:r>
      <w:r w:rsidR="00172071" w:rsidRPr="00D5168D">
        <w:rPr>
          <w:rFonts w:ascii="Calibri" w:hAnsi="Calibri"/>
          <w:szCs w:val="22"/>
        </w:rPr>
        <w:t>7</w:t>
      </w:r>
      <w:r w:rsidRPr="00D5168D">
        <w:rPr>
          <w:rFonts w:ascii="Calibri" w:hAnsi="Calibri"/>
          <w:szCs w:val="22"/>
        </w:rPr>
        <w:t xml:space="preserve">:  </w:t>
      </w:r>
      <w:r w:rsidR="00DF2D3A" w:rsidRPr="00D5168D">
        <w:rPr>
          <w:rFonts w:ascii="Calibri" w:hAnsi="Calibri"/>
          <w:szCs w:val="22"/>
        </w:rPr>
        <w:t>Overview of</w:t>
      </w:r>
      <w:r w:rsidR="0046717C" w:rsidRPr="00D5168D">
        <w:rPr>
          <w:rFonts w:ascii="Calibri" w:hAnsi="Calibri"/>
          <w:szCs w:val="22"/>
        </w:rPr>
        <w:t xml:space="preserve"> Project Staff and</w:t>
      </w:r>
      <w:r w:rsidR="00DF2D3A" w:rsidRPr="00D5168D">
        <w:rPr>
          <w:rFonts w:ascii="Calibri" w:hAnsi="Calibri"/>
          <w:szCs w:val="22"/>
        </w:rPr>
        <w:t xml:space="preserve"> Technical Consultancies</w:t>
      </w:r>
      <w:bookmarkEnd w:id="58"/>
    </w:p>
    <w:p w14:paraId="35324854" w14:textId="011E60CB" w:rsidR="005C0938" w:rsidRPr="00D5168D" w:rsidRDefault="005C0938" w:rsidP="00D42863">
      <w:pPr>
        <w:jc w:val="left"/>
        <w:rPr>
          <w:rFonts w:cs="Arial"/>
          <w:i/>
          <w:szCs w:val="20"/>
          <w:lang w:eastAsia="zh-CN"/>
        </w:rPr>
      </w:pPr>
    </w:p>
    <w:tbl>
      <w:tblPr>
        <w:tblW w:w="14022" w:type="dxa"/>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2"/>
        <w:gridCol w:w="1350"/>
        <w:gridCol w:w="10350"/>
      </w:tblGrid>
      <w:tr w:rsidR="00453CD1" w:rsidRPr="00D5168D" w14:paraId="73A5B037" w14:textId="77777777" w:rsidTr="00453CD1">
        <w:tc>
          <w:tcPr>
            <w:tcW w:w="2322" w:type="dxa"/>
            <w:tcBorders>
              <w:top w:val="single" w:sz="4" w:space="0" w:color="000000"/>
              <w:left w:val="single" w:sz="4" w:space="0" w:color="000000"/>
              <w:bottom w:val="single" w:sz="4" w:space="0" w:color="000000"/>
              <w:right w:val="single" w:sz="4" w:space="0" w:color="000000"/>
            </w:tcBorders>
            <w:shd w:val="clear" w:color="auto" w:fill="FDE9D9"/>
          </w:tcPr>
          <w:p w14:paraId="650D9967" w14:textId="26E9C1AD" w:rsidR="005C0938" w:rsidRPr="00D5168D" w:rsidRDefault="005C0938" w:rsidP="005C0938">
            <w:pPr>
              <w:rPr>
                <w:b/>
                <w:szCs w:val="20"/>
              </w:rPr>
            </w:pPr>
            <w:r w:rsidRPr="00D5168D">
              <w:rPr>
                <w:b/>
                <w:szCs w:val="20"/>
                <w:lang w:eastAsia="ja-JP"/>
              </w:rPr>
              <w:t>Consultant</w:t>
            </w:r>
          </w:p>
        </w:tc>
        <w:tc>
          <w:tcPr>
            <w:tcW w:w="1350" w:type="dxa"/>
            <w:tcBorders>
              <w:top w:val="single" w:sz="4" w:space="0" w:color="000000"/>
              <w:left w:val="single" w:sz="4" w:space="0" w:color="000000"/>
              <w:bottom w:val="single" w:sz="4" w:space="0" w:color="000000"/>
              <w:right w:val="single" w:sz="4" w:space="0" w:color="000000"/>
            </w:tcBorders>
            <w:shd w:val="clear" w:color="auto" w:fill="FDE9D9"/>
          </w:tcPr>
          <w:p w14:paraId="55C2EAEB" w14:textId="562B90B3" w:rsidR="005C0938" w:rsidRPr="00D5168D" w:rsidRDefault="005C0938" w:rsidP="005C0938">
            <w:pPr>
              <w:rPr>
                <w:b/>
                <w:szCs w:val="20"/>
              </w:rPr>
            </w:pPr>
            <w:r w:rsidRPr="00D5168D">
              <w:rPr>
                <w:b/>
                <w:szCs w:val="20"/>
                <w:lang w:eastAsia="ja-JP"/>
              </w:rPr>
              <w:t>Time Input</w:t>
            </w:r>
          </w:p>
        </w:tc>
        <w:tc>
          <w:tcPr>
            <w:tcW w:w="10350" w:type="dxa"/>
            <w:tcBorders>
              <w:top w:val="single" w:sz="4" w:space="0" w:color="000000"/>
              <w:left w:val="single" w:sz="4" w:space="0" w:color="000000"/>
              <w:bottom w:val="single" w:sz="4" w:space="0" w:color="000000"/>
              <w:right w:val="single" w:sz="4" w:space="0" w:color="000000"/>
            </w:tcBorders>
            <w:shd w:val="clear" w:color="auto" w:fill="FDE9D9"/>
          </w:tcPr>
          <w:p w14:paraId="31BB25CB" w14:textId="1F4D0F2F" w:rsidR="005C0938" w:rsidRPr="00D5168D" w:rsidRDefault="005C0938" w:rsidP="005C0938">
            <w:pPr>
              <w:rPr>
                <w:b/>
                <w:szCs w:val="20"/>
              </w:rPr>
            </w:pPr>
            <w:r w:rsidRPr="00D5168D">
              <w:rPr>
                <w:b/>
                <w:szCs w:val="20"/>
                <w:lang w:eastAsia="ja-JP"/>
              </w:rPr>
              <w:t>Tasks, Inputs and Outputs</w:t>
            </w:r>
          </w:p>
        </w:tc>
      </w:tr>
      <w:tr w:rsidR="005C0938" w:rsidRPr="00D5168D" w14:paraId="05467E05" w14:textId="77777777" w:rsidTr="005C0938">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3"/>
          </w:tcPr>
          <w:p w14:paraId="36661528" w14:textId="0899F9F3" w:rsidR="005C0938" w:rsidRPr="00D5168D" w:rsidRDefault="005C0938" w:rsidP="005C0938">
            <w:pPr>
              <w:jc w:val="center"/>
              <w:rPr>
                <w:i/>
                <w:szCs w:val="20"/>
              </w:rPr>
            </w:pPr>
            <w:r w:rsidRPr="00D5168D">
              <w:rPr>
                <w:b/>
                <w:i/>
                <w:szCs w:val="20"/>
                <w:lang w:eastAsia="ja-JP"/>
              </w:rPr>
              <w:t>For Project Management</w:t>
            </w:r>
          </w:p>
        </w:tc>
      </w:tr>
      <w:tr w:rsidR="005C0938" w:rsidRPr="00D5168D" w14:paraId="1FB3A0B0" w14:textId="77777777" w:rsidTr="005C0938">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3"/>
          </w:tcPr>
          <w:p w14:paraId="7C5D3B29" w14:textId="7B4DC4AE" w:rsidR="005C0938" w:rsidRPr="00D5168D" w:rsidRDefault="005C0938" w:rsidP="005C0938">
            <w:pPr>
              <w:rPr>
                <w:b/>
                <w:i/>
                <w:szCs w:val="20"/>
              </w:rPr>
            </w:pPr>
            <w:r w:rsidRPr="00D5168D">
              <w:rPr>
                <w:b/>
                <w:i/>
                <w:szCs w:val="20"/>
                <w:lang w:eastAsia="ja-JP"/>
              </w:rPr>
              <w:t>Local / National contracting</w:t>
            </w:r>
          </w:p>
        </w:tc>
      </w:tr>
      <w:tr w:rsidR="00453CD1" w:rsidRPr="00D5168D" w14:paraId="51456A07"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534BC502" w14:textId="77777777" w:rsidR="000C721D" w:rsidRPr="00D5168D" w:rsidRDefault="000C721D" w:rsidP="005C0938">
            <w:pPr>
              <w:rPr>
                <w:szCs w:val="20"/>
                <w:lang w:eastAsia="ja-JP"/>
              </w:rPr>
            </w:pPr>
            <w:r w:rsidRPr="00D5168D">
              <w:rPr>
                <w:szCs w:val="20"/>
                <w:lang w:eastAsia="ja-JP"/>
              </w:rPr>
              <w:t xml:space="preserve">Project Manager </w:t>
            </w:r>
          </w:p>
          <w:p w14:paraId="2809A702" w14:textId="756741E3" w:rsidR="005C0938" w:rsidRPr="00D5168D" w:rsidRDefault="000C721D" w:rsidP="00263D73">
            <w:pPr>
              <w:rPr>
                <w:szCs w:val="20"/>
              </w:rPr>
            </w:pPr>
            <w:r w:rsidRPr="00D5168D">
              <w:rPr>
                <w:szCs w:val="20"/>
              </w:rPr>
              <w:t>Rate</w:t>
            </w:r>
            <w:r w:rsidR="00B8262A" w:rsidRPr="00D5168D">
              <w:rPr>
                <w:szCs w:val="20"/>
              </w:rPr>
              <w:t xml:space="preserve">: USD </w:t>
            </w:r>
            <w:r w:rsidR="00917E94" w:rsidRPr="00D5168D">
              <w:rPr>
                <w:szCs w:val="20"/>
              </w:rPr>
              <w:t>5</w:t>
            </w:r>
            <w:r w:rsidR="00B8262A" w:rsidRPr="00D5168D">
              <w:rPr>
                <w:szCs w:val="20"/>
              </w:rPr>
              <w:t>,</w:t>
            </w:r>
            <w:r w:rsidR="00263D73" w:rsidRPr="00D5168D">
              <w:rPr>
                <w:szCs w:val="20"/>
              </w:rPr>
              <w:t>126</w:t>
            </w:r>
            <w:r w:rsidR="00B371DA"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1558B40C" w14:textId="22790122" w:rsidR="005C0938" w:rsidRPr="00D5168D" w:rsidRDefault="00E94B0B" w:rsidP="005C0938">
            <w:pPr>
              <w:rPr>
                <w:szCs w:val="20"/>
              </w:rPr>
            </w:pPr>
            <w:r w:rsidRPr="00D5168D">
              <w:rPr>
                <w:szCs w:val="20"/>
              </w:rPr>
              <w:t>60</w:t>
            </w:r>
            <w:r w:rsidR="00B371DA" w:rsidRPr="00D5168D">
              <w:rPr>
                <w:szCs w:val="20"/>
              </w:rPr>
              <w:t xml:space="preserve"> months</w:t>
            </w:r>
          </w:p>
        </w:tc>
        <w:tc>
          <w:tcPr>
            <w:tcW w:w="10350" w:type="dxa"/>
            <w:tcBorders>
              <w:top w:val="single" w:sz="4" w:space="0" w:color="000000"/>
              <w:left w:val="single" w:sz="4" w:space="0" w:color="000000"/>
              <w:bottom w:val="single" w:sz="4" w:space="0" w:color="000000"/>
              <w:right w:val="single" w:sz="4" w:space="0" w:color="000000"/>
            </w:tcBorders>
          </w:tcPr>
          <w:p w14:paraId="1F94AC21" w14:textId="1BBC65E7" w:rsidR="005C0938" w:rsidRPr="00D5168D" w:rsidRDefault="005C0938" w:rsidP="005C0938">
            <w:pPr>
              <w:rPr>
                <w:szCs w:val="20"/>
                <w:lang w:eastAsia="ja-JP"/>
              </w:rPr>
            </w:pPr>
            <w:r w:rsidRPr="00D5168D">
              <w:rPr>
                <w:szCs w:val="20"/>
                <w:lang w:eastAsia="ja-JP"/>
              </w:rPr>
              <w:t>The Project Manager (PM)</w:t>
            </w:r>
            <w:r w:rsidR="00453CD1" w:rsidRPr="00D5168D">
              <w:rPr>
                <w:szCs w:val="20"/>
                <w:lang w:eastAsia="ja-JP"/>
              </w:rPr>
              <w:t xml:space="preserve"> </w:t>
            </w:r>
            <w:r w:rsidRPr="00D5168D">
              <w:rPr>
                <w:szCs w:val="20"/>
                <w:lang w:eastAsia="ja-JP"/>
              </w:rPr>
              <w:t xml:space="preserve">will be responsible for the overall management of the project, including the mobilization of all project inputs, supervision over project staff, </w:t>
            </w:r>
            <w:proofErr w:type="gramStart"/>
            <w:r w:rsidRPr="00D5168D">
              <w:rPr>
                <w:szCs w:val="20"/>
                <w:lang w:eastAsia="ja-JP"/>
              </w:rPr>
              <w:t>consultants</w:t>
            </w:r>
            <w:proofErr w:type="gramEnd"/>
            <w:r w:rsidRPr="00D5168D">
              <w:rPr>
                <w:szCs w:val="20"/>
                <w:lang w:eastAsia="ja-JP"/>
              </w:rPr>
              <w:t xml:space="preserve"> and sub-contractors. </w:t>
            </w:r>
          </w:p>
          <w:p w14:paraId="259C2EE1" w14:textId="77777777" w:rsidR="005C0938" w:rsidRPr="00D5168D" w:rsidRDefault="005C0938" w:rsidP="005C0938">
            <w:pPr>
              <w:spacing w:after="0"/>
              <w:rPr>
                <w:rFonts w:cs="Arial"/>
                <w:szCs w:val="20"/>
                <w:u w:val="single"/>
                <w:lang w:eastAsia="zh-CN"/>
              </w:rPr>
            </w:pPr>
            <w:r w:rsidRPr="00D5168D">
              <w:rPr>
                <w:rFonts w:cs="Arial"/>
                <w:szCs w:val="20"/>
                <w:u w:val="single"/>
                <w:lang w:eastAsia="zh-CN"/>
              </w:rPr>
              <w:t>Duties and Responsibilities</w:t>
            </w:r>
          </w:p>
          <w:p w14:paraId="73BF2CC0"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Manage the overall conduct of the project.</w:t>
            </w:r>
          </w:p>
          <w:p w14:paraId="0824B8BD"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Plan the activities of the project and monitor progress against the approved workplan.</w:t>
            </w:r>
          </w:p>
          <w:p w14:paraId="03CFEF39"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 xml:space="preserve">Execute activities by managing personnel, goods and services, </w:t>
            </w:r>
            <w:proofErr w:type="gramStart"/>
            <w:r w:rsidRPr="00D5168D">
              <w:rPr>
                <w:rFonts w:asciiTheme="minorHAnsi" w:eastAsia="Times New Roman" w:hAnsiTheme="minorHAnsi" w:cstheme="minorHAnsi"/>
                <w:color w:val="000000"/>
                <w:sz w:val="20"/>
                <w:szCs w:val="20"/>
              </w:rPr>
              <w:t>training</w:t>
            </w:r>
            <w:proofErr w:type="gramEnd"/>
            <w:r w:rsidRPr="00D5168D">
              <w:rPr>
                <w:rFonts w:asciiTheme="minorHAnsi" w:eastAsia="Times New Roman" w:hAnsiTheme="minorHAnsi" w:cstheme="minorHAnsi"/>
                <w:color w:val="000000"/>
                <w:sz w:val="20"/>
                <w:szCs w:val="20"/>
              </w:rPr>
              <w:t xml:space="preserve"> and low-value grants, including drafting terms of reference and work specifications, and overseeing all contractors’ work.</w:t>
            </w:r>
          </w:p>
          <w:p w14:paraId="5B1918E6"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Monitor events as determined in the project monitoring plan, and update the plan as required.</w:t>
            </w:r>
          </w:p>
          <w:p w14:paraId="6CDD1C6C"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Provide support for completion of assessments required by UNDP, spot checks and audits.</w:t>
            </w:r>
          </w:p>
          <w:p w14:paraId="79985883"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Manage requests for the provision of UNDP financial resources through funding advances, direct payments or reimbursement using the FACE form.</w:t>
            </w:r>
          </w:p>
          <w:p w14:paraId="64888E67"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Monitor financial resources and accounting to ensure the accuracy and reliability of financial reports.</w:t>
            </w:r>
          </w:p>
          <w:p w14:paraId="65CBE626"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 xml:space="preserve">Monitor progress, watch for plan </w:t>
            </w:r>
            <w:proofErr w:type="gramStart"/>
            <w:r w:rsidRPr="00D5168D">
              <w:rPr>
                <w:rFonts w:asciiTheme="minorHAnsi" w:eastAsia="Times New Roman" w:hAnsiTheme="minorHAnsi" w:cstheme="minorHAnsi"/>
                <w:color w:val="000000"/>
                <w:sz w:val="20"/>
                <w:szCs w:val="20"/>
              </w:rPr>
              <w:t>deviations</w:t>
            </w:r>
            <w:proofErr w:type="gramEnd"/>
            <w:r w:rsidRPr="00D5168D">
              <w:rPr>
                <w:rFonts w:asciiTheme="minorHAnsi" w:eastAsia="Times New Roman" w:hAnsiTheme="minorHAnsi" w:cstheme="minorHAnsi"/>
                <w:color w:val="000000"/>
                <w:sz w:val="20"/>
                <w:szCs w:val="20"/>
              </w:rPr>
              <w:t xml:space="preserve"> and make course corrections when needed within project board-agreed tolerances to achieve results.</w:t>
            </w:r>
          </w:p>
          <w:p w14:paraId="5A492CC0"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 xml:space="preserve">Ensure that changes are </w:t>
            </w:r>
            <w:proofErr w:type="gramStart"/>
            <w:r w:rsidRPr="00D5168D">
              <w:rPr>
                <w:rFonts w:asciiTheme="minorHAnsi" w:eastAsia="Times New Roman" w:hAnsiTheme="minorHAnsi" w:cstheme="minorHAnsi"/>
                <w:color w:val="000000"/>
                <w:sz w:val="20"/>
                <w:szCs w:val="20"/>
              </w:rPr>
              <w:t>controlled</w:t>
            </w:r>
            <w:proofErr w:type="gramEnd"/>
            <w:r w:rsidRPr="00D5168D">
              <w:rPr>
                <w:rFonts w:asciiTheme="minorHAnsi" w:eastAsia="Times New Roman" w:hAnsiTheme="minorHAnsi" w:cstheme="minorHAnsi"/>
                <w:color w:val="000000"/>
                <w:sz w:val="20"/>
                <w:szCs w:val="20"/>
              </w:rPr>
              <w:t xml:space="preserve"> and problems addressed.</w:t>
            </w:r>
          </w:p>
          <w:p w14:paraId="44469FA3"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Perform regular progress reporting to the project board as agreed with the board, including measures to address challenges and opportunities.</w:t>
            </w:r>
          </w:p>
          <w:p w14:paraId="6466FA8B"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Prepare and submit financial reports to UNDP on a quarterly basis.</w:t>
            </w:r>
          </w:p>
          <w:p w14:paraId="5DA68787" w14:textId="77777777" w:rsidR="005C0938" w:rsidRPr="00D5168D" w:rsidRDefault="005C0938" w:rsidP="008033DA">
            <w:pPr>
              <w:pStyle w:val="a"/>
              <w:numPr>
                <w:ilvl w:val="0"/>
                <w:numId w:val="11"/>
              </w:numPr>
              <w:ind w:left="360"/>
              <w:jc w:val="both"/>
              <w:rPr>
                <w:rFonts w:ascii="Calibri" w:hAnsi="Calibri"/>
                <w:sz w:val="20"/>
                <w:szCs w:val="20"/>
              </w:rPr>
            </w:pPr>
            <w:r w:rsidRPr="00D5168D">
              <w:rPr>
                <w:rFonts w:ascii="Calibri" w:hAnsi="Calibri"/>
                <w:sz w:val="20"/>
                <w:szCs w:val="20"/>
              </w:rPr>
              <w:t xml:space="preserve">Manage and monitor the project risks – including social and environmental risks - initially identified and submit new risks to the Project Board for consideration and decision on possible actions if required; update the status of these risks by maintaining the project risks </w:t>
            </w:r>
            <w:proofErr w:type="gramStart"/>
            <w:r w:rsidRPr="00D5168D">
              <w:rPr>
                <w:rFonts w:ascii="Calibri" w:hAnsi="Calibri"/>
                <w:sz w:val="20"/>
                <w:szCs w:val="20"/>
              </w:rPr>
              <w:t>log;</w:t>
            </w:r>
            <w:proofErr w:type="gramEnd"/>
          </w:p>
          <w:p w14:paraId="58AA287F"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Capture lessons learned during project implementation.</w:t>
            </w:r>
          </w:p>
          <w:p w14:paraId="12E083E7" w14:textId="77777777" w:rsidR="005C0938" w:rsidRPr="00D5168D" w:rsidRDefault="005C0938" w:rsidP="008033DA">
            <w:pPr>
              <w:pStyle w:val="a"/>
              <w:numPr>
                <w:ilvl w:val="0"/>
                <w:numId w:val="11"/>
              </w:numPr>
              <w:ind w:left="360"/>
              <w:rPr>
                <w:rFonts w:asciiTheme="minorHAnsi" w:eastAsia="Times New Roman" w:hAnsiTheme="minorHAnsi" w:cstheme="minorHAnsi"/>
                <w:color w:val="000000"/>
                <w:sz w:val="20"/>
                <w:szCs w:val="20"/>
              </w:rPr>
            </w:pPr>
            <w:r w:rsidRPr="00D5168D">
              <w:rPr>
                <w:rFonts w:asciiTheme="minorHAnsi" w:eastAsia="Times New Roman" w:hAnsiTheme="minorHAnsi" w:cstheme="minorHAnsi"/>
                <w:color w:val="000000"/>
                <w:sz w:val="20"/>
                <w:szCs w:val="20"/>
              </w:rPr>
              <w:t>Prepare revisions to the multi-year workplan, as needed, as well as annual and quarterly plans if required.</w:t>
            </w:r>
          </w:p>
          <w:p w14:paraId="4A3100BF" w14:textId="77777777" w:rsidR="005C0938" w:rsidRPr="00D5168D" w:rsidRDefault="005C0938" w:rsidP="008033DA">
            <w:pPr>
              <w:numPr>
                <w:ilvl w:val="0"/>
                <w:numId w:val="8"/>
              </w:numPr>
              <w:spacing w:after="0"/>
              <w:ind w:left="360"/>
              <w:jc w:val="left"/>
              <w:rPr>
                <w:rFonts w:cs="Calibri"/>
                <w:szCs w:val="20"/>
              </w:rPr>
            </w:pPr>
            <w:r w:rsidRPr="00D5168D">
              <w:rPr>
                <w:rFonts w:cs="Calibri"/>
                <w:szCs w:val="20"/>
              </w:rPr>
              <w:t xml:space="preserve">Prepare the inception report no later than one month after the inception workshop. </w:t>
            </w:r>
          </w:p>
          <w:p w14:paraId="54F67255" w14:textId="77777777" w:rsidR="005C0938" w:rsidRPr="00D5168D" w:rsidRDefault="005C0938" w:rsidP="008033DA">
            <w:pPr>
              <w:numPr>
                <w:ilvl w:val="0"/>
                <w:numId w:val="8"/>
              </w:numPr>
              <w:spacing w:after="0"/>
              <w:ind w:left="360"/>
              <w:jc w:val="left"/>
              <w:rPr>
                <w:rFonts w:cs="Calibri"/>
                <w:szCs w:val="20"/>
              </w:rPr>
            </w:pPr>
            <w:r w:rsidRPr="00D5168D">
              <w:rPr>
                <w:rFonts w:cs="Calibri"/>
                <w:szCs w:val="20"/>
              </w:rPr>
              <w:t xml:space="preserve">Ensure that the indicators included in the project results framework are monitored annually in advance of the GEF PIR submission deadline so that progress can be reported in the GEF PIR. </w:t>
            </w:r>
          </w:p>
          <w:p w14:paraId="0D8D03A5" w14:textId="77777777" w:rsidR="005C0938" w:rsidRPr="00D5168D" w:rsidRDefault="005C0938" w:rsidP="008033DA">
            <w:pPr>
              <w:numPr>
                <w:ilvl w:val="0"/>
                <w:numId w:val="7"/>
              </w:numPr>
              <w:tabs>
                <w:tab w:val="clear" w:pos="720"/>
                <w:tab w:val="num" w:pos="360"/>
              </w:tabs>
              <w:spacing w:after="0"/>
              <w:ind w:left="360"/>
            </w:pPr>
            <w:r w:rsidRPr="00D5168D">
              <w:t xml:space="preserve">Prepare the GEF </w:t>
            </w:r>
            <w:proofErr w:type="gramStart"/>
            <w:r w:rsidRPr="00D5168D">
              <w:t>PIR;</w:t>
            </w:r>
            <w:proofErr w:type="gramEnd"/>
          </w:p>
          <w:p w14:paraId="75D17F78" w14:textId="77777777" w:rsidR="005C0938" w:rsidRPr="00D5168D" w:rsidRDefault="005C0938" w:rsidP="008033DA">
            <w:pPr>
              <w:pStyle w:val="a"/>
              <w:numPr>
                <w:ilvl w:val="0"/>
                <w:numId w:val="7"/>
              </w:numPr>
              <w:tabs>
                <w:tab w:val="clear" w:pos="720"/>
                <w:tab w:val="num" w:pos="360"/>
              </w:tabs>
              <w:ind w:left="360"/>
              <w:jc w:val="both"/>
              <w:rPr>
                <w:rFonts w:ascii="Calibri" w:hAnsi="Calibri"/>
                <w:sz w:val="20"/>
                <w:szCs w:val="20"/>
              </w:rPr>
            </w:pPr>
            <w:r w:rsidRPr="00D5168D">
              <w:rPr>
                <w:rFonts w:ascii="Calibri" w:hAnsi="Calibri"/>
                <w:sz w:val="20"/>
                <w:szCs w:val="20"/>
              </w:rPr>
              <w:t>Assess major and minor amendments to the project within the parameters set by UNDP-</w:t>
            </w:r>
            <w:proofErr w:type="gramStart"/>
            <w:r w:rsidRPr="00D5168D">
              <w:rPr>
                <w:rFonts w:ascii="Calibri" w:hAnsi="Calibri"/>
                <w:sz w:val="20"/>
                <w:szCs w:val="20"/>
              </w:rPr>
              <w:t>GEF;</w:t>
            </w:r>
            <w:proofErr w:type="gramEnd"/>
          </w:p>
          <w:p w14:paraId="01141715" w14:textId="77777777" w:rsidR="005C0938" w:rsidRPr="00D5168D" w:rsidRDefault="005C0938" w:rsidP="008033DA">
            <w:pPr>
              <w:pStyle w:val="a"/>
              <w:numPr>
                <w:ilvl w:val="0"/>
                <w:numId w:val="7"/>
              </w:numPr>
              <w:tabs>
                <w:tab w:val="clear" w:pos="720"/>
                <w:tab w:val="num" w:pos="360"/>
              </w:tabs>
              <w:ind w:left="360"/>
              <w:jc w:val="both"/>
              <w:rPr>
                <w:rFonts w:asciiTheme="minorHAnsi" w:hAnsiTheme="minorHAnsi"/>
                <w:sz w:val="20"/>
                <w:szCs w:val="20"/>
              </w:rPr>
            </w:pPr>
            <w:r w:rsidRPr="00D5168D">
              <w:rPr>
                <w:rFonts w:asciiTheme="minorHAnsi" w:hAnsiTheme="minorHAnsi"/>
                <w:sz w:val="20"/>
                <w:szCs w:val="20"/>
              </w:rPr>
              <w:t xml:space="preserve">Monitor implementation plans including the gender action plan, stakeholder engagement plan, and any environmental and social management </w:t>
            </w:r>
            <w:proofErr w:type="gramStart"/>
            <w:r w:rsidRPr="00D5168D">
              <w:rPr>
                <w:rFonts w:asciiTheme="minorHAnsi" w:hAnsiTheme="minorHAnsi"/>
                <w:sz w:val="20"/>
                <w:szCs w:val="20"/>
              </w:rPr>
              <w:t>plans;</w:t>
            </w:r>
            <w:proofErr w:type="gramEnd"/>
          </w:p>
          <w:p w14:paraId="7AC63719" w14:textId="77777777" w:rsidR="005C0938" w:rsidRPr="00D5168D" w:rsidRDefault="005C0938" w:rsidP="008033DA">
            <w:pPr>
              <w:pStyle w:val="a"/>
              <w:numPr>
                <w:ilvl w:val="0"/>
                <w:numId w:val="7"/>
              </w:numPr>
              <w:tabs>
                <w:tab w:val="clear" w:pos="720"/>
                <w:tab w:val="num" w:pos="360"/>
              </w:tabs>
              <w:ind w:left="360"/>
              <w:jc w:val="both"/>
              <w:rPr>
                <w:rFonts w:asciiTheme="minorHAnsi" w:hAnsiTheme="minorHAnsi"/>
                <w:sz w:val="20"/>
                <w:szCs w:val="20"/>
              </w:rPr>
            </w:pPr>
            <w:r w:rsidRPr="00D5168D">
              <w:rPr>
                <w:rFonts w:asciiTheme="minorHAnsi" w:hAnsiTheme="minorHAnsi"/>
                <w:sz w:val="20"/>
                <w:szCs w:val="20"/>
              </w:rPr>
              <w:lastRenderedPageBreak/>
              <w:t>Monitor and track progress against the GEF Core indicators.</w:t>
            </w:r>
          </w:p>
          <w:p w14:paraId="0D178F92" w14:textId="77777777" w:rsidR="005F2898" w:rsidRPr="00D5168D" w:rsidRDefault="005C0938" w:rsidP="008033DA">
            <w:pPr>
              <w:pStyle w:val="a"/>
              <w:numPr>
                <w:ilvl w:val="0"/>
                <w:numId w:val="7"/>
              </w:numPr>
              <w:tabs>
                <w:tab w:val="clear" w:pos="720"/>
                <w:tab w:val="num" w:pos="360"/>
              </w:tabs>
              <w:ind w:left="360"/>
              <w:jc w:val="both"/>
              <w:rPr>
                <w:rFonts w:asciiTheme="minorHAnsi" w:hAnsiTheme="minorHAnsi"/>
                <w:sz w:val="20"/>
                <w:szCs w:val="20"/>
              </w:rPr>
            </w:pPr>
            <w:r w:rsidRPr="00D5168D">
              <w:rPr>
                <w:rFonts w:asciiTheme="minorHAnsi" w:hAnsiTheme="minorHAnsi"/>
                <w:sz w:val="20"/>
                <w:szCs w:val="20"/>
              </w:rPr>
              <w:t>Support the Mid-term review and Terminal Evaluation process.</w:t>
            </w:r>
          </w:p>
          <w:p w14:paraId="4B4FA1E0" w14:textId="77777777" w:rsidR="00DC2332" w:rsidRPr="00D5168D" w:rsidRDefault="005F2898" w:rsidP="008033DA">
            <w:pPr>
              <w:pStyle w:val="a"/>
              <w:numPr>
                <w:ilvl w:val="0"/>
                <w:numId w:val="7"/>
              </w:numPr>
              <w:tabs>
                <w:tab w:val="clear" w:pos="720"/>
                <w:tab w:val="num" w:pos="360"/>
              </w:tabs>
              <w:ind w:left="360"/>
              <w:jc w:val="both"/>
              <w:rPr>
                <w:rFonts w:asciiTheme="minorHAnsi" w:hAnsiTheme="minorHAnsi"/>
                <w:szCs w:val="20"/>
              </w:rPr>
            </w:pPr>
            <w:r w:rsidRPr="00D5168D">
              <w:rPr>
                <w:rFonts w:asciiTheme="minorHAnsi" w:hAnsiTheme="minorHAnsi"/>
                <w:sz w:val="20"/>
                <w:szCs w:val="20"/>
              </w:rPr>
              <w:t>Ensure technical quality, both in terms of TORs and deliverables of activities</w:t>
            </w:r>
          </w:p>
          <w:p w14:paraId="043DC89A" w14:textId="7B354E9E" w:rsidR="005F2898" w:rsidRPr="00D5168D" w:rsidRDefault="00DC2332" w:rsidP="008033DA">
            <w:pPr>
              <w:pStyle w:val="a"/>
              <w:numPr>
                <w:ilvl w:val="0"/>
                <w:numId w:val="7"/>
              </w:numPr>
              <w:tabs>
                <w:tab w:val="clear" w:pos="720"/>
                <w:tab w:val="num" w:pos="360"/>
              </w:tabs>
              <w:ind w:left="360"/>
              <w:jc w:val="both"/>
              <w:rPr>
                <w:rFonts w:asciiTheme="minorHAnsi" w:hAnsiTheme="minorHAnsi" w:cs="Angsana New"/>
                <w:noProof/>
                <w:sz w:val="20"/>
                <w:szCs w:val="20"/>
              </w:rPr>
            </w:pPr>
            <w:r w:rsidRPr="00D5168D">
              <w:rPr>
                <w:rFonts w:asciiTheme="minorHAnsi" w:hAnsiTheme="minorHAnsi"/>
                <w:sz w:val="20"/>
                <w:szCs w:val="20"/>
              </w:rPr>
              <w:t>F</w:t>
            </w:r>
            <w:r w:rsidR="005F2898" w:rsidRPr="00D5168D">
              <w:rPr>
                <w:rFonts w:asciiTheme="minorHAnsi" w:hAnsiTheme="minorHAnsi"/>
                <w:sz w:val="20"/>
                <w:szCs w:val="20"/>
              </w:rPr>
              <w:t>acilitate access to UNDP, in its oversight role, of TORS and deliverables of key activities, both in terms of ad hoc requests and standard processes, e.g., PIRs</w:t>
            </w:r>
          </w:p>
        </w:tc>
      </w:tr>
      <w:tr w:rsidR="00453CD1" w:rsidRPr="00D5168D" w14:paraId="4F963847"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08B11759" w14:textId="77777777" w:rsidR="00B371DA" w:rsidRPr="00D5168D" w:rsidRDefault="00B371DA" w:rsidP="005C0938">
            <w:pPr>
              <w:spacing w:after="0"/>
              <w:rPr>
                <w:szCs w:val="20"/>
              </w:rPr>
            </w:pPr>
            <w:r w:rsidRPr="00D5168D">
              <w:rPr>
                <w:szCs w:val="20"/>
              </w:rPr>
              <w:lastRenderedPageBreak/>
              <w:t xml:space="preserve">Financial / Administrative Assistant </w:t>
            </w:r>
          </w:p>
          <w:p w14:paraId="0C7B79AD" w14:textId="77777777" w:rsidR="00B371DA" w:rsidRPr="00D5168D" w:rsidRDefault="00B371DA" w:rsidP="005C0938">
            <w:pPr>
              <w:spacing w:after="0"/>
              <w:rPr>
                <w:szCs w:val="20"/>
              </w:rPr>
            </w:pPr>
          </w:p>
          <w:p w14:paraId="2261FC8C" w14:textId="5E54E9B1" w:rsidR="005C0938" w:rsidRPr="00D5168D" w:rsidRDefault="000C721D" w:rsidP="005C0938">
            <w:pPr>
              <w:spacing w:after="0"/>
              <w:rPr>
                <w:szCs w:val="20"/>
              </w:rPr>
            </w:pPr>
            <w:r w:rsidRPr="00D5168D">
              <w:rPr>
                <w:szCs w:val="20"/>
              </w:rPr>
              <w:t>Rate</w:t>
            </w:r>
            <w:r w:rsidR="00B8262A" w:rsidRPr="00D5168D">
              <w:rPr>
                <w:szCs w:val="20"/>
              </w:rPr>
              <w:t xml:space="preserve">: USD </w:t>
            </w:r>
            <w:r w:rsidR="00263D73" w:rsidRPr="00D5168D">
              <w:rPr>
                <w:szCs w:val="20"/>
              </w:rPr>
              <w:t>1,957</w:t>
            </w:r>
            <w:r w:rsidR="00E94B0B" w:rsidRPr="00D5168D">
              <w:rPr>
                <w:szCs w:val="20"/>
              </w:rPr>
              <w:t xml:space="preserve"> </w:t>
            </w:r>
            <w:r w:rsidR="00B371DA" w:rsidRPr="00D5168D">
              <w:rPr>
                <w:szCs w:val="20"/>
              </w:rPr>
              <w:t>/month</w:t>
            </w:r>
          </w:p>
          <w:p w14:paraId="24223A30" w14:textId="77777777" w:rsidR="005C0938" w:rsidRPr="00D5168D" w:rsidRDefault="005C0938" w:rsidP="005C0938">
            <w:pPr>
              <w:rPr>
                <w:szCs w:val="20"/>
              </w:rPr>
            </w:pPr>
          </w:p>
        </w:tc>
        <w:tc>
          <w:tcPr>
            <w:tcW w:w="1350" w:type="dxa"/>
            <w:tcBorders>
              <w:top w:val="single" w:sz="4" w:space="0" w:color="000000"/>
              <w:left w:val="single" w:sz="4" w:space="0" w:color="000000"/>
              <w:bottom w:val="single" w:sz="4" w:space="0" w:color="000000"/>
              <w:right w:val="single" w:sz="4" w:space="0" w:color="000000"/>
            </w:tcBorders>
          </w:tcPr>
          <w:p w14:paraId="501F072C" w14:textId="221337BC" w:rsidR="005C0938" w:rsidRPr="00D5168D" w:rsidRDefault="00B371DA" w:rsidP="005C0938">
            <w:pPr>
              <w:rPr>
                <w:szCs w:val="20"/>
              </w:rPr>
            </w:pPr>
            <w:r w:rsidRPr="00D5168D">
              <w:rPr>
                <w:szCs w:val="20"/>
              </w:rPr>
              <w:t>60 months</w:t>
            </w:r>
          </w:p>
        </w:tc>
        <w:tc>
          <w:tcPr>
            <w:tcW w:w="10350" w:type="dxa"/>
            <w:tcBorders>
              <w:top w:val="single" w:sz="4" w:space="0" w:color="000000"/>
              <w:left w:val="single" w:sz="4" w:space="0" w:color="000000"/>
              <w:bottom w:val="single" w:sz="4" w:space="0" w:color="000000"/>
              <w:right w:val="single" w:sz="4" w:space="0" w:color="000000"/>
            </w:tcBorders>
          </w:tcPr>
          <w:p w14:paraId="3D041D69" w14:textId="77777777" w:rsidR="005C0938" w:rsidRPr="00D5168D" w:rsidRDefault="005C0938" w:rsidP="005C0938">
            <w:pPr>
              <w:spacing w:after="0"/>
              <w:ind w:right="58"/>
              <w:rPr>
                <w:rFonts w:asciiTheme="minorHAnsi" w:hAnsiTheme="minorHAnsi"/>
                <w:szCs w:val="20"/>
                <w:u w:val="single"/>
              </w:rPr>
            </w:pPr>
            <w:r w:rsidRPr="00D5168D">
              <w:rPr>
                <w:rFonts w:asciiTheme="minorHAnsi" w:hAnsiTheme="minorHAnsi"/>
                <w:szCs w:val="20"/>
                <w:u w:val="single"/>
              </w:rPr>
              <w:t>Duties and Responsibilities</w:t>
            </w:r>
          </w:p>
          <w:p w14:paraId="1342C223" w14:textId="6F839945" w:rsidR="00B371DA" w:rsidRPr="00D5168D" w:rsidRDefault="00B371DA" w:rsidP="00B371DA">
            <w:pPr>
              <w:pStyle w:val="SESPbodynumbered"/>
              <w:numPr>
                <w:ilvl w:val="0"/>
                <w:numId w:val="0"/>
              </w:numPr>
              <w:spacing w:before="0" w:line="240" w:lineRule="auto"/>
              <w:rPr>
                <w:lang w:val="en-US"/>
              </w:rPr>
            </w:pPr>
            <w:r w:rsidRPr="00D5168D">
              <w:rPr>
                <w:lang w:val="en-US"/>
              </w:rPr>
              <w:t xml:space="preserve">Under the guidance and supervision of the </w:t>
            </w:r>
            <w:r w:rsidR="00D46BF9" w:rsidRPr="00D5168D">
              <w:rPr>
                <w:lang w:val="en-US"/>
              </w:rPr>
              <w:t>Project Manager</w:t>
            </w:r>
            <w:r w:rsidRPr="00D5168D">
              <w:rPr>
                <w:lang w:val="en-US"/>
              </w:rPr>
              <w:t>, the Financial / Administrative Assistant will carry out the following tasks:</w:t>
            </w:r>
          </w:p>
          <w:p w14:paraId="58773824" w14:textId="1C0BFB40"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Keep records of project funds and expenditures, and ensure all project-related financial documentation are well maintained and readily available when required by the Project </w:t>
            </w:r>
            <w:proofErr w:type="gramStart"/>
            <w:r w:rsidRPr="00D5168D">
              <w:rPr>
                <w:rFonts w:asciiTheme="minorHAnsi" w:hAnsiTheme="minorHAnsi"/>
                <w:szCs w:val="20"/>
              </w:rPr>
              <w:t>Manager;</w:t>
            </w:r>
            <w:proofErr w:type="gramEnd"/>
          </w:p>
          <w:p w14:paraId="70B1921E"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Review project expenditures and ensure that project funds are used in compliance with the Project Document and financial rules and </w:t>
            </w:r>
            <w:proofErr w:type="gramStart"/>
            <w:r w:rsidRPr="00D5168D">
              <w:rPr>
                <w:rFonts w:asciiTheme="minorHAnsi" w:hAnsiTheme="minorHAnsi"/>
                <w:szCs w:val="20"/>
              </w:rPr>
              <w:t>procedures;</w:t>
            </w:r>
            <w:proofErr w:type="gramEnd"/>
          </w:p>
          <w:p w14:paraId="673F8F51"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Validate and certify FACE forms before submission to </w:t>
            </w:r>
            <w:proofErr w:type="gramStart"/>
            <w:r w:rsidRPr="00D5168D">
              <w:rPr>
                <w:rFonts w:asciiTheme="minorHAnsi" w:hAnsiTheme="minorHAnsi"/>
                <w:szCs w:val="20"/>
              </w:rPr>
              <w:t>UNDP;</w:t>
            </w:r>
            <w:proofErr w:type="gramEnd"/>
          </w:p>
          <w:p w14:paraId="0C6A1189"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Provide necessary financial information as and when required for project management </w:t>
            </w:r>
            <w:proofErr w:type="gramStart"/>
            <w:r w:rsidRPr="00D5168D">
              <w:rPr>
                <w:rFonts w:asciiTheme="minorHAnsi" w:hAnsiTheme="minorHAnsi"/>
                <w:szCs w:val="20"/>
              </w:rPr>
              <w:t>decisions;</w:t>
            </w:r>
            <w:proofErr w:type="gramEnd"/>
          </w:p>
          <w:p w14:paraId="5C2F78F4"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Provide necessary financial information during project audit(s</w:t>
            </w:r>
            <w:proofErr w:type="gramStart"/>
            <w:r w:rsidRPr="00D5168D">
              <w:rPr>
                <w:rFonts w:asciiTheme="minorHAnsi" w:hAnsiTheme="minorHAnsi"/>
                <w:szCs w:val="20"/>
              </w:rPr>
              <w:t>);</w:t>
            </w:r>
            <w:proofErr w:type="gramEnd"/>
          </w:p>
          <w:p w14:paraId="24400DB9"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Review annual budgets and project expenditure reports, and notify the Project Manager if there are any discrepancies or </w:t>
            </w:r>
            <w:proofErr w:type="gramStart"/>
            <w:r w:rsidRPr="00D5168D">
              <w:rPr>
                <w:rFonts w:asciiTheme="minorHAnsi" w:hAnsiTheme="minorHAnsi"/>
                <w:szCs w:val="20"/>
              </w:rPr>
              <w:t>issues;</w:t>
            </w:r>
            <w:proofErr w:type="gramEnd"/>
          </w:p>
          <w:p w14:paraId="485B26F5"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Consolidate financial progress reports submitted by the responsible parties for implementation of project </w:t>
            </w:r>
            <w:proofErr w:type="gramStart"/>
            <w:r w:rsidRPr="00D5168D">
              <w:rPr>
                <w:rFonts w:asciiTheme="minorHAnsi" w:hAnsiTheme="minorHAnsi"/>
                <w:szCs w:val="20"/>
              </w:rPr>
              <w:t>activities;</w:t>
            </w:r>
            <w:proofErr w:type="gramEnd"/>
          </w:p>
          <w:p w14:paraId="6BF25A0C"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Liaise and follow up with the responsible parties for implementation of project activities in matters related to project funds and financial progress reports. </w:t>
            </w:r>
          </w:p>
          <w:p w14:paraId="4B755E6B"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Assist the Project Manager in day-to-day management and oversight of project </w:t>
            </w:r>
            <w:proofErr w:type="gramStart"/>
            <w:r w:rsidRPr="00D5168D">
              <w:rPr>
                <w:rFonts w:asciiTheme="minorHAnsi" w:hAnsiTheme="minorHAnsi"/>
                <w:szCs w:val="20"/>
              </w:rPr>
              <w:t>activities;</w:t>
            </w:r>
            <w:proofErr w:type="gramEnd"/>
          </w:p>
          <w:p w14:paraId="70B4039D"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Assist the M&amp;E officer in matters related to M&amp;E and knowledge resources </w:t>
            </w:r>
            <w:proofErr w:type="gramStart"/>
            <w:r w:rsidRPr="00D5168D">
              <w:rPr>
                <w:rFonts w:asciiTheme="minorHAnsi" w:hAnsiTheme="minorHAnsi"/>
                <w:szCs w:val="20"/>
              </w:rPr>
              <w:t>management;</w:t>
            </w:r>
            <w:proofErr w:type="gramEnd"/>
          </w:p>
          <w:p w14:paraId="44FB8895"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Assist in the preparation of progress </w:t>
            </w:r>
            <w:proofErr w:type="gramStart"/>
            <w:r w:rsidRPr="00D5168D">
              <w:rPr>
                <w:rFonts w:asciiTheme="minorHAnsi" w:hAnsiTheme="minorHAnsi"/>
                <w:szCs w:val="20"/>
              </w:rPr>
              <w:t>reports;</w:t>
            </w:r>
            <w:proofErr w:type="gramEnd"/>
          </w:p>
          <w:p w14:paraId="00B3A15C"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 xml:space="preserve">Ensure all project documentation (progress reports, consulting and other technical reports, minutes of meetings, etc.) are properly maintained in hard and electronic copies in an efficient and readily accessible filing system, for when required by Project Board, UNDP, project consultants and other PMU </w:t>
            </w:r>
            <w:proofErr w:type="gramStart"/>
            <w:r w:rsidRPr="00D5168D">
              <w:rPr>
                <w:rFonts w:asciiTheme="minorHAnsi" w:hAnsiTheme="minorHAnsi"/>
                <w:szCs w:val="20"/>
              </w:rPr>
              <w:t>staff;</w:t>
            </w:r>
            <w:proofErr w:type="gramEnd"/>
          </w:p>
          <w:p w14:paraId="359C7E2E" w14:textId="77777777" w:rsidR="005C0938" w:rsidRPr="00D5168D" w:rsidRDefault="005C0938"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Provide PMU-related administrative and logistical assistance.</w:t>
            </w:r>
          </w:p>
          <w:p w14:paraId="4FA17E55" w14:textId="77777777" w:rsidR="007B5950" w:rsidRPr="00D5168D" w:rsidRDefault="007B5950" w:rsidP="008033DA">
            <w:pPr>
              <w:numPr>
                <w:ilvl w:val="0"/>
                <w:numId w:val="7"/>
              </w:numPr>
              <w:tabs>
                <w:tab w:val="clear" w:pos="720"/>
                <w:tab w:val="num" w:pos="360"/>
              </w:tabs>
              <w:spacing w:after="0"/>
              <w:ind w:left="360"/>
              <w:rPr>
                <w:rFonts w:asciiTheme="minorHAnsi" w:hAnsiTheme="minorHAnsi"/>
                <w:szCs w:val="20"/>
              </w:rPr>
            </w:pPr>
            <w:r w:rsidRPr="00D5168D">
              <w:rPr>
                <w:rFonts w:asciiTheme="minorHAnsi" w:hAnsiTheme="minorHAnsi"/>
                <w:szCs w:val="20"/>
              </w:rPr>
              <w:t>Ensure technical quality, both in terms of TORs and deliverables of activities</w:t>
            </w:r>
          </w:p>
          <w:p w14:paraId="1C143DDE" w14:textId="017851A2" w:rsidR="007B5950" w:rsidRPr="00D5168D" w:rsidRDefault="007B5950" w:rsidP="008033DA">
            <w:pPr>
              <w:numPr>
                <w:ilvl w:val="0"/>
                <w:numId w:val="7"/>
              </w:numPr>
              <w:tabs>
                <w:tab w:val="clear" w:pos="720"/>
                <w:tab w:val="num" w:pos="360"/>
              </w:tabs>
              <w:spacing w:after="0"/>
              <w:ind w:left="360"/>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E94B0B" w:rsidRPr="00D5168D" w14:paraId="0707CD4A"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64079B15" w14:textId="1BC5AA4A" w:rsidR="00E94B0B" w:rsidRPr="00D5168D" w:rsidRDefault="00E94B0B" w:rsidP="00BE2E06">
            <w:pPr>
              <w:rPr>
                <w:szCs w:val="20"/>
              </w:rPr>
            </w:pPr>
            <w:r w:rsidRPr="00D5168D">
              <w:rPr>
                <w:szCs w:val="20"/>
              </w:rPr>
              <w:t>Procurement Specialist</w:t>
            </w:r>
          </w:p>
          <w:p w14:paraId="0F23CF45" w14:textId="12D564F3" w:rsidR="00E94B0B" w:rsidRPr="00D5168D" w:rsidRDefault="00E94B0B" w:rsidP="005C0938">
            <w:pPr>
              <w:spacing w:after="0"/>
              <w:rPr>
                <w:szCs w:val="20"/>
              </w:rPr>
            </w:pPr>
            <w:r w:rsidRPr="00D5168D">
              <w:rPr>
                <w:szCs w:val="20"/>
              </w:rPr>
              <w:t>Rate: USD 1,392/month</w:t>
            </w:r>
          </w:p>
        </w:tc>
        <w:tc>
          <w:tcPr>
            <w:tcW w:w="1350" w:type="dxa"/>
            <w:tcBorders>
              <w:top w:val="single" w:sz="4" w:space="0" w:color="000000"/>
              <w:left w:val="single" w:sz="4" w:space="0" w:color="000000"/>
              <w:bottom w:val="single" w:sz="4" w:space="0" w:color="000000"/>
              <w:right w:val="single" w:sz="4" w:space="0" w:color="000000"/>
            </w:tcBorders>
          </w:tcPr>
          <w:p w14:paraId="6BD33E24" w14:textId="3849D84B" w:rsidR="00E94B0B" w:rsidRPr="00D5168D" w:rsidRDefault="00E94B0B" w:rsidP="005C0938">
            <w:pPr>
              <w:rPr>
                <w:szCs w:val="20"/>
              </w:rPr>
            </w:pPr>
            <w:r w:rsidRPr="00D5168D">
              <w:rPr>
                <w:szCs w:val="20"/>
              </w:rPr>
              <w:t>24 months</w:t>
            </w:r>
          </w:p>
        </w:tc>
        <w:tc>
          <w:tcPr>
            <w:tcW w:w="10350" w:type="dxa"/>
            <w:tcBorders>
              <w:top w:val="single" w:sz="4" w:space="0" w:color="000000"/>
              <w:left w:val="single" w:sz="4" w:space="0" w:color="000000"/>
              <w:bottom w:val="single" w:sz="4" w:space="0" w:color="000000"/>
              <w:right w:val="single" w:sz="4" w:space="0" w:color="000000"/>
            </w:tcBorders>
          </w:tcPr>
          <w:p w14:paraId="6288095D" w14:textId="77777777" w:rsidR="00E94B0B" w:rsidRPr="00D5168D" w:rsidRDefault="00E94B0B" w:rsidP="00BE2E06">
            <w:pPr>
              <w:spacing w:after="0"/>
              <w:rPr>
                <w:szCs w:val="20"/>
                <w:u w:val="single"/>
              </w:rPr>
            </w:pPr>
            <w:r w:rsidRPr="00D5168D">
              <w:rPr>
                <w:szCs w:val="20"/>
                <w:u w:val="single"/>
              </w:rPr>
              <w:t>Duties and Responsibilities</w:t>
            </w:r>
          </w:p>
          <w:p w14:paraId="17DC2209" w14:textId="77777777" w:rsidR="00E94B0B" w:rsidRPr="00D5168D" w:rsidRDefault="00E94B0B" w:rsidP="00BE2E06">
            <w:pPr>
              <w:spacing w:after="0"/>
            </w:pPr>
            <w:r w:rsidRPr="00D5168D">
              <w:t xml:space="preserve">Under the guidance and supervision of the Project Manager, the </w:t>
            </w:r>
            <w:r w:rsidRPr="00D5168D">
              <w:rPr>
                <w:szCs w:val="20"/>
              </w:rPr>
              <w:t xml:space="preserve">Senior Facilitator of Multi-stakeholder collaboration for system change </w:t>
            </w:r>
            <w:r w:rsidRPr="00D5168D">
              <w:t>will carry out the following tasks</w:t>
            </w:r>
          </w:p>
          <w:p w14:paraId="7312604C" w14:textId="77777777" w:rsidR="00E94B0B" w:rsidRPr="00D5168D" w:rsidRDefault="00E94B0B" w:rsidP="00E94B0B">
            <w:pPr>
              <w:numPr>
                <w:ilvl w:val="0"/>
                <w:numId w:val="7"/>
              </w:numPr>
              <w:tabs>
                <w:tab w:val="clear" w:pos="720"/>
                <w:tab w:val="num" w:pos="360"/>
              </w:tabs>
              <w:spacing w:after="0"/>
              <w:ind w:left="360"/>
            </w:pPr>
            <w:r w:rsidRPr="00D5168D">
              <w:t xml:space="preserve">Development and Implementation </w:t>
            </w:r>
            <w:proofErr w:type="gramStart"/>
            <w:r w:rsidRPr="00D5168D">
              <w:t xml:space="preserve">of  </w:t>
            </w:r>
            <w:r w:rsidRPr="00D5168D">
              <w:rPr>
                <w:rFonts w:asciiTheme="minorHAnsi" w:hAnsiTheme="minorHAnsi"/>
                <w:szCs w:val="20"/>
              </w:rPr>
              <w:t>procurement</w:t>
            </w:r>
            <w:proofErr w:type="gramEnd"/>
            <w:r w:rsidRPr="00D5168D">
              <w:t xml:space="preserve"> strategies</w:t>
            </w:r>
          </w:p>
          <w:p w14:paraId="23054A2F" w14:textId="77777777" w:rsidR="00E94B0B" w:rsidRPr="00D5168D" w:rsidRDefault="00E94B0B" w:rsidP="00E94B0B">
            <w:pPr>
              <w:numPr>
                <w:ilvl w:val="0"/>
                <w:numId w:val="7"/>
              </w:numPr>
              <w:tabs>
                <w:tab w:val="clear" w:pos="720"/>
                <w:tab w:val="num" w:pos="360"/>
              </w:tabs>
              <w:spacing w:after="0"/>
              <w:ind w:left="360"/>
            </w:pPr>
            <w:r w:rsidRPr="00D5168D">
              <w:t>Management of procurement processes</w:t>
            </w:r>
          </w:p>
          <w:p w14:paraId="1CFBA93E" w14:textId="77777777" w:rsidR="00E94B0B" w:rsidRPr="00D5168D" w:rsidRDefault="00E94B0B" w:rsidP="00E94B0B">
            <w:pPr>
              <w:numPr>
                <w:ilvl w:val="0"/>
                <w:numId w:val="7"/>
              </w:numPr>
              <w:tabs>
                <w:tab w:val="clear" w:pos="720"/>
                <w:tab w:val="num" w:pos="360"/>
              </w:tabs>
              <w:spacing w:after="0"/>
              <w:ind w:left="360"/>
            </w:pPr>
            <w:r w:rsidRPr="00D5168D">
              <w:lastRenderedPageBreak/>
              <w:t>Implementation of sourcing strategy and e-procurement tools</w:t>
            </w:r>
          </w:p>
          <w:p w14:paraId="7D9883E4" w14:textId="77777777" w:rsidR="00E94B0B" w:rsidRPr="00D5168D" w:rsidRDefault="00E94B0B" w:rsidP="00E94B0B">
            <w:pPr>
              <w:numPr>
                <w:ilvl w:val="0"/>
                <w:numId w:val="7"/>
              </w:numPr>
              <w:tabs>
                <w:tab w:val="clear" w:pos="720"/>
                <w:tab w:val="num" w:pos="360"/>
              </w:tabs>
              <w:spacing w:after="0"/>
              <w:ind w:left="360"/>
            </w:pPr>
            <w:r w:rsidRPr="00D5168D">
              <w:t>Facilitation of knowledge building and knowledge sharing</w:t>
            </w:r>
          </w:p>
          <w:p w14:paraId="2203CE23" w14:textId="5F08AFE5" w:rsidR="00E94B0B" w:rsidRPr="00D5168D" w:rsidRDefault="00E94B0B" w:rsidP="00E94B0B">
            <w:pPr>
              <w:numPr>
                <w:ilvl w:val="0"/>
                <w:numId w:val="7"/>
              </w:numPr>
              <w:tabs>
                <w:tab w:val="clear" w:pos="720"/>
                <w:tab w:val="num" w:pos="360"/>
              </w:tabs>
              <w:spacing w:after="0"/>
              <w:ind w:left="360"/>
              <w:rPr>
                <w:szCs w:val="20"/>
              </w:rPr>
            </w:pPr>
            <w:r w:rsidRPr="00D5168D">
              <w:t>Team Management</w:t>
            </w:r>
          </w:p>
        </w:tc>
      </w:tr>
      <w:tr w:rsidR="007F7586" w:rsidRPr="00D5168D" w14:paraId="4BEDCB18" w14:textId="77777777" w:rsidTr="00445A1B">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3"/>
          </w:tcPr>
          <w:p w14:paraId="2AE91C42" w14:textId="031E6168" w:rsidR="007F7586" w:rsidRPr="00D5168D" w:rsidRDefault="007F7586" w:rsidP="00445A1B">
            <w:pPr>
              <w:jc w:val="center"/>
              <w:rPr>
                <w:i/>
                <w:szCs w:val="20"/>
              </w:rPr>
            </w:pPr>
            <w:r w:rsidRPr="00D5168D">
              <w:rPr>
                <w:b/>
                <w:i/>
                <w:szCs w:val="20"/>
                <w:lang w:eastAsia="ja-JP"/>
              </w:rPr>
              <w:lastRenderedPageBreak/>
              <w:t>For Technical Assistance</w:t>
            </w:r>
          </w:p>
        </w:tc>
      </w:tr>
      <w:tr w:rsidR="007F7586" w:rsidRPr="00D5168D" w14:paraId="0469D7CE" w14:textId="77777777" w:rsidTr="00445A1B">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3"/>
          </w:tcPr>
          <w:p w14:paraId="7C953D9E" w14:textId="421AD5F3" w:rsidR="007F7586" w:rsidRPr="00D5168D" w:rsidRDefault="00F95EE0" w:rsidP="00445A1B">
            <w:pPr>
              <w:jc w:val="center"/>
              <w:rPr>
                <w:b/>
                <w:i/>
                <w:szCs w:val="20"/>
              </w:rPr>
            </w:pPr>
            <w:r w:rsidRPr="00D5168D">
              <w:rPr>
                <w:b/>
                <w:i/>
                <w:szCs w:val="20"/>
                <w:lang w:eastAsia="ja-JP"/>
              </w:rPr>
              <w:t>Component</w:t>
            </w:r>
            <w:r w:rsidR="007F7586" w:rsidRPr="00D5168D">
              <w:rPr>
                <w:b/>
                <w:i/>
                <w:szCs w:val="20"/>
                <w:lang w:eastAsia="ja-JP"/>
              </w:rPr>
              <w:t xml:space="preserve"> 1</w:t>
            </w:r>
          </w:p>
        </w:tc>
      </w:tr>
      <w:tr w:rsidR="007F7586" w:rsidRPr="00D5168D" w14:paraId="73AD3BE8" w14:textId="77777777" w:rsidTr="00445A1B">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3"/>
          </w:tcPr>
          <w:p w14:paraId="6B88A19F" w14:textId="77777777" w:rsidR="007F7586" w:rsidRPr="00D5168D" w:rsidRDefault="007F7586" w:rsidP="00445A1B">
            <w:pPr>
              <w:rPr>
                <w:b/>
                <w:i/>
                <w:szCs w:val="20"/>
              </w:rPr>
            </w:pPr>
            <w:r w:rsidRPr="00D5168D">
              <w:rPr>
                <w:b/>
                <w:i/>
                <w:szCs w:val="20"/>
                <w:lang w:eastAsia="ja-JP"/>
              </w:rPr>
              <w:t>Local / National contracting</w:t>
            </w:r>
          </w:p>
        </w:tc>
      </w:tr>
      <w:tr w:rsidR="00453CD1" w:rsidRPr="00D5168D" w14:paraId="64348C35"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57E029E4" w14:textId="77777777" w:rsidR="007F7586" w:rsidRPr="00D5168D" w:rsidRDefault="007F7586" w:rsidP="00445A1B">
            <w:pPr>
              <w:rPr>
                <w:szCs w:val="20"/>
              </w:rPr>
            </w:pPr>
            <w:r w:rsidRPr="00D5168D">
              <w:rPr>
                <w:szCs w:val="20"/>
              </w:rPr>
              <w:t>Lead Political Dialogue Advisor</w:t>
            </w:r>
          </w:p>
          <w:p w14:paraId="4DB3FE59" w14:textId="77777777" w:rsidR="007F7586" w:rsidRPr="00D5168D" w:rsidRDefault="007F7586" w:rsidP="00445A1B">
            <w:pPr>
              <w:rPr>
                <w:szCs w:val="20"/>
              </w:rPr>
            </w:pPr>
            <w:r w:rsidRPr="00D5168D">
              <w:rPr>
                <w:szCs w:val="20"/>
              </w:rPr>
              <w:t>Rate: USD 5,500/month</w:t>
            </w:r>
          </w:p>
        </w:tc>
        <w:tc>
          <w:tcPr>
            <w:tcW w:w="1350" w:type="dxa"/>
            <w:tcBorders>
              <w:top w:val="single" w:sz="4" w:space="0" w:color="000000"/>
              <w:left w:val="single" w:sz="4" w:space="0" w:color="000000"/>
              <w:bottom w:val="single" w:sz="4" w:space="0" w:color="000000"/>
              <w:right w:val="single" w:sz="4" w:space="0" w:color="000000"/>
            </w:tcBorders>
          </w:tcPr>
          <w:p w14:paraId="0D31731A" w14:textId="0F35A2AA" w:rsidR="007F7586" w:rsidRPr="00D5168D" w:rsidRDefault="00E94B0B" w:rsidP="00445A1B">
            <w:pPr>
              <w:rPr>
                <w:szCs w:val="20"/>
              </w:rPr>
            </w:pPr>
            <w:r w:rsidRPr="00D5168D">
              <w:rPr>
                <w:szCs w:val="20"/>
              </w:rPr>
              <w:t xml:space="preserve">48 </w:t>
            </w:r>
            <w:r w:rsidR="007F7586" w:rsidRPr="00D5168D">
              <w:rPr>
                <w:szCs w:val="20"/>
              </w:rPr>
              <w:t>months</w:t>
            </w:r>
          </w:p>
        </w:tc>
        <w:tc>
          <w:tcPr>
            <w:tcW w:w="10350" w:type="dxa"/>
            <w:tcBorders>
              <w:top w:val="single" w:sz="4" w:space="0" w:color="000000"/>
              <w:left w:val="single" w:sz="4" w:space="0" w:color="000000"/>
              <w:bottom w:val="single" w:sz="4" w:space="0" w:color="000000"/>
              <w:right w:val="single" w:sz="4" w:space="0" w:color="000000"/>
            </w:tcBorders>
          </w:tcPr>
          <w:p w14:paraId="3D196CF6" w14:textId="77777777" w:rsidR="007F7586" w:rsidRPr="00D5168D" w:rsidRDefault="007F7586" w:rsidP="00445A1B">
            <w:pPr>
              <w:spacing w:after="0"/>
              <w:rPr>
                <w:szCs w:val="20"/>
                <w:u w:val="single"/>
              </w:rPr>
            </w:pPr>
            <w:r w:rsidRPr="00D5168D">
              <w:rPr>
                <w:szCs w:val="20"/>
                <w:u w:val="single"/>
              </w:rPr>
              <w:t>Duties and Responsibilities</w:t>
            </w:r>
          </w:p>
          <w:p w14:paraId="7A9DEF32" w14:textId="66FF888B" w:rsidR="00EE3E32" w:rsidRPr="00D5168D" w:rsidRDefault="00EE3E32" w:rsidP="00281F7E">
            <w:pPr>
              <w:pStyle w:val="SESPbodynumbered"/>
              <w:numPr>
                <w:ilvl w:val="0"/>
                <w:numId w:val="0"/>
              </w:numPr>
              <w:spacing w:before="0" w:line="240" w:lineRule="auto"/>
              <w:rPr>
                <w:lang w:val="en-US"/>
              </w:rPr>
            </w:pPr>
            <w:r w:rsidRPr="00D5168D">
              <w:rPr>
                <w:lang w:val="en-US"/>
              </w:rPr>
              <w:t xml:space="preserve">Under the guidance and supervision of the </w:t>
            </w:r>
            <w:r w:rsidR="00D46BF9" w:rsidRPr="00D5168D">
              <w:rPr>
                <w:lang w:val="en-US"/>
              </w:rPr>
              <w:t>Project Manager</w:t>
            </w:r>
            <w:r w:rsidRPr="00D5168D">
              <w:rPr>
                <w:lang w:val="en-US"/>
              </w:rPr>
              <w:t>, the Financial / Administrative Assistant will carry out the following tasks:</w:t>
            </w:r>
          </w:p>
          <w:p w14:paraId="1375DBE8" w14:textId="77777777" w:rsidR="007F7586" w:rsidRPr="00D5168D" w:rsidRDefault="007F7586" w:rsidP="008033DA">
            <w:pPr>
              <w:numPr>
                <w:ilvl w:val="0"/>
                <w:numId w:val="38"/>
              </w:numPr>
              <w:spacing w:after="0" w:line="259" w:lineRule="auto"/>
              <w:jc w:val="left"/>
              <w:rPr>
                <w:szCs w:val="20"/>
              </w:rPr>
            </w:pPr>
            <w:r w:rsidRPr="00D5168D">
              <w:rPr>
                <w:szCs w:val="20"/>
              </w:rPr>
              <w:t>He/she leads the dialogue processes with political parties, the Legislative Assembly, the Executive Power, and the Municipalities.</w:t>
            </w:r>
          </w:p>
          <w:p w14:paraId="2B821226" w14:textId="77777777" w:rsidR="007F7586" w:rsidRPr="00D5168D" w:rsidRDefault="007F7586" w:rsidP="008033DA">
            <w:pPr>
              <w:numPr>
                <w:ilvl w:val="0"/>
                <w:numId w:val="38"/>
              </w:numPr>
              <w:spacing w:after="0" w:line="259" w:lineRule="auto"/>
              <w:jc w:val="left"/>
              <w:rPr>
                <w:szCs w:val="20"/>
              </w:rPr>
            </w:pPr>
            <w:r w:rsidRPr="00D5168D">
              <w:rPr>
                <w:szCs w:val="20"/>
              </w:rPr>
              <w:t xml:space="preserve">Conceptualizes the processes of the component within the national context and the agreements that are being built. </w:t>
            </w:r>
          </w:p>
          <w:p w14:paraId="35A88EFD" w14:textId="5C78747E" w:rsidR="00D9540A" w:rsidRPr="00D5168D" w:rsidRDefault="007F7586" w:rsidP="008033DA">
            <w:pPr>
              <w:numPr>
                <w:ilvl w:val="0"/>
                <w:numId w:val="38"/>
              </w:numPr>
              <w:spacing w:after="0" w:line="259" w:lineRule="auto"/>
              <w:jc w:val="left"/>
              <w:rPr>
                <w:szCs w:val="20"/>
              </w:rPr>
            </w:pPr>
            <w:r w:rsidRPr="00D5168D">
              <w:rPr>
                <w:szCs w:val="20"/>
              </w:rPr>
              <w:t>Supports the specialist</w:t>
            </w:r>
            <w:r w:rsidR="00EE3E32" w:rsidRPr="00D5168D">
              <w:rPr>
                <w:szCs w:val="20"/>
              </w:rPr>
              <w:t xml:space="preserve"> in urban planning</w:t>
            </w:r>
            <w:r w:rsidRPr="00D5168D">
              <w:rPr>
                <w:szCs w:val="20"/>
              </w:rPr>
              <w:t xml:space="preserve"> </w:t>
            </w:r>
            <w:r w:rsidR="00EE3E32" w:rsidRPr="00D5168D">
              <w:rPr>
                <w:szCs w:val="20"/>
              </w:rPr>
              <w:t>in the political strengthening of the multilevel dialogue</w:t>
            </w:r>
            <w:r w:rsidRPr="00D5168D">
              <w:rPr>
                <w:szCs w:val="20"/>
              </w:rPr>
              <w:t xml:space="preserve"> </w:t>
            </w:r>
            <w:r w:rsidR="00EE3E32" w:rsidRPr="00D5168D">
              <w:rPr>
                <w:szCs w:val="20"/>
              </w:rPr>
              <w:t>platforms.</w:t>
            </w:r>
          </w:p>
          <w:p w14:paraId="37FEFE7E" w14:textId="269BDFE8" w:rsidR="007F7586" w:rsidRPr="00D5168D" w:rsidRDefault="007F7586" w:rsidP="008033DA">
            <w:pPr>
              <w:numPr>
                <w:ilvl w:val="0"/>
                <w:numId w:val="38"/>
              </w:numPr>
              <w:spacing w:after="0" w:line="259" w:lineRule="auto"/>
              <w:jc w:val="left"/>
              <w:rPr>
                <w:szCs w:val="20"/>
              </w:rPr>
            </w:pPr>
            <w:r w:rsidRPr="00D5168D">
              <w:rPr>
                <w:szCs w:val="20"/>
              </w:rPr>
              <w:t xml:space="preserve">Together with the </w:t>
            </w:r>
            <w:r w:rsidR="00D46BF9" w:rsidRPr="00D5168D">
              <w:rPr>
                <w:szCs w:val="20"/>
              </w:rPr>
              <w:t>Project Manager</w:t>
            </w:r>
            <w:r w:rsidRPr="00D5168D">
              <w:rPr>
                <w:szCs w:val="20"/>
              </w:rPr>
              <w:t xml:space="preserve">, maintains a permanent relationship with MINAE as the project's implementing entity to monitor the progress of the reforms and make the necessary adjustments. </w:t>
            </w:r>
          </w:p>
          <w:p w14:paraId="7D21EF82" w14:textId="241A4F45" w:rsidR="00EE3E32" w:rsidRPr="00D5168D" w:rsidRDefault="007F7586" w:rsidP="008033DA">
            <w:pPr>
              <w:numPr>
                <w:ilvl w:val="0"/>
                <w:numId w:val="38"/>
              </w:numPr>
              <w:spacing w:after="0" w:line="259" w:lineRule="auto"/>
              <w:jc w:val="left"/>
              <w:rPr>
                <w:szCs w:val="20"/>
              </w:rPr>
            </w:pPr>
            <w:r w:rsidRPr="00D5168D">
              <w:rPr>
                <w:szCs w:val="20"/>
              </w:rPr>
              <w:t xml:space="preserve">Participates in the construction of the </w:t>
            </w:r>
            <w:r w:rsidR="00EE3E32" w:rsidRPr="00D5168D">
              <w:rPr>
                <w:szCs w:val="20"/>
              </w:rPr>
              <w:t xml:space="preserve">Political </w:t>
            </w:r>
            <w:r w:rsidRPr="00D5168D">
              <w:rPr>
                <w:szCs w:val="20"/>
              </w:rPr>
              <w:t>Communication Strategy</w:t>
            </w:r>
            <w:r w:rsidR="00EE3E32" w:rsidRPr="00D5168D">
              <w:rPr>
                <w:szCs w:val="20"/>
              </w:rPr>
              <w:t xml:space="preserve"> and in assessing the</w:t>
            </w:r>
            <w:r w:rsidRPr="00D5168D">
              <w:rPr>
                <w:szCs w:val="20"/>
              </w:rPr>
              <w:t xml:space="preserve"> results </w:t>
            </w:r>
          </w:p>
          <w:p w14:paraId="1FDCFAF0" w14:textId="013F4377" w:rsidR="007F7586" w:rsidRPr="00D5168D" w:rsidRDefault="00EE3E32" w:rsidP="008033DA">
            <w:pPr>
              <w:numPr>
                <w:ilvl w:val="0"/>
                <w:numId w:val="38"/>
              </w:numPr>
              <w:spacing w:after="0" w:line="259" w:lineRule="auto"/>
              <w:jc w:val="left"/>
              <w:rPr>
                <w:szCs w:val="20"/>
              </w:rPr>
            </w:pPr>
            <w:r w:rsidRPr="00D5168D">
              <w:rPr>
                <w:szCs w:val="20"/>
              </w:rPr>
              <w:t>Participate in de development of</w:t>
            </w:r>
            <w:r w:rsidRPr="00D5168D">
              <w:t xml:space="preserve"> </w:t>
            </w:r>
            <w:r w:rsidRPr="00D5168D">
              <w:rPr>
                <w:szCs w:val="20"/>
              </w:rPr>
              <w:t>surveys for the feasibility of the proposed legislative/institutional reforms and in assessing the results.</w:t>
            </w:r>
          </w:p>
          <w:p w14:paraId="1419ECCE" w14:textId="349C8103" w:rsidR="00EE3E32" w:rsidRPr="00D5168D" w:rsidRDefault="00EE3E32" w:rsidP="008033DA">
            <w:pPr>
              <w:numPr>
                <w:ilvl w:val="0"/>
                <w:numId w:val="38"/>
              </w:numPr>
              <w:spacing w:after="0" w:line="259" w:lineRule="auto"/>
              <w:jc w:val="left"/>
              <w:rPr>
                <w:szCs w:val="20"/>
              </w:rPr>
            </w:pPr>
            <w:r w:rsidRPr="00D5168D">
              <w:rPr>
                <w:szCs w:val="20"/>
              </w:rPr>
              <w:t>Review</w:t>
            </w:r>
            <w:r w:rsidR="008B0EDE" w:rsidRPr="00D5168D">
              <w:rPr>
                <w:szCs w:val="20"/>
              </w:rPr>
              <w:t xml:space="preserve"> and</w:t>
            </w:r>
            <w:r w:rsidRPr="00D5168D">
              <w:rPr>
                <w:szCs w:val="20"/>
              </w:rPr>
              <w:t xml:space="preserve"> </w:t>
            </w:r>
            <w:r w:rsidR="008B0EDE" w:rsidRPr="00D5168D">
              <w:rPr>
                <w:szCs w:val="20"/>
              </w:rPr>
              <w:t xml:space="preserve">makes recommendations to </w:t>
            </w:r>
            <w:r w:rsidRPr="00D5168D">
              <w:rPr>
                <w:szCs w:val="20"/>
              </w:rPr>
              <w:t xml:space="preserve">the draft of </w:t>
            </w:r>
            <w:r w:rsidR="008B0EDE" w:rsidRPr="00D5168D">
              <w:rPr>
                <w:szCs w:val="20"/>
              </w:rPr>
              <w:t>proposals for law reforms, and to institutional and regulatory reforms.</w:t>
            </w:r>
          </w:p>
          <w:p w14:paraId="7B9392EA" w14:textId="77777777" w:rsidR="00F229BD" w:rsidRPr="00D5168D" w:rsidRDefault="00F229BD" w:rsidP="008033DA">
            <w:pPr>
              <w:pStyle w:val="a"/>
              <w:numPr>
                <w:ilvl w:val="0"/>
                <w:numId w:val="38"/>
              </w:numPr>
              <w:jc w:val="both"/>
              <w:rPr>
                <w:rFonts w:asciiTheme="minorHAnsi" w:hAnsiTheme="minorHAnsi"/>
                <w:sz w:val="20"/>
                <w:szCs w:val="20"/>
              </w:rPr>
            </w:pPr>
            <w:r w:rsidRPr="00D5168D">
              <w:rPr>
                <w:rFonts w:asciiTheme="minorHAnsi" w:hAnsiTheme="minorHAnsi"/>
                <w:sz w:val="20"/>
                <w:szCs w:val="20"/>
              </w:rPr>
              <w:t>Ensure technical quality, both in terms of TORs and deliverables of activities</w:t>
            </w:r>
          </w:p>
          <w:p w14:paraId="4C75F493" w14:textId="67781105" w:rsidR="00F229BD" w:rsidRPr="00D5168D" w:rsidRDefault="00F229BD" w:rsidP="008033DA">
            <w:pPr>
              <w:numPr>
                <w:ilvl w:val="0"/>
                <w:numId w:val="38"/>
              </w:numPr>
              <w:spacing w:after="0" w:line="259" w:lineRule="auto"/>
              <w:jc w:val="left"/>
              <w:rPr>
                <w:szCs w:val="20"/>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1049BF12"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4EF3C12B" w14:textId="419E44F2" w:rsidR="007F7586" w:rsidRPr="00D5168D" w:rsidRDefault="007F7586" w:rsidP="00445A1B">
            <w:pPr>
              <w:rPr>
                <w:szCs w:val="20"/>
              </w:rPr>
            </w:pPr>
            <w:r w:rsidRPr="00D5168D">
              <w:rPr>
                <w:szCs w:val="20"/>
              </w:rPr>
              <w:t xml:space="preserve">Economist </w:t>
            </w:r>
          </w:p>
          <w:p w14:paraId="78466862" w14:textId="4B8DACFD" w:rsidR="007F7586" w:rsidRPr="00D5168D" w:rsidRDefault="00B8262A" w:rsidP="00445A1B">
            <w:pPr>
              <w:rPr>
                <w:szCs w:val="20"/>
              </w:rPr>
            </w:pPr>
            <w:r w:rsidRPr="00D5168D">
              <w:rPr>
                <w:szCs w:val="20"/>
              </w:rPr>
              <w:t xml:space="preserve">Rate: USD </w:t>
            </w:r>
            <w:r w:rsidR="00E94B0B" w:rsidRPr="00D5168D">
              <w:rPr>
                <w:szCs w:val="20"/>
              </w:rPr>
              <w:t>3,728</w:t>
            </w:r>
            <w:r w:rsidR="007F7586" w:rsidRPr="00D5168D">
              <w:rPr>
                <w:szCs w:val="20"/>
              </w:rPr>
              <w:t>/month</w:t>
            </w:r>
          </w:p>
          <w:p w14:paraId="401F68AB" w14:textId="77777777" w:rsidR="007F7586" w:rsidRPr="00D5168D" w:rsidRDefault="007F7586" w:rsidP="00445A1B">
            <w:pPr>
              <w:rPr>
                <w:szCs w:val="20"/>
              </w:rPr>
            </w:pPr>
          </w:p>
        </w:tc>
        <w:tc>
          <w:tcPr>
            <w:tcW w:w="1350" w:type="dxa"/>
            <w:tcBorders>
              <w:top w:val="single" w:sz="4" w:space="0" w:color="000000"/>
              <w:left w:val="single" w:sz="4" w:space="0" w:color="000000"/>
              <w:bottom w:val="single" w:sz="4" w:space="0" w:color="000000"/>
              <w:right w:val="single" w:sz="4" w:space="0" w:color="000000"/>
            </w:tcBorders>
          </w:tcPr>
          <w:p w14:paraId="0FFF45B6" w14:textId="77777777" w:rsidR="007F7586" w:rsidRPr="00D5168D" w:rsidRDefault="007F7586" w:rsidP="00445A1B">
            <w:pPr>
              <w:rPr>
                <w:szCs w:val="20"/>
              </w:rPr>
            </w:pPr>
            <w:r w:rsidRPr="00D5168D">
              <w:rPr>
                <w:szCs w:val="20"/>
              </w:rPr>
              <w:t>30 months</w:t>
            </w:r>
          </w:p>
        </w:tc>
        <w:tc>
          <w:tcPr>
            <w:tcW w:w="10350" w:type="dxa"/>
            <w:tcBorders>
              <w:top w:val="single" w:sz="4" w:space="0" w:color="000000"/>
              <w:left w:val="single" w:sz="4" w:space="0" w:color="000000"/>
              <w:bottom w:val="single" w:sz="4" w:space="0" w:color="000000"/>
              <w:right w:val="single" w:sz="4" w:space="0" w:color="000000"/>
            </w:tcBorders>
          </w:tcPr>
          <w:p w14:paraId="4F220592" w14:textId="77777777" w:rsidR="007F7586" w:rsidRPr="00D5168D" w:rsidRDefault="007F7586" w:rsidP="00445A1B">
            <w:pPr>
              <w:spacing w:after="0"/>
              <w:rPr>
                <w:szCs w:val="20"/>
                <w:u w:val="single"/>
              </w:rPr>
            </w:pPr>
            <w:r w:rsidRPr="00D5168D">
              <w:rPr>
                <w:szCs w:val="20"/>
                <w:u w:val="single"/>
              </w:rPr>
              <w:t>Duties and Responsibilities</w:t>
            </w:r>
          </w:p>
          <w:p w14:paraId="673CA38E" w14:textId="77777777" w:rsidR="007F7586" w:rsidRPr="00D5168D" w:rsidRDefault="007F7586" w:rsidP="008033DA">
            <w:pPr>
              <w:numPr>
                <w:ilvl w:val="0"/>
                <w:numId w:val="38"/>
              </w:numPr>
              <w:spacing w:after="0" w:line="259" w:lineRule="auto"/>
              <w:jc w:val="left"/>
              <w:rPr>
                <w:szCs w:val="20"/>
                <w:u w:val="single"/>
              </w:rPr>
            </w:pPr>
            <w:r w:rsidRPr="00D5168D">
              <w:rPr>
                <w:szCs w:val="20"/>
              </w:rPr>
              <w:t>Leads the preparation of draft laws, analysis of social and economic impacts (with a gender perspective) of fiscal reforms, municipal and national financial instruments, cost/benefit studies.</w:t>
            </w:r>
          </w:p>
          <w:p w14:paraId="1C5B5F8C" w14:textId="77777777" w:rsidR="007F7586" w:rsidRPr="00D5168D" w:rsidRDefault="007F7586" w:rsidP="008033DA">
            <w:pPr>
              <w:numPr>
                <w:ilvl w:val="0"/>
                <w:numId w:val="38"/>
              </w:numPr>
              <w:spacing w:after="0" w:line="259" w:lineRule="auto"/>
              <w:jc w:val="left"/>
              <w:rPr>
                <w:szCs w:val="20"/>
              </w:rPr>
            </w:pPr>
            <w:r w:rsidRPr="00D5168D">
              <w:rPr>
                <w:szCs w:val="20"/>
              </w:rPr>
              <w:t>Supports the strengthening of dialogue platforms with economic contributions.</w:t>
            </w:r>
          </w:p>
          <w:p w14:paraId="2F979323" w14:textId="77777777" w:rsidR="007F7586" w:rsidRPr="00D5168D" w:rsidRDefault="007F7586" w:rsidP="008033DA">
            <w:pPr>
              <w:numPr>
                <w:ilvl w:val="0"/>
                <w:numId w:val="38"/>
              </w:numPr>
              <w:spacing w:after="0" w:line="259" w:lineRule="auto"/>
              <w:jc w:val="left"/>
              <w:rPr>
                <w:szCs w:val="20"/>
                <w:u w:val="single"/>
              </w:rPr>
            </w:pPr>
            <w:r w:rsidRPr="00D5168D">
              <w:rPr>
                <w:szCs w:val="20"/>
              </w:rPr>
              <w:t>Collaborates with the definition of objectives and methodologies of the municipal training modules that include economic issues</w:t>
            </w:r>
          </w:p>
          <w:p w14:paraId="64F474C3" w14:textId="77777777" w:rsidR="00F562A4" w:rsidRPr="00D5168D" w:rsidRDefault="00F562A4" w:rsidP="008033DA">
            <w:pPr>
              <w:pStyle w:val="a"/>
              <w:numPr>
                <w:ilvl w:val="0"/>
                <w:numId w:val="38"/>
              </w:numPr>
              <w:jc w:val="both"/>
              <w:rPr>
                <w:rFonts w:asciiTheme="minorHAnsi" w:hAnsiTheme="minorHAnsi"/>
                <w:sz w:val="20"/>
                <w:szCs w:val="20"/>
              </w:rPr>
            </w:pPr>
            <w:r w:rsidRPr="00D5168D">
              <w:rPr>
                <w:rFonts w:asciiTheme="minorHAnsi" w:hAnsiTheme="minorHAnsi"/>
                <w:sz w:val="20"/>
                <w:szCs w:val="20"/>
              </w:rPr>
              <w:t>Ensure technical quality, both in terms of TORs and deliverables of activities</w:t>
            </w:r>
          </w:p>
          <w:p w14:paraId="786D32FB" w14:textId="11304EE2" w:rsidR="00F562A4" w:rsidRPr="00D5168D" w:rsidRDefault="00F562A4" w:rsidP="008033DA">
            <w:pPr>
              <w:numPr>
                <w:ilvl w:val="0"/>
                <w:numId w:val="38"/>
              </w:numPr>
              <w:spacing w:after="0" w:line="259" w:lineRule="auto"/>
              <w:jc w:val="left"/>
              <w:rPr>
                <w:szCs w:val="20"/>
                <w:u w:val="single"/>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423D6B4F"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833E0FD" w14:textId="77777777" w:rsidR="007F7586" w:rsidRPr="00D5168D" w:rsidRDefault="007F7586" w:rsidP="00445A1B">
            <w:pPr>
              <w:rPr>
                <w:szCs w:val="20"/>
              </w:rPr>
            </w:pPr>
            <w:r w:rsidRPr="00D5168D">
              <w:rPr>
                <w:szCs w:val="20"/>
              </w:rPr>
              <w:t xml:space="preserve">Urban Planning Specialist </w:t>
            </w:r>
          </w:p>
          <w:p w14:paraId="794B46BD" w14:textId="77777777" w:rsidR="007F7586" w:rsidRPr="00D5168D" w:rsidRDefault="007F7586" w:rsidP="00445A1B">
            <w:pPr>
              <w:rPr>
                <w:szCs w:val="20"/>
              </w:rPr>
            </w:pPr>
            <w:r w:rsidRPr="00D5168D">
              <w:rPr>
                <w:szCs w:val="20"/>
              </w:rPr>
              <w:lastRenderedPageBreak/>
              <w:t>Rate: USD 3,100/month</w:t>
            </w:r>
          </w:p>
        </w:tc>
        <w:tc>
          <w:tcPr>
            <w:tcW w:w="1350" w:type="dxa"/>
            <w:tcBorders>
              <w:top w:val="single" w:sz="4" w:space="0" w:color="000000"/>
              <w:left w:val="single" w:sz="4" w:space="0" w:color="000000"/>
              <w:bottom w:val="single" w:sz="4" w:space="0" w:color="000000"/>
              <w:right w:val="single" w:sz="4" w:space="0" w:color="000000"/>
            </w:tcBorders>
          </w:tcPr>
          <w:p w14:paraId="57E5B22D" w14:textId="04AB5CAE" w:rsidR="007F7586" w:rsidRPr="00D5168D" w:rsidRDefault="00BE2E06" w:rsidP="00445A1B">
            <w:pPr>
              <w:rPr>
                <w:szCs w:val="20"/>
              </w:rPr>
            </w:pPr>
            <w:r w:rsidRPr="00D5168D">
              <w:rPr>
                <w:szCs w:val="20"/>
              </w:rPr>
              <w:lastRenderedPageBreak/>
              <w:t>6</w:t>
            </w:r>
            <w:r w:rsidR="007F7586" w:rsidRPr="00D5168D">
              <w:rPr>
                <w:szCs w:val="20"/>
              </w:rPr>
              <w:t>0 months</w:t>
            </w:r>
          </w:p>
        </w:tc>
        <w:tc>
          <w:tcPr>
            <w:tcW w:w="10350" w:type="dxa"/>
            <w:tcBorders>
              <w:top w:val="single" w:sz="4" w:space="0" w:color="000000"/>
              <w:left w:val="single" w:sz="4" w:space="0" w:color="000000"/>
              <w:bottom w:val="single" w:sz="4" w:space="0" w:color="000000"/>
              <w:right w:val="single" w:sz="4" w:space="0" w:color="000000"/>
            </w:tcBorders>
          </w:tcPr>
          <w:p w14:paraId="21F14962" w14:textId="77777777" w:rsidR="007F7586" w:rsidRPr="00D5168D" w:rsidRDefault="007F7586" w:rsidP="00445A1B">
            <w:pPr>
              <w:spacing w:after="0"/>
              <w:rPr>
                <w:szCs w:val="20"/>
                <w:u w:val="single"/>
              </w:rPr>
            </w:pPr>
            <w:r w:rsidRPr="00D5168D">
              <w:rPr>
                <w:szCs w:val="20"/>
                <w:u w:val="single"/>
              </w:rPr>
              <w:t>Duties and Responsibilities</w:t>
            </w:r>
          </w:p>
          <w:p w14:paraId="4098F0B2" w14:textId="77777777" w:rsidR="007F7586" w:rsidRPr="00D5168D" w:rsidRDefault="007F7586" w:rsidP="008033DA">
            <w:pPr>
              <w:numPr>
                <w:ilvl w:val="0"/>
                <w:numId w:val="38"/>
              </w:numPr>
              <w:spacing w:after="0" w:line="259" w:lineRule="auto"/>
              <w:jc w:val="left"/>
              <w:rPr>
                <w:szCs w:val="20"/>
                <w:u w:val="single"/>
              </w:rPr>
            </w:pPr>
            <w:r w:rsidRPr="00D5168D">
              <w:rPr>
                <w:szCs w:val="20"/>
              </w:rPr>
              <w:lastRenderedPageBreak/>
              <w:t xml:space="preserve">Participates in the technical processes of the multilevel dialogue platforms, as well as in the definition of urban renewal areas together with the municipalities, INVU and other institutions involved. </w:t>
            </w:r>
          </w:p>
          <w:p w14:paraId="4656AA11" w14:textId="77777777" w:rsidR="007F7586" w:rsidRPr="00D5168D" w:rsidRDefault="007F7586" w:rsidP="008033DA">
            <w:pPr>
              <w:numPr>
                <w:ilvl w:val="0"/>
                <w:numId w:val="38"/>
              </w:numPr>
              <w:spacing w:after="0" w:line="259" w:lineRule="auto"/>
              <w:jc w:val="left"/>
              <w:rPr>
                <w:szCs w:val="20"/>
              </w:rPr>
            </w:pPr>
            <w:r w:rsidRPr="00D5168D">
              <w:rPr>
                <w:szCs w:val="20"/>
              </w:rPr>
              <w:t>Supports the development of the roadmap that will be built to achieve the transition to an inclusive green economy and sustainable urban planning</w:t>
            </w:r>
          </w:p>
          <w:p w14:paraId="41B78C2D" w14:textId="77777777" w:rsidR="007F7586" w:rsidRPr="00D5168D" w:rsidRDefault="007F7586" w:rsidP="008033DA">
            <w:pPr>
              <w:numPr>
                <w:ilvl w:val="0"/>
                <w:numId w:val="38"/>
              </w:numPr>
              <w:spacing w:after="0" w:line="259" w:lineRule="auto"/>
              <w:jc w:val="left"/>
              <w:rPr>
                <w:szCs w:val="20"/>
                <w:u w:val="single"/>
              </w:rPr>
            </w:pPr>
            <w:r w:rsidRPr="00D5168D">
              <w:rPr>
                <w:szCs w:val="20"/>
              </w:rPr>
              <w:t>Promotes the engagement of municipal technicians from the urban area in training processes.</w:t>
            </w:r>
          </w:p>
          <w:p w14:paraId="39896E7E" w14:textId="77777777" w:rsidR="00F562A4" w:rsidRPr="00D5168D" w:rsidRDefault="00F562A4" w:rsidP="008033DA">
            <w:pPr>
              <w:pStyle w:val="a"/>
              <w:numPr>
                <w:ilvl w:val="0"/>
                <w:numId w:val="38"/>
              </w:numPr>
              <w:jc w:val="both"/>
              <w:rPr>
                <w:rFonts w:asciiTheme="minorHAnsi" w:hAnsiTheme="minorHAnsi"/>
                <w:sz w:val="20"/>
                <w:szCs w:val="20"/>
              </w:rPr>
            </w:pPr>
            <w:r w:rsidRPr="00D5168D">
              <w:rPr>
                <w:rFonts w:asciiTheme="minorHAnsi" w:hAnsiTheme="minorHAnsi"/>
                <w:sz w:val="20"/>
                <w:szCs w:val="20"/>
              </w:rPr>
              <w:t>Ensure technical quality, both in terms of TORs and deliverables of activities</w:t>
            </w:r>
          </w:p>
          <w:p w14:paraId="05C71A02" w14:textId="6860B0F0" w:rsidR="00F562A4" w:rsidRPr="00D5168D" w:rsidRDefault="00F562A4" w:rsidP="008033DA">
            <w:pPr>
              <w:numPr>
                <w:ilvl w:val="0"/>
                <w:numId w:val="38"/>
              </w:numPr>
              <w:spacing w:after="0" w:line="259" w:lineRule="auto"/>
              <w:jc w:val="left"/>
              <w:rPr>
                <w:szCs w:val="20"/>
                <w:u w:val="single"/>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422C7C54"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494A9276" w14:textId="77777777" w:rsidR="007F7586" w:rsidRPr="00D5168D" w:rsidRDefault="007F7586" w:rsidP="00445A1B">
            <w:pPr>
              <w:rPr>
                <w:szCs w:val="20"/>
              </w:rPr>
            </w:pPr>
            <w:r w:rsidRPr="00D5168D">
              <w:rPr>
                <w:szCs w:val="20"/>
              </w:rPr>
              <w:lastRenderedPageBreak/>
              <w:t>Law professional</w:t>
            </w:r>
          </w:p>
          <w:p w14:paraId="4CE18DC3" w14:textId="0AA840A8" w:rsidR="007F7586" w:rsidRPr="00D5168D" w:rsidRDefault="007F7586" w:rsidP="00BE2E06">
            <w:pPr>
              <w:rPr>
                <w:szCs w:val="20"/>
              </w:rPr>
            </w:pPr>
            <w:r w:rsidRPr="00D5168D">
              <w:rPr>
                <w:szCs w:val="20"/>
              </w:rPr>
              <w:t>Rate: US</w:t>
            </w:r>
            <w:r w:rsidR="00B8262A" w:rsidRPr="00D5168D">
              <w:rPr>
                <w:szCs w:val="20"/>
              </w:rPr>
              <w:t xml:space="preserve">D </w:t>
            </w:r>
            <w:r w:rsidR="00BE2E06" w:rsidRPr="00D5168D">
              <w:rPr>
                <w:szCs w:val="20"/>
              </w:rPr>
              <w:t>3,728</w:t>
            </w:r>
            <w:r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040843F7" w14:textId="77777777" w:rsidR="007F7586" w:rsidRPr="00D5168D" w:rsidRDefault="007F7586" w:rsidP="00445A1B">
            <w:pPr>
              <w:rPr>
                <w:szCs w:val="20"/>
              </w:rPr>
            </w:pPr>
            <w:r w:rsidRPr="00D5168D">
              <w:rPr>
                <w:szCs w:val="20"/>
              </w:rPr>
              <w:t>30 months</w:t>
            </w:r>
          </w:p>
        </w:tc>
        <w:tc>
          <w:tcPr>
            <w:tcW w:w="10350" w:type="dxa"/>
            <w:tcBorders>
              <w:top w:val="single" w:sz="4" w:space="0" w:color="000000"/>
              <w:left w:val="single" w:sz="4" w:space="0" w:color="000000"/>
              <w:bottom w:val="single" w:sz="4" w:space="0" w:color="000000"/>
              <w:right w:val="single" w:sz="4" w:space="0" w:color="000000"/>
            </w:tcBorders>
          </w:tcPr>
          <w:p w14:paraId="4C241134" w14:textId="77777777" w:rsidR="007F7586" w:rsidRPr="00D5168D" w:rsidRDefault="007F7586" w:rsidP="00445A1B">
            <w:pPr>
              <w:spacing w:after="0"/>
              <w:rPr>
                <w:szCs w:val="20"/>
                <w:u w:val="single"/>
              </w:rPr>
            </w:pPr>
            <w:r w:rsidRPr="00D5168D">
              <w:rPr>
                <w:szCs w:val="20"/>
                <w:u w:val="single"/>
              </w:rPr>
              <w:t>Duties and Responsibilities</w:t>
            </w:r>
          </w:p>
          <w:p w14:paraId="1EB4D3C1" w14:textId="77777777" w:rsidR="007F7586" w:rsidRPr="00D5168D" w:rsidRDefault="007F7586" w:rsidP="008033DA">
            <w:pPr>
              <w:numPr>
                <w:ilvl w:val="0"/>
                <w:numId w:val="38"/>
              </w:numPr>
              <w:spacing w:after="0" w:line="259" w:lineRule="auto"/>
              <w:jc w:val="left"/>
              <w:rPr>
                <w:szCs w:val="20"/>
                <w:u w:val="single"/>
              </w:rPr>
            </w:pPr>
            <w:r w:rsidRPr="00D5168D">
              <w:rPr>
                <w:szCs w:val="20"/>
              </w:rPr>
              <w:t xml:space="preserve">Participates in the construction of the proposals of law reforms, institutional and regulatory reforms. </w:t>
            </w:r>
          </w:p>
          <w:p w14:paraId="1A2C611E" w14:textId="77777777" w:rsidR="007F7586" w:rsidRPr="00D5168D" w:rsidRDefault="007F7586" w:rsidP="008033DA">
            <w:pPr>
              <w:numPr>
                <w:ilvl w:val="0"/>
                <w:numId w:val="38"/>
              </w:numPr>
              <w:spacing w:after="0" w:line="259" w:lineRule="auto"/>
              <w:jc w:val="left"/>
              <w:rPr>
                <w:szCs w:val="20"/>
                <w:u w:val="single"/>
              </w:rPr>
            </w:pPr>
            <w:r w:rsidRPr="00D5168D">
              <w:rPr>
                <w:szCs w:val="20"/>
              </w:rPr>
              <w:t>Supports legal processes that develop the dialogue platforms identified for the purpose of regulatory improvements.</w:t>
            </w:r>
          </w:p>
          <w:p w14:paraId="339672BF" w14:textId="77777777" w:rsidR="007F7586" w:rsidRPr="00D5168D" w:rsidRDefault="007F7586" w:rsidP="008033DA">
            <w:pPr>
              <w:numPr>
                <w:ilvl w:val="0"/>
                <w:numId w:val="38"/>
              </w:numPr>
              <w:spacing w:after="0" w:line="259" w:lineRule="auto"/>
              <w:jc w:val="left"/>
              <w:rPr>
                <w:szCs w:val="20"/>
                <w:u w:val="single"/>
              </w:rPr>
            </w:pPr>
            <w:r w:rsidRPr="00D5168D">
              <w:rPr>
                <w:szCs w:val="20"/>
              </w:rPr>
              <w:t xml:space="preserve">Supports the institutional expert in the legal assessment of the proposed reforms. </w:t>
            </w:r>
          </w:p>
          <w:p w14:paraId="2DB7C57B" w14:textId="77777777" w:rsidR="007F7586" w:rsidRPr="00D5168D" w:rsidRDefault="007F7586" w:rsidP="008033DA">
            <w:pPr>
              <w:numPr>
                <w:ilvl w:val="0"/>
                <w:numId w:val="38"/>
              </w:numPr>
              <w:spacing w:after="0" w:line="259" w:lineRule="auto"/>
              <w:jc w:val="left"/>
              <w:rPr>
                <w:szCs w:val="20"/>
                <w:u w:val="single"/>
              </w:rPr>
            </w:pPr>
            <w:r w:rsidRPr="00D5168D">
              <w:rPr>
                <w:szCs w:val="20"/>
              </w:rPr>
              <w:t xml:space="preserve">Reviews the objectives, </w:t>
            </w:r>
            <w:proofErr w:type="gramStart"/>
            <w:r w:rsidRPr="00D5168D">
              <w:rPr>
                <w:szCs w:val="20"/>
              </w:rPr>
              <w:t>methodologies</w:t>
            </w:r>
            <w:proofErr w:type="gramEnd"/>
            <w:r w:rsidRPr="00D5168D">
              <w:rPr>
                <w:szCs w:val="20"/>
              </w:rPr>
              <w:t xml:space="preserve"> and development of the municipal and institutional training modules</w:t>
            </w:r>
          </w:p>
          <w:p w14:paraId="7E1FD745" w14:textId="77777777" w:rsidR="004527EE" w:rsidRPr="00D5168D" w:rsidRDefault="004527EE" w:rsidP="008033DA">
            <w:pPr>
              <w:pStyle w:val="a"/>
              <w:numPr>
                <w:ilvl w:val="0"/>
                <w:numId w:val="38"/>
              </w:numPr>
              <w:jc w:val="both"/>
              <w:rPr>
                <w:rFonts w:asciiTheme="minorHAnsi" w:hAnsiTheme="minorHAnsi"/>
                <w:sz w:val="20"/>
                <w:szCs w:val="20"/>
              </w:rPr>
            </w:pPr>
            <w:r w:rsidRPr="00D5168D">
              <w:rPr>
                <w:rFonts w:asciiTheme="minorHAnsi" w:hAnsiTheme="minorHAnsi"/>
                <w:sz w:val="20"/>
                <w:szCs w:val="20"/>
              </w:rPr>
              <w:t>Ensure technical quality, both in terms of TORs and deliverables of activities</w:t>
            </w:r>
          </w:p>
          <w:p w14:paraId="2DBCE1BB" w14:textId="26927F3C" w:rsidR="004527EE" w:rsidRPr="00D5168D" w:rsidRDefault="004527EE" w:rsidP="008033DA">
            <w:pPr>
              <w:numPr>
                <w:ilvl w:val="0"/>
                <w:numId w:val="38"/>
              </w:numPr>
              <w:spacing w:after="0" w:line="259" w:lineRule="auto"/>
              <w:jc w:val="left"/>
              <w:rPr>
                <w:szCs w:val="20"/>
                <w:u w:val="single"/>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1B8E0CC4"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31134680" w14:textId="035C7B9B" w:rsidR="007F7586" w:rsidRPr="00D5168D" w:rsidRDefault="00596A21" w:rsidP="00445A1B">
            <w:pPr>
              <w:rPr>
                <w:szCs w:val="20"/>
              </w:rPr>
            </w:pPr>
            <w:r w:rsidRPr="00D5168D">
              <w:rPr>
                <w:szCs w:val="20"/>
              </w:rPr>
              <w:t>GIS and Remote Sensing Expert</w:t>
            </w:r>
          </w:p>
          <w:p w14:paraId="4B8459DE" w14:textId="29B5D08A" w:rsidR="007F7586" w:rsidRPr="00D5168D" w:rsidRDefault="007F7586" w:rsidP="00445A1B">
            <w:pPr>
              <w:rPr>
                <w:szCs w:val="20"/>
              </w:rPr>
            </w:pPr>
            <w:r w:rsidRPr="00D5168D">
              <w:rPr>
                <w:szCs w:val="20"/>
              </w:rPr>
              <w:t xml:space="preserve">Rate: USD </w:t>
            </w:r>
            <w:r w:rsidR="00BE2E06" w:rsidRPr="00D5168D">
              <w:rPr>
                <w:szCs w:val="20"/>
              </w:rPr>
              <w:t>2,796</w:t>
            </w:r>
            <w:r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2F786A6C" w14:textId="3EBD8859" w:rsidR="007F7586" w:rsidRPr="00D5168D" w:rsidRDefault="00BE2E06" w:rsidP="00445A1B">
            <w:pPr>
              <w:rPr>
                <w:szCs w:val="20"/>
              </w:rPr>
            </w:pPr>
            <w:r w:rsidRPr="00D5168D">
              <w:rPr>
                <w:szCs w:val="20"/>
              </w:rPr>
              <w:t>31</w:t>
            </w:r>
            <w:r w:rsidR="007F7586" w:rsidRPr="00D5168D">
              <w:rPr>
                <w:szCs w:val="20"/>
              </w:rPr>
              <w:t xml:space="preserve"> months</w:t>
            </w:r>
          </w:p>
        </w:tc>
        <w:tc>
          <w:tcPr>
            <w:tcW w:w="10350" w:type="dxa"/>
            <w:tcBorders>
              <w:top w:val="single" w:sz="4" w:space="0" w:color="000000"/>
              <w:left w:val="single" w:sz="4" w:space="0" w:color="000000"/>
              <w:bottom w:val="single" w:sz="4" w:space="0" w:color="000000"/>
              <w:right w:val="single" w:sz="4" w:space="0" w:color="000000"/>
            </w:tcBorders>
          </w:tcPr>
          <w:p w14:paraId="399783BB" w14:textId="77777777" w:rsidR="007F7586" w:rsidRPr="00D5168D" w:rsidRDefault="007F7586" w:rsidP="00445A1B">
            <w:pPr>
              <w:spacing w:after="0"/>
              <w:rPr>
                <w:szCs w:val="20"/>
                <w:u w:val="single"/>
              </w:rPr>
            </w:pPr>
            <w:r w:rsidRPr="00D5168D">
              <w:rPr>
                <w:szCs w:val="20"/>
                <w:u w:val="single"/>
              </w:rPr>
              <w:t>Duties and Responsibilities</w:t>
            </w:r>
          </w:p>
          <w:p w14:paraId="04A57641" w14:textId="77777777" w:rsidR="007F7586" w:rsidRPr="00D5168D" w:rsidRDefault="007F7586" w:rsidP="008033DA">
            <w:pPr>
              <w:numPr>
                <w:ilvl w:val="0"/>
                <w:numId w:val="38"/>
              </w:numPr>
              <w:spacing w:after="0" w:line="259" w:lineRule="auto"/>
              <w:jc w:val="left"/>
              <w:rPr>
                <w:szCs w:val="20"/>
                <w:u w:val="single"/>
              </w:rPr>
            </w:pPr>
            <w:r w:rsidRPr="00D5168D">
              <w:rPr>
                <w:szCs w:val="20"/>
              </w:rPr>
              <w:t xml:space="preserve">Manages the different digital tools that allow the planning and execution of activities. </w:t>
            </w:r>
          </w:p>
          <w:p w14:paraId="5AB63C81" w14:textId="77777777" w:rsidR="007F7586" w:rsidRPr="00D5168D" w:rsidRDefault="007F7586" w:rsidP="008033DA">
            <w:pPr>
              <w:numPr>
                <w:ilvl w:val="0"/>
                <w:numId w:val="38"/>
              </w:numPr>
              <w:spacing w:after="0" w:line="259" w:lineRule="auto"/>
              <w:jc w:val="left"/>
              <w:rPr>
                <w:szCs w:val="20"/>
                <w:u w:val="single"/>
              </w:rPr>
            </w:pPr>
            <w:r w:rsidRPr="00D5168D">
              <w:rPr>
                <w:szCs w:val="20"/>
              </w:rPr>
              <w:t xml:space="preserve">Prepares maps and develops digital tools. </w:t>
            </w:r>
          </w:p>
          <w:p w14:paraId="1C3C171A" w14:textId="05B2FC5B" w:rsidR="007F7586" w:rsidRPr="00D5168D" w:rsidRDefault="007F7586" w:rsidP="008033DA">
            <w:pPr>
              <w:numPr>
                <w:ilvl w:val="0"/>
                <w:numId w:val="38"/>
              </w:numPr>
              <w:spacing w:after="0" w:line="259" w:lineRule="auto"/>
              <w:jc w:val="left"/>
              <w:rPr>
                <w:szCs w:val="20"/>
                <w:u w:val="single"/>
              </w:rPr>
            </w:pPr>
            <w:r w:rsidRPr="00D5168D">
              <w:rPr>
                <w:szCs w:val="20"/>
              </w:rPr>
              <w:t>Technically supports MTM and CGCRT in the generation of cartographic products. Technical support in the design of the urban ren</w:t>
            </w:r>
            <w:r w:rsidR="00393EB2" w:rsidRPr="00D5168D">
              <w:rPr>
                <w:szCs w:val="20"/>
              </w:rPr>
              <w:t>ovation</w:t>
            </w:r>
            <w:r w:rsidRPr="00D5168D">
              <w:rPr>
                <w:szCs w:val="20"/>
              </w:rPr>
              <w:t xml:space="preserve"> plans of the 20 cantons. </w:t>
            </w:r>
          </w:p>
          <w:p w14:paraId="65B224B5" w14:textId="77777777" w:rsidR="007F7586" w:rsidRPr="00D5168D" w:rsidRDefault="007F7586" w:rsidP="008033DA">
            <w:pPr>
              <w:numPr>
                <w:ilvl w:val="0"/>
                <w:numId w:val="38"/>
              </w:numPr>
              <w:spacing w:after="0" w:line="259" w:lineRule="auto"/>
              <w:jc w:val="left"/>
              <w:rPr>
                <w:szCs w:val="20"/>
                <w:u w:val="single"/>
              </w:rPr>
            </w:pPr>
            <w:r w:rsidRPr="00D5168D">
              <w:rPr>
                <w:szCs w:val="20"/>
              </w:rPr>
              <w:t>Develops trainings around urban planning, land management, digital tools.</w:t>
            </w:r>
          </w:p>
          <w:p w14:paraId="484F0C0C" w14:textId="7E3728F0" w:rsidR="00040696" w:rsidRPr="00D5168D" w:rsidRDefault="00040696" w:rsidP="008033DA">
            <w:pPr>
              <w:numPr>
                <w:ilvl w:val="0"/>
                <w:numId w:val="38"/>
              </w:numPr>
              <w:spacing w:after="0" w:line="259" w:lineRule="auto"/>
              <w:jc w:val="left"/>
              <w:rPr>
                <w:szCs w:val="20"/>
                <w:u w:val="single"/>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29D12265"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338C7DF7" w14:textId="77777777" w:rsidR="007F7586" w:rsidRPr="00D5168D" w:rsidRDefault="007F7586" w:rsidP="00445A1B">
            <w:pPr>
              <w:rPr>
                <w:szCs w:val="20"/>
              </w:rPr>
            </w:pPr>
            <w:r w:rsidRPr="00D5168D">
              <w:rPr>
                <w:szCs w:val="20"/>
              </w:rPr>
              <w:t xml:space="preserve">Business Process Expert </w:t>
            </w:r>
          </w:p>
          <w:p w14:paraId="2FC94080" w14:textId="3BC5CB28" w:rsidR="007F7586" w:rsidRPr="00D5168D" w:rsidRDefault="007F7586" w:rsidP="00445A1B">
            <w:pPr>
              <w:rPr>
                <w:szCs w:val="20"/>
              </w:rPr>
            </w:pPr>
            <w:r w:rsidRPr="00D5168D">
              <w:rPr>
                <w:szCs w:val="20"/>
              </w:rPr>
              <w:t xml:space="preserve">Rate: </w:t>
            </w:r>
            <w:r w:rsidR="00B8262A" w:rsidRPr="00D5168D">
              <w:rPr>
                <w:szCs w:val="20"/>
              </w:rPr>
              <w:t xml:space="preserve">USD </w:t>
            </w:r>
            <w:r w:rsidR="00BE2E06" w:rsidRPr="00D5168D">
              <w:rPr>
                <w:szCs w:val="20"/>
              </w:rPr>
              <w:t>3,728/</w:t>
            </w:r>
            <w:r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56BC4B2F" w14:textId="77777777" w:rsidR="007F7586" w:rsidRPr="00D5168D" w:rsidRDefault="007F7586" w:rsidP="00445A1B">
            <w:pPr>
              <w:rPr>
                <w:szCs w:val="20"/>
              </w:rPr>
            </w:pPr>
            <w:r w:rsidRPr="00D5168D">
              <w:rPr>
                <w:szCs w:val="20"/>
              </w:rPr>
              <w:t>36 months</w:t>
            </w:r>
          </w:p>
        </w:tc>
        <w:tc>
          <w:tcPr>
            <w:tcW w:w="10350" w:type="dxa"/>
            <w:tcBorders>
              <w:top w:val="single" w:sz="4" w:space="0" w:color="000000"/>
              <w:left w:val="single" w:sz="4" w:space="0" w:color="000000"/>
              <w:bottom w:val="single" w:sz="4" w:space="0" w:color="000000"/>
              <w:right w:val="single" w:sz="4" w:space="0" w:color="000000"/>
            </w:tcBorders>
          </w:tcPr>
          <w:p w14:paraId="109D3E5E" w14:textId="77777777" w:rsidR="007F7586" w:rsidRPr="00D5168D" w:rsidRDefault="007F7586" w:rsidP="00445A1B">
            <w:pPr>
              <w:spacing w:after="0"/>
              <w:rPr>
                <w:szCs w:val="20"/>
                <w:u w:val="single"/>
              </w:rPr>
            </w:pPr>
            <w:r w:rsidRPr="00D5168D">
              <w:rPr>
                <w:szCs w:val="20"/>
                <w:u w:val="single"/>
              </w:rPr>
              <w:t>Duties and Responsibilities</w:t>
            </w:r>
          </w:p>
          <w:p w14:paraId="7B6E4C06" w14:textId="77777777" w:rsidR="007F7586" w:rsidRPr="00D5168D" w:rsidRDefault="007F7586" w:rsidP="008033DA">
            <w:pPr>
              <w:numPr>
                <w:ilvl w:val="0"/>
                <w:numId w:val="38"/>
              </w:numPr>
              <w:spacing w:after="0" w:line="259" w:lineRule="auto"/>
              <w:jc w:val="left"/>
              <w:rPr>
                <w:szCs w:val="20"/>
              </w:rPr>
            </w:pPr>
            <w:r w:rsidRPr="00D5168D">
              <w:rPr>
                <w:szCs w:val="20"/>
              </w:rPr>
              <w:t xml:space="preserve">Promotes the analysis and generation of proposals for aligned institutional reforms to achieve the transition to a green and decarbonized economy. </w:t>
            </w:r>
          </w:p>
          <w:p w14:paraId="51678501" w14:textId="77777777" w:rsidR="007F7586" w:rsidRPr="00D5168D" w:rsidRDefault="007F7586" w:rsidP="008033DA">
            <w:pPr>
              <w:numPr>
                <w:ilvl w:val="0"/>
                <w:numId w:val="38"/>
              </w:numPr>
              <w:spacing w:after="0" w:line="259" w:lineRule="auto"/>
              <w:jc w:val="left"/>
              <w:rPr>
                <w:szCs w:val="20"/>
              </w:rPr>
            </w:pPr>
            <w:r w:rsidRPr="00D5168D">
              <w:rPr>
                <w:szCs w:val="20"/>
              </w:rPr>
              <w:t xml:space="preserve">Participates in the discussions of the reform proposals, making them broad and incorporating the contributions. </w:t>
            </w:r>
          </w:p>
          <w:p w14:paraId="0B6656E6" w14:textId="77777777" w:rsidR="007F7586" w:rsidRPr="00D5168D" w:rsidRDefault="007F7586" w:rsidP="008033DA">
            <w:pPr>
              <w:numPr>
                <w:ilvl w:val="0"/>
                <w:numId w:val="38"/>
              </w:numPr>
              <w:spacing w:after="0" w:line="259" w:lineRule="auto"/>
              <w:jc w:val="left"/>
              <w:rPr>
                <w:szCs w:val="20"/>
              </w:rPr>
            </w:pPr>
            <w:r w:rsidRPr="00D5168D">
              <w:rPr>
                <w:szCs w:val="20"/>
              </w:rPr>
              <w:t xml:space="preserve">Analyzes the political, </w:t>
            </w:r>
            <w:proofErr w:type="gramStart"/>
            <w:r w:rsidRPr="00D5168D">
              <w:rPr>
                <w:szCs w:val="20"/>
              </w:rPr>
              <w:t>economic</w:t>
            </w:r>
            <w:proofErr w:type="gramEnd"/>
            <w:r w:rsidRPr="00D5168D">
              <w:rPr>
                <w:szCs w:val="20"/>
              </w:rPr>
              <w:t xml:space="preserve"> and legal feasibility of the reforms. </w:t>
            </w:r>
          </w:p>
          <w:p w14:paraId="0AB46244" w14:textId="77777777" w:rsidR="007F7586" w:rsidRPr="00D5168D" w:rsidRDefault="007F7586" w:rsidP="008033DA">
            <w:pPr>
              <w:numPr>
                <w:ilvl w:val="0"/>
                <w:numId w:val="38"/>
              </w:numPr>
              <w:spacing w:after="0" w:line="259" w:lineRule="auto"/>
              <w:jc w:val="left"/>
              <w:rPr>
                <w:szCs w:val="20"/>
              </w:rPr>
            </w:pPr>
            <w:r w:rsidRPr="00D5168D">
              <w:rPr>
                <w:szCs w:val="20"/>
              </w:rPr>
              <w:t>Makes the consultations and manages the different aspects so that they are implemented.</w:t>
            </w:r>
          </w:p>
          <w:p w14:paraId="70207FBB" w14:textId="452A92A2" w:rsidR="008C3E01" w:rsidRPr="00D5168D" w:rsidRDefault="008C3E01" w:rsidP="008033DA">
            <w:pPr>
              <w:numPr>
                <w:ilvl w:val="0"/>
                <w:numId w:val="38"/>
              </w:numPr>
              <w:spacing w:after="0" w:line="259" w:lineRule="auto"/>
              <w:jc w:val="left"/>
              <w:rPr>
                <w:szCs w:val="20"/>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17DC4F5B"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5721411A" w14:textId="77777777" w:rsidR="007F7586" w:rsidRPr="00D5168D" w:rsidRDefault="007F7586" w:rsidP="00445A1B">
            <w:pPr>
              <w:rPr>
                <w:szCs w:val="20"/>
              </w:rPr>
            </w:pPr>
            <w:r w:rsidRPr="00D5168D">
              <w:rPr>
                <w:szCs w:val="20"/>
              </w:rPr>
              <w:t xml:space="preserve">Social Sciences Professional </w:t>
            </w:r>
          </w:p>
          <w:p w14:paraId="31CB5611" w14:textId="3A5229C7" w:rsidR="007F7586" w:rsidRPr="00D5168D" w:rsidRDefault="007F7586" w:rsidP="00445A1B">
            <w:pPr>
              <w:rPr>
                <w:szCs w:val="20"/>
              </w:rPr>
            </w:pPr>
            <w:r w:rsidRPr="00D5168D">
              <w:rPr>
                <w:szCs w:val="20"/>
              </w:rPr>
              <w:lastRenderedPageBreak/>
              <w:t xml:space="preserve">Rate: USD </w:t>
            </w:r>
            <w:r w:rsidR="00BE2E06" w:rsidRPr="00D5168D">
              <w:rPr>
                <w:szCs w:val="20"/>
              </w:rPr>
              <w:t>2,796</w:t>
            </w:r>
            <w:r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60B198EC" w14:textId="58158034" w:rsidR="007F7586" w:rsidRPr="00D5168D" w:rsidRDefault="00BE2E06" w:rsidP="00445A1B">
            <w:pPr>
              <w:rPr>
                <w:szCs w:val="20"/>
              </w:rPr>
            </w:pPr>
            <w:r w:rsidRPr="00D5168D">
              <w:rPr>
                <w:szCs w:val="20"/>
              </w:rPr>
              <w:lastRenderedPageBreak/>
              <w:t>31</w:t>
            </w:r>
            <w:r w:rsidR="007F7586" w:rsidRPr="00D5168D">
              <w:rPr>
                <w:szCs w:val="20"/>
              </w:rPr>
              <w:t xml:space="preserve"> months</w:t>
            </w:r>
          </w:p>
        </w:tc>
        <w:tc>
          <w:tcPr>
            <w:tcW w:w="10350" w:type="dxa"/>
            <w:tcBorders>
              <w:top w:val="single" w:sz="4" w:space="0" w:color="000000"/>
              <w:left w:val="single" w:sz="4" w:space="0" w:color="000000"/>
              <w:bottom w:val="single" w:sz="4" w:space="0" w:color="000000"/>
              <w:right w:val="single" w:sz="4" w:space="0" w:color="000000"/>
            </w:tcBorders>
          </w:tcPr>
          <w:p w14:paraId="18449245" w14:textId="77777777" w:rsidR="007F7586" w:rsidRPr="00D5168D" w:rsidRDefault="007F7586" w:rsidP="00445A1B">
            <w:pPr>
              <w:spacing w:after="0"/>
              <w:rPr>
                <w:szCs w:val="20"/>
                <w:u w:val="single"/>
              </w:rPr>
            </w:pPr>
            <w:r w:rsidRPr="00D5168D">
              <w:rPr>
                <w:szCs w:val="20"/>
                <w:u w:val="single"/>
              </w:rPr>
              <w:t>Duties and Responsibilities</w:t>
            </w:r>
          </w:p>
          <w:p w14:paraId="19AC1033" w14:textId="77777777" w:rsidR="007F7586" w:rsidRPr="00D5168D" w:rsidRDefault="007F7586" w:rsidP="008033DA">
            <w:pPr>
              <w:numPr>
                <w:ilvl w:val="0"/>
                <w:numId w:val="36"/>
              </w:numPr>
              <w:spacing w:after="0"/>
              <w:ind w:right="-360"/>
              <w:rPr>
                <w:szCs w:val="20"/>
              </w:rPr>
            </w:pPr>
            <w:r w:rsidRPr="00D5168D">
              <w:rPr>
                <w:szCs w:val="20"/>
              </w:rPr>
              <w:t xml:space="preserve">Promotes participatory consultation processes for all political, legal, and institutional reform processes. </w:t>
            </w:r>
          </w:p>
          <w:p w14:paraId="713EA36C" w14:textId="77777777" w:rsidR="007F7586" w:rsidRPr="00D5168D" w:rsidRDefault="007F7586" w:rsidP="008033DA">
            <w:pPr>
              <w:numPr>
                <w:ilvl w:val="0"/>
                <w:numId w:val="36"/>
              </w:numPr>
              <w:spacing w:after="0"/>
              <w:rPr>
                <w:szCs w:val="20"/>
              </w:rPr>
            </w:pPr>
            <w:r w:rsidRPr="00D5168D">
              <w:rPr>
                <w:szCs w:val="20"/>
              </w:rPr>
              <w:lastRenderedPageBreak/>
              <w:t>Works with municipalities to raise their needs in the processes towards a decarbonized economy and they are reflected in the roadmap that is proposed.</w:t>
            </w:r>
          </w:p>
          <w:p w14:paraId="78F631AA" w14:textId="0B106624" w:rsidR="002709F9" w:rsidRPr="00D5168D" w:rsidRDefault="002709F9" w:rsidP="008033DA">
            <w:pPr>
              <w:numPr>
                <w:ilvl w:val="0"/>
                <w:numId w:val="36"/>
              </w:numPr>
              <w:spacing w:after="0"/>
              <w:rPr>
                <w:szCs w:val="20"/>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6890E625"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9DD0EA0" w14:textId="77777777" w:rsidR="007F7586" w:rsidRPr="00D5168D" w:rsidRDefault="007F7586" w:rsidP="00445A1B">
            <w:pPr>
              <w:rPr>
                <w:szCs w:val="20"/>
              </w:rPr>
            </w:pPr>
            <w:r w:rsidRPr="00D5168D">
              <w:rPr>
                <w:szCs w:val="20"/>
              </w:rPr>
              <w:lastRenderedPageBreak/>
              <w:t xml:space="preserve">Communication Sciences Professional </w:t>
            </w:r>
          </w:p>
          <w:p w14:paraId="308715A6" w14:textId="0FD8E650" w:rsidR="007F7586" w:rsidRPr="00D5168D" w:rsidRDefault="00E30DEE" w:rsidP="00445A1B">
            <w:pPr>
              <w:rPr>
                <w:szCs w:val="20"/>
              </w:rPr>
            </w:pPr>
            <w:r w:rsidRPr="00D5168D">
              <w:rPr>
                <w:szCs w:val="20"/>
              </w:rPr>
              <w:t>Rate: USD 3,4</w:t>
            </w:r>
            <w:r w:rsidR="007F7586" w:rsidRPr="00D5168D">
              <w:rPr>
                <w:szCs w:val="20"/>
              </w:rPr>
              <w:t>00/month</w:t>
            </w:r>
          </w:p>
        </w:tc>
        <w:tc>
          <w:tcPr>
            <w:tcW w:w="1350" w:type="dxa"/>
            <w:tcBorders>
              <w:top w:val="single" w:sz="4" w:space="0" w:color="000000"/>
              <w:left w:val="single" w:sz="4" w:space="0" w:color="000000"/>
              <w:bottom w:val="single" w:sz="4" w:space="0" w:color="000000"/>
              <w:right w:val="single" w:sz="4" w:space="0" w:color="000000"/>
            </w:tcBorders>
          </w:tcPr>
          <w:p w14:paraId="49564F28" w14:textId="6D54EDF0" w:rsidR="007F7586" w:rsidRPr="00D5168D" w:rsidRDefault="00263D73" w:rsidP="00445A1B">
            <w:pPr>
              <w:rPr>
                <w:szCs w:val="20"/>
              </w:rPr>
            </w:pPr>
            <w:r w:rsidRPr="00D5168D">
              <w:rPr>
                <w:szCs w:val="20"/>
              </w:rPr>
              <w:t>5</w:t>
            </w:r>
            <w:r w:rsidR="007F7586" w:rsidRPr="00D5168D">
              <w:rPr>
                <w:szCs w:val="20"/>
              </w:rPr>
              <w:t>0 months</w:t>
            </w:r>
          </w:p>
        </w:tc>
        <w:tc>
          <w:tcPr>
            <w:tcW w:w="10350" w:type="dxa"/>
            <w:tcBorders>
              <w:top w:val="single" w:sz="4" w:space="0" w:color="000000"/>
              <w:left w:val="single" w:sz="4" w:space="0" w:color="000000"/>
              <w:bottom w:val="single" w:sz="4" w:space="0" w:color="000000"/>
              <w:right w:val="single" w:sz="4" w:space="0" w:color="000000"/>
            </w:tcBorders>
          </w:tcPr>
          <w:p w14:paraId="0F2780CF" w14:textId="77777777" w:rsidR="007F7586" w:rsidRPr="00D5168D" w:rsidRDefault="007F7586" w:rsidP="00445A1B">
            <w:pPr>
              <w:spacing w:after="0"/>
              <w:rPr>
                <w:szCs w:val="20"/>
                <w:u w:val="single"/>
              </w:rPr>
            </w:pPr>
            <w:r w:rsidRPr="00D5168D">
              <w:rPr>
                <w:szCs w:val="20"/>
                <w:u w:val="single"/>
              </w:rPr>
              <w:t>Duties and Responsibilities</w:t>
            </w:r>
          </w:p>
          <w:p w14:paraId="79853F6A" w14:textId="77777777" w:rsidR="007F7586" w:rsidRPr="00D5168D" w:rsidRDefault="007F7586" w:rsidP="008033DA">
            <w:pPr>
              <w:numPr>
                <w:ilvl w:val="0"/>
                <w:numId w:val="38"/>
              </w:numPr>
              <w:spacing w:after="0"/>
              <w:rPr>
                <w:szCs w:val="20"/>
                <w:u w:val="single"/>
              </w:rPr>
            </w:pPr>
            <w:r w:rsidRPr="00D5168D">
              <w:rPr>
                <w:szCs w:val="20"/>
              </w:rPr>
              <w:t xml:space="preserve">Prepares conditions to develop the communication strategy and supervises its implementation. </w:t>
            </w:r>
          </w:p>
          <w:p w14:paraId="07DECAE2" w14:textId="77777777" w:rsidR="007F7586" w:rsidRPr="00D5168D" w:rsidRDefault="007F7586" w:rsidP="008033DA">
            <w:pPr>
              <w:numPr>
                <w:ilvl w:val="0"/>
                <w:numId w:val="38"/>
              </w:numPr>
              <w:spacing w:after="0"/>
              <w:rPr>
                <w:szCs w:val="20"/>
                <w:u w:val="single"/>
              </w:rPr>
            </w:pPr>
            <w:r w:rsidRPr="00D5168D">
              <w:rPr>
                <w:szCs w:val="20"/>
              </w:rPr>
              <w:t xml:space="preserve">Prepares and reviews awareness and communication campaigns, coordinates with companies contracted for communication products. </w:t>
            </w:r>
          </w:p>
          <w:p w14:paraId="0919FFDF" w14:textId="77777777" w:rsidR="007F7586" w:rsidRPr="00D5168D" w:rsidRDefault="007F7586" w:rsidP="008033DA">
            <w:pPr>
              <w:numPr>
                <w:ilvl w:val="0"/>
                <w:numId w:val="38"/>
              </w:numPr>
              <w:spacing w:after="0"/>
              <w:rPr>
                <w:szCs w:val="20"/>
                <w:u w:val="single"/>
              </w:rPr>
            </w:pPr>
            <w:r w:rsidRPr="00D5168D">
              <w:rPr>
                <w:szCs w:val="20"/>
              </w:rPr>
              <w:t>Looks for spaces of collaboration for the campaigns.</w:t>
            </w:r>
          </w:p>
          <w:p w14:paraId="05CEE320" w14:textId="77777777" w:rsidR="007F7586" w:rsidRPr="00D5168D" w:rsidRDefault="00B371DA" w:rsidP="008033DA">
            <w:pPr>
              <w:numPr>
                <w:ilvl w:val="0"/>
                <w:numId w:val="38"/>
              </w:numPr>
              <w:spacing w:after="0"/>
              <w:rPr>
                <w:szCs w:val="20"/>
                <w:u w:val="single"/>
              </w:rPr>
            </w:pPr>
            <w:r w:rsidRPr="00D5168D">
              <w:rPr>
                <w:szCs w:val="20"/>
              </w:rPr>
              <w:t>Responsible for awareness-</w:t>
            </w:r>
            <w:r w:rsidR="007F7586" w:rsidRPr="00D5168D">
              <w:rPr>
                <w:szCs w:val="20"/>
              </w:rPr>
              <w:t xml:space="preserve">raising, contributes to training at the municipal level and other actors for the restoration, </w:t>
            </w:r>
            <w:proofErr w:type="gramStart"/>
            <w:r w:rsidR="007F7586" w:rsidRPr="00D5168D">
              <w:rPr>
                <w:szCs w:val="20"/>
              </w:rPr>
              <w:t>mobility</w:t>
            </w:r>
            <w:proofErr w:type="gramEnd"/>
            <w:r w:rsidR="007F7586" w:rsidRPr="00D5168D">
              <w:rPr>
                <w:szCs w:val="20"/>
              </w:rPr>
              <w:t xml:space="preserve"> and waste management, supports with communication for the other components.</w:t>
            </w:r>
          </w:p>
          <w:p w14:paraId="4579B13A" w14:textId="6CEBE4DD" w:rsidR="002709F9" w:rsidRPr="00D5168D" w:rsidRDefault="002709F9" w:rsidP="008033DA">
            <w:pPr>
              <w:numPr>
                <w:ilvl w:val="0"/>
                <w:numId w:val="38"/>
              </w:numPr>
              <w:spacing w:after="0"/>
              <w:rPr>
                <w:szCs w:val="20"/>
                <w:u w:val="single"/>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E30DEE" w:rsidRPr="00D5168D" w14:paraId="0B98D220"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B912A12" w14:textId="77777777" w:rsidR="00E30DEE" w:rsidRPr="00D5168D" w:rsidRDefault="00E30DEE" w:rsidP="00E30DEE">
            <w:pPr>
              <w:rPr>
                <w:szCs w:val="20"/>
              </w:rPr>
            </w:pPr>
            <w:r w:rsidRPr="00D5168D">
              <w:rPr>
                <w:szCs w:val="20"/>
              </w:rPr>
              <w:t>Facilitator of Multi-stakeholder collaboration in the built environment</w:t>
            </w:r>
          </w:p>
          <w:p w14:paraId="0B07FF03" w14:textId="77777777" w:rsidR="00E30DEE" w:rsidRPr="00D5168D" w:rsidRDefault="00E30DEE" w:rsidP="00E30DEE">
            <w:pPr>
              <w:rPr>
                <w:szCs w:val="20"/>
              </w:rPr>
            </w:pPr>
          </w:p>
          <w:p w14:paraId="473E383A" w14:textId="4CCEBCFA" w:rsidR="00E30DEE" w:rsidRPr="00D5168D" w:rsidRDefault="00E30DEE" w:rsidP="00445A1B">
            <w:pPr>
              <w:rPr>
                <w:szCs w:val="20"/>
              </w:rPr>
            </w:pPr>
            <w:r w:rsidRPr="00D5168D">
              <w:rPr>
                <w:szCs w:val="20"/>
              </w:rPr>
              <w:t>Rate: USD 3,019/month</w:t>
            </w:r>
          </w:p>
        </w:tc>
        <w:tc>
          <w:tcPr>
            <w:tcW w:w="1350" w:type="dxa"/>
            <w:tcBorders>
              <w:top w:val="single" w:sz="4" w:space="0" w:color="000000"/>
              <w:left w:val="single" w:sz="4" w:space="0" w:color="000000"/>
              <w:bottom w:val="single" w:sz="4" w:space="0" w:color="000000"/>
              <w:right w:val="single" w:sz="4" w:space="0" w:color="000000"/>
            </w:tcBorders>
          </w:tcPr>
          <w:p w14:paraId="38FFD86C" w14:textId="3234A713" w:rsidR="00E30DEE" w:rsidRPr="00D5168D" w:rsidRDefault="00E30DEE" w:rsidP="00445A1B">
            <w:pPr>
              <w:rPr>
                <w:szCs w:val="20"/>
              </w:rPr>
            </w:pPr>
            <w:r w:rsidRPr="00D5168D">
              <w:rPr>
                <w:szCs w:val="20"/>
              </w:rPr>
              <w:t>40 months</w:t>
            </w:r>
          </w:p>
        </w:tc>
        <w:tc>
          <w:tcPr>
            <w:tcW w:w="10350" w:type="dxa"/>
            <w:tcBorders>
              <w:top w:val="single" w:sz="4" w:space="0" w:color="000000"/>
              <w:left w:val="single" w:sz="4" w:space="0" w:color="000000"/>
              <w:bottom w:val="single" w:sz="4" w:space="0" w:color="000000"/>
              <w:right w:val="single" w:sz="4" w:space="0" w:color="000000"/>
            </w:tcBorders>
          </w:tcPr>
          <w:p w14:paraId="28FA5F18" w14:textId="77777777" w:rsidR="00E30DEE" w:rsidRPr="00D5168D" w:rsidRDefault="00E30DEE" w:rsidP="00E30DEE">
            <w:pPr>
              <w:spacing w:after="0"/>
              <w:rPr>
                <w:szCs w:val="20"/>
                <w:u w:val="single"/>
              </w:rPr>
            </w:pPr>
            <w:r w:rsidRPr="00D5168D">
              <w:rPr>
                <w:szCs w:val="20"/>
                <w:u w:val="single"/>
              </w:rPr>
              <w:t>Duties and Responsibilities</w:t>
            </w:r>
          </w:p>
          <w:p w14:paraId="281ED15F" w14:textId="77777777" w:rsidR="00E30DEE" w:rsidRPr="00D5168D" w:rsidRDefault="00E30DEE" w:rsidP="00E30DEE">
            <w:r w:rsidRPr="00D5168D">
              <w:t xml:space="preserve">Under the guidance and supervision of the Project Manager, the </w:t>
            </w:r>
            <w:r w:rsidRPr="00D5168D">
              <w:rPr>
                <w:szCs w:val="20"/>
              </w:rPr>
              <w:t xml:space="preserve">Senior Facilitator of Multi-stakeholder collaboration for system change </w:t>
            </w:r>
            <w:r w:rsidRPr="00D5168D">
              <w:t>will carry out the following tasks:</w:t>
            </w:r>
          </w:p>
          <w:p w14:paraId="4152DF16" w14:textId="77777777" w:rsidR="00E30DEE" w:rsidRPr="00D5168D" w:rsidRDefault="00E30DEE" w:rsidP="00E30DEE">
            <w:pPr>
              <w:numPr>
                <w:ilvl w:val="0"/>
                <w:numId w:val="38"/>
              </w:numPr>
              <w:spacing w:after="0" w:line="259" w:lineRule="auto"/>
              <w:jc w:val="left"/>
              <w:rPr>
                <w:szCs w:val="20"/>
              </w:rPr>
            </w:pPr>
            <w:r w:rsidRPr="00D5168D">
              <w:rPr>
                <w:szCs w:val="20"/>
              </w:rPr>
              <w:t>He/she facilitates trust building among project stakeholders by designing events and workshops that employ a methodology of awareness-based systems change.</w:t>
            </w:r>
          </w:p>
          <w:p w14:paraId="234523F7" w14:textId="77777777" w:rsidR="00E30DEE" w:rsidRPr="00D5168D" w:rsidRDefault="00E30DEE" w:rsidP="00E30DEE">
            <w:pPr>
              <w:numPr>
                <w:ilvl w:val="0"/>
                <w:numId w:val="38"/>
              </w:numPr>
              <w:spacing w:after="0" w:line="259" w:lineRule="auto"/>
              <w:jc w:val="left"/>
              <w:rPr>
                <w:szCs w:val="20"/>
              </w:rPr>
            </w:pPr>
            <w:r w:rsidRPr="00D5168D">
              <w:rPr>
                <w:szCs w:val="20"/>
              </w:rPr>
              <w:t xml:space="preserve">Reviews and </w:t>
            </w:r>
            <w:proofErr w:type="gramStart"/>
            <w:r w:rsidRPr="00D5168D">
              <w:rPr>
                <w:szCs w:val="20"/>
              </w:rPr>
              <w:t>advices</w:t>
            </w:r>
            <w:proofErr w:type="gramEnd"/>
            <w:r w:rsidRPr="00D5168D">
              <w:rPr>
                <w:szCs w:val="20"/>
              </w:rPr>
              <w:t xml:space="preserve"> on the methodology of all the events, workshops and meetings to ensure the principles of collective action for systemic change are incorporated.</w:t>
            </w:r>
          </w:p>
          <w:p w14:paraId="2E816D75" w14:textId="77777777" w:rsidR="00E30DEE" w:rsidRPr="00D5168D" w:rsidRDefault="00E30DEE" w:rsidP="00E30DEE">
            <w:pPr>
              <w:numPr>
                <w:ilvl w:val="0"/>
                <w:numId w:val="38"/>
              </w:numPr>
              <w:spacing w:after="0" w:line="259" w:lineRule="auto"/>
              <w:jc w:val="left"/>
              <w:rPr>
                <w:szCs w:val="20"/>
              </w:rPr>
            </w:pPr>
            <w:r w:rsidRPr="00D5168D">
              <w:rPr>
                <w:szCs w:val="20"/>
              </w:rPr>
              <w:t>Supports the project coordinator and different project specialists on the management of relationships with project partners.</w:t>
            </w:r>
          </w:p>
          <w:p w14:paraId="08EADBFE" w14:textId="77777777" w:rsidR="00E30DEE" w:rsidRPr="00D5168D" w:rsidRDefault="00E30DEE" w:rsidP="00445A1B">
            <w:pPr>
              <w:numPr>
                <w:ilvl w:val="0"/>
                <w:numId w:val="38"/>
              </w:numPr>
              <w:spacing w:after="0" w:line="259" w:lineRule="auto"/>
              <w:jc w:val="left"/>
              <w:rPr>
                <w:szCs w:val="20"/>
              </w:rPr>
            </w:pPr>
            <w:r w:rsidRPr="00D5168D">
              <w:rPr>
                <w:szCs w:val="20"/>
              </w:rPr>
              <w:t>Moderates board and technical committee and sub technical committee meetings.</w:t>
            </w:r>
          </w:p>
          <w:p w14:paraId="4A1E686C" w14:textId="350641AB" w:rsidR="00E30DEE" w:rsidRPr="00D5168D" w:rsidRDefault="00E30DEE" w:rsidP="00445A1B">
            <w:pPr>
              <w:numPr>
                <w:ilvl w:val="0"/>
                <w:numId w:val="38"/>
              </w:numPr>
              <w:spacing w:after="0" w:line="259" w:lineRule="auto"/>
              <w:jc w:val="left"/>
              <w:rPr>
                <w:szCs w:val="20"/>
              </w:rPr>
            </w:pPr>
            <w:r w:rsidRPr="00D5168D">
              <w:rPr>
                <w:szCs w:val="20"/>
              </w:rPr>
              <w:t>Helps stakeholders systematize lessons learned throughout project implementation.</w:t>
            </w:r>
          </w:p>
        </w:tc>
      </w:tr>
      <w:tr w:rsidR="007F7586" w:rsidRPr="00D5168D" w14:paraId="5B0EAF0A" w14:textId="77777777" w:rsidTr="00445A1B">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3"/>
          </w:tcPr>
          <w:p w14:paraId="19D9FEBF" w14:textId="4811E13D" w:rsidR="007F7586" w:rsidRPr="00D5168D" w:rsidRDefault="009A0B9D" w:rsidP="00445A1B">
            <w:pPr>
              <w:spacing w:after="0"/>
              <w:jc w:val="center"/>
              <w:rPr>
                <w:szCs w:val="20"/>
                <w:u w:val="single"/>
              </w:rPr>
            </w:pPr>
            <w:r w:rsidRPr="00D5168D">
              <w:rPr>
                <w:b/>
                <w:i/>
                <w:szCs w:val="20"/>
                <w:lang w:eastAsia="ja-JP"/>
              </w:rPr>
              <w:t>Component</w:t>
            </w:r>
            <w:r w:rsidR="007F7586" w:rsidRPr="00D5168D">
              <w:rPr>
                <w:b/>
                <w:i/>
                <w:szCs w:val="20"/>
                <w:lang w:eastAsia="ja-JP"/>
              </w:rPr>
              <w:t xml:space="preserve"> 2</w:t>
            </w:r>
          </w:p>
        </w:tc>
      </w:tr>
      <w:tr w:rsidR="007F7586" w:rsidRPr="00D5168D" w14:paraId="7A732B07" w14:textId="77777777" w:rsidTr="00445A1B">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3"/>
          </w:tcPr>
          <w:p w14:paraId="5D5E01AD" w14:textId="77777777" w:rsidR="007F7586" w:rsidRPr="00D5168D" w:rsidRDefault="007F7586" w:rsidP="00445A1B">
            <w:pPr>
              <w:spacing w:after="0"/>
              <w:jc w:val="left"/>
              <w:rPr>
                <w:b/>
                <w:i/>
                <w:szCs w:val="20"/>
              </w:rPr>
            </w:pPr>
            <w:r w:rsidRPr="00D5168D">
              <w:rPr>
                <w:b/>
                <w:i/>
                <w:szCs w:val="20"/>
                <w:lang w:eastAsia="ja-JP"/>
              </w:rPr>
              <w:t>Local / National contracting</w:t>
            </w:r>
          </w:p>
        </w:tc>
      </w:tr>
      <w:tr w:rsidR="00453CD1" w:rsidRPr="00D5168D" w14:paraId="16721393"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2F469BF0" w14:textId="77777777" w:rsidR="007F7586" w:rsidRPr="00D5168D" w:rsidRDefault="007F7586" w:rsidP="00445A1B">
            <w:pPr>
              <w:rPr>
                <w:szCs w:val="20"/>
              </w:rPr>
            </w:pPr>
            <w:r w:rsidRPr="00D5168D">
              <w:rPr>
                <w:szCs w:val="20"/>
              </w:rPr>
              <w:t>Expert in biology, forestry or related</w:t>
            </w:r>
          </w:p>
          <w:p w14:paraId="42D90B59" w14:textId="150F1623" w:rsidR="007F7586" w:rsidRPr="00D5168D" w:rsidRDefault="00B8262A" w:rsidP="00445A1B">
            <w:pPr>
              <w:rPr>
                <w:szCs w:val="20"/>
              </w:rPr>
            </w:pPr>
            <w:r w:rsidRPr="00D5168D">
              <w:rPr>
                <w:szCs w:val="20"/>
              </w:rPr>
              <w:t xml:space="preserve">Rate: USD </w:t>
            </w:r>
            <w:r w:rsidR="00E30DEE" w:rsidRPr="00D5168D">
              <w:rPr>
                <w:szCs w:val="20"/>
              </w:rPr>
              <w:t>3,728</w:t>
            </w:r>
            <w:r w:rsidR="007F7586"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1B9521E9" w14:textId="77777777" w:rsidR="007F7586" w:rsidRPr="00D5168D" w:rsidRDefault="007F7586" w:rsidP="00445A1B">
            <w:pPr>
              <w:rPr>
                <w:szCs w:val="20"/>
              </w:rPr>
            </w:pPr>
            <w:r w:rsidRPr="00D5168D">
              <w:rPr>
                <w:szCs w:val="20"/>
              </w:rPr>
              <w:t>60 months</w:t>
            </w:r>
          </w:p>
        </w:tc>
        <w:tc>
          <w:tcPr>
            <w:tcW w:w="10350" w:type="dxa"/>
            <w:tcBorders>
              <w:top w:val="single" w:sz="4" w:space="0" w:color="000000"/>
              <w:left w:val="single" w:sz="4" w:space="0" w:color="000000"/>
              <w:bottom w:val="single" w:sz="4" w:space="0" w:color="000000"/>
              <w:right w:val="single" w:sz="4" w:space="0" w:color="000000"/>
            </w:tcBorders>
          </w:tcPr>
          <w:p w14:paraId="4342B38C" w14:textId="77777777" w:rsidR="007F7586" w:rsidRPr="00D5168D" w:rsidRDefault="007F7586" w:rsidP="00445A1B">
            <w:pPr>
              <w:spacing w:after="0"/>
              <w:rPr>
                <w:szCs w:val="20"/>
                <w:u w:val="single"/>
              </w:rPr>
            </w:pPr>
            <w:r w:rsidRPr="00D5168D">
              <w:rPr>
                <w:szCs w:val="20"/>
                <w:u w:val="single"/>
              </w:rPr>
              <w:t>Duties and Responsibilities</w:t>
            </w:r>
          </w:p>
          <w:p w14:paraId="730E3278" w14:textId="77777777" w:rsidR="007F7586" w:rsidRPr="00D5168D" w:rsidRDefault="007F7586" w:rsidP="008033DA">
            <w:pPr>
              <w:numPr>
                <w:ilvl w:val="0"/>
                <w:numId w:val="38"/>
              </w:numPr>
              <w:spacing w:after="0" w:line="259" w:lineRule="auto"/>
              <w:jc w:val="left"/>
              <w:rPr>
                <w:szCs w:val="20"/>
                <w:u w:val="single"/>
              </w:rPr>
            </w:pPr>
            <w:r w:rsidRPr="00D5168D">
              <w:rPr>
                <w:szCs w:val="20"/>
              </w:rPr>
              <w:t>Leading restoration processes in GAM in critical areas.</w:t>
            </w:r>
          </w:p>
          <w:p w14:paraId="53BB6DC3" w14:textId="12EC5701" w:rsidR="008B0EDE" w:rsidRPr="00D5168D" w:rsidRDefault="001112B7" w:rsidP="008033DA">
            <w:pPr>
              <w:numPr>
                <w:ilvl w:val="0"/>
                <w:numId w:val="38"/>
              </w:numPr>
              <w:spacing w:after="0" w:line="259" w:lineRule="auto"/>
              <w:jc w:val="left"/>
              <w:rPr>
                <w:szCs w:val="20"/>
              </w:rPr>
            </w:pPr>
            <w:r w:rsidRPr="00D5168D">
              <w:rPr>
                <w:szCs w:val="20"/>
              </w:rPr>
              <w:t>Conduct assessments, in coordination with the municipalities, to identify</w:t>
            </w:r>
            <w:r w:rsidR="00336551" w:rsidRPr="00D5168D">
              <w:rPr>
                <w:szCs w:val="20"/>
              </w:rPr>
              <w:t>/prioritize</w:t>
            </w:r>
            <w:r w:rsidRPr="00D5168D">
              <w:rPr>
                <w:szCs w:val="20"/>
              </w:rPr>
              <w:t xml:space="preserve"> areas for urban and peri-urban green restoration and conservation in IUBCs</w:t>
            </w:r>
          </w:p>
          <w:p w14:paraId="1A9734E8" w14:textId="77777777" w:rsidR="001112B7" w:rsidRPr="00D5168D" w:rsidRDefault="001112B7" w:rsidP="008033DA">
            <w:pPr>
              <w:numPr>
                <w:ilvl w:val="0"/>
                <w:numId w:val="38"/>
              </w:numPr>
              <w:spacing w:after="0" w:line="259" w:lineRule="auto"/>
              <w:jc w:val="left"/>
              <w:rPr>
                <w:szCs w:val="20"/>
              </w:rPr>
            </w:pPr>
            <w:r w:rsidRPr="00D5168D">
              <w:rPr>
                <w:szCs w:val="20"/>
              </w:rPr>
              <w:t>Participates in the development of indicators and protocols to for monitoring urban green area and IUBCs</w:t>
            </w:r>
          </w:p>
          <w:p w14:paraId="70EEDBC5" w14:textId="6707FAF8" w:rsidR="00336551" w:rsidRPr="00D5168D" w:rsidRDefault="00336551" w:rsidP="008033DA">
            <w:pPr>
              <w:numPr>
                <w:ilvl w:val="0"/>
                <w:numId w:val="38"/>
              </w:numPr>
              <w:spacing w:after="0" w:line="259" w:lineRule="auto"/>
              <w:jc w:val="left"/>
              <w:rPr>
                <w:szCs w:val="20"/>
                <w:u w:val="single"/>
              </w:rPr>
            </w:pPr>
            <w:r w:rsidRPr="00D5168D">
              <w:rPr>
                <w:szCs w:val="20"/>
              </w:rPr>
              <w:t xml:space="preserve">Provides support and information to the professional in economics with a specialty in environmental economics for assessing the environmental and social benefits of restoration and conservation actions using the ROAM, </w:t>
            </w:r>
            <w:proofErr w:type="spellStart"/>
            <w:r w:rsidRPr="00D5168D">
              <w:rPr>
                <w:szCs w:val="20"/>
              </w:rPr>
              <w:t>INVESt</w:t>
            </w:r>
            <w:proofErr w:type="spellEnd"/>
            <w:r w:rsidRPr="00D5168D">
              <w:rPr>
                <w:szCs w:val="20"/>
              </w:rPr>
              <w:t>, and STAR tools.</w:t>
            </w:r>
          </w:p>
        </w:tc>
      </w:tr>
      <w:tr w:rsidR="00453CD1" w:rsidRPr="00D5168D" w14:paraId="1F4E9DF4"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31659D62" w14:textId="586EC647" w:rsidR="007F7586" w:rsidRPr="00D5168D" w:rsidRDefault="007F7586" w:rsidP="00445A1B">
            <w:pPr>
              <w:rPr>
                <w:szCs w:val="20"/>
              </w:rPr>
            </w:pPr>
            <w:r w:rsidRPr="00D5168D">
              <w:rPr>
                <w:szCs w:val="20"/>
              </w:rPr>
              <w:lastRenderedPageBreak/>
              <w:t>Urban Planning Specialist</w:t>
            </w:r>
            <w:r w:rsidR="00453CD1" w:rsidRPr="00D5168D">
              <w:rPr>
                <w:szCs w:val="20"/>
              </w:rPr>
              <w:t xml:space="preserve"> in Mobility/ Transport</w:t>
            </w:r>
          </w:p>
          <w:p w14:paraId="22538E2C" w14:textId="1E0E5FE3" w:rsidR="007F7586" w:rsidRPr="00D5168D" w:rsidRDefault="00E30DEE" w:rsidP="00445A1B">
            <w:pPr>
              <w:rPr>
                <w:szCs w:val="20"/>
              </w:rPr>
            </w:pPr>
            <w:r w:rsidRPr="00D5168D">
              <w:rPr>
                <w:szCs w:val="20"/>
              </w:rPr>
              <w:t xml:space="preserve">Rate: USD </w:t>
            </w:r>
            <w:r w:rsidR="00263D73" w:rsidRPr="00D5168D">
              <w:rPr>
                <w:szCs w:val="20"/>
              </w:rPr>
              <w:t>3,1</w:t>
            </w:r>
            <w:r w:rsidR="007F7586" w:rsidRPr="00D5168D">
              <w:rPr>
                <w:szCs w:val="20"/>
              </w:rPr>
              <w:t>00/month</w:t>
            </w:r>
          </w:p>
        </w:tc>
        <w:tc>
          <w:tcPr>
            <w:tcW w:w="1350" w:type="dxa"/>
            <w:tcBorders>
              <w:top w:val="single" w:sz="4" w:space="0" w:color="000000"/>
              <w:left w:val="single" w:sz="4" w:space="0" w:color="000000"/>
              <w:bottom w:val="single" w:sz="4" w:space="0" w:color="000000"/>
              <w:right w:val="single" w:sz="4" w:space="0" w:color="000000"/>
            </w:tcBorders>
          </w:tcPr>
          <w:p w14:paraId="7A81F217" w14:textId="45C9DF44" w:rsidR="007F7586" w:rsidRPr="00D5168D" w:rsidRDefault="00263D73" w:rsidP="00445A1B">
            <w:pPr>
              <w:rPr>
                <w:szCs w:val="20"/>
              </w:rPr>
            </w:pPr>
            <w:r w:rsidRPr="00D5168D">
              <w:rPr>
                <w:szCs w:val="20"/>
              </w:rPr>
              <w:t>48</w:t>
            </w:r>
            <w:r w:rsidR="00C85A5E" w:rsidRPr="00D5168D">
              <w:rPr>
                <w:szCs w:val="20"/>
              </w:rPr>
              <w:t xml:space="preserve"> </w:t>
            </w:r>
            <w:r w:rsidR="007F7586" w:rsidRPr="00D5168D">
              <w:rPr>
                <w:szCs w:val="20"/>
              </w:rPr>
              <w:t>months</w:t>
            </w:r>
          </w:p>
        </w:tc>
        <w:tc>
          <w:tcPr>
            <w:tcW w:w="10350" w:type="dxa"/>
            <w:tcBorders>
              <w:top w:val="single" w:sz="4" w:space="0" w:color="000000"/>
              <w:left w:val="single" w:sz="4" w:space="0" w:color="000000"/>
              <w:bottom w:val="single" w:sz="4" w:space="0" w:color="000000"/>
              <w:right w:val="single" w:sz="4" w:space="0" w:color="000000"/>
            </w:tcBorders>
          </w:tcPr>
          <w:p w14:paraId="663160D4" w14:textId="77777777" w:rsidR="007F7586" w:rsidRPr="00D5168D" w:rsidRDefault="007F7586" w:rsidP="00445A1B">
            <w:pPr>
              <w:spacing w:after="0"/>
              <w:rPr>
                <w:szCs w:val="20"/>
                <w:u w:val="single"/>
              </w:rPr>
            </w:pPr>
            <w:r w:rsidRPr="00D5168D">
              <w:rPr>
                <w:szCs w:val="20"/>
                <w:u w:val="single"/>
              </w:rPr>
              <w:t>Duties and Responsibilities</w:t>
            </w:r>
          </w:p>
          <w:p w14:paraId="0F5C8441" w14:textId="77777777" w:rsidR="007F7586" w:rsidRPr="00D5168D" w:rsidRDefault="007F7586" w:rsidP="008033DA">
            <w:pPr>
              <w:numPr>
                <w:ilvl w:val="0"/>
                <w:numId w:val="38"/>
              </w:numPr>
              <w:spacing w:after="0" w:line="259" w:lineRule="auto"/>
              <w:jc w:val="left"/>
              <w:rPr>
                <w:szCs w:val="20"/>
                <w:u w:val="single"/>
              </w:rPr>
            </w:pPr>
            <w:r w:rsidRPr="00D5168D">
              <w:rPr>
                <w:szCs w:val="20"/>
              </w:rPr>
              <w:t>Analyzes and defines the investments in sustainable mobility to be implemented in the cantons.</w:t>
            </w:r>
          </w:p>
          <w:p w14:paraId="741DF1AD" w14:textId="77777777" w:rsidR="007F7586" w:rsidRPr="00D5168D" w:rsidRDefault="007F7586" w:rsidP="008033DA">
            <w:pPr>
              <w:numPr>
                <w:ilvl w:val="0"/>
                <w:numId w:val="38"/>
              </w:numPr>
              <w:spacing w:after="0" w:line="259" w:lineRule="auto"/>
              <w:jc w:val="left"/>
              <w:rPr>
                <w:szCs w:val="20"/>
                <w:u w:val="single"/>
              </w:rPr>
            </w:pPr>
            <w:r w:rsidRPr="00D5168D">
              <w:rPr>
                <w:szCs w:val="20"/>
              </w:rPr>
              <w:t>Combines restorative processes with transit- oriented development (TOD), generating local investments that benefit sustainable mobility.</w:t>
            </w:r>
          </w:p>
          <w:p w14:paraId="6B4A5FEB" w14:textId="3BCD6A17" w:rsidR="000D6D7A" w:rsidRPr="00D5168D" w:rsidRDefault="000D6D7A" w:rsidP="008033DA">
            <w:pPr>
              <w:numPr>
                <w:ilvl w:val="0"/>
                <w:numId w:val="38"/>
              </w:numPr>
              <w:spacing w:after="0" w:line="259" w:lineRule="auto"/>
              <w:jc w:val="left"/>
              <w:rPr>
                <w:szCs w:val="20"/>
                <w:u w:val="single"/>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7A497EA4"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260E5C8E" w14:textId="77777777" w:rsidR="007F7586" w:rsidRPr="00D5168D" w:rsidRDefault="007F7586" w:rsidP="00445A1B">
            <w:pPr>
              <w:rPr>
                <w:szCs w:val="20"/>
              </w:rPr>
            </w:pPr>
            <w:r w:rsidRPr="00D5168D">
              <w:rPr>
                <w:szCs w:val="20"/>
              </w:rPr>
              <w:t xml:space="preserve">Professional in economics </w:t>
            </w:r>
          </w:p>
          <w:p w14:paraId="10016EEF" w14:textId="63734453" w:rsidR="007F7586" w:rsidRPr="00D5168D" w:rsidRDefault="00B8262A" w:rsidP="00445A1B">
            <w:pPr>
              <w:rPr>
                <w:szCs w:val="20"/>
              </w:rPr>
            </w:pPr>
            <w:r w:rsidRPr="00D5168D">
              <w:rPr>
                <w:szCs w:val="20"/>
              </w:rPr>
              <w:t xml:space="preserve">Rate: USD </w:t>
            </w:r>
            <w:r w:rsidR="00E30DEE" w:rsidRPr="00D5168D">
              <w:rPr>
                <w:szCs w:val="20"/>
              </w:rPr>
              <w:t>3,728</w:t>
            </w:r>
            <w:r w:rsidR="007F7586" w:rsidRPr="00D5168D">
              <w:rPr>
                <w:szCs w:val="20"/>
              </w:rPr>
              <w:t xml:space="preserve">/month </w:t>
            </w:r>
          </w:p>
        </w:tc>
        <w:tc>
          <w:tcPr>
            <w:tcW w:w="1350" w:type="dxa"/>
            <w:tcBorders>
              <w:top w:val="single" w:sz="4" w:space="0" w:color="000000"/>
              <w:left w:val="single" w:sz="4" w:space="0" w:color="000000"/>
              <w:bottom w:val="single" w:sz="4" w:space="0" w:color="000000"/>
              <w:right w:val="single" w:sz="4" w:space="0" w:color="000000"/>
            </w:tcBorders>
          </w:tcPr>
          <w:p w14:paraId="220974E8" w14:textId="5B416820" w:rsidR="007F7586" w:rsidRPr="00D5168D" w:rsidRDefault="00E30DEE" w:rsidP="00445A1B">
            <w:pPr>
              <w:rPr>
                <w:szCs w:val="20"/>
              </w:rPr>
            </w:pPr>
            <w:r w:rsidRPr="00D5168D">
              <w:rPr>
                <w:szCs w:val="20"/>
              </w:rPr>
              <w:t>48</w:t>
            </w:r>
            <w:r w:rsidR="007F7586" w:rsidRPr="00D5168D">
              <w:rPr>
                <w:szCs w:val="20"/>
              </w:rPr>
              <w:t xml:space="preserve"> months</w:t>
            </w:r>
          </w:p>
        </w:tc>
        <w:tc>
          <w:tcPr>
            <w:tcW w:w="10350" w:type="dxa"/>
            <w:tcBorders>
              <w:top w:val="single" w:sz="4" w:space="0" w:color="000000"/>
              <w:left w:val="single" w:sz="4" w:space="0" w:color="000000"/>
              <w:bottom w:val="single" w:sz="4" w:space="0" w:color="000000"/>
              <w:right w:val="single" w:sz="4" w:space="0" w:color="000000"/>
            </w:tcBorders>
          </w:tcPr>
          <w:p w14:paraId="5FD6B6F4" w14:textId="77777777" w:rsidR="007F7586" w:rsidRPr="00D5168D" w:rsidRDefault="007F7586" w:rsidP="00445A1B">
            <w:pPr>
              <w:spacing w:after="0"/>
              <w:rPr>
                <w:szCs w:val="20"/>
                <w:u w:val="single"/>
              </w:rPr>
            </w:pPr>
            <w:r w:rsidRPr="00D5168D">
              <w:rPr>
                <w:szCs w:val="20"/>
                <w:u w:val="single"/>
              </w:rPr>
              <w:t>Duties and Responsibilities</w:t>
            </w:r>
          </w:p>
          <w:p w14:paraId="4B35A434" w14:textId="77777777" w:rsidR="007F7586" w:rsidRPr="00D5168D" w:rsidRDefault="007F7586" w:rsidP="008033DA">
            <w:pPr>
              <w:numPr>
                <w:ilvl w:val="0"/>
                <w:numId w:val="38"/>
              </w:numPr>
              <w:spacing w:after="0" w:line="259" w:lineRule="auto"/>
              <w:jc w:val="left"/>
              <w:rPr>
                <w:szCs w:val="20"/>
                <w:u w:val="single"/>
              </w:rPr>
            </w:pPr>
            <w:r w:rsidRPr="00D5168D">
              <w:rPr>
                <w:szCs w:val="20"/>
              </w:rPr>
              <w:t>Responsible for cost/benefit valuation studies of ecosystem services at the spatial level, applying ROAM, INVEST and other analytical and digital tools.</w:t>
            </w:r>
          </w:p>
          <w:p w14:paraId="63E93881" w14:textId="77777777" w:rsidR="007F7586" w:rsidRPr="00D5168D" w:rsidRDefault="007F7586" w:rsidP="008033DA">
            <w:pPr>
              <w:numPr>
                <w:ilvl w:val="0"/>
                <w:numId w:val="38"/>
              </w:numPr>
              <w:spacing w:after="0" w:line="259" w:lineRule="auto"/>
              <w:jc w:val="left"/>
              <w:rPr>
                <w:szCs w:val="20"/>
                <w:u w:val="single"/>
              </w:rPr>
            </w:pPr>
            <w:r w:rsidRPr="00D5168D">
              <w:rPr>
                <w:szCs w:val="20"/>
              </w:rPr>
              <w:t>Analysis of restoration options.</w:t>
            </w:r>
          </w:p>
          <w:p w14:paraId="05298FFF" w14:textId="77777777" w:rsidR="007F7586" w:rsidRPr="00D5168D" w:rsidRDefault="007F7586" w:rsidP="008033DA">
            <w:pPr>
              <w:numPr>
                <w:ilvl w:val="0"/>
                <w:numId w:val="38"/>
              </w:numPr>
              <w:spacing w:after="0" w:line="259" w:lineRule="auto"/>
              <w:jc w:val="left"/>
              <w:rPr>
                <w:szCs w:val="20"/>
                <w:u w:val="single"/>
              </w:rPr>
            </w:pPr>
            <w:r w:rsidRPr="00D5168D">
              <w:rPr>
                <w:szCs w:val="20"/>
              </w:rPr>
              <w:t>Generates information for dissemination to actors (other components).</w:t>
            </w:r>
          </w:p>
          <w:p w14:paraId="0D679F1D" w14:textId="77777777" w:rsidR="007F7586" w:rsidRPr="00D5168D" w:rsidRDefault="007F7586" w:rsidP="008033DA">
            <w:pPr>
              <w:numPr>
                <w:ilvl w:val="0"/>
                <w:numId w:val="38"/>
              </w:numPr>
              <w:spacing w:after="0" w:line="259" w:lineRule="auto"/>
              <w:jc w:val="left"/>
              <w:rPr>
                <w:szCs w:val="20"/>
                <w:u w:val="single"/>
              </w:rPr>
            </w:pPr>
            <w:r w:rsidRPr="00D5168D">
              <w:rPr>
                <w:szCs w:val="20"/>
              </w:rPr>
              <w:t>Generates publications and materials of high scientific and technical level for awareness at different levels.</w:t>
            </w:r>
          </w:p>
          <w:p w14:paraId="2685E907" w14:textId="323982B5" w:rsidR="000D6D7A" w:rsidRPr="00D5168D" w:rsidRDefault="000D6D7A" w:rsidP="008033DA">
            <w:pPr>
              <w:numPr>
                <w:ilvl w:val="0"/>
                <w:numId w:val="38"/>
              </w:numPr>
              <w:spacing w:after="0" w:line="259" w:lineRule="auto"/>
              <w:jc w:val="left"/>
              <w:rPr>
                <w:szCs w:val="20"/>
                <w:u w:val="single"/>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232C89CF"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08C5642" w14:textId="77777777" w:rsidR="007F7586" w:rsidRPr="00D5168D" w:rsidRDefault="007F7586" w:rsidP="00445A1B">
            <w:pPr>
              <w:rPr>
                <w:szCs w:val="20"/>
              </w:rPr>
            </w:pPr>
            <w:r w:rsidRPr="00D5168D">
              <w:rPr>
                <w:szCs w:val="20"/>
              </w:rPr>
              <w:t>Expert in multi-stakeholder participatory dialogue facilitation</w:t>
            </w:r>
          </w:p>
          <w:p w14:paraId="52D60568" w14:textId="395F0831" w:rsidR="007F7586" w:rsidRPr="00D5168D" w:rsidRDefault="00B8262A" w:rsidP="00445A1B">
            <w:pPr>
              <w:rPr>
                <w:szCs w:val="20"/>
              </w:rPr>
            </w:pPr>
            <w:r w:rsidRPr="00D5168D">
              <w:rPr>
                <w:szCs w:val="20"/>
              </w:rPr>
              <w:t xml:space="preserve">Rate: USD </w:t>
            </w:r>
            <w:r w:rsidR="00E30DEE" w:rsidRPr="00D5168D">
              <w:rPr>
                <w:szCs w:val="20"/>
              </w:rPr>
              <w:t>3,728/</w:t>
            </w:r>
            <w:r w:rsidR="007F7586" w:rsidRPr="00D5168D">
              <w:rPr>
                <w:szCs w:val="20"/>
              </w:rPr>
              <w:t xml:space="preserve">month </w:t>
            </w:r>
          </w:p>
        </w:tc>
        <w:tc>
          <w:tcPr>
            <w:tcW w:w="1350" w:type="dxa"/>
            <w:tcBorders>
              <w:top w:val="single" w:sz="4" w:space="0" w:color="000000"/>
              <w:left w:val="single" w:sz="4" w:space="0" w:color="000000"/>
              <w:bottom w:val="single" w:sz="4" w:space="0" w:color="000000"/>
              <w:right w:val="single" w:sz="4" w:space="0" w:color="000000"/>
            </w:tcBorders>
          </w:tcPr>
          <w:p w14:paraId="779A421E" w14:textId="77777777" w:rsidR="007F7586" w:rsidRPr="00D5168D" w:rsidRDefault="007F7586" w:rsidP="00445A1B">
            <w:pPr>
              <w:rPr>
                <w:szCs w:val="20"/>
              </w:rPr>
            </w:pPr>
            <w:r w:rsidRPr="00D5168D">
              <w:rPr>
                <w:szCs w:val="20"/>
              </w:rPr>
              <w:t>60 months</w:t>
            </w:r>
          </w:p>
        </w:tc>
        <w:tc>
          <w:tcPr>
            <w:tcW w:w="10350" w:type="dxa"/>
            <w:tcBorders>
              <w:top w:val="single" w:sz="4" w:space="0" w:color="000000"/>
              <w:left w:val="single" w:sz="4" w:space="0" w:color="000000"/>
              <w:bottom w:val="single" w:sz="4" w:space="0" w:color="000000"/>
              <w:right w:val="single" w:sz="4" w:space="0" w:color="000000"/>
            </w:tcBorders>
          </w:tcPr>
          <w:p w14:paraId="73E762D8" w14:textId="77777777" w:rsidR="007F7586" w:rsidRPr="00D5168D" w:rsidRDefault="007F7586" w:rsidP="00445A1B">
            <w:pPr>
              <w:spacing w:after="0"/>
              <w:rPr>
                <w:szCs w:val="20"/>
                <w:u w:val="single"/>
              </w:rPr>
            </w:pPr>
            <w:r w:rsidRPr="00D5168D">
              <w:rPr>
                <w:szCs w:val="20"/>
                <w:u w:val="single"/>
              </w:rPr>
              <w:t>Duties and Responsibilities</w:t>
            </w:r>
          </w:p>
          <w:p w14:paraId="3833EF09" w14:textId="0C4ADF6F" w:rsidR="00336551" w:rsidRPr="00D5168D" w:rsidRDefault="00336551" w:rsidP="008033DA">
            <w:pPr>
              <w:numPr>
                <w:ilvl w:val="0"/>
                <w:numId w:val="38"/>
              </w:numPr>
              <w:spacing w:after="0" w:line="259" w:lineRule="auto"/>
              <w:jc w:val="left"/>
              <w:rPr>
                <w:szCs w:val="20"/>
              </w:rPr>
            </w:pPr>
            <w:r w:rsidRPr="00D5168D">
              <w:rPr>
                <w:szCs w:val="20"/>
              </w:rPr>
              <w:t xml:space="preserve">Participates in the prioritization of sites in the GAM to be restored by involving key stakeholders </w:t>
            </w:r>
            <w:r w:rsidR="00BB4A3F" w:rsidRPr="00D5168D">
              <w:rPr>
                <w:szCs w:val="20"/>
              </w:rPr>
              <w:t>and considering other ongoing initiatives.</w:t>
            </w:r>
          </w:p>
          <w:p w14:paraId="0EC7F2AE" w14:textId="179F7145" w:rsidR="007F7586" w:rsidRPr="00D5168D" w:rsidRDefault="007F7586" w:rsidP="008033DA">
            <w:pPr>
              <w:numPr>
                <w:ilvl w:val="0"/>
                <w:numId w:val="38"/>
              </w:numPr>
              <w:tabs>
                <w:tab w:val="left" w:pos="3042"/>
              </w:tabs>
              <w:spacing w:after="0" w:line="259" w:lineRule="auto"/>
              <w:jc w:val="left"/>
              <w:rPr>
                <w:szCs w:val="20"/>
                <w:u w:val="single"/>
              </w:rPr>
            </w:pPr>
            <w:r w:rsidRPr="00D5168D">
              <w:rPr>
                <w:szCs w:val="20"/>
              </w:rPr>
              <w:t xml:space="preserve">Establish local partnerships and </w:t>
            </w:r>
            <w:r w:rsidR="00BB4A3F" w:rsidRPr="00D5168D">
              <w:rPr>
                <w:szCs w:val="20"/>
              </w:rPr>
              <w:t xml:space="preserve">support </w:t>
            </w:r>
            <w:r w:rsidRPr="00D5168D">
              <w:rPr>
                <w:szCs w:val="20"/>
              </w:rPr>
              <w:t xml:space="preserve">planning processes for </w:t>
            </w:r>
            <w:r w:rsidR="00BB4A3F" w:rsidRPr="00D5168D">
              <w:rPr>
                <w:szCs w:val="20"/>
              </w:rPr>
              <w:t>the participatory management of the green urban spaces by municipality, including municipal governments, IUBC Local Committees, women groups, among others</w:t>
            </w:r>
          </w:p>
          <w:p w14:paraId="468CD0A1" w14:textId="22EDD629" w:rsidR="007F7586" w:rsidRPr="00D5168D" w:rsidRDefault="00596A21" w:rsidP="008033DA">
            <w:pPr>
              <w:numPr>
                <w:ilvl w:val="0"/>
                <w:numId w:val="38"/>
              </w:numPr>
              <w:spacing w:after="0" w:line="259" w:lineRule="auto"/>
              <w:jc w:val="left"/>
              <w:rPr>
                <w:szCs w:val="20"/>
                <w:u w:val="single"/>
              </w:rPr>
            </w:pPr>
            <w:r w:rsidRPr="00D5168D">
              <w:rPr>
                <w:szCs w:val="20"/>
              </w:rPr>
              <w:t>Provides t</w:t>
            </w:r>
            <w:r w:rsidR="007F7586" w:rsidRPr="00D5168D">
              <w:rPr>
                <w:szCs w:val="20"/>
              </w:rPr>
              <w:t>echnical support for the design/adjustment of cantonal restoration plans and processes for the management and control of wastewater and solid waste discharges.</w:t>
            </w:r>
          </w:p>
        </w:tc>
      </w:tr>
      <w:tr w:rsidR="00453CD1" w:rsidRPr="00D5168D" w14:paraId="69157C73"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EAF8218" w14:textId="77777777" w:rsidR="007F7586" w:rsidRPr="00D5168D" w:rsidRDefault="007F7586" w:rsidP="00445A1B">
            <w:pPr>
              <w:rPr>
                <w:szCs w:val="20"/>
              </w:rPr>
            </w:pPr>
            <w:r w:rsidRPr="00D5168D">
              <w:rPr>
                <w:szCs w:val="20"/>
              </w:rPr>
              <w:t>GIS Expert</w:t>
            </w:r>
          </w:p>
          <w:p w14:paraId="2E1EBFE4" w14:textId="5CF49B0C" w:rsidR="007F7586" w:rsidRPr="00D5168D" w:rsidRDefault="00B8262A" w:rsidP="00445A1B">
            <w:pPr>
              <w:rPr>
                <w:szCs w:val="20"/>
              </w:rPr>
            </w:pPr>
            <w:r w:rsidRPr="00D5168D">
              <w:rPr>
                <w:szCs w:val="20"/>
              </w:rPr>
              <w:t xml:space="preserve">Rate: USD </w:t>
            </w:r>
            <w:r w:rsidR="00E30DEE" w:rsidRPr="00D5168D">
              <w:rPr>
                <w:szCs w:val="20"/>
              </w:rPr>
              <w:t>3</w:t>
            </w:r>
            <w:r w:rsidRPr="00D5168D">
              <w:rPr>
                <w:szCs w:val="20"/>
              </w:rPr>
              <w:t>,</w:t>
            </w:r>
            <w:r w:rsidR="007F7586" w:rsidRPr="00D5168D">
              <w:rPr>
                <w:szCs w:val="20"/>
              </w:rPr>
              <w:t>000/month</w:t>
            </w:r>
          </w:p>
        </w:tc>
        <w:tc>
          <w:tcPr>
            <w:tcW w:w="1350" w:type="dxa"/>
            <w:tcBorders>
              <w:top w:val="single" w:sz="4" w:space="0" w:color="000000"/>
              <w:left w:val="single" w:sz="4" w:space="0" w:color="000000"/>
              <w:bottom w:val="single" w:sz="4" w:space="0" w:color="000000"/>
              <w:right w:val="single" w:sz="4" w:space="0" w:color="000000"/>
            </w:tcBorders>
          </w:tcPr>
          <w:p w14:paraId="6CB45A54" w14:textId="57BD66B3" w:rsidR="007F7586" w:rsidRPr="00D5168D" w:rsidRDefault="00E30DEE" w:rsidP="00445A1B">
            <w:pPr>
              <w:rPr>
                <w:szCs w:val="20"/>
              </w:rPr>
            </w:pPr>
            <w:r w:rsidRPr="00D5168D">
              <w:rPr>
                <w:szCs w:val="20"/>
              </w:rPr>
              <w:t>3</w:t>
            </w:r>
            <w:r w:rsidR="007F7586" w:rsidRPr="00D5168D">
              <w:rPr>
                <w:szCs w:val="20"/>
              </w:rPr>
              <w:t>0 months</w:t>
            </w:r>
          </w:p>
        </w:tc>
        <w:tc>
          <w:tcPr>
            <w:tcW w:w="10350" w:type="dxa"/>
            <w:tcBorders>
              <w:top w:val="single" w:sz="4" w:space="0" w:color="000000"/>
              <w:left w:val="single" w:sz="4" w:space="0" w:color="000000"/>
              <w:bottom w:val="single" w:sz="4" w:space="0" w:color="000000"/>
              <w:right w:val="single" w:sz="4" w:space="0" w:color="000000"/>
            </w:tcBorders>
          </w:tcPr>
          <w:p w14:paraId="5DFA33D0" w14:textId="77777777" w:rsidR="007F7586" w:rsidRPr="00D5168D" w:rsidRDefault="007F7586" w:rsidP="00445A1B">
            <w:pPr>
              <w:spacing w:after="0"/>
              <w:rPr>
                <w:szCs w:val="20"/>
                <w:u w:val="single"/>
              </w:rPr>
            </w:pPr>
            <w:r w:rsidRPr="00D5168D">
              <w:rPr>
                <w:szCs w:val="20"/>
                <w:u w:val="single"/>
              </w:rPr>
              <w:t>Duties and Responsibilities</w:t>
            </w:r>
          </w:p>
          <w:p w14:paraId="62A29099" w14:textId="4469E6D4" w:rsidR="007F7586" w:rsidRPr="00D5168D" w:rsidRDefault="007F7586" w:rsidP="008033DA">
            <w:pPr>
              <w:numPr>
                <w:ilvl w:val="0"/>
                <w:numId w:val="37"/>
              </w:numPr>
              <w:spacing w:after="0" w:line="259" w:lineRule="auto"/>
              <w:jc w:val="left"/>
              <w:rPr>
                <w:szCs w:val="20"/>
                <w:u w:val="single"/>
              </w:rPr>
            </w:pPr>
            <w:r w:rsidRPr="00D5168D">
              <w:rPr>
                <w:szCs w:val="20"/>
              </w:rPr>
              <w:t xml:space="preserve">Management of the different spatial digital tools for </w:t>
            </w:r>
            <w:r w:rsidR="00596A21" w:rsidRPr="00D5168D">
              <w:rPr>
                <w:szCs w:val="20"/>
              </w:rPr>
              <w:t>modeling</w:t>
            </w:r>
            <w:r w:rsidRPr="00D5168D">
              <w:rPr>
                <w:szCs w:val="20"/>
              </w:rPr>
              <w:t xml:space="preserve"> ecosystem services.</w:t>
            </w:r>
          </w:p>
          <w:p w14:paraId="119215DA" w14:textId="77777777" w:rsidR="007F7586" w:rsidRPr="00D5168D" w:rsidRDefault="007F7586" w:rsidP="008033DA">
            <w:pPr>
              <w:numPr>
                <w:ilvl w:val="0"/>
                <w:numId w:val="37"/>
              </w:numPr>
              <w:spacing w:after="0" w:line="259" w:lineRule="auto"/>
              <w:jc w:val="left"/>
              <w:rPr>
                <w:szCs w:val="20"/>
                <w:u w:val="single"/>
              </w:rPr>
            </w:pPr>
            <w:r w:rsidRPr="00D5168D">
              <w:rPr>
                <w:szCs w:val="20"/>
              </w:rPr>
              <w:t>Contributes to the spatial prioritization of restoration, green infrastructure baseline mapping, green urban spaces, solid waste discharge and water discharge mapping, cantonal management plans; contributes to the spatial analyses required by the Project (urban mobility plans).</w:t>
            </w:r>
          </w:p>
          <w:p w14:paraId="2C5CFEA0" w14:textId="77777777" w:rsidR="007F7586" w:rsidRPr="00D5168D" w:rsidRDefault="007F7586" w:rsidP="008033DA">
            <w:pPr>
              <w:numPr>
                <w:ilvl w:val="0"/>
                <w:numId w:val="37"/>
              </w:numPr>
              <w:spacing w:after="0" w:line="259" w:lineRule="auto"/>
              <w:jc w:val="left"/>
              <w:rPr>
                <w:szCs w:val="20"/>
                <w:u w:val="single"/>
              </w:rPr>
            </w:pPr>
            <w:r w:rsidRPr="00D5168D">
              <w:rPr>
                <w:szCs w:val="20"/>
              </w:rPr>
              <w:t>Establishes and manages the digital mobility platform.</w:t>
            </w:r>
          </w:p>
          <w:p w14:paraId="06A0FCF8" w14:textId="77777777" w:rsidR="007F7586" w:rsidRPr="00D5168D" w:rsidRDefault="007F7586" w:rsidP="008033DA">
            <w:pPr>
              <w:numPr>
                <w:ilvl w:val="0"/>
                <w:numId w:val="37"/>
              </w:numPr>
              <w:spacing w:after="0" w:line="259" w:lineRule="auto"/>
              <w:jc w:val="left"/>
              <w:rPr>
                <w:szCs w:val="20"/>
                <w:u w:val="single"/>
              </w:rPr>
            </w:pPr>
            <w:r w:rsidRPr="00D5168D">
              <w:rPr>
                <w:szCs w:val="20"/>
              </w:rPr>
              <w:t>Prepares maps and develops digital tools.</w:t>
            </w:r>
          </w:p>
        </w:tc>
      </w:tr>
      <w:tr w:rsidR="00453CD1" w:rsidRPr="00D5168D" w14:paraId="3B2FD134"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854371E" w14:textId="77777777" w:rsidR="007F7586" w:rsidRPr="00D5168D" w:rsidRDefault="007F7586" w:rsidP="00445A1B">
            <w:pPr>
              <w:rPr>
                <w:szCs w:val="20"/>
              </w:rPr>
            </w:pPr>
            <w:r w:rsidRPr="00D5168D">
              <w:rPr>
                <w:szCs w:val="20"/>
              </w:rPr>
              <w:t>Expert in political negotiations</w:t>
            </w:r>
          </w:p>
          <w:p w14:paraId="51D376F4" w14:textId="6784B0BE" w:rsidR="007F7586" w:rsidRPr="00D5168D" w:rsidRDefault="00C74869" w:rsidP="00445A1B">
            <w:pPr>
              <w:rPr>
                <w:szCs w:val="20"/>
              </w:rPr>
            </w:pPr>
            <w:r w:rsidRPr="00D5168D">
              <w:rPr>
                <w:szCs w:val="20"/>
              </w:rPr>
              <w:t>Rate: USD 5</w:t>
            </w:r>
            <w:r w:rsidR="00B8262A" w:rsidRPr="00D5168D">
              <w:rPr>
                <w:szCs w:val="20"/>
              </w:rPr>
              <w:t>,</w:t>
            </w:r>
            <w:r w:rsidR="007F7586" w:rsidRPr="00D5168D">
              <w:rPr>
                <w:szCs w:val="20"/>
              </w:rPr>
              <w:t>000/month</w:t>
            </w:r>
          </w:p>
        </w:tc>
        <w:tc>
          <w:tcPr>
            <w:tcW w:w="1350" w:type="dxa"/>
            <w:tcBorders>
              <w:top w:val="single" w:sz="4" w:space="0" w:color="000000"/>
              <w:left w:val="single" w:sz="4" w:space="0" w:color="000000"/>
              <w:bottom w:val="single" w:sz="4" w:space="0" w:color="000000"/>
              <w:right w:val="single" w:sz="4" w:space="0" w:color="000000"/>
            </w:tcBorders>
          </w:tcPr>
          <w:p w14:paraId="38874EA0" w14:textId="1819D5EB" w:rsidR="007F7586" w:rsidRPr="00D5168D" w:rsidRDefault="00CC284A" w:rsidP="00445A1B">
            <w:pPr>
              <w:rPr>
                <w:szCs w:val="20"/>
              </w:rPr>
            </w:pPr>
            <w:r w:rsidRPr="00D5168D">
              <w:rPr>
                <w:szCs w:val="20"/>
              </w:rPr>
              <w:t>22</w:t>
            </w:r>
            <w:r w:rsidR="00E30DEE" w:rsidRPr="00D5168D">
              <w:rPr>
                <w:szCs w:val="20"/>
              </w:rPr>
              <w:t xml:space="preserve"> </w:t>
            </w:r>
            <w:r w:rsidR="007F7586" w:rsidRPr="00D5168D">
              <w:rPr>
                <w:szCs w:val="20"/>
              </w:rPr>
              <w:t>months</w:t>
            </w:r>
          </w:p>
        </w:tc>
        <w:tc>
          <w:tcPr>
            <w:tcW w:w="10350" w:type="dxa"/>
            <w:tcBorders>
              <w:top w:val="single" w:sz="4" w:space="0" w:color="000000"/>
              <w:left w:val="single" w:sz="4" w:space="0" w:color="000000"/>
              <w:bottom w:val="single" w:sz="4" w:space="0" w:color="000000"/>
              <w:right w:val="single" w:sz="4" w:space="0" w:color="000000"/>
            </w:tcBorders>
          </w:tcPr>
          <w:p w14:paraId="39E01DC0" w14:textId="77777777" w:rsidR="007F7586" w:rsidRPr="00D5168D" w:rsidRDefault="007F7586" w:rsidP="00445A1B">
            <w:pPr>
              <w:spacing w:after="0"/>
              <w:rPr>
                <w:szCs w:val="20"/>
                <w:u w:val="single"/>
              </w:rPr>
            </w:pPr>
            <w:r w:rsidRPr="00D5168D">
              <w:rPr>
                <w:szCs w:val="20"/>
                <w:u w:val="single"/>
              </w:rPr>
              <w:t>Duties and Responsibilities</w:t>
            </w:r>
          </w:p>
          <w:p w14:paraId="65E22F7B" w14:textId="77777777" w:rsidR="007F7586" w:rsidRPr="00D5168D" w:rsidRDefault="007F7586" w:rsidP="008033DA">
            <w:pPr>
              <w:numPr>
                <w:ilvl w:val="0"/>
                <w:numId w:val="37"/>
              </w:numPr>
              <w:spacing w:after="0" w:line="259" w:lineRule="auto"/>
              <w:jc w:val="left"/>
              <w:rPr>
                <w:szCs w:val="20"/>
                <w:u w:val="single"/>
              </w:rPr>
            </w:pPr>
            <w:r w:rsidRPr="00D5168D">
              <w:rPr>
                <w:szCs w:val="20"/>
              </w:rPr>
              <w:t>Support to negotiations with high level decision makers at national and international levels.</w:t>
            </w:r>
          </w:p>
          <w:p w14:paraId="31446EA1" w14:textId="77777777" w:rsidR="007F7586" w:rsidRPr="00D5168D" w:rsidRDefault="007F7586" w:rsidP="008033DA">
            <w:pPr>
              <w:numPr>
                <w:ilvl w:val="0"/>
                <w:numId w:val="37"/>
              </w:numPr>
              <w:spacing w:after="0" w:line="259" w:lineRule="auto"/>
              <w:jc w:val="left"/>
              <w:rPr>
                <w:szCs w:val="20"/>
                <w:u w:val="single"/>
              </w:rPr>
            </w:pPr>
            <w:r w:rsidRPr="00D5168D">
              <w:rPr>
                <w:szCs w:val="20"/>
              </w:rPr>
              <w:t xml:space="preserve">Supports the review of cooperation agreements with implementing partners for Component 2 </w:t>
            </w:r>
          </w:p>
          <w:p w14:paraId="2F428DF2" w14:textId="77777777" w:rsidR="00210260" w:rsidRPr="00D5168D" w:rsidRDefault="007F7586" w:rsidP="008033DA">
            <w:pPr>
              <w:numPr>
                <w:ilvl w:val="0"/>
                <w:numId w:val="37"/>
              </w:numPr>
              <w:spacing w:after="0" w:line="259" w:lineRule="auto"/>
              <w:jc w:val="left"/>
              <w:rPr>
                <w:szCs w:val="20"/>
                <w:u w:val="single"/>
              </w:rPr>
            </w:pPr>
            <w:r w:rsidRPr="00D5168D">
              <w:rPr>
                <w:szCs w:val="20"/>
              </w:rPr>
              <w:t>Contributes to the positioning and dissemination of project results in integrated sustainable low carbon, resilient, conservation and restoration investments in urban settings.</w:t>
            </w:r>
          </w:p>
          <w:p w14:paraId="785F5F4F" w14:textId="77777777" w:rsidR="00156B53" w:rsidRPr="00D5168D" w:rsidRDefault="00210260" w:rsidP="008033DA">
            <w:pPr>
              <w:numPr>
                <w:ilvl w:val="0"/>
                <w:numId w:val="37"/>
              </w:numPr>
              <w:spacing w:after="0" w:line="259" w:lineRule="auto"/>
              <w:jc w:val="left"/>
              <w:rPr>
                <w:szCs w:val="20"/>
                <w:u w:val="single"/>
              </w:rPr>
            </w:pPr>
            <w:r w:rsidRPr="00D5168D">
              <w:rPr>
                <w:rFonts w:asciiTheme="minorHAnsi" w:hAnsiTheme="minorHAnsi"/>
                <w:szCs w:val="20"/>
              </w:rPr>
              <w:lastRenderedPageBreak/>
              <w:t>Facilitate access to UNDP, in its oversight role, of TORS and deliverables of key activities, both in terms of ad hoc requests and standard processes, e.g., PIRs</w:t>
            </w:r>
          </w:p>
          <w:p w14:paraId="2954F460" w14:textId="323059A3" w:rsidR="00C85A5E" w:rsidRPr="00D5168D" w:rsidRDefault="00C85A5E" w:rsidP="008033DA">
            <w:pPr>
              <w:numPr>
                <w:ilvl w:val="0"/>
                <w:numId w:val="37"/>
              </w:numPr>
              <w:spacing w:after="0" w:line="259" w:lineRule="auto"/>
              <w:jc w:val="left"/>
              <w:rPr>
                <w:szCs w:val="20"/>
                <w:u w:val="single"/>
              </w:rPr>
            </w:pPr>
            <w:r w:rsidRPr="00D5168D">
              <w:rPr>
                <w:rFonts w:asciiTheme="minorHAnsi" w:hAnsiTheme="minorHAnsi"/>
                <w:szCs w:val="20"/>
              </w:rPr>
              <w:t xml:space="preserve">Community engagement in urban forestry restoration activities </w:t>
            </w:r>
          </w:p>
        </w:tc>
      </w:tr>
      <w:tr w:rsidR="007F7586" w:rsidRPr="00D5168D" w14:paraId="2AAA19F0" w14:textId="77777777" w:rsidTr="00445A1B">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3"/>
          </w:tcPr>
          <w:p w14:paraId="64E119DD" w14:textId="2C19C2BB" w:rsidR="007F7586" w:rsidRPr="00D5168D" w:rsidRDefault="009A0B9D" w:rsidP="00445A1B">
            <w:pPr>
              <w:spacing w:after="0"/>
              <w:jc w:val="center"/>
              <w:rPr>
                <w:szCs w:val="20"/>
              </w:rPr>
            </w:pPr>
            <w:r w:rsidRPr="00D5168D">
              <w:rPr>
                <w:b/>
                <w:i/>
                <w:szCs w:val="20"/>
                <w:lang w:eastAsia="ja-JP"/>
              </w:rPr>
              <w:lastRenderedPageBreak/>
              <w:t>Component</w:t>
            </w:r>
            <w:r w:rsidR="007F7586" w:rsidRPr="00D5168D">
              <w:rPr>
                <w:b/>
                <w:i/>
                <w:szCs w:val="20"/>
                <w:lang w:eastAsia="ja-JP"/>
              </w:rPr>
              <w:t xml:space="preserve"> 3</w:t>
            </w:r>
          </w:p>
        </w:tc>
      </w:tr>
      <w:tr w:rsidR="007F7586" w:rsidRPr="00D5168D" w14:paraId="74F2364D" w14:textId="77777777" w:rsidTr="00445A1B">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3"/>
          </w:tcPr>
          <w:p w14:paraId="5AB1E02E" w14:textId="77777777" w:rsidR="007F7586" w:rsidRPr="00D5168D" w:rsidRDefault="007F7586" w:rsidP="00445A1B">
            <w:pPr>
              <w:spacing w:after="0"/>
              <w:jc w:val="left"/>
              <w:rPr>
                <w:b/>
                <w:i/>
                <w:szCs w:val="20"/>
              </w:rPr>
            </w:pPr>
            <w:r w:rsidRPr="00D5168D">
              <w:rPr>
                <w:b/>
                <w:i/>
                <w:szCs w:val="20"/>
                <w:lang w:eastAsia="ja-JP"/>
              </w:rPr>
              <w:t>Local / National contracting</w:t>
            </w:r>
          </w:p>
        </w:tc>
      </w:tr>
      <w:tr w:rsidR="00453CD1" w:rsidRPr="00D5168D" w14:paraId="51BA2D74"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0B1A0FE7" w14:textId="77777777" w:rsidR="007F7586" w:rsidRPr="00D5168D" w:rsidRDefault="007F7586" w:rsidP="00445A1B">
            <w:pPr>
              <w:rPr>
                <w:szCs w:val="20"/>
              </w:rPr>
            </w:pPr>
            <w:r w:rsidRPr="00D5168D">
              <w:rPr>
                <w:szCs w:val="20"/>
              </w:rPr>
              <w:t>Professional in economics</w:t>
            </w:r>
          </w:p>
          <w:p w14:paraId="01E0C200" w14:textId="07EB568D" w:rsidR="007F7586" w:rsidRPr="00D5168D" w:rsidRDefault="00B8262A" w:rsidP="00445A1B">
            <w:pPr>
              <w:ind w:right="-68"/>
              <w:rPr>
                <w:szCs w:val="20"/>
              </w:rPr>
            </w:pPr>
            <w:r w:rsidRPr="00D5168D">
              <w:rPr>
                <w:szCs w:val="20"/>
              </w:rPr>
              <w:t xml:space="preserve">Rate: USD </w:t>
            </w:r>
            <w:r w:rsidR="00EB7C41" w:rsidRPr="00D5168D">
              <w:rPr>
                <w:szCs w:val="20"/>
              </w:rPr>
              <w:t>4,660</w:t>
            </w:r>
            <w:r w:rsidR="007F7586"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267F2C81" w14:textId="77777777" w:rsidR="007F7586" w:rsidRPr="00D5168D" w:rsidRDefault="007F7586" w:rsidP="00445A1B">
            <w:pPr>
              <w:tabs>
                <w:tab w:val="center" w:pos="634"/>
              </w:tabs>
              <w:ind w:right="-45"/>
              <w:jc w:val="left"/>
              <w:rPr>
                <w:szCs w:val="20"/>
              </w:rPr>
            </w:pPr>
            <w:r w:rsidRPr="00D5168D">
              <w:rPr>
                <w:szCs w:val="20"/>
              </w:rPr>
              <w:t>60 months</w:t>
            </w:r>
          </w:p>
        </w:tc>
        <w:tc>
          <w:tcPr>
            <w:tcW w:w="10350" w:type="dxa"/>
            <w:tcBorders>
              <w:top w:val="single" w:sz="4" w:space="0" w:color="000000"/>
              <w:left w:val="single" w:sz="4" w:space="0" w:color="000000"/>
              <w:bottom w:val="single" w:sz="4" w:space="0" w:color="000000"/>
              <w:right w:val="single" w:sz="4" w:space="0" w:color="000000"/>
            </w:tcBorders>
          </w:tcPr>
          <w:p w14:paraId="77DB14AC" w14:textId="77777777" w:rsidR="007F7586" w:rsidRPr="00D5168D" w:rsidRDefault="007F7586" w:rsidP="00445A1B">
            <w:pPr>
              <w:spacing w:after="0"/>
              <w:rPr>
                <w:szCs w:val="20"/>
                <w:u w:val="single"/>
              </w:rPr>
            </w:pPr>
            <w:r w:rsidRPr="00D5168D">
              <w:rPr>
                <w:szCs w:val="20"/>
                <w:u w:val="single"/>
              </w:rPr>
              <w:t>Duties and Responsibilities</w:t>
            </w:r>
          </w:p>
          <w:p w14:paraId="2AB50A17" w14:textId="77777777" w:rsidR="007F7586" w:rsidRPr="00D5168D" w:rsidRDefault="007F7586" w:rsidP="008033DA">
            <w:pPr>
              <w:numPr>
                <w:ilvl w:val="0"/>
                <w:numId w:val="36"/>
              </w:numPr>
              <w:spacing w:after="0"/>
              <w:rPr>
                <w:szCs w:val="20"/>
              </w:rPr>
            </w:pPr>
            <w:r w:rsidRPr="00D5168D">
              <w:rPr>
                <w:szCs w:val="20"/>
              </w:rPr>
              <w:t xml:space="preserve">Responsible for directing, </w:t>
            </w:r>
            <w:proofErr w:type="gramStart"/>
            <w:r w:rsidRPr="00D5168D">
              <w:rPr>
                <w:szCs w:val="20"/>
              </w:rPr>
              <w:t>developing</w:t>
            </w:r>
            <w:proofErr w:type="gramEnd"/>
            <w:r w:rsidRPr="00D5168D">
              <w:rPr>
                <w:szCs w:val="20"/>
              </w:rPr>
              <w:t xml:space="preserve"> and inspecting economic studies for circular economy business models, analyzing various business models </w:t>
            </w:r>
          </w:p>
          <w:p w14:paraId="7E50D4B7" w14:textId="77777777" w:rsidR="007F7586" w:rsidRPr="00D5168D" w:rsidRDefault="007F7586" w:rsidP="008033DA">
            <w:pPr>
              <w:numPr>
                <w:ilvl w:val="0"/>
                <w:numId w:val="36"/>
              </w:numPr>
              <w:spacing w:after="0"/>
              <w:rPr>
                <w:szCs w:val="20"/>
              </w:rPr>
            </w:pPr>
            <w:r w:rsidRPr="00D5168D">
              <w:rPr>
                <w:szCs w:val="20"/>
              </w:rPr>
              <w:t xml:space="preserve">Development of studies, integration of inputs on international policies and methodologies. </w:t>
            </w:r>
          </w:p>
          <w:p w14:paraId="7DFD71CE" w14:textId="77777777" w:rsidR="007F7586" w:rsidRPr="00D5168D" w:rsidRDefault="007F7586" w:rsidP="008033DA">
            <w:pPr>
              <w:numPr>
                <w:ilvl w:val="0"/>
                <w:numId w:val="36"/>
              </w:numPr>
              <w:spacing w:after="0"/>
              <w:rPr>
                <w:szCs w:val="20"/>
              </w:rPr>
            </w:pPr>
            <w:r w:rsidRPr="00D5168D">
              <w:rPr>
                <w:szCs w:val="20"/>
              </w:rPr>
              <w:t>Adjusts each of the municipal financial instruments according to the selection processes carried out by each of the 20 municipalities.</w:t>
            </w:r>
          </w:p>
          <w:p w14:paraId="2CF1FF37" w14:textId="77777777" w:rsidR="007F7586" w:rsidRPr="00D5168D" w:rsidRDefault="007F7586" w:rsidP="008033DA">
            <w:pPr>
              <w:numPr>
                <w:ilvl w:val="0"/>
                <w:numId w:val="36"/>
              </w:numPr>
              <w:spacing w:after="0"/>
              <w:rPr>
                <w:szCs w:val="20"/>
              </w:rPr>
            </w:pPr>
            <w:r w:rsidRPr="00D5168D">
              <w:rPr>
                <w:szCs w:val="20"/>
              </w:rPr>
              <w:t xml:space="preserve"> Supports and advises on the development and implementation of bio-business processes.</w:t>
            </w:r>
          </w:p>
          <w:p w14:paraId="7F03D974" w14:textId="5AD89DBF" w:rsidR="00275D8C" w:rsidRPr="00D5168D" w:rsidRDefault="00275D8C" w:rsidP="008033DA">
            <w:pPr>
              <w:numPr>
                <w:ilvl w:val="0"/>
                <w:numId w:val="36"/>
              </w:numPr>
              <w:spacing w:after="0"/>
              <w:rPr>
                <w:szCs w:val="20"/>
              </w:rPr>
            </w:pPr>
            <w:r w:rsidRPr="00D5168D">
              <w:rPr>
                <w:rFonts w:asciiTheme="minorHAnsi" w:hAnsiTheme="minorHAnsi"/>
                <w:szCs w:val="20"/>
              </w:rPr>
              <w:t>Facilitate access to UNDP, in its oversight role, of TORS and deliverables of key activities, both in terms of ad hoc requests and standard processes, e.g., PIRs</w:t>
            </w:r>
          </w:p>
        </w:tc>
      </w:tr>
      <w:tr w:rsidR="00453CD1" w:rsidRPr="00D5168D" w14:paraId="1D8C24AB"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6E6E8DC9" w14:textId="77777777" w:rsidR="007F7586" w:rsidRPr="00D5168D" w:rsidRDefault="007F7586" w:rsidP="00445A1B">
            <w:pPr>
              <w:rPr>
                <w:szCs w:val="20"/>
              </w:rPr>
            </w:pPr>
            <w:r w:rsidRPr="00D5168D">
              <w:rPr>
                <w:szCs w:val="20"/>
              </w:rPr>
              <w:t>Business Administration Specialist</w:t>
            </w:r>
          </w:p>
          <w:p w14:paraId="22423F46" w14:textId="1AD81E17" w:rsidR="007F7586" w:rsidRPr="00D5168D" w:rsidRDefault="00B8262A" w:rsidP="00445A1B">
            <w:pPr>
              <w:ind w:right="-68"/>
              <w:rPr>
                <w:szCs w:val="20"/>
              </w:rPr>
            </w:pPr>
            <w:r w:rsidRPr="00D5168D">
              <w:rPr>
                <w:szCs w:val="20"/>
              </w:rPr>
              <w:t>Rate: USD 3,</w:t>
            </w:r>
            <w:r w:rsidR="00EB7C41" w:rsidRPr="00D5168D">
              <w:rPr>
                <w:szCs w:val="20"/>
              </w:rPr>
              <w:t>300</w:t>
            </w:r>
            <w:r w:rsidR="007F7586"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62821F98" w14:textId="77777777" w:rsidR="007F7586" w:rsidRPr="00D5168D" w:rsidRDefault="007F7586" w:rsidP="00445A1B">
            <w:pPr>
              <w:tabs>
                <w:tab w:val="center" w:pos="634"/>
              </w:tabs>
              <w:ind w:right="-45"/>
              <w:jc w:val="left"/>
              <w:rPr>
                <w:szCs w:val="20"/>
              </w:rPr>
            </w:pPr>
            <w:r w:rsidRPr="00D5168D">
              <w:rPr>
                <w:szCs w:val="20"/>
              </w:rPr>
              <w:t>60 months</w:t>
            </w:r>
          </w:p>
        </w:tc>
        <w:tc>
          <w:tcPr>
            <w:tcW w:w="10350" w:type="dxa"/>
            <w:tcBorders>
              <w:top w:val="single" w:sz="4" w:space="0" w:color="000000"/>
              <w:left w:val="single" w:sz="4" w:space="0" w:color="000000"/>
              <w:bottom w:val="single" w:sz="4" w:space="0" w:color="000000"/>
              <w:right w:val="single" w:sz="4" w:space="0" w:color="000000"/>
            </w:tcBorders>
          </w:tcPr>
          <w:p w14:paraId="3502E8C7" w14:textId="77777777" w:rsidR="007F7586" w:rsidRPr="00D5168D" w:rsidRDefault="007F7586" w:rsidP="00445A1B">
            <w:pPr>
              <w:spacing w:after="0"/>
              <w:rPr>
                <w:szCs w:val="20"/>
                <w:u w:val="single"/>
              </w:rPr>
            </w:pPr>
            <w:r w:rsidRPr="00D5168D">
              <w:rPr>
                <w:szCs w:val="20"/>
                <w:u w:val="single"/>
              </w:rPr>
              <w:t>Duties and Responsibilities</w:t>
            </w:r>
          </w:p>
          <w:p w14:paraId="4BA8FCF9" w14:textId="77777777" w:rsidR="007F7586" w:rsidRPr="00D5168D" w:rsidRDefault="007F7586" w:rsidP="008033DA">
            <w:pPr>
              <w:numPr>
                <w:ilvl w:val="0"/>
                <w:numId w:val="36"/>
              </w:numPr>
              <w:spacing w:after="0"/>
              <w:rPr>
                <w:szCs w:val="20"/>
              </w:rPr>
            </w:pPr>
            <w:r w:rsidRPr="00D5168D">
              <w:rPr>
                <w:szCs w:val="20"/>
              </w:rPr>
              <w:t xml:space="preserve">Carries out the feasibility analysis of bio-businesses, as well as their development and project management </w:t>
            </w:r>
          </w:p>
          <w:p w14:paraId="2CFDBEC4" w14:textId="5B44647C" w:rsidR="00860AC6" w:rsidRPr="00D5168D" w:rsidRDefault="007F7586" w:rsidP="008033DA">
            <w:pPr>
              <w:numPr>
                <w:ilvl w:val="0"/>
                <w:numId w:val="36"/>
              </w:numPr>
              <w:spacing w:after="0"/>
              <w:rPr>
                <w:szCs w:val="20"/>
              </w:rPr>
            </w:pPr>
            <w:r w:rsidRPr="00D5168D">
              <w:rPr>
                <w:szCs w:val="20"/>
              </w:rPr>
              <w:t>Provides administrative support for the effectiveness of resources given as donations and follows up on them.</w:t>
            </w:r>
          </w:p>
        </w:tc>
      </w:tr>
      <w:tr w:rsidR="00EB7C41" w:rsidRPr="00D5168D" w14:paraId="276E9494"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6E33740" w14:textId="77777777" w:rsidR="00EB7C41" w:rsidRPr="00D5168D" w:rsidRDefault="00EB7C41" w:rsidP="00EB7C41">
            <w:pPr>
              <w:rPr>
                <w:szCs w:val="20"/>
              </w:rPr>
            </w:pPr>
            <w:r w:rsidRPr="00D5168D">
              <w:rPr>
                <w:szCs w:val="20"/>
              </w:rPr>
              <w:t xml:space="preserve">Circular economy expert </w:t>
            </w:r>
          </w:p>
          <w:p w14:paraId="5AE07EB9" w14:textId="05CB79CE" w:rsidR="00EB7C41" w:rsidRPr="00D5168D" w:rsidRDefault="00EB7C41" w:rsidP="00445A1B">
            <w:pPr>
              <w:rPr>
                <w:szCs w:val="20"/>
              </w:rPr>
            </w:pPr>
            <w:r w:rsidRPr="00D5168D">
              <w:rPr>
                <w:szCs w:val="20"/>
              </w:rPr>
              <w:t>Rate: USD 5,000/month</w:t>
            </w:r>
          </w:p>
        </w:tc>
        <w:tc>
          <w:tcPr>
            <w:tcW w:w="1350" w:type="dxa"/>
            <w:tcBorders>
              <w:top w:val="single" w:sz="4" w:space="0" w:color="000000"/>
              <w:left w:val="single" w:sz="4" w:space="0" w:color="000000"/>
              <w:bottom w:val="single" w:sz="4" w:space="0" w:color="000000"/>
              <w:right w:val="single" w:sz="4" w:space="0" w:color="000000"/>
            </w:tcBorders>
          </w:tcPr>
          <w:p w14:paraId="716A633C" w14:textId="6A0C8882" w:rsidR="00EB7C41" w:rsidRPr="00D5168D" w:rsidRDefault="00EB7C41" w:rsidP="00445A1B">
            <w:pPr>
              <w:tabs>
                <w:tab w:val="center" w:pos="634"/>
              </w:tabs>
              <w:ind w:right="-45"/>
              <w:jc w:val="left"/>
              <w:rPr>
                <w:szCs w:val="20"/>
              </w:rPr>
            </w:pPr>
            <w:r w:rsidRPr="00D5168D">
              <w:rPr>
                <w:szCs w:val="20"/>
              </w:rPr>
              <w:t>30 months</w:t>
            </w:r>
          </w:p>
        </w:tc>
        <w:tc>
          <w:tcPr>
            <w:tcW w:w="10350" w:type="dxa"/>
            <w:tcBorders>
              <w:top w:val="single" w:sz="4" w:space="0" w:color="000000"/>
              <w:left w:val="single" w:sz="4" w:space="0" w:color="000000"/>
              <w:bottom w:val="single" w:sz="4" w:space="0" w:color="000000"/>
              <w:right w:val="single" w:sz="4" w:space="0" w:color="000000"/>
            </w:tcBorders>
          </w:tcPr>
          <w:p w14:paraId="7DDDD7A9" w14:textId="77777777" w:rsidR="00EB7C41" w:rsidRPr="00D5168D" w:rsidRDefault="00EB7C41" w:rsidP="00EB7C41">
            <w:pPr>
              <w:spacing w:after="0"/>
              <w:rPr>
                <w:szCs w:val="20"/>
                <w:u w:val="single"/>
              </w:rPr>
            </w:pPr>
            <w:r w:rsidRPr="00D5168D">
              <w:rPr>
                <w:szCs w:val="20"/>
                <w:u w:val="single"/>
              </w:rPr>
              <w:t>Duties and Responsibilities</w:t>
            </w:r>
          </w:p>
          <w:p w14:paraId="42A778F0" w14:textId="77777777" w:rsidR="00EB7C41" w:rsidRPr="00D5168D" w:rsidRDefault="00EB7C41" w:rsidP="00EB7C41">
            <w:pPr>
              <w:spacing w:after="0"/>
              <w:rPr>
                <w:szCs w:val="20"/>
                <w:u w:val="single"/>
              </w:rPr>
            </w:pPr>
            <w:r w:rsidRPr="00D5168D">
              <w:t xml:space="preserve">Under the guidance and supervision of the Project Manager, the </w:t>
            </w:r>
            <w:r w:rsidRPr="00D5168D">
              <w:rPr>
                <w:szCs w:val="20"/>
              </w:rPr>
              <w:t xml:space="preserve">Senior Facilitator of Multi-stakeholder collaboration for system change </w:t>
            </w:r>
            <w:r w:rsidRPr="00D5168D">
              <w:t>will carry out the following tasks:</w:t>
            </w:r>
            <w:r w:rsidRPr="00D5168D">
              <w:rPr>
                <w:szCs w:val="20"/>
                <w:u w:val="single"/>
              </w:rPr>
              <w:t xml:space="preserve"> </w:t>
            </w:r>
          </w:p>
          <w:p w14:paraId="2DD7637C" w14:textId="77777777" w:rsidR="00EB7C41" w:rsidRPr="00D5168D" w:rsidRDefault="00EB7C41" w:rsidP="00EB7C41">
            <w:pPr>
              <w:numPr>
                <w:ilvl w:val="0"/>
                <w:numId w:val="36"/>
              </w:numPr>
              <w:spacing w:after="0"/>
              <w:rPr>
                <w:szCs w:val="20"/>
              </w:rPr>
            </w:pPr>
            <w:r w:rsidRPr="00D5168D">
              <w:rPr>
                <w:szCs w:val="20"/>
              </w:rPr>
              <w:t>Provide technical support in upcycling and material transformation to local governments, community organizations and NGOs.</w:t>
            </w:r>
          </w:p>
          <w:p w14:paraId="3B104CC9" w14:textId="77777777" w:rsidR="00EB7C41" w:rsidRPr="00D5168D" w:rsidRDefault="00EB7C41" w:rsidP="00EB7C41">
            <w:pPr>
              <w:numPr>
                <w:ilvl w:val="0"/>
                <w:numId w:val="36"/>
              </w:numPr>
              <w:spacing w:after="0"/>
              <w:rPr>
                <w:szCs w:val="20"/>
              </w:rPr>
            </w:pPr>
            <w:r w:rsidRPr="00D5168D">
              <w:rPr>
                <w:szCs w:val="20"/>
              </w:rPr>
              <w:t>Technical advisory to project initiatives related to circular economy and solid waste management.</w:t>
            </w:r>
          </w:p>
          <w:p w14:paraId="7B5E9275" w14:textId="77777777" w:rsidR="00EB7C41" w:rsidRPr="00D5168D" w:rsidRDefault="00EB7C41" w:rsidP="00EB7C41">
            <w:pPr>
              <w:numPr>
                <w:ilvl w:val="0"/>
                <w:numId w:val="36"/>
              </w:numPr>
              <w:spacing w:after="0"/>
              <w:rPr>
                <w:szCs w:val="20"/>
              </w:rPr>
            </w:pPr>
            <w:r w:rsidRPr="00D5168D">
              <w:rPr>
                <w:szCs w:val="20"/>
              </w:rPr>
              <w:t>Support project quality system and quality control of product and process design of the innovation challenge and project grants.</w:t>
            </w:r>
          </w:p>
          <w:p w14:paraId="762591BB" w14:textId="77777777" w:rsidR="00EB7C41" w:rsidRPr="00D5168D" w:rsidRDefault="00EB7C41" w:rsidP="00EB7C41">
            <w:pPr>
              <w:numPr>
                <w:ilvl w:val="0"/>
                <w:numId w:val="36"/>
              </w:numPr>
              <w:spacing w:after="0"/>
              <w:rPr>
                <w:szCs w:val="20"/>
              </w:rPr>
            </w:pPr>
            <w:r w:rsidRPr="00D5168D">
              <w:rPr>
                <w:szCs w:val="20"/>
              </w:rPr>
              <w:t>Assess the impact of circular economy innovations on the ecosystem, implementing and promoting policies for environmental protection, energy saving and health and safety policies at workplace.</w:t>
            </w:r>
          </w:p>
          <w:p w14:paraId="1A549D42" w14:textId="77777777" w:rsidR="00EB7C41" w:rsidRPr="00D5168D" w:rsidRDefault="00EB7C41" w:rsidP="00EB7C41">
            <w:pPr>
              <w:numPr>
                <w:ilvl w:val="0"/>
                <w:numId w:val="36"/>
              </w:numPr>
              <w:spacing w:after="0"/>
              <w:rPr>
                <w:szCs w:val="20"/>
              </w:rPr>
            </w:pPr>
            <w:r w:rsidRPr="00D5168D">
              <w:rPr>
                <w:szCs w:val="20"/>
              </w:rPr>
              <w:t>Take part in capacity building processes on how circular economy contributes to sustainable development.</w:t>
            </w:r>
          </w:p>
          <w:p w14:paraId="3B21BD3A" w14:textId="77777777" w:rsidR="00EB7C41" w:rsidRPr="00D5168D" w:rsidRDefault="00EB7C41" w:rsidP="00EB7C41">
            <w:pPr>
              <w:numPr>
                <w:ilvl w:val="0"/>
                <w:numId w:val="36"/>
              </w:numPr>
              <w:spacing w:after="0"/>
              <w:rPr>
                <w:szCs w:val="20"/>
              </w:rPr>
            </w:pPr>
            <w:r w:rsidRPr="00D5168D">
              <w:rPr>
                <w:szCs w:val="20"/>
              </w:rPr>
              <w:t xml:space="preserve">Contribute to optimize processes, </w:t>
            </w:r>
            <w:proofErr w:type="gramStart"/>
            <w:r w:rsidRPr="00D5168D">
              <w:rPr>
                <w:szCs w:val="20"/>
              </w:rPr>
              <w:t>products</w:t>
            </w:r>
            <w:proofErr w:type="gramEnd"/>
            <w:r w:rsidRPr="00D5168D">
              <w:rPr>
                <w:szCs w:val="20"/>
              </w:rPr>
              <w:t xml:space="preserve"> and services with regard to their potential for circularity of project partners.</w:t>
            </w:r>
          </w:p>
          <w:p w14:paraId="18652227" w14:textId="77777777" w:rsidR="00EB7C41" w:rsidRPr="00D5168D" w:rsidRDefault="00EB7C41" w:rsidP="00EB7C41">
            <w:pPr>
              <w:numPr>
                <w:ilvl w:val="0"/>
                <w:numId w:val="36"/>
              </w:numPr>
              <w:spacing w:after="0"/>
              <w:rPr>
                <w:szCs w:val="20"/>
              </w:rPr>
            </w:pPr>
            <w:r w:rsidRPr="00D5168D">
              <w:rPr>
                <w:szCs w:val="20"/>
              </w:rPr>
              <w:t xml:space="preserve">Evaluate industrial processes and products in relation to their life cycle </w:t>
            </w:r>
            <w:proofErr w:type="gramStart"/>
            <w:r w:rsidRPr="00D5168D">
              <w:rPr>
                <w:szCs w:val="20"/>
              </w:rPr>
              <w:t>in order to</w:t>
            </w:r>
            <w:proofErr w:type="gramEnd"/>
            <w:r w:rsidRPr="00D5168D">
              <w:rPr>
                <w:szCs w:val="20"/>
              </w:rPr>
              <w:t xml:space="preserve"> reduce their environmental impact.</w:t>
            </w:r>
          </w:p>
          <w:p w14:paraId="196DE172" w14:textId="7ADC01F7" w:rsidR="00EB7C41" w:rsidRPr="00D5168D" w:rsidRDefault="00EB7C41" w:rsidP="00EB7C41">
            <w:pPr>
              <w:numPr>
                <w:ilvl w:val="0"/>
                <w:numId w:val="36"/>
              </w:numPr>
              <w:spacing w:after="0"/>
              <w:rPr>
                <w:szCs w:val="20"/>
                <w:u w:val="single"/>
              </w:rPr>
            </w:pPr>
            <w:r w:rsidRPr="00D5168D">
              <w:rPr>
                <w:szCs w:val="20"/>
              </w:rPr>
              <w:t>Identify opportunities related to the re-design of products to increase their sustainability.</w:t>
            </w:r>
          </w:p>
        </w:tc>
      </w:tr>
      <w:tr w:rsidR="007F7586" w:rsidRPr="00D5168D" w14:paraId="3A20F247" w14:textId="77777777" w:rsidTr="00445A1B">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6"/>
          </w:tcPr>
          <w:p w14:paraId="61F2C949" w14:textId="071C8D09" w:rsidR="007F7586" w:rsidRPr="00D5168D" w:rsidRDefault="00F95EE0" w:rsidP="00F95EE0">
            <w:pPr>
              <w:spacing w:after="0"/>
              <w:jc w:val="center"/>
              <w:rPr>
                <w:szCs w:val="20"/>
                <w:u w:val="single"/>
              </w:rPr>
            </w:pPr>
            <w:r w:rsidRPr="00D5168D">
              <w:rPr>
                <w:b/>
                <w:i/>
                <w:szCs w:val="20"/>
                <w:lang w:eastAsia="ja-JP"/>
              </w:rPr>
              <w:t>Component 4</w:t>
            </w:r>
          </w:p>
        </w:tc>
      </w:tr>
      <w:tr w:rsidR="00F95EE0" w:rsidRPr="00D5168D" w14:paraId="097E0EA3" w14:textId="77777777" w:rsidTr="00445A1B">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6"/>
          </w:tcPr>
          <w:p w14:paraId="597C1D54" w14:textId="4ACF6BC9" w:rsidR="00F95EE0" w:rsidRPr="00D5168D" w:rsidRDefault="00F95EE0" w:rsidP="00445A1B">
            <w:pPr>
              <w:spacing w:after="0"/>
              <w:rPr>
                <w:b/>
                <w:i/>
                <w:szCs w:val="20"/>
                <w:lang w:eastAsia="ja-JP"/>
              </w:rPr>
            </w:pPr>
            <w:r w:rsidRPr="00D5168D">
              <w:rPr>
                <w:b/>
                <w:i/>
                <w:szCs w:val="20"/>
                <w:lang w:eastAsia="ja-JP"/>
              </w:rPr>
              <w:t>Local / National contracting</w:t>
            </w:r>
          </w:p>
        </w:tc>
      </w:tr>
      <w:tr w:rsidR="00453CD1" w:rsidRPr="00D5168D" w14:paraId="51BFFA86"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07CFAFAB" w14:textId="77777777" w:rsidR="00F95EE0" w:rsidRPr="00D5168D" w:rsidRDefault="00F95EE0" w:rsidP="006158D2">
            <w:pPr>
              <w:ind w:right="-68"/>
              <w:rPr>
                <w:szCs w:val="20"/>
              </w:rPr>
            </w:pPr>
            <w:r w:rsidRPr="00D5168D">
              <w:rPr>
                <w:szCs w:val="20"/>
              </w:rPr>
              <w:t>Specialist in communication / knowledge management</w:t>
            </w:r>
          </w:p>
          <w:p w14:paraId="707F0928" w14:textId="2A6179E1" w:rsidR="00F95EE0" w:rsidRPr="00D5168D" w:rsidRDefault="00F95EE0" w:rsidP="00445A1B">
            <w:pPr>
              <w:ind w:right="-68"/>
              <w:rPr>
                <w:szCs w:val="20"/>
              </w:rPr>
            </w:pPr>
            <w:r w:rsidRPr="00D5168D">
              <w:rPr>
                <w:szCs w:val="20"/>
              </w:rPr>
              <w:lastRenderedPageBreak/>
              <w:t xml:space="preserve">Rate: USD </w:t>
            </w:r>
            <w:r w:rsidR="00EB7C41" w:rsidRPr="00D5168D">
              <w:rPr>
                <w:szCs w:val="20"/>
              </w:rPr>
              <w:t>3,728</w:t>
            </w:r>
            <w:r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548F26E3" w14:textId="304EE5A0" w:rsidR="00F95EE0" w:rsidRPr="00D5168D" w:rsidRDefault="00F95EE0" w:rsidP="00445A1B">
            <w:pPr>
              <w:ind w:right="-45"/>
              <w:rPr>
                <w:szCs w:val="20"/>
              </w:rPr>
            </w:pPr>
            <w:r w:rsidRPr="00D5168D">
              <w:rPr>
                <w:szCs w:val="20"/>
              </w:rPr>
              <w:lastRenderedPageBreak/>
              <w:t>15 months</w:t>
            </w:r>
          </w:p>
        </w:tc>
        <w:tc>
          <w:tcPr>
            <w:tcW w:w="10350" w:type="dxa"/>
            <w:tcBorders>
              <w:top w:val="single" w:sz="4" w:space="0" w:color="000000"/>
              <w:left w:val="single" w:sz="4" w:space="0" w:color="000000"/>
              <w:bottom w:val="single" w:sz="4" w:space="0" w:color="000000"/>
              <w:right w:val="single" w:sz="4" w:space="0" w:color="000000"/>
            </w:tcBorders>
          </w:tcPr>
          <w:p w14:paraId="5DCBF78D" w14:textId="77777777" w:rsidR="00F95EE0" w:rsidRPr="00D5168D" w:rsidRDefault="00F95EE0" w:rsidP="006158D2">
            <w:pPr>
              <w:spacing w:after="0"/>
              <w:rPr>
                <w:rFonts w:cs="Arial"/>
                <w:szCs w:val="20"/>
                <w:u w:val="single"/>
                <w:lang w:eastAsia="zh-CN"/>
              </w:rPr>
            </w:pPr>
            <w:r w:rsidRPr="00D5168D">
              <w:rPr>
                <w:rFonts w:cs="Arial"/>
                <w:szCs w:val="20"/>
                <w:u w:val="single"/>
                <w:lang w:eastAsia="zh-CN"/>
              </w:rPr>
              <w:t>Duties and Responsibilities</w:t>
            </w:r>
          </w:p>
          <w:p w14:paraId="74E4C08C" w14:textId="77777777" w:rsidR="00F95EE0" w:rsidRPr="00D5168D" w:rsidRDefault="00F95EE0" w:rsidP="008033DA">
            <w:pPr>
              <w:numPr>
                <w:ilvl w:val="0"/>
                <w:numId w:val="65"/>
              </w:numPr>
              <w:spacing w:after="0" w:line="259" w:lineRule="auto"/>
              <w:jc w:val="left"/>
              <w:rPr>
                <w:szCs w:val="20"/>
              </w:rPr>
            </w:pPr>
            <w:r w:rsidRPr="00D5168D">
              <w:rPr>
                <w:szCs w:val="20"/>
              </w:rPr>
              <w:t xml:space="preserve">Implement /oversee communication and documentation </w:t>
            </w:r>
            <w:proofErr w:type="gramStart"/>
            <w:r w:rsidRPr="00D5168D">
              <w:rPr>
                <w:szCs w:val="20"/>
              </w:rPr>
              <w:t>activities;</w:t>
            </w:r>
            <w:proofErr w:type="gramEnd"/>
          </w:p>
          <w:p w14:paraId="06BBC362" w14:textId="77777777" w:rsidR="00F95EE0" w:rsidRPr="00D5168D" w:rsidRDefault="00F95EE0" w:rsidP="008033DA">
            <w:pPr>
              <w:numPr>
                <w:ilvl w:val="0"/>
                <w:numId w:val="65"/>
              </w:numPr>
              <w:spacing w:after="0" w:line="259" w:lineRule="auto"/>
              <w:jc w:val="left"/>
              <w:rPr>
                <w:szCs w:val="20"/>
              </w:rPr>
            </w:pPr>
            <w:r w:rsidRPr="00D5168D">
              <w:rPr>
                <w:szCs w:val="20"/>
              </w:rPr>
              <w:t xml:space="preserve">Develop communications and knowledge management </w:t>
            </w:r>
            <w:proofErr w:type="gramStart"/>
            <w:r w:rsidRPr="00D5168D">
              <w:rPr>
                <w:szCs w:val="20"/>
              </w:rPr>
              <w:t>products;</w:t>
            </w:r>
            <w:proofErr w:type="gramEnd"/>
            <w:r w:rsidRPr="00D5168D">
              <w:rPr>
                <w:szCs w:val="20"/>
              </w:rPr>
              <w:t xml:space="preserve"> </w:t>
            </w:r>
          </w:p>
          <w:p w14:paraId="672D9716" w14:textId="5B0A0F37" w:rsidR="00917E94" w:rsidRPr="00D5168D" w:rsidRDefault="00F95EE0" w:rsidP="008033DA">
            <w:pPr>
              <w:numPr>
                <w:ilvl w:val="0"/>
                <w:numId w:val="65"/>
              </w:numPr>
              <w:spacing w:after="0" w:line="259" w:lineRule="auto"/>
              <w:jc w:val="left"/>
              <w:rPr>
                <w:szCs w:val="20"/>
                <w:u w:val="single"/>
              </w:rPr>
            </w:pPr>
            <w:r w:rsidRPr="00D5168D">
              <w:rPr>
                <w:szCs w:val="20"/>
              </w:rPr>
              <w:lastRenderedPageBreak/>
              <w:t xml:space="preserve">Systematization of lessons learned and best practices in the </w:t>
            </w:r>
            <w:proofErr w:type="gramStart"/>
            <w:r w:rsidRPr="00D5168D">
              <w:rPr>
                <w:szCs w:val="20"/>
              </w:rPr>
              <w:t>project;</w:t>
            </w:r>
            <w:proofErr w:type="gramEnd"/>
          </w:p>
          <w:p w14:paraId="74A0A3FC" w14:textId="69D2E60A" w:rsidR="00F95EE0" w:rsidRPr="00D5168D" w:rsidRDefault="00F95EE0" w:rsidP="008033DA">
            <w:pPr>
              <w:numPr>
                <w:ilvl w:val="0"/>
                <w:numId w:val="65"/>
              </w:numPr>
              <w:spacing w:after="0" w:line="259" w:lineRule="auto"/>
              <w:jc w:val="left"/>
              <w:rPr>
                <w:szCs w:val="20"/>
              </w:rPr>
            </w:pPr>
            <w:r w:rsidRPr="00D5168D">
              <w:rPr>
                <w:szCs w:val="20"/>
              </w:rPr>
              <w:t>Coordination actions with the SCIP Global Platform.</w:t>
            </w:r>
          </w:p>
        </w:tc>
      </w:tr>
      <w:tr w:rsidR="00EB7C41" w:rsidRPr="00D5168D" w14:paraId="5395EAF0"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543C58B8" w14:textId="77777777" w:rsidR="00EB7C41" w:rsidRPr="00D5168D" w:rsidRDefault="00EB7C41" w:rsidP="00EB7C41">
            <w:pPr>
              <w:ind w:right="-68"/>
              <w:rPr>
                <w:szCs w:val="20"/>
              </w:rPr>
            </w:pPr>
            <w:r w:rsidRPr="00D5168D">
              <w:rPr>
                <w:szCs w:val="20"/>
              </w:rPr>
              <w:lastRenderedPageBreak/>
              <w:t>Specialist in Gender and Participation</w:t>
            </w:r>
          </w:p>
          <w:p w14:paraId="6149DE67" w14:textId="7F027597" w:rsidR="00EB7C41" w:rsidRPr="00D5168D" w:rsidRDefault="00EB7C41" w:rsidP="006158D2">
            <w:pPr>
              <w:ind w:right="-68"/>
              <w:rPr>
                <w:szCs w:val="20"/>
              </w:rPr>
            </w:pPr>
            <w:r w:rsidRPr="00D5168D">
              <w:rPr>
                <w:szCs w:val="20"/>
              </w:rPr>
              <w:t>Rate: USD 3,355.20/month</w:t>
            </w:r>
          </w:p>
        </w:tc>
        <w:tc>
          <w:tcPr>
            <w:tcW w:w="1350" w:type="dxa"/>
            <w:tcBorders>
              <w:top w:val="single" w:sz="4" w:space="0" w:color="000000"/>
              <w:left w:val="single" w:sz="4" w:space="0" w:color="000000"/>
              <w:bottom w:val="single" w:sz="4" w:space="0" w:color="000000"/>
              <w:right w:val="single" w:sz="4" w:space="0" w:color="000000"/>
            </w:tcBorders>
          </w:tcPr>
          <w:p w14:paraId="69E602F6" w14:textId="551712A1" w:rsidR="00EB7C41" w:rsidRPr="00D5168D" w:rsidRDefault="00EB7C41" w:rsidP="00445A1B">
            <w:pPr>
              <w:ind w:right="-45"/>
              <w:rPr>
                <w:szCs w:val="20"/>
              </w:rPr>
            </w:pPr>
            <w:r w:rsidRPr="00D5168D">
              <w:rPr>
                <w:szCs w:val="20"/>
              </w:rPr>
              <w:t>30 months</w:t>
            </w:r>
          </w:p>
        </w:tc>
        <w:tc>
          <w:tcPr>
            <w:tcW w:w="10350" w:type="dxa"/>
            <w:tcBorders>
              <w:top w:val="single" w:sz="4" w:space="0" w:color="000000"/>
              <w:left w:val="single" w:sz="4" w:space="0" w:color="000000"/>
              <w:bottom w:val="single" w:sz="4" w:space="0" w:color="000000"/>
              <w:right w:val="single" w:sz="4" w:space="0" w:color="000000"/>
            </w:tcBorders>
          </w:tcPr>
          <w:p w14:paraId="7132818D" w14:textId="77777777" w:rsidR="00EB7C41" w:rsidRPr="00D5168D" w:rsidRDefault="00EB7C41" w:rsidP="00EB7C41">
            <w:pPr>
              <w:spacing w:after="0"/>
              <w:rPr>
                <w:rFonts w:cs="Arial"/>
                <w:szCs w:val="20"/>
                <w:u w:val="single"/>
                <w:lang w:eastAsia="zh-CN"/>
              </w:rPr>
            </w:pPr>
            <w:r w:rsidRPr="00D5168D">
              <w:rPr>
                <w:rFonts w:cs="Arial"/>
                <w:szCs w:val="20"/>
                <w:u w:val="single"/>
                <w:lang w:eastAsia="zh-CN"/>
              </w:rPr>
              <w:t>Duties and Responsibilities</w:t>
            </w:r>
          </w:p>
          <w:p w14:paraId="39A100F9" w14:textId="77777777" w:rsidR="00EB7C41" w:rsidRPr="00D5168D" w:rsidRDefault="00EB7C41" w:rsidP="00EB7C41">
            <w:pPr>
              <w:numPr>
                <w:ilvl w:val="0"/>
                <w:numId w:val="65"/>
              </w:numPr>
              <w:spacing w:after="0" w:line="259" w:lineRule="auto"/>
              <w:jc w:val="left"/>
              <w:rPr>
                <w:szCs w:val="20"/>
              </w:rPr>
            </w:pPr>
            <w:r w:rsidRPr="00D5168D">
              <w:rPr>
                <w:szCs w:val="20"/>
              </w:rPr>
              <w:t xml:space="preserve">Monitor progress in implementation of the project Gender Action Plan ensuring that targets are fully </w:t>
            </w:r>
            <w:proofErr w:type="gramStart"/>
            <w:r w:rsidRPr="00D5168D">
              <w:rPr>
                <w:szCs w:val="20"/>
              </w:rPr>
              <w:t>met</w:t>
            </w:r>
            <w:proofErr w:type="gramEnd"/>
            <w:r w:rsidRPr="00D5168D">
              <w:rPr>
                <w:szCs w:val="20"/>
              </w:rPr>
              <w:t xml:space="preserve"> and the reporting requirements are fulfilled;</w:t>
            </w:r>
          </w:p>
          <w:p w14:paraId="70AF28F2" w14:textId="77777777" w:rsidR="00EB7C41" w:rsidRPr="00D5168D" w:rsidRDefault="00EB7C41" w:rsidP="00EB7C41">
            <w:pPr>
              <w:numPr>
                <w:ilvl w:val="0"/>
                <w:numId w:val="65"/>
              </w:numPr>
              <w:spacing w:after="0" w:line="259" w:lineRule="auto"/>
              <w:jc w:val="left"/>
              <w:rPr>
                <w:szCs w:val="20"/>
              </w:rPr>
            </w:pPr>
            <w:r w:rsidRPr="00D5168D">
              <w:rPr>
                <w:szCs w:val="20"/>
              </w:rPr>
              <w:t xml:space="preserve">Oversee/develop/coordinate implementation of all gender-related </w:t>
            </w:r>
            <w:proofErr w:type="gramStart"/>
            <w:r w:rsidRPr="00D5168D">
              <w:rPr>
                <w:szCs w:val="20"/>
              </w:rPr>
              <w:t>work;</w:t>
            </w:r>
            <w:proofErr w:type="gramEnd"/>
          </w:p>
          <w:p w14:paraId="0AC2B99D" w14:textId="77777777" w:rsidR="00EB7C41" w:rsidRPr="00D5168D" w:rsidRDefault="00EB7C41" w:rsidP="00EB7C41">
            <w:pPr>
              <w:numPr>
                <w:ilvl w:val="0"/>
                <w:numId w:val="65"/>
              </w:numPr>
              <w:spacing w:after="0" w:line="259" w:lineRule="auto"/>
              <w:jc w:val="left"/>
              <w:rPr>
                <w:szCs w:val="20"/>
              </w:rPr>
            </w:pPr>
            <w:r w:rsidRPr="00D5168D">
              <w:rPr>
                <w:szCs w:val="20"/>
              </w:rPr>
              <w:t xml:space="preserve">Review the Gender Action Plan annually, and update and revise corresponding management plans as </w:t>
            </w:r>
            <w:proofErr w:type="gramStart"/>
            <w:r w:rsidRPr="00D5168D">
              <w:rPr>
                <w:szCs w:val="20"/>
              </w:rPr>
              <w:t>necessary;</w:t>
            </w:r>
            <w:proofErr w:type="gramEnd"/>
          </w:p>
          <w:p w14:paraId="6B576C83" w14:textId="77777777" w:rsidR="00EB7C41" w:rsidRPr="00D5168D" w:rsidRDefault="00EB7C41" w:rsidP="00EB7C41">
            <w:pPr>
              <w:numPr>
                <w:ilvl w:val="0"/>
                <w:numId w:val="65"/>
              </w:numPr>
              <w:spacing w:after="0" w:line="259" w:lineRule="auto"/>
              <w:jc w:val="left"/>
              <w:rPr>
                <w:szCs w:val="20"/>
              </w:rPr>
            </w:pPr>
            <w:r w:rsidRPr="00D5168D">
              <w:rPr>
                <w:szCs w:val="20"/>
              </w:rPr>
              <w:t xml:space="preserve">Monitor progress in implementation of the implementation of the Comprehensive Stakeholder Engagement </w:t>
            </w:r>
            <w:proofErr w:type="gramStart"/>
            <w:r w:rsidRPr="00D5168D">
              <w:rPr>
                <w:szCs w:val="20"/>
              </w:rPr>
              <w:t>Plan;</w:t>
            </w:r>
            <w:proofErr w:type="gramEnd"/>
          </w:p>
          <w:p w14:paraId="5DE44882" w14:textId="77777777" w:rsidR="00EB7C41" w:rsidRPr="00D5168D" w:rsidRDefault="00EB7C41" w:rsidP="006158D2">
            <w:pPr>
              <w:numPr>
                <w:ilvl w:val="0"/>
                <w:numId w:val="65"/>
              </w:numPr>
              <w:spacing w:after="0" w:line="259" w:lineRule="auto"/>
              <w:jc w:val="left"/>
              <w:rPr>
                <w:szCs w:val="20"/>
              </w:rPr>
            </w:pPr>
            <w:r w:rsidRPr="00D5168D">
              <w:rPr>
                <w:szCs w:val="20"/>
              </w:rPr>
              <w:t>Review the Comprehensive Stakeholder Engagement Plan annually, and update and revise corresponding management plans as necessary</w:t>
            </w:r>
          </w:p>
          <w:p w14:paraId="380C86A3" w14:textId="19BE9E30" w:rsidR="00EB7C41" w:rsidRPr="00D5168D" w:rsidRDefault="00EB7C41" w:rsidP="006158D2">
            <w:pPr>
              <w:numPr>
                <w:ilvl w:val="0"/>
                <w:numId w:val="65"/>
              </w:numPr>
              <w:spacing w:after="0" w:line="259" w:lineRule="auto"/>
              <w:jc w:val="left"/>
              <w:rPr>
                <w:szCs w:val="20"/>
              </w:rPr>
            </w:pPr>
            <w:r w:rsidRPr="00D5168D">
              <w:rPr>
                <w:szCs w:val="20"/>
              </w:rPr>
              <w:t>Work with the M&amp;E officer and Safeguards Officer to ensure reporting, monitoring and evaluation fully address the gender issues of the project.</w:t>
            </w:r>
          </w:p>
        </w:tc>
      </w:tr>
      <w:tr w:rsidR="00EB7C41" w:rsidRPr="00D5168D" w14:paraId="2B9868F0"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4712F8CA" w14:textId="77777777" w:rsidR="00EB7C41" w:rsidRPr="00D5168D" w:rsidRDefault="00EB7C41" w:rsidP="00EB7C41">
            <w:pPr>
              <w:ind w:right="-68"/>
              <w:rPr>
                <w:szCs w:val="20"/>
              </w:rPr>
            </w:pPr>
            <w:r w:rsidRPr="00D5168D">
              <w:rPr>
                <w:szCs w:val="20"/>
              </w:rPr>
              <w:t>Specialist in environmental and social safeguards</w:t>
            </w:r>
          </w:p>
          <w:p w14:paraId="2D486E51" w14:textId="30E6FB30" w:rsidR="00EB7C41" w:rsidRPr="00D5168D" w:rsidRDefault="00EB7C41" w:rsidP="006158D2">
            <w:pPr>
              <w:ind w:right="-68"/>
              <w:rPr>
                <w:szCs w:val="20"/>
              </w:rPr>
            </w:pPr>
            <w:r w:rsidRPr="00D5168D">
              <w:rPr>
                <w:szCs w:val="20"/>
              </w:rPr>
              <w:t>Rate: USD 3,262/month</w:t>
            </w:r>
          </w:p>
        </w:tc>
        <w:tc>
          <w:tcPr>
            <w:tcW w:w="1350" w:type="dxa"/>
            <w:tcBorders>
              <w:top w:val="single" w:sz="4" w:space="0" w:color="000000"/>
              <w:left w:val="single" w:sz="4" w:space="0" w:color="000000"/>
              <w:bottom w:val="single" w:sz="4" w:space="0" w:color="000000"/>
              <w:right w:val="single" w:sz="4" w:space="0" w:color="000000"/>
            </w:tcBorders>
          </w:tcPr>
          <w:p w14:paraId="4EBCD298" w14:textId="37DA916E" w:rsidR="00EB7C41" w:rsidRPr="00D5168D" w:rsidRDefault="00EB7C41" w:rsidP="00445A1B">
            <w:pPr>
              <w:ind w:right="-45"/>
              <w:rPr>
                <w:szCs w:val="20"/>
              </w:rPr>
            </w:pPr>
            <w:r w:rsidRPr="00D5168D">
              <w:rPr>
                <w:szCs w:val="20"/>
              </w:rPr>
              <w:t>15 months</w:t>
            </w:r>
          </w:p>
        </w:tc>
        <w:tc>
          <w:tcPr>
            <w:tcW w:w="10350" w:type="dxa"/>
            <w:tcBorders>
              <w:top w:val="single" w:sz="4" w:space="0" w:color="000000"/>
              <w:left w:val="single" w:sz="4" w:space="0" w:color="000000"/>
              <w:bottom w:val="single" w:sz="4" w:space="0" w:color="000000"/>
              <w:right w:val="single" w:sz="4" w:space="0" w:color="000000"/>
            </w:tcBorders>
          </w:tcPr>
          <w:p w14:paraId="570A0499" w14:textId="77777777" w:rsidR="00EB7C41" w:rsidRPr="00D5168D" w:rsidRDefault="00EB7C41" w:rsidP="00EB7C41">
            <w:pPr>
              <w:spacing w:after="0"/>
              <w:rPr>
                <w:rFonts w:cs="Arial"/>
                <w:szCs w:val="20"/>
                <w:u w:val="single"/>
                <w:lang w:eastAsia="zh-CN"/>
              </w:rPr>
            </w:pPr>
            <w:r w:rsidRPr="00D5168D">
              <w:rPr>
                <w:rFonts w:cs="Arial"/>
                <w:szCs w:val="20"/>
                <w:u w:val="single"/>
                <w:lang w:eastAsia="zh-CN"/>
              </w:rPr>
              <w:t>Duties and Responsibilities</w:t>
            </w:r>
          </w:p>
          <w:p w14:paraId="365F410B" w14:textId="77777777" w:rsidR="00EB7C41" w:rsidRPr="00D5168D" w:rsidRDefault="00EB7C41" w:rsidP="00EB7C41">
            <w:pPr>
              <w:numPr>
                <w:ilvl w:val="0"/>
                <w:numId w:val="65"/>
              </w:numPr>
              <w:spacing w:after="0" w:line="259" w:lineRule="auto"/>
              <w:jc w:val="left"/>
              <w:rPr>
                <w:szCs w:val="20"/>
              </w:rPr>
            </w:pPr>
            <w:r w:rsidRPr="00D5168D">
              <w:rPr>
                <w:szCs w:val="20"/>
              </w:rPr>
              <w:t xml:space="preserve">Monitor progress in development/implementation of the project </w:t>
            </w:r>
            <w:r w:rsidRPr="00D5168D">
              <w:rPr>
                <w:rFonts w:asciiTheme="minorHAnsi" w:hAnsiTheme="minorHAnsi" w:cs="Calibri"/>
                <w:szCs w:val="20"/>
              </w:rPr>
              <w:t xml:space="preserve">ESMF </w:t>
            </w:r>
            <w:r w:rsidRPr="00D5168D">
              <w:rPr>
                <w:szCs w:val="20"/>
              </w:rPr>
              <w:t xml:space="preserve">ensuring that UNDP’s SES policy is fully </w:t>
            </w:r>
            <w:proofErr w:type="gramStart"/>
            <w:r w:rsidRPr="00D5168D">
              <w:rPr>
                <w:szCs w:val="20"/>
              </w:rPr>
              <w:t>met</w:t>
            </w:r>
            <w:proofErr w:type="gramEnd"/>
            <w:r w:rsidRPr="00D5168D">
              <w:rPr>
                <w:szCs w:val="20"/>
              </w:rPr>
              <w:t xml:space="preserve"> and the reporting requirements are fulfilled;</w:t>
            </w:r>
          </w:p>
          <w:p w14:paraId="7F4F0634" w14:textId="77777777" w:rsidR="00EB7C41" w:rsidRPr="00D5168D" w:rsidRDefault="00EB7C41" w:rsidP="00EB7C41">
            <w:pPr>
              <w:numPr>
                <w:ilvl w:val="0"/>
                <w:numId w:val="65"/>
              </w:numPr>
              <w:spacing w:after="0" w:line="259" w:lineRule="auto"/>
              <w:jc w:val="left"/>
              <w:rPr>
                <w:szCs w:val="20"/>
              </w:rPr>
            </w:pPr>
            <w:r w:rsidRPr="00D5168D">
              <w:rPr>
                <w:szCs w:val="20"/>
              </w:rPr>
              <w:t xml:space="preserve">Oversee/develop/coordinate implementation of all </w:t>
            </w:r>
            <w:proofErr w:type="gramStart"/>
            <w:r w:rsidRPr="00D5168D">
              <w:rPr>
                <w:szCs w:val="20"/>
              </w:rPr>
              <w:t>safeguard</w:t>
            </w:r>
            <w:proofErr w:type="gramEnd"/>
            <w:r w:rsidRPr="00D5168D">
              <w:rPr>
                <w:szCs w:val="20"/>
              </w:rPr>
              <w:t xml:space="preserve"> related plans;</w:t>
            </w:r>
          </w:p>
          <w:p w14:paraId="15ADF679" w14:textId="77777777" w:rsidR="00EB7C41" w:rsidRPr="00D5168D" w:rsidRDefault="00EB7C41" w:rsidP="00EB7C41">
            <w:pPr>
              <w:numPr>
                <w:ilvl w:val="0"/>
                <w:numId w:val="65"/>
              </w:numPr>
              <w:spacing w:after="0" w:line="259" w:lineRule="auto"/>
              <w:jc w:val="left"/>
              <w:rPr>
                <w:szCs w:val="20"/>
              </w:rPr>
            </w:pPr>
            <w:r w:rsidRPr="00D5168D">
              <w:rPr>
                <w:rFonts w:asciiTheme="minorHAnsi" w:hAnsiTheme="minorHAnsi" w:cs="Calibri"/>
                <w:szCs w:val="20"/>
              </w:rPr>
              <w:t>Train the PMU and key stakeholders on UNDP SES/social and environmental safeguards requirements.</w:t>
            </w:r>
          </w:p>
          <w:p w14:paraId="4DD543EB" w14:textId="77777777" w:rsidR="00EB7C41" w:rsidRPr="00D5168D" w:rsidRDefault="00EB7C41" w:rsidP="00EB7C41">
            <w:pPr>
              <w:numPr>
                <w:ilvl w:val="0"/>
                <w:numId w:val="65"/>
              </w:numPr>
              <w:spacing w:after="0" w:line="259" w:lineRule="auto"/>
              <w:jc w:val="left"/>
              <w:rPr>
                <w:szCs w:val="20"/>
              </w:rPr>
            </w:pPr>
            <w:r w:rsidRPr="00D5168D">
              <w:rPr>
                <w:szCs w:val="20"/>
              </w:rPr>
              <w:t xml:space="preserve">Ensure social and environmental grievances are managed effectively and </w:t>
            </w:r>
            <w:proofErr w:type="gramStart"/>
            <w:r w:rsidRPr="00D5168D">
              <w:rPr>
                <w:szCs w:val="20"/>
              </w:rPr>
              <w:t>transparently;</w:t>
            </w:r>
            <w:proofErr w:type="gramEnd"/>
          </w:p>
          <w:p w14:paraId="099B5E8C" w14:textId="77777777" w:rsidR="00EB7C41" w:rsidRPr="00D5168D" w:rsidRDefault="00EB7C41" w:rsidP="00EB7C41">
            <w:pPr>
              <w:numPr>
                <w:ilvl w:val="0"/>
                <w:numId w:val="65"/>
              </w:numPr>
              <w:spacing w:after="0" w:line="259" w:lineRule="auto"/>
              <w:jc w:val="left"/>
              <w:rPr>
                <w:szCs w:val="20"/>
              </w:rPr>
            </w:pPr>
            <w:r w:rsidRPr="00D5168D">
              <w:rPr>
                <w:szCs w:val="20"/>
              </w:rPr>
              <w:t xml:space="preserve">Screen activities stemming from Project </w:t>
            </w:r>
            <w:proofErr w:type="spellStart"/>
            <w:r w:rsidRPr="00D5168D">
              <w:rPr>
                <w:szCs w:val="20"/>
              </w:rPr>
              <w:t>cofinancing</w:t>
            </w:r>
            <w:proofErr w:type="spellEnd"/>
            <w:r w:rsidRPr="00D5168D">
              <w:rPr>
                <w:szCs w:val="20"/>
              </w:rPr>
              <w:t xml:space="preserve"> to ensure that these comply to with the UNDP SES, and proposed mitigation measures as </w:t>
            </w:r>
            <w:proofErr w:type="gramStart"/>
            <w:r w:rsidRPr="00D5168D">
              <w:rPr>
                <w:szCs w:val="20"/>
              </w:rPr>
              <w:t>needed;</w:t>
            </w:r>
            <w:proofErr w:type="gramEnd"/>
          </w:p>
          <w:p w14:paraId="2886E1F9" w14:textId="77777777" w:rsidR="00EB7C41" w:rsidRPr="00D5168D" w:rsidRDefault="00EB7C41" w:rsidP="00EB7C41">
            <w:pPr>
              <w:numPr>
                <w:ilvl w:val="0"/>
                <w:numId w:val="65"/>
              </w:numPr>
              <w:spacing w:after="0" w:line="259" w:lineRule="auto"/>
              <w:jc w:val="left"/>
              <w:rPr>
                <w:szCs w:val="20"/>
              </w:rPr>
            </w:pPr>
            <w:r w:rsidRPr="00D5168D">
              <w:rPr>
                <w:szCs w:val="20"/>
              </w:rPr>
              <w:t xml:space="preserve">Review the SESP annually, including activities stemming from Project </w:t>
            </w:r>
            <w:proofErr w:type="spellStart"/>
            <w:r w:rsidRPr="00D5168D">
              <w:rPr>
                <w:szCs w:val="20"/>
              </w:rPr>
              <w:t>cofinancing</w:t>
            </w:r>
            <w:proofErr w:type="spellEnd"/>
            <w:r w:rsidRPr="00D5168D">
              <w:rPr>
                <w:szCs w:val="20"/>
              </w:rPr>
              <w:t xml:space="preserve">, and update and revise corresponding risk log; develop additional mitigation/management plans as </w:t>
            </w:r>
            <w:proofErr w:type="gramStart"/>
            <w:r w:rsidRPr="00D5168D">
              <w:rPr>
                <w:szCs w:val="20"/>
              </w:rPr>
              <w:t>necessary;</w:t>
            </w:r>
            <w:proofErr w:type="gramEnd"/>
          </w:p>
          <w:p w14:paraId="5997E160" w14:textId="77777777" w:rsidR="00EB7C41" w:rsidRPr="00D5168D" w:rsidRDefault="00EB7C41" w:rsidP="00EB7C41">
            <w:pPr>
              <w:numPr>
                <w:ilvl w:val="0"/>
                <w:numId w:val="65"/>
              </w:numPr>
              <w:spacing w:after="0" w:line="259" w:lineRule="auto"/>
              <w:jc w:val="left"/>
              <w:rPr>
                <w:szCs w:val="20"/>
              </w:rPr>
            </w:pPr>
            <w:r w:rsidRPr="00D5168D">
              <w:rPr>
                <w:szCs w:val="20"/>
              </w:rPr>
              <w:t xml:space="preserve">Ensure full disclosure with concerned </w:t>
            </w:r>
            <w:proofErr w:type="gramStart"/>
            <w:r w:rsidRPr="00D5168D">
              <w:rPr>
                <w:szCs w:val="20"/>
              </w:rPr>
              <w:t>stakeholders;</w:t>
            </w:r>
            <w:proofErr w:type="gramEnd"/>
            <w:r w:rsidRPr="00D5168D">
              <w:rPr>
                <w:szCs w:val="20"/>
              </w:rPr>
              <w:t xml:space="preserve"> </w:t>
            </w:r>
          </w:p>
          <w:p w14:paraId="19B93ED1" w14:textId="77777777" w:rsidR="00EB7C41" w:rsidRPr="00D5168D" w:rsidRDefault="00EB7C41" w:rsidP="006158D2">
            <w:pPr>
              <w:numPr>
                <w:ilvl w:val="0"/>
                <w:numId w:val="65"/>
              </w:numPr>
              <w:spacing w:after="0" w:line="259" w:lineRule="auto"/>
              <w:jc w:val="left"/>
              <w:rPr>
                <w:szCs w:val="20"/>
              </w:rPr>
            </w:pPr>
            <w:r w:rsidRPr="00D5168D">
              <w:rPr>
                <w:szCs w:val="20"/>
              </w:rPr>
              <w:t xml:space="preserve">Ensure environmental and social risks are identified, avoided, mitigated and managed throughout project </w:t>
            </w:r>
            <w:proofErr w:type="gramStart"/>
            <w:r w:rsidRPr="00D5168D">
              <w:rPr>
                <w:szCs w:val="20"/>
              </w:rPr>
              <w:t>implementation;</w:t>
            </w:r>
            <w:proofErr w:type="gramEnd"/>
          </w:p>
          <w:p w14:paraId="3CE801C3" w14:textId="72AB86E7" w:rsidR="00EB7C41" w:rsidRPr="00D5168D" w:rsidRDefault="00EB7C41" w:rsidP="006158D2">
            <w:pPr>
              <w:numPr>
                <w:ilvl w:val="0"/>
                <w:numId w:val="65"/>
              </w:numPr>
              <w:spacing w:after="0" w:line="259" w:lineRule="auto"/>
              <w:jc w:val="left"/>
              <w:rPr>
                <w:szCs w:val="20"/>
              </w:rPr>
            </w:pPr>
            <w:r w:rsidRPr="00D5168D">
              <w:rPr>
                <w:szCs w:val="20"/>
              </w:rPr>
              <w:t>Work with the M&amp;E Specialist and Communication / Knowledge Management Specialist to ensure reporting, monitoring and evaluation fully address the safeguard issues of the project.</w:t>
            </w:r>
          </w:p>
        </w:tc>
      </w:tr>
      <w:tr w:rsidR="00EB7C41" w:rsidRPr="00D5168D" w14:paraId="49653D9A"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1EF6010" w14:textId="77777777" w:rsidR="00EB7C41" w:rsidRPr="00D5168D" w:rsidRDefault="00EB7C41" w:rsidP="00EB7C41">
            <w:pPr>
              <w:ind w:right="-68"/>
              <w:rPr>
                <w:szCs w:val="20"/>
              </w:rPr>
            </w:pPr>
            <w:r w:rsidRPr="00D5168D">
              <w:rPr>
                <w:szCs w:val="20"/>
              </w:rPr>
              <w:t>Indigenous Peoples Safeguards Expert</w:t>
            </w:r>
          </w:p>
          <w:p w14:paraId="54EAC68B" w14:textId="12BA54DF" w:rsidR="00EB7C41" w:rsidRPr="00D5168D" w:rsidRDefault="00EB7C41" w:rsidP="006158D2">
            <w:pPr>
              <w:ind w:right="-68"/>
              <w:rPr>
                <w:szCs w:val="20"/>
              </w:rPr>
            </w:pPr>
            <w:r w:rsidRPr="00D5168D">
              <w:rPr>
                <w:szCs w:val="20"/>
              </w:rPr>
              <w:t>Rate: USD 3,262/month</w:t>
            </w:r>
          </w:p>
        </w:tc>
        <w:tc>
          <w:tcPr>
            <w:tcW w:w="1350" w:type="dxa"/>
            <w:tcBorders>
              <w:top w:val="single" w:sz="4" w:space="0" w:color="000000"/>
              <w:left w:val="single" w:sz="4" w:space="0" w:color="000000"/>
              <w:bottom w:val="single" w:sz="4" w:space="0" w:color="000000"/>
              <w:right w:val="single" w:sz="4" w:space="0" w:color="000000"/>
            </w:tcBorders>
          </w:tcPr>
          <w:p w14:paraId="4DCF9B83" w14:textId="06F240C2" w:rsidR="00EB7C41" w:rsidRPr="00D5168D" w:rsidRDefault="00EB7C41" w:rsidP="00445A1B">
            <w:pPr>
              <w:ind w:right="-45"/>
              <w:rPr>
                <w:szCs w:val="20"/>
              </w:rPr>
            </w:pPr>
            <w:r w:rsidRPr="00D5168D">
              <w:rPr>
                <w:szCs w:val="20"/>
              </w:rPr>
              <w:t>10 months</w:t>
            </w:r>
          </w:p>
        </w:tc>
        <w:tc>
          <w:tcPr>
            <w:tcW w:w="10350" w:type="dxa"/>
            <w:tcBorders>
              <w:top w:val="single" w:sz="4" w:space="0" w:color="000000"/>
              <w:left w:val="single" w:sz="4" w:space="0" w:color="000000"/>
              <w:bottom w:val="single" w:sz="4" w:space="0" w:color="000000"/>
              <w:right w:val="single" w:sz="4" w:space="0" w:color="000000"/>
            </w:tcBorders>
          </w:tcPr>
          <w:p w14:paraId="16AB1278" w14:textId="77777777" w:rsidR="00EB7C41" w:rsidRPr="00D5168D" w:rsidRDefault="00EB7C41" w:rsidP="00EB7C41">
            <w:pPr>
              <w:spacing w:after="0"/>
              <w:rPr>
                <w:rFonts w:cs="Arial"/>
                <w:szCs w:val="20"/>
                <w:u w:val="single"/>
                <w:lang w:eastAsia="zh-CN"/>
              </w:rPr>
            </w:pPr>
            <w:r w:rsidRPr="00D5168D">
              <w:rPr>
                <w:rFonts w:cs="Arial"/>
                <w:szCs w:val="20"/>
                <w:u w:val="single"/>
                <w:lang w:eastAsia="zh-CN"/>
              </w:rPr>
              <w:t>Duties and Responsibilities</w:t>
            </w:r>
          </w:p>
          <w:p w14:paraId="5DA7645B" w14:textId="77777777" w:rsidR="00EB7C41" w:rsidRPr="00D5168D" w:rsidRDefault="00EB7C41" w:rsidP="006158D2">
            <w:pPr>
              <w:numPr>
                <w:ilvl w:val="0"/>
                <w:numId w:val="64"/>
              </w:numPr>
              <w:spacing w:after="0" w:line="259" w:lineRule="auto"/>
              <w:jc w:val="left"/>
              <w:rPr>
                <w:szCs w:val="20"/>
              </w:rPr>
            </w:pPr>
            <w:r w:rsidRPr="00D5168D">
              <w:rPr>
                <w:szCs w:val="20"/>
              </w:rPr>
              <w:t xml:space="preserve">Develop guidelines and ensure </w:t>
            </w:r>
            <w:proofErr w:type="gramStart"/>
            <w:r w:rsidRPr="00D5168D">
              <w:rPr>
                <w:szCs w:val="20"/>
              </w:rPr>
              <w:t>FPIC;</w:t>
            </w:r>
            <w:proofErr w:type="gramEnd"/>
          </w:p>
          <w:p w14:paraId="308DC256" w14:textId="79C1DC95" w:rsidR="00EB7C41" w:rsidRPr="00D5168D" w:rsidRDefault="00EB7C41" w:rsidP="006158D2">
            <w:pPr>
              <w:numPr>
                <w:ilvl w:val="0"/>
                <w:numId w:val="64"/>
              </w:numPr>
              <w:spacing w:after="0" w:line="259" w:lineRule="auto"/>
              <w:jc w:val="left"/>
              <w:rPr>
                <w:szCs w:val="20"/>
              </w:rPr>
            </w:pPr>
            <w:r w:rsidRPr="00D5168D">
              <w:rPr>
                <w:szCs w:val="20"/>
              </w:rPr>
              <w:t>Develop the IPP.</w:t>
            </w:r>
            <w:r w:rsidRPr="00D5168D">
              <w:rPr>
                <w:rFonts w:cs="Arial"/>
                <w:szCs w:val="20"/>
                <w:u w:val="single"/>
                <w:lang w:eastAsia="zh-CN"/>
              </w:rPr>
              <w:t xml:space="preserve"> </w:t>
            </w:r>
          </w:p>
        </w:tc>
      </w:tr>
      <w:tr w:rsidR="00EB7C41" w:rsidRPr="00D5168D" w14:paraId="0513D150"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630F4B3A" w14:textId="77777777" w:rsidR="00EB7C41" w:rsidRPr="00D5168D" w:rsidRDefault="00EB7C41" w:rsidP="00EB7C41">
            <w:pPr>
              <w:ind w:right="-68"/>
              <w:rPr>
                <w:szCs w:val="20"/>
              </w:rPr>
            </w:pPr>
            <w:r w:rsidRPr="00D5168D">
              <w:rPr>
                <w:szCs w:val="20"/>
              </w:rPr>
              <w:t>Environmental and social safeguards Expert</w:t>
            </w:r>
          </w:p>
          <w:p w14:paraId="6AE8EAF1" w14:textId="295132B7" w:rsidR="00EB7C41" w:rsidRPr="00D5168D" w:rsidRDefault="00EB7C41" w:rsidP="006158D2">
            <w:pPr>
              <w:ind w:right="-68"/>
              <w:rPr>
                <w:szCs w:val="20"/>
              </w:rPr>
            </w:pPr>
            <w:r w:rsidRPr="00D5168D">
              <w:rPr>
                <w:szCs w:val="20"/>
              </w:rPr>
              <w:t xml:space="preserve">Rate: USD </w:t>
            </w:r>
            <w:r w:rsidR="00564464" w:rsidRPr="00D5168D">
              <w:rPr>
                <w:szCs w:val="20"/>
              </w:rPr>
              <w:t>3,262</w:t>
            </w:r>
            <w:r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048A1C4F" w14:textId="2408089E" w:rsidR="00EB7C41" w:rsidRPr="00D5168D" w:rsidRDefault="00564464" w:rsidP="00445A1B">
            <w:pPr>
              <w:ind w:right="-45"/>
              <w:rPr>
                <w:szCs w:val="20"/>
              </w:rPr>
            </w:pPr>
            <w:r w:rsidRPr="00D5168D">
              <w:rPr>
                <w:szCs w:val="20"/>
              </w:rPr>
              <w:t>8</w:t>
            </w:r>
            <w:r w:rsidR="00EB7C41" w:rsidRPr="00D5168D">
              <w:rPr>
                <w:szCs w:val="20"/>
              </w:rPr>
              <w:t xml:space="preserve"> months</w:t>
            </w:r>
          </w:p>
        </w:tc>
        <w:tc>
          <w:tcPr>
            <w:tcW w:w="10350" w:type="dxa"/>
            <w:tcBorders>
              <w:top w:val="single" w:sz="4" w:space="0" w:color="000000"/>
              <w:left w:val="single" w:sz="4" w:space="0" w:color="000000"/>
              <w:bottom w:val="single" w:sz="4" w:space="0" w:color="000000"/>
              <w:right w:val="single" w:sz="4" w:space="0" w:color="000000"/>
            </w:tcBorders>
          </w:tcPr>
          <w:p w14:paraId="29AA36DF" w14:textId="77777777" w:rsidR="00EB7C41" w:rsidRPr="00D5168D" w:rsidRDefault="00EB7C41" w:rsidP="00EB7C41">
            <w:pPr>
              <w:spacing w:after="0"/>
              <w:rPr>
                <w:rFonts w:cs="Arial"/>
                <w:szCs w:val="20"/>
                <w:u w:val="single"/>
                <w:lang w:eastAsia="zh-CN"/>
              </w:rPr>
            </w:pPr>
            <w:r w:rsidRPr="00D5168D">
              <w:rPr>
                <w:rFonts w:cs="Arial"/>
                <w:szCs w:val="20"/>
                <w:u w:val="single"/>
                <w:lang w:eastAsia="zh-CN"/>
              </w:rPr>
              <w:t>Duties and Responsibilities</w:t>
            </w:r>
          </w:p>
          <w:p w14:paraId="0207C495" w14:textId="77777777" w:rsidR="00EB7C41" w:rsidRPr="00D5168D" w:rsidRDefault="00EB7C41" w:rsidP="00EB7C41">
            <w:pPr>
              <w:numPr>
                <w:ilvl w:val="0"/>
                <w:numId w:val="64"/>
              </w:numPr>
              <w:spacing w:after="0" w:line="259" w:lineRule="auto"/>
              <w:jc w:val="left"/>
              <w:rPr>
                <w:rFonts w:cs="Arial"/>
                <w:szCs w:val="20"/>
                <w:u w:val="single"/>
                <w:lang w:eastAsia="zh-CN"/>
              </w:rPr>
            </w:pPr>
            <w:r w:rsidRPr="00D5168D">
              <w:rPr>
                <w:rFonts w:asciiTheme="minorHAnsi" w:hAnsiTheme="minorHAnsi" w:cs="Calibri"/>
                <w:szCs w:val="20"/>
              </w:rPr>
              <w:t>Develop the ESIA/</w:t>
            </w:r>
            <w:proofErr w:type="gramStart"/>
            <w:r w:rsidRPr="00D5168D">
              <w:rPr>
                <w:rFonts w:asciiTheme="minorHAnsi" w:hAnsiTheme="minorHAnsi" w:cs="Calibri"/>
                <w:szCs w:val="20"/>
              </w:rPr>
              <w:t>ESMP;</w:t>
            </w:r>
            <w:proofErr w:type="gramEnd"/>
          </w:p>
          <w:p w14:paraId="7F0D4B1C" w14:textId="77777777" w:rsidR="00EB7C41" w:rsidRPr="00D5168D" w:rsidRDefault="00EB7C41" w:rsidP="00EB7C41">
            <w:pPr>
              <w:numPr>
                <w:ilvl w:val="0"/>
                <w:numId w:val="64"/>
              </w:numPr>
              <w:spacing w:after="0" w:line="259" w:lineRule="auto"/>
              <w:jc w:val="left"/>
              <w:rPr>
                <w:rFonts w:cs="Arial"/>
                <w:szCs w:val="20"/>
                <w:u w:val="single"/>
                <w:lang w:eastAsia="zh-CN"/>
              </w:rPr>
            </w:pPr>
            <w:r w:rsidRPr="00D5168D">
              <w:rPr>
                <w:rFonts w:asciiTheme="minorHAnsi" w:hAnsiTheme="minorHAnsi" w:cs="Calibri"/>
                <w:szCs w:val="20"/>
              </w:rPr>
              <w:lastRenderedPageBreak/>
              <w:t xml:space="preserve">Develop a Livelihood Action Plan as part of the ESMP and any other additional stand-alone plan as determined necessary for SES compliance by the </w:t>
            </w:r>
            <w:proofErr w:type="gramStart"/>
            <w:r w:rsidRPr="00D5168D">
              <w:rPr>
                <w:rFonts w:asciiTheme="minorHAnsi" w:hAnsiTheme="minorHAnsi" w:cs="Calibri"/>
                <w:szCs w:val="20"/>
              </w:rPr>
              <w:t>ESIA;</w:t>
            </w:r>
            <w:proofErr w:type="gramEnd"/>
          </w:p>
          <w:p w14:paraId="3DA7302A" w14:textId="77777777" w:rsidR="00EB7C41" w:rsidRPr="00D5168D" w:rsidRDefault="00EB7C41" w:rsidP="006158D2">
            <w:pPr>
              <w:numPr>
                <w:ilvl w:val="0"/>
                <w:numId w:val="64"/>
              </w:numPr>
              <w:spacing w:after="0" w:line="259" w:lineRule="auto"/>
              <w:jc w:val="left"/>
              <w:rPr>
                <w:rFonts w:cs="Arial"/>
                <w:szCs w:val="20"/>
                <w:lang w:eastAsia="zh-CN"/>
              </w:rPr>
            </w:pPr>
            <w:r w:rsidRPr="00D5168D">
              <w:rPr>
                <w:rFonts w:cs="Arial"/>
                <w:szCs w:val="20"/>
                <w:lang w:eastAsia="zh-CN"/>
              </w:rPr>
              <w:t xml:space="preserve">Develop the Biodiversity Action </w:t>
            </w:r>
            <w:proofErr w:type="gramStart"/>
            <w:r w:rsidRPr="00D5168D">
              <w:rPr>
                <w:rFonts w:cs="Arial"/>
                <w:szCs w:val="20"/>
                <w:lang w:eastAsia="zh-CN"/>
              </w:rPr>
              <w:t>Plan;</w:t>
            </w:r>
            <w:proofErr w:type="gramEnd"/>
          </w:p>
          <w:p w14:paraId="416CC6CF" w14:textId="51EF9DB6" w:rsidR="00EB7C41" w:rsidRPr="00D5168D" w:rsidRDefault="00EB7C41" w:rsidP="006158D2">
            <w:pPr>
              <w:numPr>
                <w:ilvl w:val="0"/>
                <w:numId w:val="64"/>
              </w:numPr>
              <w:spacing w:after="0" w:line="259" w:lineRule="auto"/>
              <w:jc w:val="left"/>
              <w:rPr>
                <w:rFonts w:cs="Arial"/>
                <w:szCs w:val="20"/>
                <w:u w:val="single"/>
                <w:lang w:eastAsia="zh-CN"/>
              </w:rPr>
            </w:pPr>
            <w:r w:rsidRPr="00D5168D">
              <w:rPr>
                <w:rFonts w:asciiTheme="minorHAnsi" w:hAnsiTheme="minorHAnsi" w:cs="Calibri"/>
                <w:szCs w:val="20"/>
              </w:rPr>
              <w:t>Coordinate with the project</w:t>
            </w:r>
            <w:r w:rsidRPr="00D5168D">
              <w:t xml:space="preserve"> </w:t>
            </w:r>
            <w:r w:rsidRPr="00D5168D">
              <w:rPr>
                <w:rFonts w:asciiTheme="minorHAnsi" w:hAnsiTheme="minorHAnsi" w:cs="Calibri"/>
                <w:szCs w:val="20"/>
              </w:rPr>
              <w:t xml:space="preserve">Environmental and Social Safeguard Specialist to ensure SES compliance.  </w:t>
            </w:r>
          </w:p>
        </w:tc>
      </w:tr>
      <w:tr w:rsidR="00EB7C41" w:rsidRPr="00D5168D" w14:paraId="365395D8"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3AE8CFE6" w14:textId="77777777" w:rsidR="00EB7C41" w:rsidRPr="00D5168D" w:rsidRDefault="00EB7C41" w:rsidP="00EB7C41">
            <w:pPr>
              <w:ind w:right="-68"/>
              <w:rPr>
                <w:szCs w:val="20"/>
              </w:rPr>
            </w:pPr>
            <w:r w:rsidRPr="00D5168D">
              <w:rPr>
                <w:szCs w:val="20"/>
              </w:rPr>
              <w:lastRenderedPageBreak/>
              <w:t>Environmental and social safeguards Expert</w:t>
            </w:r>
          </w:p>
          <w:p w14:paraId="4D0DADE5" w14:textId="72C29332" w:rsidR="00EB7C41" w:rsidRPr="00D5168D" w:rsidRDefault="00EB7C41" w:rsidP="006158D2">
            <w:pPr>
              <w:ind w:right="-68"/>
              <w:rPr>
                <w:szCs w:val="20"/>
              </w:rPr>
            </w:pPr>
            <w:r w:rsidRPr="00D5168D">
              <w:rPr>
                <w:szCs w:val="20"/>
              </w:rPr>
              <w:t xml:space="preserve">Rate: USD </w:t>
            </w:r>
            <w:r w:rsidR="00564464" w:rsidRPr="00D5168D">
              <w:rPr>
                <w:szCs w:val="20"/>
              </w:rPr>
              <w:t>3,262</w:t>
            </w:r>
            <w:r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20D504EF" w14:textId="117361AA" w:rsidR="00EB7C41" w:rsidRPr="00D5168D" w:rsidRDefault="00564464" w:rsidP="00445A1B">
            <w:pPr>
              <w:ind w:right="-45"/>
              <w:rPr>
                <w:szCs w:val="20"/>
              </w:rPr>
            </w:pPr>
            <w:r w:rsidRPr="00D5168D">
              <w:rPr>
                <w:szCs w:val="20"/>
              </w:rPr>
              <w:t>10</w:t>
            </w:r>
            <w:r w:rsidR="00EB7C41" w:rsidRPr="00D5168D">
              <w:rPr>
                <w:szCs w:val="20"/>
              </w:rPr>
              <w:t xml:space="preserve"> months</w:t>
            </w:r>
          </w:p>
        </w:tc>
        <w:tc>
          <w:tcPr>
            <w:tcW w:w="10350" w:type="dxa"/>
            <w:tcBorders>
              <w:top w:val="single" w:sz="4" w:space="0" w:color="000000"/>
              <w:left w:val="single" w:sz="4" w:space="0" w:color="000000"/>
              <w:bottom w:val="single" w:sz="4" w:space="0" w:color="000000"/>
              <w:right w:val="single" w:sz="4" w:space="0" w:color="000000"/>
            </w:tcBorders>
          </w:tcPr>
          <w:p w14:paraId="48BC70A3" w14:textId="77777777" w:rsidR="00EB7C41" w:rsidRPr="00D5168D" w:rsidRDefault="00EB7C41" w:rsidP="00EB7C41">
            <w:pPr>
              <w:spacing w:after="0"/>
              <w:rPr>
                <w:rFonts w:cs="Arial"/>
                <w:szCs w:val="20"/>
                <w:u w:val="single"/>
                <w:lang w:eastAsia="zh-CN"/>
              </w:rPr>
            </w:pPr>
            <w:r w:rsidRPr="00D5168D">
              <w:rPr>
                <w:rFonts w:cs="Arial"/>
                <w:szCs w:val="20"/>
                <w:u w:val="single"/>
                <w:lang w:eastAsia="zh-CN"/>
              </w:rPr>
              <w:t>Duties and Responsibilities</w:t>
            </w:r>
          </w:p>
          <w:p w14:paraId="4727AD7C" w14:textId="77777777" w:rsidR="00EB7C41" w:rsidRPr="00D5168D" w:rsidRDefault="00EB7C41" w:rsidP="006158D2">
            <w:pPr>
              <w:numPr>
                <w:ilvl w:val="0"/>
                <w:numId w:val="64"/>
              </w:numPr>
              <w:spacing w:after="0" w:line="259" w:lineRule="auto"/>
              <w:jc w:val="left"/>
              <w:rPr>
                <w:rFonts w:cs="Arial"/>
                <w:szCs w:val="20"/>
                <w:u w:val="single"/>
                <w:lang w:eastAsia="zh-CN"/>
              </w:rPr>
            </w:pPr>
            <w:r w:rsidRPr="00D5168D">
              <w:rPr>
                <w:rFonts w:asciiTheme="minorHAnsi" w:hAnsiTheme="minorHAnsi" w:cs="Calibri"/>
                <w:szCs w:val="20"/>
              </w:rPr>
              <w:t>Develop the SESA, including an action matrix that summarizes policy, institutional, and governance recommendations, including measures to address adverse social and environmental effects associated with the project.</w:t>
            </w:r>
          </w:p>
          <w:p w14:paraId="272AF707" w14:textId="583745CA" w:rsidR="00EB7C41" w:rsidRPr="00D5168D" w:rsidRDefault="00EB7C41" w:rsidP="006158D2">
            <w:pPr>
              <w:numPr>
                <w:ilvl w:val="0"/>
                <w:numId w:val="64"/>
              </w:numPr>
              <w:spacing w:after="0" w:line="259" w:lineRule="auto"/>
              <w:jc w:val="left"/>
              <w:rPr>
                <w:rFonts w:cs="Arial"/>
                <w:szCs w:val="20"/>
                <w:u w:val="single"/>
                <w:lang w:eastAsia="zh-CN"/>
              </w:rPr>
            </w:pPr>
            <w:r w:rsidRPr="00D5168D">
              <w:rPr>
                <w:rFonts w:asciiTheme="minorHAnsi" w:hAnsiTheme="minorHAnsi" w:cs="Calibri"/>
                <w:szCs w:val="20"/>
              </w:rPr>
              <w:t>Coordinate with the project</w:t>
            </w:r>
            <w:r w:rsidRPr="00D5168D">
              <w:t xml:space="preserve"> </w:t>
            </w:r>
            <w:r w:rsidRPr="00D5168D">
              <w:rPr>
                <w:rFonts w:asciiTheme="minorHAnsi" w:hAnsiTheme="minorHAnsi" w:cs="Calibri"/>
                <w:szCs w:val="20"/>
              </w:rPr>
              <w:t xml:space="preserve">Environmental and Social Safeguard Specialist to ensure SES compliance.  </w:t>
            </w:r>
          </w:p>
        </w:tc>
      </w:tr>
      <w:tr w:rsidR="00EB7C41" w:rsidRPr="00D5168D" w14:paraId="1A221CB9" w14:textId="77777777" w:rsidTr="0019217F">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6"/>
          </w:tcPr>
          <w:p w14:paraId="3CF83BFD" w14:textId="4373196C" w:rsidR="00EB7C41" w:rsidRPr="00D5168D" w:rsidRDefault="00EB7C41" w:rsidP="009A0B9D">
            <w:pPr>
              <w:spacing w:after="0"/>
              <w:jc w:val="center"/>
              <w:rPr>
                <w:szCs w:val="20"/>
                <w:u w:val="single"/>
              </w:rPr>
            </w:pPr>
            <w:r w:rsidRPr="00D5168D">
              <w:rPr>
                <w:b/>
                <w:i/>
                <w:szCs w:val="20"/>
                <w:lang w:eastAsia="ja-JP"/>
              </w:rPr>
              <w:t>Component 5</w:t>
            </w:r>
          </w:p>
        </w:tc>
      </w:tr>
      <w:tr w:rsidR="00EB7C41" w:rsidRPr="00D5168D" w14:paraId="7866FFC3" w14:textId="77777777" w:rsidTr="0019217F">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6"/>
          </w:tcPr>
          <w:p w14:paraId="06514F97" w14:textId="49C94D8D" w:rsidR="00EB7C41" w:rsidRPr="00D5168D" w:rsidRDefault="00EB7C41" w:rsidP="00445A1B">
            <w:pPr>
              <w:spacing w:after="0"/>
              <w:rPr>
                <w:szCs w:val="20"/>
                <w:u w:val="single"/>
              </w:rPr>
            </w:pPr>
            <w:r w:rsidRPr="00D5168D">
              <w:rPr>
                <w:b/>
                <w:i/>
                <w:szCs w:val="20"/>
                <w:lang w:eastAsia="ja-JP"/>
              </w:rPr>
              <w:t>Local / National contracting</w:t>
            </w:r>
          </w:p>
        </w:tc>
      </w:tr>
      <w:tr w:rsidR="00EB7C41" w:rsidRPr="00D5168D" w14:paraId="785E0C0D"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44FB4A29" w14:textId="442398A3" w:rsidR="00EB7C41" w:rsidRPr="00D5168D" w:rsidRDefault="00EB7C41" w:rsidP="00445A1B">
            <w:pPr>
              <w:ind w:right="-68"/>
              <w:rPr>
                <w:szCs w:val="20"/>
              </w:rPr>
            </w:pPr>
            <w:r w:rsidRPr="00D5168D">
              <w:rPr>
                <w:szCs w:val="20"/>
              </w:rPr>
              <w:t>Monitoring and Evaluation National Specialist</w:t>
            </w:r>
          </w:p>
          <w:p w14:paraId="3E55EFB7" w14:textId="78F56FFE" w:rsidR="00EB7C41" w:rsidRPr="00D5168D" w:rsidRDefault="00EB7C41" w:rsidP="00B8262A">
            <w:pPr>
              <w:ind w:right="-68"/>
              <w:rPr>
                <w:szCs w:val="20"/>
              </w:rPr>
            </w:pPr>
            <w:r w:rsidRPr="00D5168D">
              <w:rPr>
                <w:szCs w:val="20"/>
              </w:rPr>
              <w:t xml:space="preserve">Rate: USD </w:t>
            </w:r>
            <w:r w:rsidR="00B65798" w:rsidRPr="00D5168D">
              <w:rPr>
                <w:szCs w:val="20"/>
              </w:rPr>
              <w:t>4,660</w:t>
            </w:r>
            <w:r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01DA155A" w14:textId="0254F637" w:rsidR="00EB7C41" w:rsidRPr="00D5168D" w:rsidRDefault="00EB7C41" w:rsidP="00445A1B">
            <w:pPr>
              <w:ind w:right="-45"/>
              <w:rPr>
                <w:szCs w:val="20"/>
              </w:rPr>
            </w:pPr>
            <w:r w:rsidRPr="00D5168D">
              <w:rPr>
                <w:szCs w:val="20"/>
              </w:rPr>
              <w:t>4 months</w:t>
            </w:r>
          </w:p>
        </w:tc>
        <w:tc>
          <w:tcPr>
            <w:tcW w:w="10350" w:type="dxa"/>
            <w:tcBorders>
              <w:top w:val="single" w:sz="4" w:space="0" w:color="000000"/>
              <w:left w:val="single" w:sz="4" w:space="0" w:color="000000"/>
              <w:bottom w:val="single" w:sz="4" w:space="0" w:color="000000"/>
              <w:right w:val="single" w:sz="4" w:space="0" w:color="000000"/>
            </w:tcBorders>
          </w:tcPr>
          <w:p w14:paraId="05AEC619" w14:textId="10765827" w:rsidR="00EB7C41" w:rsidRPr="00D5168D" w:rsidRDefault="00EB7C41" w:rsidP="00445A1B">
            <w:pPr>
              <w:spacing w:after="0"/>
              <w:rPr>
                <w:rFonts w:cs="Arial"/>
                <w:szCs w:val="20"/>
                <w:u w:val="single"/>
                <w:lang w:eastAsia="zh-CN"/>
              </w:rPr>
            </w:pPr>
            <w:r w:rsidRPr="00D5168D">
              <w:rPr>
                <w:rFonts w:cs="Arial"/>
                <w:szCs w:val="20"/>
                <w:u w:val="single"/>
                <w:lang w:eastAsia="zh-CN"/>
              </w:rPr>
              <w:t>Duties and Responsibilities</w:t>
            </w:r>
          </w:p>
          <w:p w14:paraId="2671D751" w14:textId="3A629E97" w:rsidR="00EB7C41" w:rsidRPr="00D5168D" w:rsidRDefault="00EB7C41" w:rsidP="008033DA">
            <w:pPr>
              <w:numPr>
                <w:ilvl w:val="0"/>
                <w:numId w:val="64"/>
              </w:numPr>
              <w:spacing w:after="0" w:line="259" w:lineRule="auto"/>
              <w:jc w:val="left"/>
              <w:rPr>
                <w:szCs w:val="20"/>
                <w:u w:val="single"/>
              </w:rPr>
            </w:pPr>
            <w:r w:rsidRPr="00D5168D">
              <w:rPr>
                <w:szCs w:val="20"/>
              </w:rPr>
              <w:t>Periodic appraisal of the Project’s Theory of Change, PRF, and GEF core indicators with reference to actual and potential project progress and results.</w:t>
            </w:r>
          </w:p>
        </w:tc>
      </w:tr>
      <w:tr w:rsidR="00EB7C41" w:rsidRPr="00D5168D" w14:paraId="64115B19"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2654F4AB" w14:textId="5F94EF0D" w:rsidR="00EB7C41" w:rsidRPr="00D5168D" w:rsidRDefault="00EB7C41" w:rsidP="00B8262A">
            <w:pPr>
              <w:ind w:right="58"/>
            </w:pPr>
            <w:r w:rsidRPr="00D5168D">
              <w:t>Monitoring and Evaluation National Expert</w:t>
            </w:r>
          </w:p>
          <w:p w14:paraId="4B014675" w14:textId="61BF147A" w:rsidR="00EB7C41" w:rsidRPr="00D5168D" w:rsidRDefault="00EB7C41" w:rsidP="00BD7D71">
            <w:pPr>
              <w:ind w:right="-68"/>
              <w:rPr>
                <w:szCs w:val="20"/>
              </w:rPr>
            </w:pPr>
            <w:r w:rsidRPr="00D5168D">
              <w:t xml:space="preserve">Rate: USD </w:t>
            </w:r>
            <w:r w:rsidR="00B65798" w:rsidRPr="00D5168D">
              <w:rPr>
                <w:rFonts w:asciiTheme="minorHAnsi" w:hAnsiTheme="minorHAnsi" w:cs="Calibri"/>
                <w:szCs w:val="20"/>
              </w:rPr>
              <w:t>2,7</w:t>
            </w:r>
            <w:r w:rsidRPr="00D5168D">
              <w:rPr>
                <w:rFonts w:asciiTheme="minorHAnsi" w:hAnsiTheme="minorHAnsi" w:cs="Calibri"/>
                <w:szCs w:val="20"/>
              </w:rPr>
              <w:t xml:space="preserve">40 </w:t>
            </w:r>
            <w:r w:rsidRPr="00D5168D">
              <w:t>/week</w:t>
            </w:r>
          </w:p>
        </w:tc>
        <w:tc>
          <w:tcPr>
            <w:tcW w:w="1350" w:type="dxa"/>
            <w:tcBorders>
              <w:top w:val="single" w:sz="4" w:space="0" w:color="000000"/>
              <w:left w:val="single" w:sz="4" w:space="0" w:color="000000"/>
              <w:bottom w:val="single" w:sz="4" w:space="0" w:color="000000"/>
              <w:right w:val="single" w:sz="4" w:space="0" w:color="000000"/>
            </w:tcBorders>
          </w:tcPr>
          <w:p w14:paraId="0AF8DA89" w14:textId="516508E8" w:rsidR="00EB7C41" w:rsidRPr="00D5168D" w:rsidRDefault="00EB7C41" w:rsidP="00445A1B">
            <w:pPr>
              <w:ind w:right="-45"/>
              <w:rPr>
                <w:szCs w:val="20"/>
              </w:rPr>
            </w:pPr>
            <w:r w:rsidRPr="00D5168D">
              <w:rPr>
                <w:szCs w:val="20"/>
              </w:rPr>
              <w:t>4 weeks</w:t>
            </w:r>
          </w:p>
        </w:tc>
        <w:tc>
          <w:tcPr>
            <w:tcW w:w="10350" w:type="dxa"/>
            <w:tcBorders>
              <w:top w:val="single" w:sz="4" w:space="0" w:color="000000"/>
              <w:left w:val="single" w:sz="4" w:space="0" w:color="000000"/>
              <w:bottom w:val="single" w:sz="4" w:space="0" w:color="000000"/>
              <w:right w:val="single" w:sz="4" w:space="0" w:color="000000"/>
            </w:tcBorders>
          </w:tcPr>
          <w:p w14:paraId="1606CE22" w14:textId="77777777" w:rsidR="00EB7C41" w:rsidRPr="00D5168D" w:rsidRDefault="00EB7C41" w:rsidP="00B8262A">
            <w:pPr>
              <w:spacing w:after="0"/>
              <w:ind w:right="58"/>
              <w:rPr>
                <w:u w:val="single"/>
              </w:rPr>
            </w:pPr>
            <w:r w:rsidRPr="00D5168D">
              <w:rPr>
                <w:u w:val="single"/>
              </w:rPr>
              <w:t>Duties and Responsibilities</w:t>
            </w:r>
          </w:p>
          <w:p w14:paraId="0376F24B" w14:textId="77777777" w:rsidR="00EB7C41" w:rsidRPr="00D5168D" w:rsidRDefault="00EB7C41" w:rsidP="008033DA">
            <w:pPr>
              <w:numPr>
                <w:ilvl w:val="0"/>
                <w:numId w:val="64"/>
              </w:numPr>
              <w:spacing w:after="0" w:line="259" w:lineRule="auto"/>
              <w:jc w:val="left"/>
              <w:rPr>
                <w:szCs w:val="20"/>
              </w:rPr>
            </w:pPr>
            <w:r w:rsidRPr="00D5168D">
              <w:rPr>
                <w:szCs w:val="20"/>
              </w:rPr>
              <w:t xml:space="preserve">Project mid-term </w:t>
            </w:r>
            <w:proofErr w:type="gramStart"/>
            <w:r w:rsidRPr="00D5168D">
              <w:rPr>
                <w:szCs w:val="20"/>
              </w:rPr>
              <w:t>evaluation;</w:t>
            </w:r>
            <w:proofErr w:type="gramEnd"/>
          </w:p>
          <w:p w14:paraId="07E4800E" w14:textId="556DC1F4" w:rsidR="00EB7C41" w:rsidRPr="00D5168D" w:rsidRDefault="00EB7C41" w:rsidP="008033DA">
            <w:pPr>
              <w:numPr>
                <w:ilvl w:val="0"/>
                <w:numId w:val="64"/>
              </w:numPr>
              <w:spacing w:after="0" w:line="259" w:lineRule="auto"/>
              <w:jc w:val="left"/>
              <w:rPr>
                <w:szCs w:val="20"/>
                <w:u w:val="single"/>
              </w:rPr>
            </w:pPr>
            <w:r w:rsidRPr="00D5168D">
              <w:rPr>
                <w:szCs w:val="20"/>
              </w:rPr>
              <w:t>Mid-term evaluation report.</w:t>
            </w:r>
          </w:p>
        </w:tc>
      </w:tr>
      <w:tr w:rsidR="00EB7C41" w:rsidRPr="00D5168D" w14:paraId="1FDCF04D"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188F0F8D" w14:textId="0539E040" w:rsidR="00EB7C41" w:rsidRPr="00D5168D" w:rsidRDefault="00EB7C41" w:rsidP="00B8262A">
            <w:pPr>
              <w:ind w:right="58"/>
            </w:pPr>
            <w:r w:rsidRPr="00D5168D">
              <w:t>Monitoring and Evaluation Expert</w:t>
            </w:r>
          </w:p>
          <w:p w14:paraId="2824F5D9" w14:textId="562F8B67" w:rsidR="00EB7C41" w:rsidRPr="00D5168D" w:rsidRDefault="00EB7C41" w:rsidP="00B65798">
            <w:pPr>
              <w:ind w:right="-68"/>
              <w:rPr>
                <w:szCs w:val="20"/>
              </w:rPr>
            </w:pPr>
            <w:r w:rsidRPr="00D5168D">
              <w:t>Rate: USD 3</w:t>
            </w:r>
            <w:r w:rsidRPr="00D5168D">
              <w:rPr>
                <w:rFonts w:asciiTheme="minorHAnsi" w:hAnsiTheme="minorHAnsi" w:cs="Calibri"/>
                <w:szCs w:val="20"/>
              </w:rPr>
              <w:t>,</w:t>
            </w:r>
            <w:r w:rsidR="00B65798" w:rsidRPr="00D5168D">
              <w:rPr>
                <w:rFonts w:asciiTheme="minorHAnsi" w:hAnsiTheme="minorHAnsi" w:cs="Calibri"/>
                <w:szCs w:val="20"/>
              </w:rPr>
              <w:t>262</w:t>
            </w:r>
            <w:r w:rsidRPr="00D5168D">
              <w:rPr>
                <w:rFonts w:asciiTheme="minorHAnsi" w:hAnsiTheme="minorHAnsi" w:cs="Calibri"/>
                <w:szCs w:val="20"/>
              </w:rPr>
              <w:t xml:space="preserve"> </w:t>
            </w:r>
            <w:r w:rsidRPr="00D5168D">
              <w:t>/week</w:t>
            </w:r>
          </w:p>
        </w:tc>
        <w:tc>
          <w:tcPr>
            <w:tcW w:w="1350" w:type="dxa"/>
            <w:tcBorders>
              <w:top w:val="single" w:sz="4" w:space="0" w:color="000000"/>
              <w:left w:val="single" w:sz="4" w:space="0" w:color="000000"/>
              <w:bottom w:val="single" w:sz="4" w:space="0" w:color="000000"/>
              <w:right w:val="single" w:sz="4" w:space="0" w:color="000000"/>
            </w:tcBorders>
          </w:tcPr>
          <w:p w14:paraId="2CF84A2B" w14:textId="6A6DA748" w:rsidR="00EB7C41" w:rsidRPr="00D5168D" w:rsidRDefault="00EB7C41" w:rsidP="00445A1B">
            <w:pPr>
              <w:ind w:right="-45"/>
              <w:rPr>
                <w:szCs w:val="20"/>
              </w:rPr>
            </w:pPr>
            <w:r w:rsidRPr="00D5168D">
              <w:rPr>
                <w:szCs w:val="20"/>
              </w:rPr>
              <w:t>5 weeks</w:t>
            </w:r>
          </w:p>
        </w:tc>
        <w:tc>
          <w:tcPr>
            <w:tcW w:w="10350" w:type="dxa"/>
            <w:tcBorders>
              <w:top w:val="single" w:sz="4" w:space="0" w:color="000000"/>
              <w:left w:val="single" w:sz="4" w:space="0" w:color="000000"/>
              <w:bottom w:val="single" w:sz="4" w:space="0" w:color="000000"/>
              <w:right w:val="single" w:sz="4" w:space="0" w:color="000000"/>
            </w:tcBorders>
          </w:tcPr>
          <w:p w14:paraId="630DA495" w14:textId="77777777" w:rsidR="00EB7C41" w:rsidRPr="00D5168D" w:rsidRDefault="00EB7C41" w:rsidP="00B8262A">
            <w:pPr>
              <w:spacing w:after="0"/>
              <w:ind w:right="58"/>
              <w:rPr>
                <w:u w:val="single"/>
              </w:rPr>
            </w:pPr>
            <w:r w:rsidRPr="00D5168D">
              <w:rPr>
                <w:u w:val="single"/>
              </w:rPr>
              <w:t>Duties and Responsibilities</w:t>
            </w:r>
          </w:p>
          <w:p w14:paraId="69817938" w14:textId="77777777" w:rsidR="00EB7C41" w:rsidRPr="00D5168D" w:rsidRDefault="00EB7C41" w:rsidP="008033DA">
            <w:pPr>
              <w:numPr>
                <w:ilvl w:val="0"/>
                <w:numId w:val="64"/>
              </w:numPr>
              <w:spacing w:after="0" w:line="259" w:lineRule="auto"/>
              <w:jc w:val="left"/>
              <w:rPr>
                <w:szCs w:val="20"/>
              </w:rPr>
            </w:pPr>
            <w:r w:rsidRPr="00D5168D">
              <w:rPr>
                <w:szCs w:val="20"/>
              </w:rPr>
              <w:t xml:space="preserve">Project final </w:t>
            </w:r>
            <w:proofErr w:type="gramStart"/>
            <w:r w:rsidRPr="00D5168D">
              <w:rPr>
                <w:szCs w:val="20"/>
              </w:rPr>
              <w:t>evaluation;</w:t>
            </w:r>
            <w:proofErr w:type="gramEnd"/>
          </w:p>
          <w:p w14:paraId="4C422046" w14:textId="2BB023AE" w:rsidR="00EB7C41" w:rsidRPr="00D5168D" w:rsidRDefault="00EB7C41" w:rsidP="008033DA">
            <w:pPr>
              <w:numPr>
                <w:ilvl w:val="0"/>
                <w:numId w:val="64"/>
              </w:numPr>
              <w:spacing w:after="0" w:line="259" w:lineRule="auto"/>
              <w:jc w:val="left"/>
              <w:rPr>
                <w:szCs w:val="20"/>
                <w:u w:val="single"/>
              </w:rPr>
            </w:pPr>
            <w:r w:rsidRPr="00D5168D">
              <w:rPr>
                <w:szCs w:val="20"/>
              </w:rPr>
              <w:t>Final evaluation report.</w:t>
            </w:r>
          </w:p>
        </w:tc>
      </w:tr>
      <w:tr w:rsidR="00EB7C41" w:rsidRPr="00D5168D" w14:paraId="25E8B3B7"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B12EE16" w14:textId="2714532E" w:rsidR="00EB7C41" w:rsidRPr="00D5168D" w:rsidRDefault="00EB7C41" w:rsidP="00445A1B">
            <w:pPr>
              <w:ind w:right="-68"/>
              <w:rPr>
                <w:szCs w:val="20"/>
              </w:rPr>
            </w:pPr>
            <w:r w:rsidRPr="00D5168D">
              <w:rPr>
                <w:szCs w:val="20"/>
              </w:rPr>
              <w:t>Monitoring and Evaluation Specialist</w:t>
            </w:r>
          </w:p>
          <w:p w14:paraId="79FB8FC3" w14:textId="2C5A24F9" w:rsidR="00EB7C41" w:rsidRPr="00D5168D" w:rsidRDefault="00EB7C41" w:rsidP="00281F7E">
            <w:pPr>
              <w:ind w:right="-68"/>
              <w:rPr>
                <w:szCs w:val="20"/>
              </w:rPr>
            </w:pPr>
            <w:r w:rsidRPr="00D5168D">
              <w:rPr>
                <w:szCs w:val="20"/>
              </w:rPr>
              <w:t xml:space="preserve">Rate: USD </w:t>
            </w:r>
            <w:r w:rsidR="00B65798" w:rsidRPr="00D5168D">
              <w:rPr>
                <w:szCs w:val="20"/>
              </w:rPr>
              <w:t>3,262</w:t>
            </w:r>
            <w:r w:rsidRPr="00D5168D">
              <w:rPr>
                <w:szCs w:val="20"/>
              </w:rPr>
              <w:t>/month</w:t>
            </w:r>
          </w:p>
        </w:tc>
        <w:tc>
          <w:tcPr>
            <w:tcW w:w="1350" w:type="dxa"/>
            <w:tcBorders>
              <w:top w:val="single" w:sz="4" w:space="0" w:color="000000"/>
              <w:left w:val="single" w:sz="4" w:space="0" w:color="000000"/>
              <w:bottom w:val="single" w:sz="4" w:space="0" w:color="000000"/>
              <w:right w:val="single" w:sz="4" w:space="0" w:color="000000"/>
            </w:tcBorders>
          </w:tcPr>
          <w:p w14:paraId="42C72B38" w14:textId="2B0BD316" w:rsidR="00EB7C41" w:rsidRPr="00D5168D" w:rsidRDefault="00EB7C41" w:rsidP="00445A1B">
            <w:pPr>
              <w:ind w:right="-45"/>
              <w:rPr>
                <w:szCs w:val="20"/>
              </w:rPr>
            </w:pPr>
            <w:r w:rsidRPr="00D5168D">
              <w:rPr>
                <w:szCs w:val="20"/>
              </w:rPr>
              <w:t>10 months</w:t>
            </w:r>
          </w:p>
        </w:tc>
        <w:tc>
          <w:tcPr>
            <w:tcW w:w="10350" w:type="dxa"/>
            <w:tcBorders>
              <w:top w:val="single" w:sz="4" w:space="0" w:color="000000"/>
              <w:left w:val="single" w:sz="4" w:space="0" w:color="000000"/>
              <w:bottom w:val="single" w:sz="4" w:space="0" w:color="000000"/>
              <w:right w:val="single" w:sz="4" w:space="0" w:color="000000"/>
            </w:tcBorders>
          </w:tcPr>
          <w:p w14:paraId="5F8A5FAB" w14:textId="77777777" w:rsidR="00EB7C41" w:rsidRPr="00D5168D" w:rsidRDefault="00EB7C41" w:rsidP="00B8262A">
            <w:pPr>
              <w:spacing w:after="0"/>
              <w:rPr>
                <w:rFonts w:cs="Arial"/>
                <w:szCs w:val="20"/>
                <w:u w:val="single"/>
                <w:lang w:eastAsia="zh-CN"/>
              </w:rPr>
            </w:pPr>
            <w:r w:rsidRPr="00D5168D">
              <w:rPr>
                <w:rFonts w:cs="Arial"/>
                <w:szCs w:val="20"/>
                <w:u w:val="single"/>
                <w:lang w:eastAsia="zh-CN"/>
              </w:rPr>
              <w:t>Duties and Responsibilities</w:t>
            </w:r>
          </w:p>
          <w:p w14:paraId="5A850114" w14:textId="77777777" w:rsidR="00EB7C41" w:rsidRPr="00D5168D" w:rsidRDefault="00EB7C41" w:rsidP="008033DA">
            <w:pPr>
              <w:numPr>
                <w:ilvl w:val="0"/>
                <w:numId w:val="64"/>
              </w:numPr>
              <w:spacing w:after="0" w:line="259" w:lineRule="auto"/>
              <w:jc w:val="left"/>
              <w:rPr>
                <w:szCs w:val="20"/>
              </w:rPr>
            </w:pPr>
            <w:r w:rsidRPr="00D5168D">
              <w:rPr>
                <w:szCs w:val="20"/>
              </w:rPr>
              <w:t xml:space="preserve">Monitor project progress and participate in the production of progress reports ensuring that they meet the necessary reporting requirements and </w:t>
            </w:r>
            <w:proofErr w:type="gramStart"/>
            <w:r w:rsidRPr="00D5168D">
              <w:rPr>
                <w:szCs w:val="20"/>
              </w:rPr>
              <w:t>standards;</w:t>
            </w:r>
            <w:proofErr w:type="gramEnd"/>
          </w:p>
          <w:p w14:paraId="3B8753ED" w14:textId="77777777" w:rsidR="00EB7C41" w:rsidRPr="00D5168D" w:rsidRDefault="00EB7C41" w:rsidP="008033DA">
            <w:pPr>
              <w:numPr>
                <w:ilvl w:val="0"/>
                <w:numId w:val="64"/>
              </w:numPr>
              <w:spacing w:after="0" w:line="259" w:lineRule="auto"/>
              <w:jc w:val="left"/>
              <w:rPr>
                <w:szCs w:val="20"/>
              </w:rPr>
            </w:pPr>
            <w:r w:rsidRPr="00D5168D">
              <w:rPr>
                <w:szCs w:val="20"/>
              </w:rPr>
              <w:t xml:space="preserve">Ensure project’s M&amp;E meets the requirements of the Government, the UNDP Country Office, and UNDP-GEF; develop project-specific M&amp;E tools as </w:t>
            </w:r>
            <w:proofErr w:type="gramStart"/>
            <w:r w:rsidRPr="00D5168D">
              <w:rPr>
                <w:szCs w:val="20"/>
              </w:rPr>
              <w:t>necessary;</w:t>
            </w:r>
            <w:proofErr w:type="gramEnd"/>
          </w:p>
          <w:p w14:paraId="3C8D978F" w14:textId="77777777" w:rsidR="00EB7C41" w:rsidRPr="00D5168D" w:rsidRDefault="00EB7C41" w:rsidP="008033DA">
            <w:pPr>
              <w:numPr>
                <w:ilvl w:val="0"/>
                <w:numId w:val="64"/>
              </w:numPr>
              <w:spacing w:after="0" w:line="259" w:lineRule="auto"/>
              <w:jc w:val="left"/>
              <w:rPr>
                <w:szCs w:val="20"/>
              </w:rPr>
            </w:pPr>
            <w:r w:rsidRPr="00D5168D">
              <w:rPr>
                <w:szCs w:val="20"/>
              </w:rPr>
              <w:t xml:space="preserve">Oversee and guide the design of surveys/ assessments commissioned for monitoring and evaluating project </w:t>
            </w:r>
            <w:proofErr w:type="gramStart"/>
            <w:r w:rsidRPr="00D5168D">
              <w:rPr>
                <w:szCs w:val="20"/>
              </w:rPr>
              <w:t>results;</w:t>
            </w:r>
            <w:proofErr w:type="gramEnd"/>
          </w:p>
          <w:p w14:paraId="1EFC12D5" w14:textId="77777777" w:rsidR="00EB7C41" w:rsidRPr="00D5168D" w:rsidRDefault="00EB7C41" w:rsidP="008033DA">
            <w:pPr>
              <w:numPr>
                <w:ilvl w:val="0"/>
                <w:numId w:val="64"/>
              </w:numPr>
              <w:spacing w:after="0" w:line="259" w:lineRule="auto"/>
              <w:jc w:val="left"/>
              <w:rPr>
                <w:szCs w:val="20"/>
              </w:rPr>
            </w:pPr>
            <w:r w:rsidRPr="00D5168D">
              <w:rPr>
                <w:szCs w:val="20"/>
              </w:rPr>
              <w:t xml:space="preserve">Facilitate mid-term and terminal evaluations of the project; including management </w:t>
            </w:r>
            <w:proofErr w:type="gramStart"/>
            <w:r w:rsidRPr="00D5168D">
              <w:rPr>
                <w:szCs w:val="20"/>
              </w:rPr>
              <w:t>responses;</w:t>
            </w:r>
            <w:proofErr w:type="gramEnd"/>
          </w:p>
          <w:p w14:paraId="525F0B13" w14:textId="77777777" w:rsidR="00EB7C41" w:rsidRPr="00D5168D" w:rsidRDefault="00EB7C41" w:rsidP="008033DA">
            <w:pPr>
              <w:numPr>
                <w:ilvl w:val="0"/>
                <w:numId w:val="64"/>
              </w:numPr>
              <w:spacing w:after="0" w:line="259" w:lineRule="auto"/>
              <w:jc w:val="left"/>
              <w:rPr>
                <w:szCs w:val="20"/>
              </w:rPr>
            </w:pPr>
            <w:r w:rsidRPr="00D5168D">
              <w:rPr>
                <w:szCs w:val="20"/>
              </w:rPr>
              <w:t xml:space="preserve">Support project site M&amp;E and learning </w:t>
            </w:r>
            <w:proofErr w:type="gramStart"/>
            <w:r w:rsidRPr="00D5168D">
              <w:rPr>
                <w:szCs w:val="20"/>
              </w:rPr>
              <w:t>missions;</w:t>
            </w:r>
            <w:proofErr w:type="gramEnd"/>
            <w:r w:rsidRPr="00D5168D">
              <w:rPr>
                <w:szCs w:val="20"/>
              </w:rPr>
              <w:t xml:space="preserve"> </w:t>
            </w:r>
          </w:p>
          <w:p w14:paraId="6DD1D517" w14:textId="2338A8FA" w:rsidR="00EB7C41" w:rsidRPr="00D5168D" w:rsidRDefault="00EB7C41" w:rsidP="008033DA">
            <w:pPr>
              <w:numPr>
                <w:ilvl w:val="0"/>
                <w:numId w:val="64"/>
              </w:numPr>
              <w:spacing w:after="0" w:line="259" w:lineRule="auto"/>
              <w:jc w:val="left"/>
              <w:rPr>
                <w:szCs w:val="20"/>
              </w:rPr>
            </w:pPr>
            <w:r w:rsidRPr="00D5168D">
              <w:rPr>
                <w:szCs w:val="20"/>
              </w:rPr>
              <w:t>Visit project sites as and when required to appraise project progress on the ground and validate written progress reports.</w:t>
            </w:r>
          </w:p>
        </w:tc>
      </w:tr>
      <w:tr w:rsidR="00EB7C41" w:rsidRPr="00D5168D" w14:paraId="637B274B" w14:textId="77777777" w:rsidTr="0019217F">
        <w:tc>
          <w:tcPr>
            <w:tcW w:w="14022" w:type="dxa"/>
            <w:gridSpan w:val="3"/>
            <w:tcBorders>
              <w:top w:val="single" w:sz="4" w:space="0" w:color="000000"/>
              <w:left w:val="single" w:sz="4" w:space="0" w:color="000000"/>
              <w:bottom w:val="single" w:sz="4" w:space="0" w:color="000000"/>
              <w:right w:val="single" w:sz="4" w:space="0" w:color="000000"/>
            </w:tcBorders>
            <w:shd w:val="clear" w:color="auto" w:fill="DAEEF6"/>
          </w:tcPr>
          <w:p w14:paraId="14964253" w14:textId="5D998FF7" w:rsidR="00EB7C41" w:rsidRPr="00D5168D" w:rsidRDefault="00EB7C41" w:rsidP="00445A1B">
            <w:pPr>
              <w:spacing w:after="0"/>
              <w:rPr>
                <w:szCs w:val="20"/>
                <w:u w:val="single"/>
              </w:rPr>
            </w:pPr>
            <w:r w:rsidRPr="00D5168D">
              <w:rPr>
                <w:b/>
                <w:i/>
                <w:szCs w:val="20"/>
                <w:lang w:eastAsia="ja-JP"/>
              </w:rPr>
              <w:t>International contracting</w:t>
            </w:r>
          </w:p>
        </w:tc>
      </w:tr>
      <w:tr w:rsidR="00EB7C41" w:rsidRPr="00D5168D" w14:paraId="6D946DB1"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6734F00A" w14:textId="41E835C1" w:rsidR="00EB7C41" w:rsidRPr="00D5168D" w:rsidRDefault="00EB7C41" w:rsidP="001D3E47">
            <w:pPr>
              <w:ind w:left="58" w:right="58"/>
            </w:pPr>
            <w:r w:rsidRPr="00D5168D">
              <w:t>Monitoring and Evaluation Lead Expert</w:t>
            </w:r>
          </w:p>
          <w:p w14:paraId="546FCCBD" w14:textId="7A2DCC85" w:rsidR="00EB7C41" w:rsidRPr="00D5168D" w:rsidRDefault="00EB7C41" w:rsidP="004825FF">
            <w:pPr>
              <w:ind w:right="-68"/>
              <w:rPr>
                <w:szCs w:val="20"/>
              </w:rPr>
            </w:pPr>
            <w:r w:rsidRPr="00D5168D">
              <w:lastRenderedPageBreak/>
              <w:t xml:space="preserve">Rate: USD </w:t>
            </w:r>
            <w:r w:rsidR="004825FF" w:rsidRPr="00D5168D">
              <w:rPr>
                <w:rFonts w:asciiTheme="minorHAnsi" w:hAnsiTheme="minorHAnsi" w:cs="Calibri"/>
                <w:szCs w:val="20"/>
              </w:rPr>
              <w:t>7,951.50</w:t>
            </w:r>
            <w:r w:rsidRPr="00D5168D">
              <w:rPr>
                <w:rFonts w:asciiTheme="minorHAnsi" w:hAnsiTheme="minorHAnsi" w:cs="Calibri"/>
                <w:szCs w:val="20"/>
              </w:rPr>
              <w:t xml:space="preserve"> </w:t>
            </w:r>
            <w:r w:rsidRPr="00D5168D">
              <w:t>/week</w:t>
            </w:r>
          </w:p>
        </w:tc>
        <w:tc>
          <w:tcPr>
            <w:tcW w:w="1350" w:type="dxa"/>
            <w:tcBorders>
              <w:top w:val="single" w:sz="4" w:space="0" w:color="000000"/>
              <w:left w:val="single" w:sz="4" w:space="0" w:color="000000"/>
              <w:bottom w:val="single" w:sz="4" w:space="0" w:color="000000"/>
              <w:right w:val="single" w:sz="4" w:space="0" w:color="000000"/>
            </w:tcBorders>
          </w:tcPr>
          <w:p w14:paraId="600E55FC" w14:textId="5DB43D0A" w:rsidR="00EB7C41" w:rsidRPr="00D5168D" w:rsidRDefault="00EB7C41" w:rsidP="00445A1B">
            <w:pPr>
              <w:ind w:right="-45"/>
              <w:rPr>
                <w:szCs w:val="20"/>
              </w:rPr>
            </w:pPr>
            <w:r w:rsidRPr="00D5168D">
              <w:lastRenderedPageBreak/>
              <w:t>4 weeks</w:t>
            </w:r>
          </w:p>
        </w:tc>
        <w:tc>
          <w:tcPr>
            <w:tcW w:w="10350" w:type="dxa"/>
            <w:tcBorders>
              <w:top w:val="single" w:sz="4" w:space="0" w:color="000000"/>
              <w:left w:val="single" w:sz="4" w:space="0" w:color="000000"/>
              <w:bottom w:val="single" w:sz="4" w:space="0" w:color="000000"/>
              <w:right w:val="single" w:sz="4" w:space="0" w:color="000000"/>
            </w:tcBorders>
          </w:tcPr>
          <w:p w14:paraId="050AC7A5" w14:textId="77777777" w:rsidR="00EB7C41" w:rsidRPr="00D5168D" w:rsidRDefault="00EB7C41" w:rsidP="00197189">
            <w:pPr>
              <w:spacing w:after="0"/>
              <w:ind w:right="58"/>
              <w:rPr>
                <w:u w:val="single"/>
              </w:rPr>
            </w:pPr>
            <w:r w:rsidRPr="00D5168D">
              <w:rPr>
                <w:u w:val="single"/>
              </w:rPr>
              <w:t>Duties and Responsibilities</w:t>
            </w:r>
          </w:p>
          <w:p w14:paraId="4F8D2687" w14:textId="77777777" w:rsidR="00EB7C41" w:rsidRPr="00D5168D" w:rsidRDefault="00EB7C41" w:rsidP="008033DA">
            <w:pPr>
              <w:numPr>
                <w:ilvl w:val="0"/>
                <w:numId w:val="64"/>
              </w:numPr>
              <w:spacing w:after="0" w:line="259" w:lineRule="auto"/>
              <w:jc w:val="left"/>
              <w:rPr>
                <w:rFonts w:asciiTheme="minorHAnsi" w:hAnsiTheme="minorHAnsi" w:cs="Calibri"/>
                <w:szCs w:val="20"/>
              </w:rPr>
            </w:pPr>
            <w:r w:rsidRPr="00D5168D">
              <w:rPr>
                <w:rFonts w:asciiTheme="minorHAnsi" w:hAnsiTheme="minorHAnsi" w:cs="Calibri"/>
                <w:szCs w:val="20"/>
              </w:rPr>
              <w:t xml:space="preserve">Project mid-term </w:t>
            </w:r>
            <w:proofErr w:type="gramStart"/>
            <w:r w:rsidRPr="00D5168D">
              <w:rPr>
                <w:rFonts w:asciiTheme="minorHAnsi" w:hAnsiTheme="minorHAnsi" w:cs="Calibri"/>
                <w:szCs w:val="20"/>
              </w:rPr>
              <w:t>evaluation;</w:t>
            </w:r>
            <w:proofErr w:type="gramEnd"/>
          </w:p>
          <w:p w14:paraId="210590E5" w14:textId="084D93B0" w:rsidR="00EB7C41" w:rsidRPr="00D5168D" w:rsidRDefault="00EB7C41" w:rsidP="008033DA">
            <w:pPr>
              <w:numPr>
                <w:ilvl w:val="0"/>
                <w:numId w:val="64"/>
              </w:numPr>
              <w:spacing w:after="0" w:line="259" w:lineRule="auto"/>
              <w:jc w:val="left"/>
              <w:rPr>
                <w:szCs w:val="20"/>
                <w:u w:val="single"/>
              </w:rPr>
            </w:pPr>
            <w:r w:rsidRPr="00D5168D">
              <w:rPr>
                <w:rFonts w:asciiTheme="minorHAnsi" w:hAnsiTheme="minorHAnsi" w:cs="Calibri"/>
                <w:szCs w:val="20"/>
              </w:rPr>
              <w:lastRenderedPageBreak/>
              <w:t>Mid-term evaluation report (Spanish and English).</w:t>
            </w:r>
          </w:p>
        </w:tc>
      </w:tr>
      <w:tr w:rsidR="00EB7C41" w:rsidRPr="00D5168D" w14:paraId="5D3A186B"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3DB472C4" w14:textId="47B56C6E" w:rsidR="00EB7C41" w:rsidRPr="00D5168D" w:rsidRDefault="00EB7C41" w:rsidP="001D3E47">
            <w:pPr>
              <w:ind w:left="58" w:right="58"/>
            </w:pPr>
            <w:r w:rsidRPr="00D5168D">
              <w:lastRenderedPageBreak/>
              <w:t>Monitoring and Evaluation Lead Expert</w:t>
            </w:r>
          </w:p>
          <w:p w14:paraId="72410A98" w14:textId="3E23164B" w:rsidR="00EB7C41" w:rsidRPr="00D5168D" w:rsidRDefault="00EB7C41" w:rsidP="004825FF">
            <w:pPr>
              <w:ind w:right="-68"/>
              <w:rPr>
                <w:szCs w:val="20"/>
              </w:rPr>
            </w:pPr>
            <w:r w:rsidRPr="00D5168D">
              <w:t xml:space="preserve">Rate: USD </w:t>
            </w:r>
            <w:r w:rsidR="004825FF" w:rsidRPr="00D5168D">
              <w:rPr>
                <w:rFonts w:asciiTheme="minorHAnsi" w:hAnsiTheme="minorHAnsi" w:cs="Calibri"/>
                <w:szCs w:val="20"/>
              </w:rPr>
              <w:t>7,025</w:t>
            </w:r>
            <w:r w:rsidRPr="00D5168D">
              <w:rPr>
                <w:rFonts w:asciiTheme="minorHAnsi" w:hAnsiTheme="minorHAnsi" w:cs="Calibri"/>
                <w:szCs w:val="20"/>
              </w:rPr>
              <w:t xml:space="preserve"> </w:t>
            </w:r>
            <w:r w:rsidRPr="00D5168D">
              <w:t>/week</w:t>
            </w:r>
          </w:p>
        </w:tc>
        <w:tc>
          <w:tcPr>
            <w:tcW w:w="1350" w:type="dxa"/>
            <w:tcBorders>
              <w:top w:val="single" w:sz="4" w:space="0" w:color="000000"/>
              <w:left w:val="single" w:sz="4" w:space="0" w:color="000000"/>
              <w:bottom w:val="single" w:sz="4" w:space="0" w:color="000000"/>
              <w:right w:val="single" w:sz="4" w:space="0" w:color="000000"/>
            </w:tcBorders>
          </w:tcPr>
          <w:p w14:paraId="44406D9E" w14:textId="79BDCD96" w:rsidR="00EB7C41" w:rsidRPr="00D5168D" w:rsidRDefault="00EB7C41" w:rsidP="00445A1B">
            <w:pPr>
              <w:ind w:right="-45"/>
              <w:rPr>
                <w:szCs w:val="20"/>
              </w:rPr>
            </w:pPr>
            <w:r w:rsidRPr="00D5168D">
              <w:t>5 weeks</w:t>
            </w:r>
          </w:p>
        </w:tc>
        <w:tc>
          <w:tcPr>
            <w:tcW w:w="10350" w:type="dxa"/>
            <w:tcBorders>
              <w:top w:val="single" w:sz="4" w:space="0" w:color="000000"/>
              <w:left w:val="single" w:sz="4" w:space="0" w:color="000000"/>
              <w:bottom w:val="single" w:sz="4" w:space="0" w:color="000000"/>
              <w:right w:val="single" w:sz="4" w:space="0" w:color="000000"/>
            </w:tcBorders>
          </w:tcPr>
          <w:p w14:paraId="27CA9E48" w14:textId="77777777" w:rsidR="00EB7C41" w:rsidRPr="00D5168D" w:rsidRDefault="00EB7C41" w:rsidP="00197189">
            <w:pPr>
              <w:spacing w:after="0"/>
              <w:ind w:right="58"/>
              <w:rPr>
                <w:u w:val="single"/>
              </w:rPr>
            </w:pPr>
            <w:r w:rsidRPr="00D5168D">
              <w:rPr>
                <w:u w:val="single"/>
              </w:rPr>
              <w:t>Duties and Responsibilities</w:t>
            </w:r>
          </w:p>
          <w:p w14:paraId="2CD93537" w14:textId="77777777" w:rsidR="00EB7C41" w:rsidRPr="00D5168D" w:rsidRDefault="00EB7C41" w:rsidP="008033DA">
            <w:pPr>
              <w:numPr>
                <w:ilvl w:val="0"/>
                <w:numId w:val="64"/>
              </w:numPr>
              <w:spacing w:after="0" w:line="259" w:lineRule="auto"/>
              <w:jc w:val="left"/>
              <w:rPr>
                <w:rFonts w:asciiTheme="minorHAnsi" w:hAnsiTheme="minorHAnsi" w:cs="Calibri"/>
                <w:szCs w:val="20"/>
              </w:rPr>
            </w:pPr>
            <w:r w:rsidRPr="00D5168D">
              <w:rPr>
                <w:rFonts w:asciiTheme="minorHAnsi" w:hAnsiTheme="minorHAnsi" w:cs="Calibri"/>
                <w:szCs w:val="20"/>
              </w:rPr>
              <w:t xml:space="preserve">Project final </w:t>
            </w:r>
            <w:proofErr w:type="gramStart"/>
            <w:r w:rsidRPr="00D5168D">
              <w:rPr>
                <w:rFonts w:asciiTheme="minorHAnsi" w:hAnsiTheme="minorHAnsi" w:cs="Calibri"/>
                <w:szCs w:val="20"/>
              </w:rPr>
              <w:t>evaluation;</w:t>
            </w:r>
            <w:proofErr w:type="gramEnd"/>
          </w:p>
          <w:p w14:paraId="76BA1EBC" w14:textId="232775D8" w:rsidR="00EB7C41" w:rsidRPr="00D5168D" w:rsidRDefault="00EB7C41" w:rsidP="008033DA">
            <w:pPr>
              <w:numPr>
                <w:ilvl w:val="0"/>
                <w:numId w:val="64"/>
              </w:numPr>
              <w:spacing w:after="0" w:line="259" w:lineRule="auto"/>
              <w:jc w:val="left"/>
              <w:rPr>
                <w:szCs w:val="20"/>
                <w:u w:val="single"/>
              </w:rPr>
            </w:pPr>
            <w:r w:rsidRPr="00D5168D">
              <w:rPr>
                <w:rFonts w:asciiTheme="minorHAnsi" w:hAnsiTheme="minorHAnsi" w:cs="Calibri"/>
                <w:szCs w:val="20"/>
              </w:rPr>
              <w:t>Final evaluation report (Spanish and English).</w:t>
            </w:r>
          </w:p>
        </w:tc>
      </w:tr>
      <w:tr w:rsidR="00EB7C41" w:rsidRPr="00D5168D" w14:paraId="6F393070" w14:textId="77777777" w:rsidTr="00453CD1">
        <w:tc>
          <w:tcPr>
            <w:tcW w:w="2322" w:type="dxa"/>
            <w:tcBorders>
              <w:top w:val="single" w:sz="4" w:space="0" w:color="000000"/>
              <w:left w:val="single" w:sz="4" w:space="0" w:color="000000"/>
              <w:bottom w:val="single" w:sz="4" w:space="0" w:color="000000"/>
              <w:right w:val="single" w:sz="4" w:space="0" w:color="000000"/>
            </w:tcBorders>
          </w:tcPr>
          <w:p w14:paraId="7876295E" w14:textId="1D9A961A" w:rsidR="00EB7C41" w:rsidRPr="00D5168D" w:rsidRDefault="00EB7C41" w:rsidP="00206691">
            <w:pPr>
              <w:ind w:left="58" w:right="58"/>
            </w:pPr>
            <w:r w:rsidRPr="00D5168D">
              <w:t>Monitoring and Evaluation Expert</w:t>
            </w:r>
          </w:p>
          <w:p w14:paraId="2DA7E312" w14:textId="488F7DFF" w:rsidR="00EB7C41" w:rsidRPr="00D5168D" w:rsidRDefault="00EB7C41" w:rsidP="004825FF">
            <w:pPr>
              <w:ind w:left="58" w:right="58"/>
            </w:pPr>
            <w:r w:rsidRPr="00D5168D">
              <w:t xml:space="preserve">Rate: USD </w:t>
            </w:r>
            <w:r w:rsidR="004825FF" w:rsidRPr="00D5168D">
              <w:rPr>
                <w:rFonts w:asciiTheme="minorHAnsi" w:hAnsiTheme="minorHAnsi" w:cs="Calibri"/>
                <w:szCs w:val="20"/>
              </w:rPr>
              <w:t>7,000</w:t>
            </w:r>
            <w:r w:rsidRPr="00D5168D">
              <w:rPr>
                <w:rFonts w:asciiTheme="minorHAnsi" w:hAnsiTheme="minorHAnsi" w:cs="Calibri"/>
                <w:szCs w:val="20"/>
              </w:rPr>
              <w:t xml:space="preserve"> </w:t>
            </w:r>
            <w:r w:rsidRPr="00D5168D">
              <w:t>/week</w:t>
            </w:r>
          </w:p>
        </w:tc>
        <w:tc>
          <w:tcPr>
            <w:tcW w:w="1350" w:type="dxa"/>
            <w:tcBorders>
              <w:top w:val="single" w:sz="4" w:space="0" w:color="000000"/>
              <w:left w:val="single" w:sz="4" w:space="0" w:color="000000"/>
              <w:bottom w:val="single" w:sz="4" w:space="0" w:color="000000"/>
              <w:right w:val="single" w:sz="4" w:space="0" w:color="000000"/>
            </w:tcBorders>
          </w:tcPr>
          <w:p w14:paraId="1CBF0687" w14:textId="03C9A878" w:rsidR="00EB7C41" w:rsidRPr="00D5168D" w:rsidRDefault="00EB7C41" w:rsidP="00445A1B">
            <w:pPr>
              <w:ind w:right="-45"/>
            </w:pPr>
            <w:r w:rsidRPr="00D5168D">
              <w:t>4 weeks</w:t>
            </w:r>
          </w:p>
        </w:tc>
        <w:tc>
          <w:tcPr>
            <w:tcW w:w="10350" w:type="dxa"/>
            <w:tcBorders>
              <w:top w:val="single" w:sz="4" w:space="0" w:color="000000"/>
              <w:left w:val="single" w:sz="4" w:space="0" w:color="000000"/>
              <w:bottom w:val="single" w:sz="4" w:space="0" w:color="000000"/>
              <w:right w:val="single" w:sz="4" w:space="0" w:color="000000"/>
            </w:tcBorders>
          </w:tcPr>
          <w:p w14:paraId="73449D52" w14:textId="77777777" w:rsidR="00EB7C41" w:rsidRPr="00D5168D" w:rsidRDefault="00EB7C41" w:rsidP="00206691">
            <w:pPr>
              <w:spacing w:after="0"/>
              <w:ind w:right="58"/>
              <w:rPr>
                <w:u w:val="single"/>
              </w:rPr>
            </w:pPr>
            <w:r w:rsidRPr="00D5168D">
              <w:rPr>
                <w:u w:val="single"/>
              </w:rPr>
              <w:t>Duties and Responsibilities</w:t>
            </w:r>
          </w:p>
          <w:p w14:paraId="01684083" w14:textId="77777777" w:rsidR="00EB7C41" w:rsidRPr="00D5168D" w:rsidRDefault="00EB7C41" w:rsidP="008033DA">
            <w:pPr>
              <w:numPr>
                <w:ilvl w:val="0"/>
                <w:numId w:val="64"/>
              </w:numPr>
              <w:spacing w:after="0" w:line="259" w:lineRule="auto"/>
              <w:jc w:val="left"/>
              <w:rPr>
                <w:rFonts w:asciiTheme="minorHAnsi" w:hAnsiTheme="minorHAnsi" w:cs="Calibri"/>
                <w:szCs w:val="20"/>
              </w:rPr>
            </w:pPr>
            <w:r w:rsidRPr="00D5168D">
              <w:rPr>
                <w:rFonts w:asciiTheme="minorHAnsi" w:hAnsiTheme="minorHAnsi" w:cs="Calibri"/>
                <w:szCs w:val="20"/>
              </w:rPr>
              <w:t xml:space="preserve">Project final </w:t>
            </w:r>
            <w:proofErr w:type="gramStart"/>
            <w:r w:rsidRPr="00D5168D">
              <w:rPr>
                <w:rFonts w:asciiTheme="minorHAnsi" w:hAnsiTheme="minorHAnsi" w:cs="Calibri"/>
                <w:szCs w:val="20"/>
              </w:rPr>
              <w:t>evaluation;</w:t>
            </w:r>
            <w:proofErr w:type="gramEnd"/>
          </w:p>
          <w:p w14:paraId="676A2C7A" w14:textId="219C3944" w:rsidR="00EB7C41" w:rsidRPr="00D5168D" w:rsidRDefault="00EB7C41" w:rsidP="00A66D48">
            <w:pPr>
              <w:spacing w:after="0" w:line="259" w:lineRule="auto"/>
              <w:ind w:left="360"/>
              <w:jc w:val="left"/>
              <w:rPr>
                <w:rFonts w:asciiTheme="minorHAnsi" w:hAnsiTheme="minorHAnsi" w:cs="Calibri"/>
                <w:szCs w:val="20"/>
              </w:rPr>
            </w:pPr>
          </w:p>
        </w:tc>
      </w:tr>
    </w:tbl>
    <w:p w14:paraId="7D38FBCB" w14:textId="77777777" w:rsidR="007F7586" w:rsidRPr="00D5168D" w:rsidRDefault="007F7586">
      <w:pPr>
        <w:jc w:val="left"/>
      </w:pPr>
    </w:p>
    <w:p w14:paraId="62425E0C" w14:textId="77777777" w:rsidR="00D42863" w:rsidRPr="00D5168D" w:rsidRDefault="00D42863" w:rsidP="00D42863">
      <w:pPr>
        <w:rPr>
          <w:b/>
          <w:sz w:val="22"/>
          <w:szCs w:val="22"/>
        </w:rPr>
      </w:pPr>
    </w:p>
    <w:p w14:paraId="0DC4F6C8" w14:textId="77777777" w:rsidR="00EA1F5A" w:rsidRPr="00D5168D" w:rsidRDefault="00D42863">
      <w:pPr>
        <w:spacing w:after="0"/>
        <w:jc w:val="left"/>
        <w:rPr>
          <w:rFonts w:ascii="Arial Narrow" w:hAnsi="Arial Narrow"/>
          <w:b/>
          <w:bCs/>
        </w:rPr>
      </w:pPr>
      <w:r w:rsidRPr="00D5168D">
        <w:br w:type="page"/>
      </w:r>
    </w:p>
    <w:p w14:paraId="1BCD2F5A" w14:textId="77777777" w:rsidR="00D23912" w:rsidRPr="00D5168D" w:rsidRDefault="00D23912" w:rsidP="00EA1F5A">
      <w:pPr>
        <w:pStyle w:val="Heading2"/>
        <w:ind w:left="0"/>
        <w:rPr>
          <w:rFonts w:ascii="Calibri" w:hAnsi="Calibri"/>
          <w:szCs w:val="22"/>
        </w:rPr>
        <w:sectPr w:rsidR="00D23912" w:rsidRPr="00D5168D" w:rsidSect="009A7C5F">
          <w:pgSz w:w="15840" w:h="12240" w:orient="landscape" w:code="1"/>
          <w:pgMar w:top="1440" w:right="1440" w:bottom="1440" w:left="1440" w:header="720" w:footer="720" w:gutter="0"/>
          <w:cols w:space="720"/>
          <w:docGrid w:linePitch="360"/>
        </w:sectPr>
      </w:pPr>
    </w:p>
    <w:p w14:paraId="53CF448C" w14:textId="20DA9BB3" w:rsidR="0089211A" w:rsidRPr="00D5168D" w:rsidRDefault="00EA1F5A" w:rsidP="003C718E">
      <w:pPr>
        <w:pStyle w:val="Heading2"/>
        <w:spacing w:after="240"/>
        <w:ind w:left="0"/>
        <w:rPr>
          <w:rFonts w:ascii="Calibri" w:hAnsi="Calibri"/>
          <w:szCs w:val="22"/>
        </w:rPr>
      </w:pPr>
      <w:bookmarkStart w:id="59" w:name="_Toc495471868"/>
      <w:r w:rsidRPr="00D5168D">
        <w:rPr>
          <w:rFonts w:ascii="Calibri" w:hAnsi="Calibri"/>
          <w:szCs w:val="22"/>
        </w:rPr>
        <w:lastRenderedPageBreak/>
        <w:t xml:space="preserve">Annex </w:t>
      </w:r>
      <w:r w:rsidR="00172071" w:rsidRPr="00D5168D">
        <w:rPr>
          <w:rFonts w:ascii="Calibri" w:hAnsi="Calibri"/>
          <w:szCs w:val="22"/>
        </w:rPr>
        <w:t>8</w:t>
      </w:r>
      <w:r w:rsidRPr="00D5168D">
        <w:rPr>
          <w:rFonts w:ascii="Calibri" w:hAnsi="Calibri"/>
          <w:szCs w:val="22"/>
        </w:rPr>
        <w:t xml:space="preserve">:  </w:t>
      </w:r>
      <w:r w:rsidR="009767FA" w:rsidRPr="00D5168D">
        <w:rPr>
          <w:rFonts w:ascii="Calibri" w:hAnsi="Calibri"/>
          <w:szCs w:val="22"/>
        </w:rPr>
        <w:t xml:space="preserve">Comprehensive </w:t>
      </w:r>
      <w:r w:rsidRPr="00D5168D">
        <w:rPr>
          <w:rFonts w:ascii="Calibri" w:hAnsi="Calibri"/>
          <w:szCs w:val="22"/>
        </w:rPr>
        <w:t>Stakeholder Engagement Plan</w:t>
      </w:r>
      <w:bookmarkEnd w:id="59"/>
      <w:r w:rsidRPr="00D5168D">
        <w:rPr>
          <w:rFonts w:ascii="Calibri" w:hAnsi="Calibri"/>
          <w:szCs w:val="22"/>
        </w:rPr>
        <w:t xml:space="preserve"> </w:t>
      </w:r>
    </w:p>
    <w:p w14:paraId="51859450" w14:textId="41E77EE2" w:rsidR="0089211A" w:rsidRPr="00D5168D" w:rsidRDefault="00B022E9" w:rsidP="00B022E9">
      <w:pPr>
        <w:spacing w:after="120"/>
        <w:rPr>
          <w:rFonts w:asciiTheme="minorHAnsi" w:hAnsiTheme="minorHAnsi"/>
          <w:b/>
          <w:szCs w:val="20"/>
        </w:rPr>
      </w:pPr>
      <w:r w:rsidRPr="00D5168D">
        <w:rPr>
          <w:rFonts w:asciiTheme="minorHAnsi" w:hAnsiTheme="minorHAnsi"/>
          <w:b/>
          <w:szCs w:val="20"/>
        </w:rPr>
        <w:t xml:space="preserve">1. </w:t>
      </w:r>
      <w:r w:rsidR="0089211A" w:rsidRPr="00D5168D">
        <w:rPr>
          <w:rFonts w:asciiTheme="minorHAnsi" w:hAnsiTheme="minorHAnsi"/>
          <w:b/>
          <w:szCs w:val="20"/>
        </w:rPr>
        <w:t>Introduction</w:t>
      </w:r>
    </w:p>
    <w:p w14:paraId="0C9798A8" w14:textId="3F17FEF7" w:rsidR="0089211A" w:rsidRPr="00D5168D" w:rsidRDefault="0089211A" w:rsidP="00137360">
      <w:pPr>
        <w:spacing w:after="120"/>
        <w:rPr>
          <w:rFonts w:asciiTheme="minorHAnsi" w:hAnsiTheme="minorHAnsi"/>
          <w:szCs w:val="20"/>
        </w:rPr>
      </w:pPr>
      <w:r w:rsidRPr="00D5168D">
        <w:rPr>
          <w:rFonts w:asciiTheme="minorHAnsi" w:hAnsiTheme="minorHAnsi"/>
          <w:szCs w:val="20"/>
        </w:rPr>
        <w:t>The project objective is to achieve decarbonization in the GAM through fiscal and policy reform and sustainable integrated urban planning. To achieve the project objective f</w:t>
      </w:r>
      <w:r w:rsidR="000B6ABC" w:rsidRPr="00D5168D">
        <w:rPr>
          <w:rFonts w:asciiTheme="minorHAnsi" w:hAnsiTheme="minorHAnsi"/>
          <w:szCs w:val="20"/>
        </w:rPr>
        <w:t>ive</w:t>
      </w:r>
      <w:r w:rsidRPr="00D5168D">
        <w:rPr>
          <w:rFonts w:asciiTheme="minorHAnsi" w:hAnsiTheme="minorHAnsi"/>
          <w:szCs w:val="20"/>
        </w:rPr>
        <w:t xml:space="preserve"> interrelated components have been defined that will allow evidence-based policy reform for a green economy and sustainable integrated urban planning, that will serve as the basis for sustainable integrated low-carbon, resilient, conservation, and land restoration investments and Innovative financing and scaling-up in the GAM. Solutions, best practices, and lessons learned that will result from this strategy will be systematized and shared </w:t>
      </w:r>
      <w:proofErr w:type="gramStart"/>
      <w:r w:rsidRPr="00D5168D">
        <w:rPr>
          <w:rFonts w:asciiTheme="minorHAnsi" w:hAnsiTheme="minorHAnsi"/>
          <w:szCs w:val="20"/>
        </w:rPr>
        <w:t>in order to</w:t>
      </w:r>
      <w:proofErr w:type="gramEnd"/>
      <w:r w:rsidRPr="00D5168D">
        <w:rPr>
          <w:rFonts w:asciiTheme="minorHAnsi" w:hAnsiTheme="minorHAnsi"/>
          <w:szCs w:val="20"/>
        </w:rPr>
        <w:t xml:space="preserve"> promote knowledge exchange, capacity development, and partnerships in Costa Rica and globally.</w:t>
      </w:r>
    </w:p>
    <w:p w14:paraId="2EC82579"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An analysis of the sociodemographic, environmental, and economic conditions of the population and the territory was developed, as well as the capacities of the local governments of the 20 municipalities of the GAM where the project will be implemented (see Figure 3). This analysis included a review of official statistics and academic institutions, as well as consultation with representatives of local and national institutions and organized groups. An inclusive approach with a gender perspective was used to ensure that the conditions of women and vulnerable groups were made visible; this is the case of community representatives of the municipalities who are affected in terms of their well-being and economically by the restrictions imposed by the government during the Covid-19 pandemic. </w:t>
      </w:r>
    </w:p>
    <w:p w14:paraId="4F524E86" w14:textId="77777777" w:rsidR="0089211A" w:rsidRPr="00D5168D" w:rsidRDefault="0089211A" w:rsidP="00137360">
      <w:pPr>
        <w:pStyle w:val="Grficosycuadros"/>
        <w:rPr>
          <w:rFonts w:asciiTheme="minorHAnsi" w:hAnsiTheme="minorHAnsi"/>
          <w:lang w:val="en-US"/>
        </w:rPr>
      </w:pPr>
      <w:r w:rsidRPr="00D5168D">
        <w:rPr>
          <w:rFonts w:asciiTheme="minorHAnsi" w:hAnsiTheme="minorHAnsi"/>
          <w:lang w:val="en-US"/>
        </w:rPr>
        <w:t>Figure 3: Twenty municipalities selected by the Project.</w:t>
      </w:r>
    </w:p>
    <w:p w14:paraId="239B5408" w14:textId="77777777" w:rsidR="0089211A" w:rsidRPr="00D5168D" w:rsidRDefault="0089211A" w:rsidP="00137360">
      <w:pPr>
        <w:rPr>
          <w:rFonts w:asciiTheme="minorHAnsi" w:hAnsiTheme="minorHAnsi"/>
          <w:szCs w:val="20"/>
        </w:rPr>
      </w:pPr>
      <w:r w:rsidRPr="00D5168D">
        <w:rPr>
          <w:rFonts w:asciiTheme="minorHAnsi" w:hAnsiTheme="minorHAnsi"/>
          <w:noProof/>
          <w:szCs w:val="20"/>
        </w:rPr>
        <w:drawing>
          <wp:inline distT="0" distB="0" distL="0" distR="0" wp14:anchorId="768F68B2" wp14:editId="76B07E14">
            <wp:extent cx="4422884" cy="3155950"/>
            <wp:effectExtent l="0" t="0" r="0" b="6350"/>
            <wp:docPr id="24" name="Picture 3">
              <a:extLst xmlns:a="http://schemas.openxmlformats.org/drawingml/2006/main">
                <a:ext uri="{FF2B5EF4-FFF2-40B4-BE49-F238E27FC236}">
                  <a16:creationId xmlns:a16="http://schemas.microsoft.com/office/drawing/2014/main" id="{2F5EA9C5-EF92-4FF6-99F3-3BB8865D5C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F5EA9C5-EF92-4FF6-99F3-3BB8865D5C2B}"/>
                        </a:ext>
                      </a:extLst>
                    </pic:cNvPr>
                    <pic:cNvPicPr>
                      <a:picLocks noChangeAspect="1"/>
                    </pic:cNvPicPr>
                  </pic:nvPicPr>
                  <pic:blipFill rotWithShape="1">
                    <a:blip r:embed="rId48">
                      <a:extLst>
                        <a:ext uri="{28A0092B-C50C-407E-A947-70E740481C1C}">
                          <a14:useLocalDpi xmlns:a14="http://schemas.microsoft.com/office/drawing/2010/main" val="0"/>
                        </a:ext>
                      </a:extLst>
                    </a:blip>
                    <a:srcRect/>
                    <a:stretch/>
                  </pic:blipFill>
                  <pic:spPr bwMode="auto">
                    <a:xfrm>
                      <a:off x="0" y="0"/>
                      <a:ext cx="4515979" cy="3222378"/>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D5168D">
        <w:rPr>
          <w:rFonts w:asciiTheme="minorHAnsi" w:hAnsiTheme="minorHAnsi"/>
          <w:szCs w:val="20"/>
        </w:rPr>
        <w:t>.</w:t>
      </w:r>
    </w:p>
    <w:p w14:paraId="18F37938" w14:textId="31A32199"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A Gender Action Plan </w:t>
      </w:r>
      <w:r w:rsidR="00257241" w:rsidRPr="00D5168D">
        <w:rPr>
          <w:rFonts w:asciiTheme="minorHAnsi" w:hAnsiTheme="minorHAnsi"/>
          <w:szCs w:val="20"/>
        </w:rPr>
        <w:t>was</w:t>
      </w:r>
      <w:r w:rsidRPr="00D5168D">
        <w:rPr>
          <w:rFonts w:asciiTheme="minorHAnsi" w:hAnsiTheme="minorHAnsi"/>
          <w:szCs w:val="20"/>
        </w:rPr>
        <w:t xml:space="preserve"> developed, as well as guidelines for the Safeguard Plans. The geographical area of ​​the project does not include any indigenous territory; therefore, the project’s activities do not interfere with indigenous rights. However, the proposals for legal reform contemplated by the Project could eventually affect territorial governance if regulations restrict self-determination and self-management of natural resources within the territories. In these situations, mechanisms for consultation and Free, Prior, and Informed Consent (FPIC) are envisaged within the Indigenous Peoples Plan (IPP).</w:t>
      </w:r>
    </w:p>
    <w:p w14:paraId="4F7E29AB"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This Comprehensive Stakeholder Participation Plan was developed as part of the PPG phase of the project (i.e., the preparatory phase). This document summarizes the main consultation activities that were carried out during the preparation phase of the project, which was performed from February to July 2020. The consultations made to the stakeholders allowed the mapping of stakeholders; the analysis was used to develop this plan. </w:t>
      </w:r>
    </w:p>
    <w:p w14:paraId="3611542C"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lastRenderedPageBreak/>
        <w:t xml:space="preserve">The stakeholder analysis identified the 48 key stakeholders for the project classified into seven categories. This Comprehensive Stakeholder Participation Plan was carried out following the parameters established for the UNDP SESPs. This plan is linked to the project activities and defines the steps that involve the stakeholders in the implementation, participation mechanisms, communication mechanisms, budget, and schedule. Monitoring will be carried out in a decentralized manner and will be integrated into the general monitoring plan. This plan is also linked to the IPP and the Gender Action Plan (developed following UNDP SESP parameters). Finally, the PPG team was consulted to incorporate inputs and recommendations according to their areas of expertise. </w:t>
      </w:r>
    </w:p>
    <w:p w14:paraId="51D6E7A9" w14:textId="77777777" w:rsidR="0089211A" w:rsidRPr="00D5168D" w:rsidRDefault="0089211A" w:rsidP="00B022E9">
      <w:pPr>
        <w:spacing w:after="120"/>
        <w:rPr>
          <w:rFonts w:asciiTheme="minorHAnsi" w:hAnsiTheme="minorHAnsi"/>
          <w:b/>
          <w:szCs w:val="20"/>
        </w:rPr>
      </w:pPr>
      <w:bookmarkStart w:id="60" w:name="_Toc47197879"/>
      <w:r w:rsidRPr="00D5168D">
        <w:rPr>
          <w:rFonts w:asciiTheme="minorHAnsi" w:hAnsiTheme="minorHAnsi"/>
          <w:b/>
          <w:szCs w:val="20"/>
        </w:rPr>
        <w:t xml:space="preserve">2. </w:t>
      </w:r>
      <w:bookmarkEnd w:id="60"/>
      <w:r w:rsidRPr="00D5168D">
        <w:rPr>
          <w:rFonts w:asciiTheme="minorHAnsi" w:hAnsiTheme="minorHAnsi"/>
          <w:b/>
          <w:szCs w:val="20"/>
        </w:rPr>
        <w:t>Regulations and Requirements</w:t>
      </w:r>
    </w:p>
    <w:p w14:paraId="3C8229C4"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This Comprehensive Stakeholder Participation Plan is framed within Costa Rican legislation, which is governed under the Constitution of Costa Rica. In particular, the project plan is aligned with international commitments that the country has in sustainable development and the agreements that the country has ratified. Specifically, the legal instruments within which this Comprehensive Stakeholder Participation Plan is framed are the following:</w:t>
      </w:r>
    </w:p>
    <w:p w14:paraId="68892934"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Framework Convention on Climate Change (1992, Paris Agreement, 2015)</w:t>
      </w:r>
    </w:p>
    <w:p w14:paraId="70FEAA65"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Basel Convention on the Control of Transboundary Movements of Hazardous Wastes and their Disposal (1995)</w:t>
      </w:r>
    </w:p>
    <w:p w14:paraId="74DBE437"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Convention on Biological Diversity (1994)</w:t>
      </w:r>
    </w:p>
    <w:p w14:paraId="32CF182E"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Stockholm Convention on Persistent Organic Pollutants (2007)</w:t>
      </w:r>
    </w:p>
    <w:p w14:paraId="4DDF5C79"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Convention on the Elimination of All Forms of Discrimination Against Women (1986)</w:t>
      </w:r>
    </w:p>
    <w:p w14:paraId="0CEB7DE7"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Inter-American Convention to Prevent, Punish, and Eradicate Violence against Women (1995)</w:t>
      </w:r>
    </w:p>
    <w:p w14:paraId="4149C8A1"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Beijing Declaration and Platform for Action (1995)</w:t>
      </w:r>
    </w:p>
    <w:p w14:paraId="46A2ADCB" w14:textId="77777777" w:rsidR="0089211A" w:rsidRPr="00D5168D" w:rsidRDefault="0089211A" w:rsidP="008033DA">
      <w:pPr>
        <w:pStyle w:val="a"/>
        <w:numPr>
          <w:ilvl w:val="0"/>
          <w:numId w:val="58"/>
        </w:numPr>
        <w:contextualSpacing/>
        <w:jc w:val="both"/>
        <w:rPr>
          <w:rFonts w:asciiTheme="minorHAnsi" w:hAnsiTheme="minorHAnsi"/>
          <w:sz w:val="20"/>
          <w:szCs w:val="20"/>
        </w:rPr>
      </w:pPr>
      <w:r w:rsidRPr="00D5168D">
        <w:rPr>
          <w:rFonts w:asciiTheme="minorHAnsi" w:hAnsiTheme="minorHAnsi"/>
          <w:sz w:val="20"/>
          <w:szCs w:val="20"/>
        </w:rPr>
        <w:t>Quito Consensus (2007)</w:t>
      </w:r>
    </w:p>
    <w:p w14:paraId="69F20E66"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Brasilia Consensus (2010)</w:t>
      </w:r>
    </w:p>
    <w:p w14:paraId="061F4E1A"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Inter-American Convention Against All Forms of Discrimination and Intolerance (2013)</w:t>
      </w:r>
    </w:p>
    <w:p w14:paraId="7A03F643"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Convention on the Elimination of all Forms of Discrimination against Women (CEDAW, 1984)</w:t>
      </w:r>
    </w:p>
    <w:p w14:paraId="050B58BC"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International Convention on the Elimination of All Forms of Racial Discrimination (1966)</w:t>
      </w:r>
    </w:p>
    <w:p w14:paraId="1F57E975"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Convention on the Rights of Persons with Disabilities (2008)</w:t>
      </w:r>
    </w:p>
    <w:p w14:paraId="0AA3FA16" w14:textId="77777777" w:rsidR="0089211A" w:rsidRPr="00D5168D" w:rsidRDefault="0089211A" w:rsidP="008033DA">
      <w:pPr>
        <w:pStyle w:val="a"/>
        <w:numPr>
          <w:ilvl w:val="0"/>
          <w:numId w:val="58"/>
        </w:numPr>
        <w:jc w:val="both"/>
        <w:rPr>
          <w:rFonts w:asciiTheme="minorHAnsi" w:hAnsiTheme="minorHAnsi"/>
          <w:sz w:val="20"/>
          <w:szCs w:val="20"/>
        </w:rPr>
      </w:pPr>
      <w:r w:rsidRPr="00D5168D">
        <w:rPr>
          <w:rFonts w:asciiTheme="minorHAnsi" w:hAnsiTheme="minorHAnsi"/>
          <w:sz w:val="20"/>
          <w:szCs w:val="20"/>
        </w:rPr>
        <w:t>Sustainable Development Goals, United Nations</w:t>
      </w:r>
    </w:p>
    <w:p w14:paraId="4FBDC388" w14:textId="77777777" w:rsidR="0089211A" w:rsidRPr="00D5168D" w:rsidRDefault="0089211A" w:rsidP="008033DA">
      <w:pPr>
        <w:pStyle w:val="a"/>
        <w:numPr>
          <w:ilvl w:val="0"/>
          <w:numId w:val="58"/>
        </w:numPr>
        <w:spacing w:after="120"/>
        <w:jc w:val="both"/>
        <w:rPr>
          <w:rFonts w:asciiTheme="minorHAnsi" w:hAnsiTheme="minorHAnsi"/>
          <w:sz w:val="20"/>
          <w:szCs w:val="20"/>
        </w:rPr>
      </w:pPr>
      <w:r w:rsidRPr="00D5168D">
        <w:rPr>
          <w:rFonts w:asciiTheme="minorHAnsi" w:hAnsiTheme="minorHAnsi"/>
          <w:sz w:val="20"/>
          <w:szCs w:val="20"/>
        </w:rPr>
        <w:t>Regional Agreement on Access to Information, Public Participation and Access to Justice in Environmental Matters in Latin America and the Caribbean (</w:t>
      </w:r>
      <w:proofErr w:type="spellStart"/>
      <w:r w:rsidRPr="00D5168D">
        <w:rPr>
          <w:rFonts w:asciiTheme="minorHAnsi" w:hAnsiTheme="minorHAnsi"/>
          <w:sz w:val="20"/>
          <w:szCs w:val="20"/>
        </w:rPr>
        <w:t>Escazú</w:t>
      </w:r>
      <w:proofErr w:type="spellEnd"/>
      <w:r w:rsidRPr="00D5168D">
        <w:rPr>
          <w:rFonts w:asciiTheme="minorHAnsi" w:hAnsiTheme="minorHAnsi"/>
          <w:sz w:val="20"/>
          <w:szCs w:val="20"/>
        </w:rPr>
        <w:t xml:space="preserve"> Agreement)</w:t>
      </w:r>
    </w:p>
    <w:p w14:paraId="3E031252"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At the national level, the regulatory framework that provides the context for the project can be found mainly in the following list of legal instruments:</w:t>
      </w:r>
    </w:p>
    <w:p w14:paraId="16E2AC6F"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Constitution of the Republic of Costa Rica</w:t>
      </w:r>
      <w:r w:rsidRPr="00D5168D">
        <w:rPr>
          <w:rFonts w:asciiTheme="minorHAnsi" w:hAnsiTheme="minorHAnsi"/>
          <w:sz w:val="20"/>
          <w:szCs w:val="20"/>
        </w:rPr>
        <w:t xml:space="preserve"> (1949): Right to a healthy and ecologically balanced environment (Article 50).</w:t>
      </w:r>
    </w:p>
    <w:p w14:paraId="10FDCD3C"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National Decarbonization Plan of Costa Rica 2018-2050</w:t>
      </w:r>
      <w:r w:rsidRPr="00D5168D">
        <w:rPr>
          <w:rFonts w:asciiTheme="minorHAnsi" w:hAnsiTheme="minorHAnsi"/>
          <w:sz w:val="20"/>
          <w:szCs w:val="20"/>
        </w:rPr>
        <w:t xml:space="preserve"> (2019): Access to information and transparency (consolidation of the National System of Climate Change Metrics), Education.</w:t>
      </w:r>
    </w:p>
    <w:p w14:paraId="73B71F08"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Organic Environmental Law</w:t>
      </w:r>
      <w:r w:rsidRPr="00D5168D">
        <w:rPr>
          <w:rFonts w:asciiTheme="minorHAnsi" w:hAnsiTheme="minorHAnsi"/>
          <w:sz w:val="20"/>
          <w:szCs w:val="20"/>
        </w:rPr>
        <w:t xml:space="preserve"> (No. 7554) (last reform 2010): Active transparency (Article 2), Report on the State of the Environment (Article 78 h, to be managed by the National Environmental Council), Right to participate (Article 6, to be managed by the State and Municipalities), Participation in activities and projects (Articles 22 to 24, to be managed by the National Environmental Technical Secretariat), Participation in plans, programs and policies (Articles 7, 8 to and 78, to be managed by the Regional Environmental Councils and the National Environmental Council), Participation in plans, programs, and policies / Cities (Article 29 d, territorial ordering), Right to appeal (Article 87 and Chapter XXI, creates the Administrative Environmental Tribunal, Certification (Article 74, certification of organic products), Environmental education (Articles 12 and 14, to be managed by the State, Municipalities and public and private institutions).</w:t>
      </w:r>
    </w:p>
    <w:p w14:paraId="532E6480"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Law for Comprehensive Waste Management (No. 8839)</w:t>
      </w:r>
      <w:r w:rsidRPr="00D5168D">
        <w:rPr>
          <w:rFonts w:asciiTheme="minorHAnsi" w:hAnsiTheme="minorHAnsi"/>
          <w:sz w:val="20"/>
          <w:szCs w:val="20"/>
        </w:rPr>
        <w:t xml:space="preserve"> (2010): Right to information, active transparency (Articles 5, 17 and 18, to be managed by the Ministry of Health with the support of INEC), Right to participate (Articles 5 and 23, to be managed by the Ministry of Health and Municipalities), Participation in </w:t>
      </w:r>
      <w:r w:rsidRPr="00D5168D">
        <w:rPr>
          <w:rFonts w:asciiTheme="minorHAnsi" w:hAnsiTheme="minorHAnsi"/>
          <w:sz w:val="20"/>
          <w:szCs w:val="20"/>
        </w:rPr>
        <w:lastRenderedPageBreak/>
        <w:t>plans, programs and policies (Articles 9, 10, 12, 13,, to be managed by the Ministry of Health and Municipalities and sectors), Environmental education (Article 19, to be managed by the Higher Council of Education), Liability for environmental damage (Article 57).</w:t>
      </w:r>
    </w:p>
    <w:p w14:paraId="35D2603C"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 xml:space="preserve">National Policy for Adaptation to Climate Change </w:t>
      </w:r>
      <w:r w:rsidRPr="00D5168D">
        <w:rPr>
          <w:rFonts w:asciiTheme="minorHAnsi" w:hAnsiTheme="minorHAnsi"/>
          <w:sz w:val="20"/>
          <w:szCs w:val="20"/>
        </w:rPr>
        <w:t xml:space="preserve">(Decree No. 41091-MINAE) (2018): Right to information (Section 5.2), Active transparency (Axis 1), Right to participate (Section 5.2) / Gender, Participation in plans, </w:t>
      </w:r>
      <w:proofErr w:type="gramStart"/>
      <w:r w:rsidRPr="00D5168D">
        <w:rPr>
          <w:rFonts w:asciiTheme="minorHAnsi" w:hAnsiTheme="minorHAnsi"/>
          <w:sz w:val="20"/>
          <w:szCs w:val="20"/>
        </w:rPr>
        <w:t>programs</w:t>
      </w:r>
      <w:proofErr w:type="gramEnd"/>
      <w:r w:rsidRPr="00D5168D">
        <w:rPr>
          <w:rFonts w:asciiTheme="minorHAnsi" w:hAnsiTheme="minorHAnsi"/>
          <w:sz w:val="20"/>
          <w:szCs w:val="20"/>
        </w:rPr>
        <w:t xml:space="preserve"> and policies (Section 5.3 and Axis 1) / Gender, Gender (Section 5.3), Indigenous peoples (Section 5.3). </w:t>
      </w:r>
    </w:p>
    <w:p w14:paraId="62C2C08D"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 xml:space="preserve">Waters Law Nº 276 </w:t>
      </w:r>
      <w:r w:rsidRPr="00D5168D">
        <w:rPr>
          <w:rFonts w:asciiTheme="minorHAnsi" w:hAnsiTheme="minorHAnsi"/>
          <w:sz w:val="20"/>
          <w:szCs w:val="20"/>
        </w:rPr>
        <w:t>(latest revision, 2017)</w:t>
      </w:r>
    </w:p>
    <w:p w14:paraId="6461CA7F" w14:textId="77777777" w:rsidR="0089211A" w:rsidRPr="00D5168D" w:rsidRDefault="0089211A" w:rsidP="008033DA">
      <w:pPr>
        <w:pStyle w:val="a"/>
        <w:numPr>
          <w:ilvl w:val="0"/>
          <w:numId w:val="59"/>
        </w:numPr>
        <w:spacing w:after="60"/>
        <w:jc w:val="both"/>
        <w:rPr>
          <w:rFonts w:asciiTheme="minorHAnsi" w:eastAsia="Times New Roman" w:hAnsiTheme="minorHAnsi"/>
          <w:color w:val="201F1E"/>
          <w:sz w:val="20"/>
          <w:szCs w:val="20"/>
          <w:lang w:eastAsia="uz-Cyrl-UZ"/>
        </w:rPr>
      </w:pPr>
      <w:r w:rsidRPr="00D5168D">
        <w:rPr>
          <w:rFonts w:asciiTheme="minorHAnsi" w:hAnsiTheme="minorHAnsi"/>
          <w:b/>
          <w:sz w:val="20"/>
          <w:szCs w:val="20"/>
        </w:rPr>
        <w:t xml:space="preserve">Biodiversity Law </w:t>
      </w:r>
      <w:r w:rsidRPr="00D5168D">
        <w:rPr>
          <w:rFonts w:asciiTheme="minorHAnsi" w:hAnsiTheme="minorHAnsi"/>
          <w:sz w:val="20"/>
          <w:szCs w:val="20"/>
        </w:rPr>
        <w:t>(No. 7788): Promote the active participation of all social sectors in the conservation and ecologically sustainable use of biodiversity, to ensure social, economic, and cultural sustainability (Article 10).</w:t>
      </w:r>
    </w:p>
    <w:p w14:paraId="16A24BD9" w14:textId="77777777" w:rsidR="0089211A" w:rsidRPr="00D5168D" w:rsidRDefault="0089211A" w:rsidP="008033DA">
      <w:pPr>
        <w:pStyle w:val="a"/>
        <w:numPr>
          <w:ilvl w:val="0"/>
          <w:numId w:val="59"/>
        </w:numPr>
        <w:spacing w:after="60"/>
        <w:jc w:val="both"/>
        <w:rPr>
          <w:rFonts w:asciiTheme="minorHAnsi" w:hAnsiTheme="minorHAnsi"/>
          <w:sz w:val="20"/>
          <w:szCs w:val="20"/>
          <w:lang w:eastAsia="uz-Cyrl-UZ"/>
        </w:rPr>
      </w:pPr>
      <w:r w:rsidRPr="00D5168D">
        <w:rPr>
          <w:rFonts w:asciiTheme="minorHAnsi" w:hAnsiTheme="minorHAnsi"/>
          <w:b/>
          <w:sz w:val="20"/>
          <w:szCs w:val="20"/>
        </w:rPr>
        <w:t xml:space="preserve">Law to Combat Plastic Contamination and Protect the Environment </w:t>
      </w:r>
      <w:r w:rsidRPr="00D5168D">
        <w:rPr>
          <w:rFonts w:asciiTheme="minorHAnsi" w:hAnsiTheme="minorHAnsi"/>
          <w:sz w:val="20"/>
          <w:szCs w:val="20"/>
        </w:rPr>
        <w:t>(N° 9786) (2019).</w:t>
      </w:r>
    </w:p>
    <w:p w14:paraId="6B4471E9" w14:textId="77777777" w:rsidR="0089211A" w:rsidRPr="00D5168D" w:rsidRDefault="0089211A" w:rsidP="008033DA">
      <w:pPr>
        <w:pStyle w:val="a"/>
        <w:numPr>
          <w:ilvl w:val="0"/>
          <w:numId w:val="59"/>
        </w:numPr>
        <w:spacing w:after="60"/>
        <w:jc w:val="both"/>
        <w:rPr>
          <w:rFonts w:asciiTheme="minorHAnsi" w:hAnsiTheme="minorHAnsi"/>
          <w:sz w:val="20"/>
          <w:szCs w:val="20"/>
          <w:lang w:eastAsia="uz-Cyrl-UZ"/>
        </w:rPr>
      </w:pPr>
      <w:r w:rsidRPr="00D5168D">
        <w:rPr>
          <w:rFonts w:asciiTheme="minorHAnsi" w:hAnsiTheme="minorHAnsi"/>
          <w:b/>
          <w:sz w:val="20"/>
          <w:szCs w:val="20"/>
          <w:lang w:eastAsia="uz-Cyrl-UZ"/>
        </w:rPr>
        <w:t xml:space="preserve">National Policy for Sustainable Production and Consumption </w:t>
      </w:r>
      <w:r w:rsidRPr="00D5168D">
        <w:rPr>
          <w:rFonts w:asciiTheme="minorHAnsi" w:hAnsiTheme="minorHAnsi"/>
          <w:sz w:val="20"/>
          <w:szCs w:val="20"/>
          <w:lang w:eastAsia="uz-Cyrl-UZ"/>
        </w:rPr>
        <w:t>(Decree No. 41032-PLAN-MINAE-RE): Gradually adopt sustainable production and consumption patterns that contribute to the well-being of the population in general and of future generations, through the articulation of the instruments of national planning within a framework of inter-institutional and intersectoral coordination.</w:t>
      </w:r>
    </w:p>
    <w:p w14:paraId="3BD2ECAF"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GAM Plan 2013-2030</w:t>
      </w:r>
      <w:r w:rsidRPr="00D5168D">
        <w:rPr>
          <w:rFonts w:asciiTheme="minorHAnsi" w:hAnsiTheme="minorHAnsi"/>
          <w:sz w:val="20"/>
          <w:szCs w:val="20"/>
        </w:rPr>
        <w:t xml:space="preserve"> (update of GAM 82, Decree No. 25902). This plan incorporates two areas (</w:t>
      </w:r>
      <w:proofErr w:type="spellStart"/>
      <w:r w:rsidRPr="00D5168D">
        <w:rPr>
          <w:rFonts w:asciiTheme="minorHAnsi" w:hAnsiTheme="minorHAnsi"/>
          <w:sz w:val="20"/>
          <w:szCs w:val="20"/>
        </w:rPr>
        <w:t>agro</w:t>
      </w:r>
      <w:proofErr w:type="spellEnd"/>
      <w:r w:rsidRPr="00D5168D">
        <w:rPr>
          <w:rFonts w:asciiTheme="minorHAnsi" w:hAnsiTheme="minorHAnsi"/>
          <w:sz w:val="20"/>
          <w:szCs w:val="20"/>
        </w:rPr>
        <w:t>-production and protection), and two sub-areas (urban recovery and urban expansion control), in addition to the basic structural concept of the Comprehensive Dense Centralities Plan (CDI), which describes the urban development model.</w:t>
      </w:r>
    </w:p>
    <w:p w14:paraId="25CEC4ED"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lang w:eastAsia="uz-Cyrl-UZ"/>
        </w:rPr>
        <w:t>National Urban Development Policy 2018-2030 and Action Plan 2018-2022</w:t>
      </w:r>
      <w:r w:rsidRPr="00D5168D">
        <w:rPr>
          <w:rFonts w:asciiTheme="minorHAnsi" w:hAnsiTheme="minorHAnsi"/>
          <w:sz w:val="20"/>
          <w:szCs w:val="20"/>
          <w:lang w:eastAsia="uz-Cyrl-UZ"/>
        </w:rPr>
        <w:t xml:space="preserve"> (Decree No. 41136-MIVAH-PLAN-MINAE-MOPT) (2018).</w:t>
      </w:r>
    </w:p>
    <w:p w14:paraId="0865794A"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Urban Planning Law No. 4240 (1968)</w:t>
      </w:r>
      <w:r w:rsidRPr="00D5168D">
        <w:rPr>
          <w:rFonts w:asciiTheme="minorHAnsi" w:hAnsiTheme="minorHAnsi"/>
          <w:sz w:val="20"/>
          <w:szCs w:val="20"/>
        </w:rPr>
        <w:t>. This law empowers state institutions to set and collect valuation fees associated with the construction of urban infrastructure (Articles 70 and 71).</w:t>
      </w:r>
    </w:p>
    <w:p w14:paraId="37EAC069" w14:textId="77777777" w:rsidR="0089211A" w:rsidRPr="00D5168D" w:rsidRDefault="0089211A" w:rsidP="008033DA">
      <w:pPr>
        <w:pStyle w:val="a"/>
        <w:numPr>
          <w:ilvl w:val="0"/>
          <w:numId w:val="59"/>
        </w:numPr>
        <w:spacing w:after="60"/>
        <w:jc w:val="both"/>
        <w:rPr>
          <w:rFonts w:asciiTheme="minorHAnsi" w:eastAsia="Times New Roman" w:hAnsiTheme="minorHAnsi"/>
          <w:color w:val="6F6F6E"/>
          <w:sz w:val="20"/>
          <w:szCs w:val="20"/>
          <w:lang w:eastAsia="uz-Cyrl-UZ"/>
        </w:rPr>
      </w:pPr>
      <w:r w:rsidRPr="00D5168D">
        <w:rPr>
          <w:rFonts w:asciiTheme="minorHAnsi" w:hAnsiTheme="minorHAnsi"/>
          <w:b/>
          <w:sz w:val="20"/>
          <w:szCs w:val="20"/>
        </w:rPr>
        <w:t xml:space="preserve">Municipal Code: </w:t>
      </w:r>
      <w:r w:rsidRPr="00D5168D">
        <w:rPr>
          <w:rFonts w:asciiTheme="minorHAnsi" w:hAnsiTheme="minorHAnsi"/>
          <w:sz w:val="20"/>
          <w:szCs w:val="20"/>
        </w:rPr>
        <w:t xml:space="preserve">The municipality has the political, administrative, and financial autonomy conferred by the Political Constitution. It must promote participatory and inclusive local development, which </w:t>
      </w:r>
      <w:proofErr w:type="gramStart"/>
      <w:r w:rsidRPr="00D5168D">
        <w:rPr>
          <w:rFonts w:asciiTheme="minorHAnsi" w:hAnsiTheme="minorHAnsi"/>
          <w:sz w:val="20"/>
          <w:szCs w:val="20"/>
        </w:rPr>
        <w:t>takes into account</w:t>
      </w:r>
      <w:proofErr w:type="gramEnd"/>
      <w:r w:rsidRPr="00D5168D">
        <w:rPr>
          <w:rFonts w:asciiTheme="minorHAnsi" w:hAnsiTheme="minorHAnsi"/>
          <w:sz w:val="20"/>
          <w:szCs w:val="20"/>
        </w:rPr>
        <w:t xml:space="preserve"> the diversity of the needs and interests of the population (Article 4). Municipalities are authorized to collect an amount for the improvements produced thanks to the construction of urban infrastructure (Article 77).</w:t>
      </w:r>
    </w:p>
    <w:p w14:paraId="43E43C49"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Real Estate Tax Law No. 7509</w:t>
      </w:r>
      <w:r w:rsidRPr="00D5168D">
        <w:rPr>
          <w:rFonts w:asciiTheme="minorHAnsi" w:hAnsiTheme="minorHAnsi"/>
          <w:sz w:val="20"/>
          <w:szCs w:val="20"/>
        </w:rPr>
        <w:t xml:space="preserve"> (1995 and reforms): Creation of the Technical Standardization Body to guarantee greater precision and homogeneity when determining the values ​​of real estate throughout the national territory; in addition, optimization of the administration of the tax (Article 12).</w:t>
      </w:r>
    </w:p>
    <w:p w14:paraId="25E98294" w14:textId="77777777" w:rsidR="0089211A" w:rsidRPr="00D5168D" w:rsidRDefault="0089211A" w:rsidP="008033DA">
      <w:pPr>
        <w:pStyle w:val="a"/>
        <w:numPr>
          <w:ilvl w:val="0"/>
          <w:numId w:val="59"/>
        </w:numPr>
        <w:spacing w:after="60"/>
        <w:jc w:val="both"/>
        <w:rPr>
          <w:rFonts w:asciiTheme="minorHAnsi" w:hAnsiTheme="minorHAnsi"/>
          <w:sz w:val="20"/>
          <w:szCs w:val="20"/>
          <w:lang w:eastAsia="uz-Cyrl-UZ"/>
        </w:rPr>
      </w:pPr>
      <w:r w:rsidRPr="00D5168D">
        <w:rPr>
          <w:rFonts w:asciiTheme="minorHAnsi" w:hAnsiTheme="minorHAnsi"/>
          <w:b/>
          <w:sz w:val="20"/>
          <w:szCs w:val="20"/>
          <w:lang w:eastAsia="uz-Cyrl-UZ"/>
        </w:rPr>
        <w:t>National Planning Law (Law No. 5525)</w:t>
      </w:r>
      <w:r w:rsidRPr="00D5168D">
        <w:rPr>
          <w:rFonts w:asciiTheme="minorHAnsi" w:hAnsiTheme="minorHAnsi"/>
          <w:sz w:val="20"/>
          <w:szCs w:val="20"/>
          <w:lang w:eastAsia="uz-Cyrl-UZ"/>
        </w:rPr>
        <w:t>: Managed by MIDEPLAN to ensure the application of Government priorities in budget allocation, public investment, and international cooperation.</w:t>
      </w:r>
    </w:p>
    <w:p w14:paraId="0A433B3D"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lang w:eastAsia="uz-Cyrl-UZ"/>
        </w:rPr>
        <w:t>National Development and Public Investment Plan</w:t>
      </w:r>
      <w:r w:rsidRPr="00D5168D">
        <w:rPr>
          <w:rFonts w:asciiTheme="minorHAnsi" w:hAnsiTheme="minorHAnsi"/>
          <w:sz w:val="20"/>
          <w:szCs w:val="20"/>
          <w:lang w:eastAsia="uz-Cyrl-UZ"/>
        </w:rPr>
        <w:t xml:space="preserve"> (2019-2022).</w:t>
      </w:r>
    </w:p>
    <w:p w14:paraId="504453F9"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National Policy for Effective Equality between Women and Men in Costa Rica</w:t>
      </w:r>
      <w:r w:rsidRPr="00D5168D">
        <w:rPr>
          <w:rFonts w:asciiTheme="minorHAnsi" w:hAnsiTheme="minorHAnsi"/>
          <w:sz w:val="20"/>
          <w:szCs w:val="20"/>
        </w:rPr>
        <w:t xml:space="preserve"> (2018-2030).</w:t>
      </w:r>
    </w:p>
    <w:p w14:paraId="685655DD" w14:textId="77777777" w:rsidR="0089211A" w:rsidRPr="00D5168D" w:rsidRDefault="0089211A" w:rsidP="008033DA">
      <w:pPr>
        <w:pStyle w:val="a"/>
        <w:numPr>
          <w:ilvl w:val="0"/>
          <w:numId w:val="59"/>
        </w:numPr>
        <w:spacing w:after="60"/>
        <w:jc w:val="both"/>
        <w:rPr>
          <w:rFonts w:asciiTheme="minorHAnsi" w:hAnsiTheme="minorHAnsi"/>
          <w:sz w:val="20"/>
          <w:szCs w:val="20"/>
        </w:rPr>
      </w:pPr>
      <w:r w:rsidRPr="00D5168D">
        <w:rPr>
          <w:rFonts w:asciiTheme="minorHAnsi" w:hAnsiTheme="minorHAnsi"/>
          <w:b/>
          <w:sz w:val="20"/>
          <w:szCs w:val="20"/>
        </w:rPr>
        <w:t>National Policy for Equality between Women and Men in Training, Employment, and Enjoyment of Science, Technology, Telecommunications, and Innovation Products</w:t>
      </w:r>
      <w:r w:rsidRPr="00D5168D">
        <w:rPr>
          <w:rFonts w:asciiTheme="minorHAnsi" w:hAnsiTheme="minorHAnsi"/>
          <w:sz w:val="20"/>
          <w:szCs w:val="20"/>
        </w:rPr>
        <w:t xml:space="preserve"> (2018-2027) of the Ministry of Science, Technology and Telecommunications (MICITT)</w:t>
      </w:r>
    </w:p>
    <w:p w14:paraId="5328FA64" w14:textId="77777777" w:rsidR="0089211A" w:rsidRPr="00D5168D" w:rsidRDefault="0089211A" w:rsidP="008033DA">
      <w:pPr>
        <w:pStyle w:val="a"/>
        <w:numPr>
          <w:ilvl w:val="0"/>
          <w:numId w:val="59"/>
        </w:numPr>
        <w:spacing w:after="120"/>
        <w:jc w:val="both"/>
        <w:rPr>
          <w:rFonts w:asciiTheme="minorHAnsi" w:hAnsiTheme="minorHAnsi"/>
          <w:sz w:val="20"/>
          <w:szCs w:val="20"/>
        </w:rPr>
      </w:pPr>
      <w:r w:rsidRPr="00D5168D">
        <w:rPr>
          <w:rFonts w:asciiTheme="minorHAnsi" w:hAnsiTheme="minorHAnsi"/>
          <w:b/>
          <w:sz w:val="20"/>
          <w:szCs w:val="20"/>
        </w:rPr>
        <w:t>Mechanism for consultation with indigenous peoples</w:t>
      </w:r>
      <w:r w:rsidRPr="00D5168D">
        <w:rPr>
          <w:rFonts w:asciiTheme="minorHAnsi" w:hAnsiTheme="minorHAnsi"/>
          <w:sz w:val="20"/>
          <w:szCs w:val="20"/>
        </w:rPr>
        <w:t xml:space="preserve"> (Decree No. 40932-MP-MJP)</w:t>
      </w:r>
    </w:p>
    <w:p w14:paraId="661AB8E0" w14:textId="77777777" w:rsidR="0089211A" w:rsidRPr="00D5168D" w:rsidRDefault="0089211A" w:rsidP="00B022E9">
      <w:pPr>
        <w:spacing w:after="120"/>
        <w:rPr>
          <w:rFonts w:asciiTheme="minorHAnsi" w:hAnsiTheme="minorHAnsi"/>
          <w:b/>
          <w:szCs w:val="20"/>
        </w:rPr>
      </w:pPr>
      <w:bookmarkStart w:id="61" w:name="_Toc47197880"/>
      <w:r w:rsidRPr="00D5168D">
        <w:rPr>
          <w:rFonts w:asciiTheme="minorHAnsi" w:eastAsiaTheme="minorHAnsi" w:hAnsiTheme="minorHAnsi"/>
          <w:b/>
          <w:bCs/>
          <w:szCs w:val="20"/>
        </w:rPr>
        <w:t xml:space="preserve">3. </w:t>
      </w:r>
      <w:bookmarkEnd w:id="61"/>
      <w:r w:rsidRPr="00D5168D">
        <w:rPr>
          <w:rFonts w:asciiTheme="minorHAnsi" w:hAnsiTheme="minorHAnsi"/>
          <w:b/>
          <w:szCs w:val="20"/>
        </w:rPr>
        <w:t>Summary of Previous Stakeholder Engagement Activities</w:t>
      </w:r>
    </w:p>
    <w:p w14:paraId="2A334E74"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As part of the preparatory phase, in-depth interviews, focus groups, workshops, and surveys were carried out with different national and local stakeholders, government, institutional, and community groups. Additionally, members of the project formulation team held individual meetings with key stakeholders in each of their areas of expertise.</w:t>
      </w:r>
    </w:p>
    <w:p w14:paraId="0D559342" w14:textId="63D5329C" w:rsidR="0089211A" w:rsidRPr="00D5168D" w:rsidRDefault="006E2D62" w:rsidP="00137360">
      <w:pPr>
        <w:spacing w:after="120"/>
        <w:rPr>
          <w:rFonts w:asciiTheme="minorHAnsi" w:hAnsiTheme="minorHAnsi"/>
          <w:szCs w:val="20"/>
        </w:rPr>
      </w:pPr>
      <w:r w:rsidRPr="00D5168D">
        <w:rPr>
          <w:rFonts w:asciiTheme="minorHAnsi" w:hAnsiTheme="minorHAnsi"/>
          <w:szCs w:val="20"/>
        </w:rPr>
        <w:t>Table 1</w:t>
      </w:r>
      <w:r w:rsidR="0089211A" w:rsidRPr="00D5168D">
        <w:rPr>
          <w:rFonts w:asciiTheme="minorHAnsi" w:hAnsiTheme="minorHAnsi"/>
          <w:szCs w:val="20"/>
        </w:rPr>
        <w:t xml:space="preserve"> summarizes the activities carried out to involve the stakeholders during the Project preparation phase. </w:t>
      </w:r>
    </w:p>
    <w:p w14:paraId="26FEF9A9" w14:textId="41FCC39E" w:rsidR="0089211A" w:rsidRPr="00D5168D" w:rsidRDefault="00056FE3" w:rsidP="00137360">
      <w:pPr>
        <w:pStyle w:val="Grficosycuadros"/>
        <w:rPr>
          <w:rFonts w:asciiTheme="minorHAnsi" w:hAnsiTheme="minorHAnsi"/>
          <w:shd w:val="clear" w:color="auto" w:fill="FFFFFF"/>
          <w:lang w:val="en-US"/>
        </w:rPr>
      </w:pPr>
      <w:r w:rsidRPr="00D5168D">
        <w:rPr>
          <w:rFonts w:asciiTheme="minorHAnsi" w:hAnsiTheme="minorHAnsi"/>
          <w:shd w:val="clear" w:color="auto" w:fill="FFFFFF"/>
          <w:lang w:val="en-US"/>
        </w:rPr>
        <w:lastRenderedPageBreak/>
        <w:t>Table 1</w:t>
      </w:r>
      <w:r w:rsidR="0089211A" w:rsidRPr="00D5168D">
        <w:rPr>
          <w:rFonts w:asciiTheme="minorHAnsi" w:hAnsiTheme="minorHAnsi"/>
          <w:shd w:val="clear" w:color="auto" w:fill="FFFFFF"/>
          <w:lang w:val="en-US"/>
        </w:rPr>
        <w:t>: Principal activities carried out to involve stakeholders during the PPG phase.</w:t>
      </w:r>
    </w:p>
    <w:tbl>
      <w:tblPr>
        <w:tblW w:w="92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18"/>
        <w:gridCol w:w="5550"/>
        <w:gridCol w:w="1659"/>
      </w:tblGrid>
      <w:tr w:rsidR="0089211A" w:rsidRPr="00D5168D" w14:paraId="4F2CDFC9" w14:textId="77777777" w:rsidTr="00137360">
        <w:trPr>
          <w:trHeight w:val="170"/>
          <w:tblHeader/>
        </w:trPr>
        <w:tc>
          <w:tcPr>
            <w:tcW w:w="2018" w:type="dxa"/>
            <w:shd w:val="clear" w:color="auto" w:fill="D9D9D9" w:themeFill="background1" w:themeFillShade="D9"/>
            <w:vAlign w:val="center"/>
            <w:hideMark/>
          </w:tcPr>
          <w:p w14:paraId="1EBC8217"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Methodology</w:t>
            </w:r>
          </w:p>
        </w:tc>
        <w:tc>
          <w:tcPr>
            <w:tcW w:w="5550" w:type="dxa"/>
            <w:shd w:val="clear" w:color="auto" w:fill="D9D9D9" w:themeFill="background1" w:themeFillShade="D9"/>
            <w:vAlign w:val="center"/>
            <w:hideMark/>
          </w:tcPr>
          <w:p w14:paraId="40D780F3"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Activity/Theme</w:t>
            </w:r>
          </w:p>
        </w:tc>
        <w:tc>
          <w:tcPr>
            <w:tcW w:w="1659" w:type="dxa"/>
            <w:shd w:val="clear" w:color="auto" w:fill="D9D9D9" w:themeFill="background1" w:themeFillShade="D9"/>
            <w:vAlign w:val="center"/>
            <w:hideMark/>
          </w:tcPr>
          <w:p w14:paraId="267AC6E4"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Date</w:t>
            </w:r>
          </w:p>
        </w:tc>
      </w:tr>
      <w:tr w:rsidR="0089211A" w:rsidRPr="00D5168D" w14:paraId="06353852" w14:textId="77777777" w:rsidTr="00137360">
        <w:trPr>
          <w:trHeight w:val="682"/>
        </w:trPr>
        <w:tc>
          <w:tcPr>
            <w:tcW w:w="2018" w:type="dxa"/>
            <w:vMerge w:val="restart"/>
            <w:shd w:val="clear" w:color="auto" w:fill="auto"/>
            <w:vAlign w:val="center"/>
            <w:hideMark/>
          </w:tcPr>
          <w:p w14:paraId="0791FC63"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Kickoff workshop and PPG team coordination meetings</w:t>
            </w:r>
          </w:p>
        </w:tc>
        <w:tc>
          <w:tcPr>
            <w:tcW w:w="5550" w:type="dxa"/>
            <w:shd w:val="clear" w:color="auto" w:fill="auto"/>
            <w:vAlign w:val="center"/>
            <w:hideMark/>
          </w:tcPr>
          <w:p w14:paraId="068C17B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Kickoff workshop for the preparatory phase (PPG) to communicate about the project and initiate contacts that will allow the project to identify key stakeholders and their actions in the project territories, as well as elements to outline a baseline.</w:t>
            </w:r>
          </w:p>
        </w:tc>
        <w:tc>
          <w:tcPr>
            <w:tcW w:w="1659" w:type="dxa"/>
            <w:shd w:val="clear" w:color="auto" w:fill="auto"/>
            <w:vAlign w:val="center"/>
            <w:hideMark/>
          </w:tcPr>
          <w:p w14:paraId="47759DD8"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February 21</w:t>
            </w:r>
          </w:p>
        </w:tc>
      </w:tr>
      <w:tr w:rsidR="00F943B2" w:rsidRPr="00D5168D" w14:paraId="3D1074EA" w14:textId="77777777" w:rsidTr="00A7242E">
        <w:trPr>
          <w:trHeight w:val="987"/>
        </w:trPr>
        <w:tc>
          <w:tcPr>
            <w:tcW w:w="2018" w:type="dxa"/>
            <w:vMerge/>
            <w:shd w:val="clear" w:color="auto" w:fill="auto"/>
            <w:vAlign w:val="center"/>
            <w:hideMark/>
          </w:tcPr>
          <w:p w14:paraId="42BE54E4" w14:textId="77777777" w:rsidR="00F943B2" w:rsidRPr="00D5168D" w:rsidRDefault="00F943B2" w:rsidP="00137360">
            <w:pPr>
              <w:pStyle w:val="Textotablas"/>
              <w:rPr>
                <w:rFonts w:asciiTheme="minorHAnsi" w:hAnsiTheme="minorHAnsi"/>
                <w:lang w:val="en-US"/>
              </w:rPr>
            </w:pPr>
          </w:p>
        </w:tc>
        <w:tc>
          <w:tcPr>
            <w:tcW w:w="5550" w:type="dxa"/>
            <w:shd w:val="clear" w:color="auto" w:fill="auto"/>
            <w:vAlign w:val="center"/>
            <w:hideMark/>
          </w:tcPr>
          <w:p w14:paraId="1ACB8406" w14:textId="77777777" w:rsidR="00F943B2" w:rsidRPr="00D5168D" w:rsidRDefault="00F943B2" w:rsidP="00137360">
            <w:pPr>
              <w:pStyle w:val="Textotablas"/>
              <w:rPr>
                <w:rFonts w:asciiTheme="minorHAnsi" w:hAnsiTheme="minorHAnsi"/>
                <w:lang w:val="en-US"/>
              </w:rPr>
            </w:pPr>
            <w:bookmarkStart w:id="62" w:name="RANGE!B3"/>
            <w:r w:rsidRPr="00D5168D">
              <w:rPr>
                <w:rFonts w:asciiTheme="minorHAnsi" w:hAnsiTheme="minorHAnsi"/>
                <w:lang w:val="en-US"/>
              </w:rPr>
              <w:t>PPG work team meetings. Coordination for the identification and consultation of stakeholders, as well as the exchange of information and appreciation of the interactions with the stakeholders for the interest of the Project.</w:t>
            </w:r>
            <w:bookmarkEnd w:id="62"/>
          </w:p>
        </w:tc>
        <w:tc>
          <w:tcPr>
            <w:tcW w:w="1659" w:type="dxa"/>
            <w:shd w:val="clear" w:color="auto" w:fill="auto"/>
            <w:vAlign w:val="center"/>
            <w:hideMark/>
          </w:tcPr>
          <w:p w14:paraId="0C94A1D1" w14:textId="77777777" w:rsidR="00F943B2" w:rsidRPr="00D5168D" w:rsidRDefault="00F943B2" w:rsidP="00137360">
            <w:pPr>
              <w:pStyle w:val="Textotablas"/>
              <w:rPr>
                <w:rFonts w:asciiTheme="minorHAnsi" w:hAnsiTheme="minorHAnsi"/>
                <w:lang w:val="en-US"/>
              </w:rPr>
            </w:pPr>
            <w:r w:rsidRPr="00D5168D">
              <w:rPr>
                <w:rFonts w:asciiTheme="minorHAnsi" w:hAnsiTheme="minorHAnsi"/>
                <w:lang w:val="en-US"/>
              </w:rPr>
              <w:t>Every 2 weeks from February to July</w:t>
            </w:r>
          </w:p>
        </w:tc>
      </w:tr>
      <w:tr w:rsidR="0089211A" w:rsidRPr="00D5168D" w14:paraId="6CBC6364" w14:textId="77777777" w:rsidTr="00137360">
        <w:trPr>
          <w:trHeight w:val="271"/>
        </w:trPr>
        <w:tc>
          <w:tcPr>
            <w:tcW w:w="2018" w:type="dxa"/>
            <w:vMerge w:val="restart"/>
            <w:shd w:val="clear" w:color="auto" w:fill="auto"/>
            <w:vAlign w:val="center"/>
            <w:hideMark/>
          </w:tcPr>
          <w:p w14:paraId="66834733"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In-depth interviews, focus groups (mainly through </w:t>
            </w:r>
            <w:r w:rsidRPr="00D5168D">
              <w:rPr>
                <w:rFonts w:asciiTheme="minorHAnsi" w:hAnsiTheme="minorHAnsi"/>
                <w:b/>
                <w:bCs/>
                <w:lang w:val="en-US"/>
              </w:rPr>
              <w:t>virtual platforms</w:t>
            </w:r>
            <w:r w:rsidRPr="00D5168D">
              <w:rPr>
                <w:rFonts w:asciiTheme="minorHAnsi" w:hAnsiTheme="minorHAnsi"/>
                <w:lang w:val="en-US"/>
              </w:rPr>
              <w:t xml:space="preserve"> due to the restrictions imposed by the pandemic) and surveys (online)</w:t>
            </w:r>
          </w:p>
          <w:p w14:paraId="554F5880"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600312B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Focus groups with technical personnel from municipalities. The project was presented, and interest, involvement, risks, and related projects were researched. After the consultations, the material with information about the project was shared with them. 17 municipalities were represented.</w:t>
            </w:r>
          </w:p>
        </w:tc>
        <w:tc>
          <w:tcPr>
            <w:tcW w:w="1659" w:type="dxa"/>
            <w:shd w:val="clear" w:color="auto" w:fill="auto"/>
            <w:vAlign w:val="center"/>
            <w:hideMark/>
          </w:tcPr>
          <w:p w14:paraId="70F11B9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4, 6, and 18 (5 groups)</w:t>
            </w:r>
          </w:p>
        </w:tc>
      </w:tr>
      <w:tr w:rsidR="0089211A" w:rsidRPr="00D5168D" w14:paraId="3D52B108" w14:textId="77777777" w:rsidTr="00137360">
        <w:trPr>
          <w:trHeight w:val="682"/>
        </w:trPr>
        <w:tc>
          <w:tcPr>
            <w:tcW w:w="2018" w:type="dxa"/>
            <w:vMerge/>
            <w:shd w:val="clear" w:color="auto" w:fill="auto"/>
            <w:vAlign w:val="center"/>
            <w:hideMark/>
          </w:tcPr>
          <w:p w14:paraId="123DF721"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6E3E73F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Online surveys conducted with community groups and women's organizations residing in the municipalities of interest to present the project, and inquire about interest, risks, and recommendations. 169 people </w:t>
            </w:r>
            <w:proofErr w:type="gramStart"/>
            <w:r w:rsidRPr="00D5168D">
              <w:rPr>
                <w:rFonts w:asciiTheme="minorHAnsi" w:hAnsiTheme="minorHAnsi"/>
                <w:lang w:val="en-US"/>
              </w:rPr>
              <w:t>interviewed,</w:t>
            </w:r>
            <w:proofErr w:type="gramEnd"/>
            <w:r w:rsidRPr="00D5168D">
              <w:rPr>
                <w:rFonts w:asciiTheme="minorHAnsi" w:hAnsiTheme="minorHAnsi"/>
                <w:lang w:val="en-US"/>
              </w:rPr>
              <w:t xml:space="preserve"> 17 municipalities represented.</w:t>
            </w:r>
          </w:p>
        </w:tc>
        <w:tc>
          <w:tcPr>
            <w:tcW w:w="1659" w:type="dxa"/>
            <w:shd w:val="clear" w:color="auto" w:fill="auto"/>
            <w:vAlign w:val="center"/>
            <w:hideMark/>
          </w:tcPr>
          <w:p w14:paraId="6CF2E546"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June 1 to 21 </w:t>
            </w:r>
          </w:p>
        </w:tc>
      </w:tr>
      <w:tr w:rsidR="0089211A" w:rsidRPr="00D5168D" w14:paraId="21BF4AF8" w14:textId="77777777" w:rsidTr="00137360">
        <w:trPr>
          <w:trHeight w:val="682"/>
        </w:trPr>
        <w:tc>
          <w:tcPr>
            <w:tcW w:w="2018" w:type="dxa"/>
            <w:vMerge/>
            <w:shd w:val="clear" w:color="auto" w:fill="auto"/>
            <w:vAlign w:val="center"/>
            <w:hideMark/>
          </w:tcPr>
          <w:p w14:paraId="285E4A76"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445B607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In-depth interviews with representatives of technical and political institutions (including mayors who were sent formal informative correspondence about the project) in the environmental, transportation, and urban planning areas (29 interviews with 47 participants).</w:t>
            </w:r>
          </w:p>
        </w:tc>
        <w:tc>
          <w:tcPr>
            <w:tcW w:w="1659" w:type="dxa"/>
            <w:shd w:val="clear" w:color="auto" w:fill="auto"/>
            <w:vAlign w:val="center"/>
            <w:hideMark/>
          </w:tcPr>
          <w:p w14:paraId="008FA526"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to July</w:t>
            </w:r>
          </w:p>
        </w:tc>
      </w:tr>
      <w:tr w:rsidR="0089211A" w:rsidRPr="00D5168D" w14:paraId="0C98BD0C" w14:textId="77777777" w:rsidTr="00137360">
        <w:trPr>
          <w:trHeight w:val="511"/>
        </w:trPr>
        <w:tc>
          <w:tcPr>
            <w:tcW w:w="2018" w:type="dxa"/>
            <w:vMerge/>
            <w:shd w:val="clear" w:color="auto" w:fill="auto"/>
            <w:vAlign w:val="center"/>
            <w:hideMark/>
          </w:tcPr>
          <w:p w14:paraId="42ABCD5C"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53F2096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Presentation before the Multilevel Technical Roundtable with representatives of institutions related to transport and urban planning, other related projects, and 15 municipalities (44 attendees).</w:t>
            </w:r>
          </w:p>
        </w:tc>
        <w:tc>
          <w:tcPr>
            <w:tcW w:w="1659" w:type="dxa"/>
            <w:shd w:val="clear" w:color="auto" w:fill="auto"/>
            <w:vAlign w:val="center"/>
            <w:hideMark/>
          </w:tcPr>
          <w:p w14:paraId="0760188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20</w:t>
            </w:r>
          </w:p>
        </w:tc>
      </w:tr>
      <w:tr w:rsidR="0089211A" w:rsidRPr="00D5168D" w14:paraId="1927527E" w14:textId="77777777" w:rsidTr="00137360">
        <w:trPr>
          <w:trHeight w:val="340"/>
        </w:trPr>
        <w:tc>
          <w:tcPr>
            <w:tcW w:w="2018" w:type="dxa"/>
            <w:vMerge/>
            <w:shd w:val="clear" w:color="auto" w:fill="auto"/>
            <w:vAlign w:val="center"/>
            <w:hideMark/>
          </w:tcPr>
          <w:p w14:paraId="5A9920F7"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3F9298FE"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In-depth interviews with representatives of other related projects (UNGL, GIZ, others).</w:t>
            </w:r>
          </w:p>
        </w:tc>
        <w:tc>
          <w:tcPr>
            <w:tcW w:w="1659" w:type="dxa"/>
            <w:shd w:val="clear" w:color="auto" w:fill="auto"/>
            <w:vAlign w:val="center"/>
            <w:hideMark/>
          </w:tcPr>
          <w:p w14:paraId="76042C60"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April and May</w:t>
            </w:r>
          </w:p>
        </w:tc>
      </w:tr>
      <w:tr w:rsidR="0089211A" w:rsidRPr="00D5168D" w14:paraId="76F8F43C" w14:textId="77777777" w:rsidTr="00137360">
        <w:trPr>
          <w:trHeight w:val="511"/>
        </w:trPr>
        <w:tc>
          <w:tcPr>
            <w:tcW w:w="2018" w:type="dxa"/>
            <w:vMerge w:val="restart"/>
            <w:shd w:val="clear" w:color="auto" w:fill="auto"/>
            <w:vAlign w:val="center"/>
            <w:hideMark/>
          </w:tcPr>
          <w:p w14:paraId="149469BE"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Bilateral meetings</w:t>
            </w:r>
          </w:p>
        </w:tc>
        <w:tc>
          <w:tcPr>
            <w:tcW w:w="5550" w:type="dxa"/>
            <w:shd w:val="clear" w:color="auto" w:fill="auto"/>
            <w:vAlign w:val="center"/>
            <w:hideMark/>
          </w:tcPr>
          <w:p w14:paraId="1CA959D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Work meetings with representatives of 20 municipalities and 14 institutions to assess capacities using the UNDP capacity development scorecard. </w:t>
            </w:r>
          </w:p>
        </w:tc>
        <w:tc>
          <w:tcPr>
            <w:tcW w:w="1659" w:type="dxa"/>
            <w:shd w:val="clear" w:color="auto" w:fill="auto"/>
            <w:vAlign w:val="center"/>
            <w:hideMark/>
          </w:tcPr>
          <w:p w14:paraId="27E77ED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27 to June 23</w:t>
            </w:r>
          </w:p>
        </w:tc>
      </w:tr>
      <w:tr w:rsidR="0089211A" w:rsidRPr="00D5168D" w14:paraId="2E59B8EF" w14:textId="77777777" w:rsidTr="00137360">
        <w:trPr>
          <w:trHeight w:val="170"/>
        </w:trPr>
        <w:tc>
          <w:tcPr>
            <w:tcW w:w="2018" w:type="dxa"/>
            <w:vMerge/>
            <w:shd w:val="clear" w:color="auto" w:fill="auto"/>
            <w:vAlign w:val="center"/>
            <w:hideMark/>
          </w:tcPr>
          <w:p w14:paraId="47BE999B"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7617BA3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President’s Residence (First Lady)</w:t>
            </w:r>
          </w:p>
        </w:tc>
        <w:tc>
          <w:tcPr>
            <w:tcW w:w="1659" w:type="dxa"/>
            <w:shd w:val="clear" w:color="auto" w:fill="auto"/>
            <w:vAlign w:val="center"/>
            <w:hideMark/>
          </w:tcPr>
          <w:p w14:paraId="07504AFE"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June 12</w:t>
            </w:r>
          </w:p>
        </w:tc>
      </w:tr>
      <w:tr w:rsidR="0089211A" w:rsidRPr="00D5168D" w14:paraId="420C3EE9" w14:textId="77777777" w:rsidTr="00137360">
        <w:trPr>
          <w:trHeight w:val="343"/>
        </w:trPr>
        <w:tc>
          <w:tcPr>
            <w:tcW w:w="2018" w:type="dxa"/>
            <w:vMerge/>
            <w:shd w:val="clear" w:color="auto" w:fill="auto"/>
            <w:vAlign w:val="center"/>
            <w:hideMark/>
          </w:tcPr>
          <w:p w14:paraId="43186751" w14:textId="77777777" w:rsidR="0089211A" w:rsidRPr="00D5168D" w:rsidRDefault="0089211A" w:rsidP="00137360">
            <w:pPr>
              <w:pStyle w:val="Textotablas"/>
              <w:rPr>
                <w:rFonts w:asciiTheme="minorHAnsi" w:hAnsiTheme="minorHAnsi"/>
                <w:lang w:val="en-US"/>
              </w:rPr>
            </w:pPr>
          </w:p>
        </w:tc>
        <w:tc>
          <w:tcPr>
            <w:tcW w:w="5550" w:type="dxa"/>
            <w:shd w:val="clear" w:color="auto" w:fill="auto"/>
            <w:noWrap/>
            <w:vAlign w:val="bottom"/>
            <w:hideMark/>
          </w:tcPr>
          <w:p w14:paraId="1A4054A3"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MINAE (Minister and Consultant Coordinator of the PPG)</w:t>
            </w:r>
          </w:p>
        </w:tc>
        <w:tc>
          <w:tcPr>
            <w:tcW w:w="1659" w:type="dxa"/>
            <w:shd w:val="clear" w:color="auto" w:fill="auto"/>
            <w:noWrap/>
            <w:vAlign w:val="bottom"/>
            <w:hideMark/>
          </w:tcPr>
          <w:p w14:paraId="30FBAC4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Every 2 weeks from February to July</w:t>
            </w:r>
          </w:p>
        </w:tc>
      </w:tr>
      <w:tr w:rsidR="0089211A" w:rsidRPr="00D5168D" w14:paraId="74EEAE49" w14:textId="77777777" w:rsidTr="00137360">
        <w:trPr>
          <w:trHeight w:val="682"/>
        </w:trPr>
        <w:tc>
          <w:tcPr>
            <w:tcW w:w="2018" w:type="dxa"/>
            <w:shd w:val="clear" w:color="auto" w:fill="auto"/>
            <w:vAlign w:val="center"/>
            <w:hideMark/>
          </w:tcPr>
          <w:p w14:paraId="6AD64FC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Results Framework Workshop</w:t>
            </w:r>
          </w:p>
        </w:tc>
        <w:tc>
          <w:tcPr>
            <w:tcW w:w="5550" w:type="dxa"/>
            <w:shd w:val="clear" w:color="auto" w:fill="auto"/>
            <w:vAlign w:val="center"/>
            <w:hideMark/>
          </w:tcPr>
          <w:p w14:paraId="3AC05F8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Results framework and project activities workshop to agree upon and validate the outputs, activities, results, and baselines of the Results Framework under preparation with key project stakeholders (103 participants).</w:t>
            </w:r>
          </w:p>
        </w:tc>
        <w:tc>
          <w:tcPr>
            <w:tcW w:w="1659" w:type="dxa"/>
            <w:shd w:val="clear" w:color="auto" w:fill="auto"/>
            <w:vAlign w:val="center"/>
            <w:hideMark/>
          </w:tcPr>
          <w:p w14:paraId="011DF28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July 21 and 22 </w:t>
            </w:r>
          </w:p>
        </w:tc>
      </w:tr>
      <w:tr w:rsidR="0089211A" w:rsidRPr="00D5168D" w14:paraId="36E1E314" w14:textId="77777777" w:rsidTr="00137360">
        <w:trPr>
          <w:trHeight w:val="398"/>
        </w:trPr>
        <w:tc>
          <w:tcPr>
            <w:tcW w:w="2018" w:type="dxa"/>
            <w:vMerge w:val="restart"/>
            <w:shd w:val="clear" w:color="auto" w:fill="auto"/>
            <w:vAlign w:val="center"/>
            <w:hideMark/>
          </w:tcPr>
          <w:p w14:paraId="03A1270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Focus groups, surveys (online) and in-depth interviews on specific topics</w:t>
            </w:r>
          </w:p>
        </w:tc>
        <w:tc>
          <w:tcPr>
            <w:tcW w:w="5550" w:type="dxa"/>
            <w:shd w:val="clear" w:color="auto" w:fill="auto"/>
            <w:vAlign w:val="center"/>
            <w:hideMark/>
          </w:tcPr>
          <w:p w14:paraId="5862E3F9"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In-depth interviews with specialists and authorities in biodiversity (MINAE, SINAC, CBI, UCR, IUCN, GIZ, CATIE, others)</w:t>
            </w:r>
          </w:p>
        </w:tc>
        <w:tc>
          <w:tcPr>
            <w:tcW w:w="1659" w:type="dxa"/>
            <w:shd w:val="clear" w:color="auto" w:fill="auto"/>
            <w:vAlign w:val="center"/>
            <w:hideMark/>
          </w:tcPr>
          <w:p w14:paraId="64D0BCA5"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to July</w:t>
            </w:r>
          </w:p>
        </w:tc>
      </w:tr>
      <w:tr w:rsidR="0089211A" w:rsidRPr="00D5168D" w14:paraId="106A7D38" w14:textId="77777777" w:rsidTr="00137360">
        <w:trPr>
          <w:trHeight w:val="496"/>
        </w:trPr>
        <w:tc>
          <w:tcPr>
            <w:tcW w:w="2018" w:type="dxa"/>
            <w:vMerge/>
            <w:shd w:val="clear" w:color="auto" w:fill="auto"/>
            <w:vAlign w:val="center"/>
            <w:hideMark/>
          </w:tcPr>
          <w:p w14:paraId="12D147A4"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01B61C19"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In-depth interviews with specialists and authorities in water and sanitation (AYA)</w:t>
            </w:r>
          </w:p>
        </w:tc>
        <w:tc>
          <w:tcPr>
            <w:tcW w:w="1659" w:type="dxa"/>
            <w:shd w:val="clear" w:color="auto" w:fill="auto"/>
            <w:vAlign w:val="center"/>
            <w:hideMark/>
          </w:tcPr>
          <w:p w14:paraId="4260A36E"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to July</w:t>
            </w:r>
          </w:p>
        </w:tc>
      </w:tr>
      <w:tr w:rsidR="0089211A" w:rsidRPr="00D5168D" w14:paraId="2FECEE90" w14:textId="77777777" w:rsidTr="00137360">
        <w:trPr>
          <w:trHeight w:val="511"/>
        </w:trPr>
        <w:tc>
          <w:tcPr>
            <w:tcW w:w="2018" w:type="dxa"/>
            <w:vMerge/>
            <w:shd w:val="clear" w:color="auto" w:fill="auto"/>
            <w:vAlign w:val="center"/>
            <w:hideMark/>
          </w:tcPr>
          <w:p w14:paraId="6052980C"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5B9FE1DE"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In-depth interviews with specialists and authorities in local financing (</w:t>
            </w:r>
            <w:proofErr w:type="spellStart"/>
            <w:r w:rsidRPr="00D5168D">
              <w:rPr>
                <w:rFonts w:asciiTheme="minorHAnsi" w:hAnsiTheme="minorHAnsi"/>
                <w:lang w:val="en-US"/>
              </w:rPr>
              <w:t>Fundecor</w:t>
            </w:r>
            <w:proofErr w:type="spellEnd"/>
            <w:r w:rsidRPr="00D5168D">
              <w:rPr>
                <w:rFonts w:asciiTheme="minorHAnsi" w:hAnsiTheme="minorHAnsi"/>
                <w:lang w:val="en-US"/>
              </w:rPr>
              <w:t>, ONT, Ministry of Finance, other Mutuals)</w:t>
            </w:r>
          </w:p>
        </w:tc>
        <w:tc>
          <w:tcPr>
            <w:tcW w:w="1659" w:type="dxa"/>
            <w:shd w:val="clear" w:color="auto" w:fill="auto"/>
            <w:vAlign w:val="center"/>
            <w:hideMark/>
          </w:tcPr>
          <w:p w14:paraId="1FA8F5D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to July</w:t>
            </w:r>
          </w:p>
        </w:tc>
      </w:tr>
      <w:tr w:rsidR="0089211A" w:rsidRPr="00D5168D" w14:paraId="2670F2CC" w14:textId="77777777" w:rsidTr="00137360">
        <w:trPr>
          <w:trHeight w:val="340"/>
        </w:trPr>
        <w:tc>
          <w:tcPr>
            <w:tcW w:w="2018" w:type="dxa"/>
            <w:vMerge/>
            <w:shd w:val="clear" w:color="auto" w:fill="auto"/>
            <w:vAlign w:val="center"/>
            <w:hideMark/>
          </w:tcPr>
          <w:p w14:paraId="2F88C488"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2CE8746B"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In-depth interviews with mobility specialists and authorities (MOPT)</w:t>
            </w:r>
          </w:p>
        </w:tc>
        <w:tc>
          <w:tcPr>
            <w:tcW w:w="1659" w:type="dxa"/>
            <w:shd w:val="clear" w:color="auto" w:fill="auto"/>
            <w:vAlign w:val="center"/>
            <w:hideMark/>
          </w:tcPr>
          <w:p w14:paraId="6CC6ECA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to July</w:t>
            </w:r>
          </w:p>
        </w:tc>
      </w:tr>
      <w:tr w:rsidR="0089211A" w:rsidRPr="00D5168D" w14:paraId="1BD48077" w14:textId="77777777" w:rsidTr="00137360">
        <w:trPr>
          <w:trHeight w:val="340"/>
        </w:trPr>
        <w:tc>
          <w:tcPr>
            <w:tcW w:w="2018" w:type="dxa"/>
            <w:vMerge/>
            <w:shd w:val="clear" w:color="auto" w:fill="auto"/>
            <w:vAlign w:val="center"/>
            <w:hideMark/>
          </w:tcPr>
          <w:p w14:paraId="561F3DF8"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07994656"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In-depth interviews with specialists and authorities in urban renewal (MIVAH, INVU, IFAM)</w:t>
            </w:r>
          </w:p>
        </w:tc>
        <w:tc>
          <w:tcPr>
            <w:tcW w:w="1659" w:type="dxa"/>
            <w:shd w:val="clear" w:color="auto" w:fill="auto"/>
            <w:vAlign w:val="center"/>
            <w:hideMark/>
          </w:tcPr>
          <w:p w14:paraId="1E2C12A8"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to July</w:t>
            </w:r>
          </w:p>
        </w:tc>
      </w:tr>
      <w:tr w:rsidR="0089211A" w:rsidRPr="00D5168D" w14:paraId="26F00FF3" w14:textId="77777777" w:rsidTr="00137360">
        <w:trPr>
          <w:trHeight w:val="682"/>
        </w:trPr>
        <w:tc>
          <w:tcPr>
            <w:tcW w:w="2018" w:type="dxa"/>
            <w:vMerge/>
            <w:shd w:val="clear" w:color="auto" w:fill="auto"/>
            <w:vAlign w:val="center"/>
            <w:hideMark/>
          </w:tcPr>
          <w:p w14:paraId="42510902"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39D358E9"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In-depth interviews with gender specialists and government institutions (INAMU, UNDP, REDD+, international RED, Costa Rican Women's Alliance, Ministry of Labor, RECCOM, GIZ). Thirteen were consulted.</w:t>
            </w:r>
          </w:p>
        </w:tc>
        <w:tc>
          <w:tcPr>
            <w:tcW w:w="1659" w:type="dxa"/>
            <w:shd w:val="clear" w:color="auto" w:fill="auto"/>
            <w:vAlign w:val="center"/>
            <w:hideMark/>
          </w:tcPr>
          <w:p w14:paraId="7C06AB8C"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March and April</w:t>
            </w:r>
          </w:p>
        </w:tc>
      </w:tr>
      <w:tr w:rsidR="0089211A" w:rsidRPr="00D5168D" w14:paraId="500472F2" w14:textId="77777777" w:rsidTr="00137360">
        <w:trPr>
          <w:trHeight w:val="1024"/>
        </w:trPr>
        <w:tc>
          <w:tcPr>
            <w:tcW w:w="2018" w:type="dxa"/>
            <w:vMerge/>
            <w:shd w:val="clear" w:color="auto" w:fill="auto"/>
            <w:vAlign w:val="center"/>
            <w:hideMark/>
          </w:tcPr>
          <w:p w14:paraId="62A09AF1"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4664FC3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Focus groups with municipalities with offices for women and social affairs. The project was presented, and interest, involvement, risks, and related projects were investigated. After the consultations, the material with information about the project was shared with them. Seven municipalities were represented (those with the highest concentration of urban population).</w:t>
            </w:r>
          </w:p>
        </w:tc>
        <w:tc>
          <w:tcPr>
            <w:tcW w:w="1659" w:type="dxa"/>
            <w:shd w:val="clear" w:color="auto" w:fill="auto"/>
            <w:vAlign w:val="center"/>
            <w:hideMark/>
          </w:tcPr>
          <w:p w14:paraId="2B2BF28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May 22 and 24</w:t>
            </w:r>
          </w:p>
        </w:tc>
      </w:tr>
      <w:tr w:rsidR="0089211A" w:rsidRPr="00D5168D" w14:paraId="279B79DB" w14:textId="77777777" w:rsidTr="00137360">
        <w:trPr>
          <w:trHeight w:val="682"/>
        </w:trPr>
        <w:tc>
          <w:tcPr>
            <w:tcW w:w="2018" w:type="dxa"/>
            <w:vMerge/>
            <w:shd w:val="clear" w:color="auto" w:fill="auto"/>
            <w:vAlign w:val="center"/>
            <w:hideMark/>
          </w:tcPr>
          <w:p w14:paraId="55BA8D72" w14:textId="77777777" w:rsidR="0089211A" w:rsidRPr="00D5168D" w:rsidRDefault="0089211A" w:rsidP="00137360">
            <w:pPr>
              <w:pStyle w:val="Textotablas"/>
              <w:rPr>
                <w:rFonts w:asciiTheme="minorHAnsi" w:hAnsiTheme="minorHAnsi"/>
                <w:lang w:val="en-US"/>
              </w:rPr>
            </w:pPr>
          </w:p>
        </w:tc>
        <w:tc>
          <w:tcPr>
            <w:tcW w:w="5550" w:type="dxa"/>
            <w:shd w:val="clear" w:color="auto" w:fill="auto"/>
            <w:vAlign w:val="center"/>
            <w:hideMark/>
          </w:tcPr>
          <w:p w14:paraId="70D13EF4"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Online surveys with groups of women residing in the municipalities of interest to present the project, and investigations about interest, risks, and recommendations. 59 people </w:t>
            </w:r>
            <w:proofErr w:type="gramStart"/>
            <w:r w:rsidRPr="00D5168D">
              <w:rPr>
                <w:rFonts w:asciiTheme="minorHAnsi" w:hAnsiTheme="minorHAnsi"/>
                <w:lang w:val="en-US"/>
              </w:rPr>
              <w:t>interviewed,</w:t>
            </w:r>
            <w:proofErr w:type="gramEnd"/>
            <w:r w:rsidRPr="00D5168D">
              <w:rPr>
                <w:rFonts w:asciiTheme="minorHAnsi" w:hAnsiTheme="minorHAnsi"/>
                <w:lang w:val="en-US"/>
              </w:rPr>
              <w:t xml:space="preserve"> 16 municipalities represented.</w:t>
            </w:r>
          </w:p>
        </w:tc>
        <w:tc>
          <w:tcPr>
            <w:tcW w:w="1659" w:type="dxa"/>
            <w:shd w:val="clear" w:color="auto" w:fill="auto"/>
            <w:vAlign w:val="center"/>
            <w:hideMark/>
          </w:tcPr>
          <w:p w14:paraId="2669101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June 1 to 21 </w:t>
            </w:r>
          </w:p>
        </w:tc>
      </w:tr>
    </w:tbl>
    <w:p w14:paraId="129E9A2F" w14:textId="77777777" w:rsidR="0089211A" w:rsidRPr="00D5168D" w:rsidRDefault="0089211A" w:rsidP="00137360">
      <w:pPr>
        <w:pStyle w:val="Notaalpie"/>
        <w:ind w:firstLine="0"/>
        <w:rPr>
          <w:rFonts w:asciiTheme="minorHAnsi" w:hAnsiTheme="minorHAnsi"/>
          <w:sz w:val="20"/>
          <w:szCs w:val="20"/>
          <w:lang w:val="en-US"/>
        </w:rPr>
      </w:pPr>
      <w:r w:rsidRPr="00D5168D">
        <w:rPr>
          <w:rFonts w:asciiTheme="minorHAnsi" w:hAnsiTheme="minorHAnsi"/>
          <w:sz w:val="20"/>
          <w:szCs w:val="20"/>
          <w:lang w:val="en-US"/>
        </w:rPr>
        <w:t xml:space="preserve">Note: </w:t>
      </w:r>
      <w:proofErr w:type="gramStart"/>
      <w:r w:rsidRPr="00D5168D">
        <w:rPr>
          <w:rFonts w:asciiTheme="minorHAnsi" w:hAnsiTheme="minorHAnsi"/>
          <w:sz w:val="20"/>
          <w:szCs w:val="20"/>
          <w:lang w:val="en-US"/>
        </w:rPr>
        <w:t>All of</w:t>
      </w:r>
      <w:proofErr w:type="gramEnd"/>
      <w:r w:rsidRPr="00D5168D">
        <w:rPr>
          <w:rFonts w:asciiTheme="minorHAnsi" w:hAnsiTheme="minorHAnsi"/>
          <w:sz w:val="20"/>
          <w:szCs w:val="20"/>
          <w:lang w:val="en-US"/>
        </w:rPr>
        <w:t xml:space="preserve"> the activities were carried out in the GAM.</w:t>
      </w:r>
    </w:p>
    <w:p w14:paraId="698DA575" w14:textId="77777777" w:rsidR="0089211A" w:rsidRPr="00D5168D" w:rsidRDefault="0089211A" w:rsidP="00137360">
      <w:pPr>
        <w:rPr>
          <w:rFonts w:asciiTheme="minorHAnsi" w:hAnsiTheme="minorHAnsi"/>
          <w:szCs w:val="20"/>
        </w:rPr>
      </w:pPr>
    </w:p>
    <w:p w14:paraId="7A117608" w14:textId="77777777" w:rsidR="0089211A" w:rsidRPr="00D5168D" w:rsidRDefault="0089211A" w:rsidP="00B022E9">
      <w:pPr>
        <w:spacing w:after="120"/>
        <w:rPr>
          <w:rFonts w:asciiTheme="minorHAnsi" w:hAnsiTheme="minorHAnsi"/>
          <w:b/>
          <w:szCs w:val="20"/>
        </w:rPr>
      </w:pPr>
      <w:bookmarkStart w:id="63" w:name="_Toc47197881"/>
      <w:r w:rsidRPr="00D5168D">
        <w:rPr>
          <w:rFonts w:asciiTheme="minorHAnsi" w:hAnsiTheme="minorHAnsi"/>
          <w:b/>
          <w:szCs w:val="20"/>
        </w:rPr>
        <w:t xml:space="preserve">4. </w:t>
      </w:r>
      <w:bookmarkEnd w:id="63"/>
      <w:r w:rsidRPr="00D5168D">
        <w:rPr>
          <w:rFonts w:asciiTheme="minorHAnsi" w:hAnsiTheme="minorHAnsi"/>
          <w:b/>
          <w:szCs w:val="20"/>
        </w:rPr>
        <w:t>Project Stakeholders</w:t>
      </w:r>
    </w:p>
    <w:p w14:paraId="0AEA0CC4" w14:textId="3081934A" w:rsidR="0089211A" w:rsidRPr="00D5168D" w:rsidRDefault="0089211A" w:rsidP="00137360">
      <w:pPr>
        <w:spacing w:after="120"/>
        <w:rPr>
          <w:rFonts w:asciiTheme="minorHAnsi" w:hAnsiTheme="minorHAnsi"/>
          <w:szCs w:val="20"/>
        </w:rPr>
      </w:pPr>
      <w:r w:rsidRPr="00D5168D">
        <w:rPr>
          <w:rFonts w:asciiTheme="minorHAnsi" w:hAnsiTheme="minorHAnsi"/>
          <w:szCs w:val="20"/>
        </w:rPr>
        <w:t>The stakeholder analysis is the process by which the key stakeholders are identified, as well as their interest in the project, and provides the basis for the development of the Comprehensive Stakeholder Participation Plan. The methodology to identify them responds to the procedures established in the UNDP SESP, which includes three steps: mapping the stakeholders, identifying their interests, and prioritizing their inv</w:t>
      </w:r>
      <w:r w:rsidR="006E2D62" w:rsidRPr="00D5168D">
        <w:rPr>
          <w:rFonts w:asciiTheme="minorHAnsi" w:hAnsiTheme="minorHAnsi"/>
          <w:szCs w:val="20"/>
        </w:rPr>
        <w:t>olvement and importance. Table 2</w:t>
      </w:r>
      <w:r w:rsidRPr="00D5168D">
        <w:rPr>
          <w:rFonts w:asciiTheme="minorHAnsi" w:hAnsiTheme="minorHAnsi"/>
          <w:szCs w:val="20"/>
        </w:rPr>
        <w:t xml:space="preserve"> summarizes the number of consultations made.</w:t>
      </w:r>
    </w:p>
    <w:p w14:paraId="4FF8786B" w14:textId="4DD0C4D0" w:rsidR="0089211A" w:rsidRPr="00D5168D" w:rsidRDefault="00056FE3" w:rsidP="00137360">
      <w:pPr>
        <w:pStyle w:val="Grficos"/>
        <w:rPr>
          <w:rFonts w:asciiTheme="minorHAnsi" w:hAnsiTheme="minorHAnsi"/>
          <w:lang w:val="en-US"/>
        </w:rPr>
      </w:pPr>
      <w:r w:rsidRPr="00D5168D">
        <w:rPr>
          <w:rFonts w:asciiTheme="minorHAnsi" w:hAnsiTheme="minorHAnsi"/>
          <w:lang w:val="en-US"/>
        </w:rPr>
        <w:t>Table 2</w:t>
      </w:r>
      <w:r w:rsidR="0089211A" w:rsidRPr="00D5168D">
        <w:rPr>
          <w:rFonts w:asciiTheme="minorHAnsi" w:hAnsiTheme="minorHAnsi"/>
          <w:lang w:val="en-US"/>
        </w:rPr>
        <w:t>: Number of participants by type of methodological approach to dissemination and consultation.</w:t>
      </w:r>
    </w:p>
    <w:tbl>
      <w:tblPr>
        <w:tblStyle w:val="GridTable2-Accent31"/>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620"/>
        <w:gridCol w:w="2160"/>
        <w:gridCol w:w="3240"/>
      </w:tblGrid>
      <w:tr w:rsidR="0089211A" w:rsidRPr="00D5168D" w14:paraId="03D444ED" w14:textId="77777777" w:rsidTr="00137360">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610" w:type="dxa"/>
            <w:tcBorders>
              <w:top w:val="none" w:sz="0" w:space="0" w:color="auto"/>
              <w:bottom w:val="none" w:sz="0" w:space="0" w:color="auto"/>
              <w:right w:val="none" w:sz="0" w:space="0" w:color="auto"/>
            </w:tcBorders>
            <w:shd w:val="clear" w:color="auto" w:fill="D9D9D9" w:themeFill="background1" w:themeFillShade="D9"/>
          </w:tcPr>
          <w:p w14:paraId="0A308A13"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Methodology</w:t>
            </w:r>
          </w:p>
        </w:tc>
        <w:tc>
          <w:tcPr>
            <w:tcW w:w="162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32DAF48"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Quantity</w:t>
            </w:r>
          </w:p>
        </w:tc>
        <w:tc>
          <w:tcPr>
            <w:tcW w:w="216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AAA0F5D"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Number of Participants</w:t>
            </w:r>
          </w:p>
        </w:tc>
        <w:tc>
          <w:tcPr>
            <w:tcW w:w="3240" w:type="dxa"/>
            <w:tcBorders>
              <w:top w:val="none" w:sz="0" w:space="0" w:color="auto"/>
              <w:left w:val="none" w:sz="0" w:space="0" w:color="auto"/>
              <w:bottom w:val="none" w:sz="0" w:space="0" w:color="auto"/>
            </w:tcBorders>
            <w:shd w:val="clear" w:color="auto" w:fill="D9D9D9" w:themeFill="background1" w:themeFillShade="D9"/>
          </w:tcPr>
          <w:p w14:paraId="391C0ABA"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Proportion of Women</w:t>
            </w:r>
          </w:p>
        </w:tc>
      </w:tr>
      <w:tr w:rsidR="0089211A" w:rsidRPr="00D5168D" w14:paraId="04CD6C58" w14:textId="77777777" w:rsidTr="00137360">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0164E79B"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Kickoff Workshop</w:t>
            </w:r>
          </w:p>
        </w:tc>
        <w:tc>
          <w:tcPr>
            <w:tcW w:w="1620" w:type="dxa"/>
            <w:shd w:val="clear" w:color="auto" w:fill="auto"/>
          </w:tcPr>
          <w:p w14:paraId="1715DEE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1</w:t>
            </w:r>
          </w:p>
        </w:tc>
        <w:tc>
          <w:tcPr>
            <w:tcW w:w="2160" w:type="dxa"/>
            <w:shd w:val="clear" w:color="auto" w:fill="auto"/>
          </w:tcPr>
          <w:p w14:paraId="3D161E1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106</w:t>
            </w:r>
          </w:p>
        </w:tc>
        <w:tc>
          <w:tcPr>
            <w:tcW w:w="3240" w:type="dxa"/>
            <w:shd w:val="clear" w:color="auto" w:fill="auto"/>
          </w:tcPr>
          <w:p w14:paraId="148D1E3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56%</w:t>
            </w:r>
          </w:p>
        </w:tc>
      </w:tr>
      <w:tr w:rsidR="0089211A" w:rsidRPr="00D5168D" w14:paraId="5578A76B" w14:textId="77777777" w:rsidTr="00137360">
        <w:trPr>
          <w:trHeight w:val="478"/>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57C21434"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In-depth Interview</w:t>
            </w:r>
          </w:p>
        </w:tc>
        <w:tc>
          <w:tcPr>
            <w:tcW w:w="1620" w:type="dxa"/>
            <w:shd w:val="clear" w:color="auto" w:fill="auto"/>
          </w:tcPr>
          <w:p w14:paraId="4B8DFD7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41</w:t>
            </w:r>
          </w:p>
        </w:tc>
        <w:tc>
          <w:tcPr>
            <w:tcW w:w="2160" w:type="dxa"/>
            <w:shd w:val="clear" w:color="auto" w:fill="auto"/>
          </w:tcPr>
          <w:p w14:paraId="21425BC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59 (47 for presentation and Stakeholder Plan, 23 for Gender Plan)</w:t>
            </w:r>
          </w:p>
        </w:tc>
        <w:tc>
          <w:tcPr>
            <w:tcW w:w="3240" w:type="dxa"/>
            <w:shd w:val="clear" w:color="auto" w:fill="auto"/>
          </w:tcPr>
          <w:p w14:paraId="09C7EA6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56% (43% Stakeholder Plan, 100% Gender Plan)</w:t>
            </w:r>
          </w:p>
        </w:tc>
      </w:tr>
      <w:tr w:rsidR="0089211A" w:rsidRPr="00D5168D" w14:paraId="192F901B" w14:textId="77777777" w:rsidTr="00137360">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10BB9595"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Focal Groups</w:t>
            </w:r>
          </w:p>
        </w:tc>
        <w:tc>
          <w:tcPr>
            <w:tcW w:w="1620" w:type="dxa"/>
            <w:shd w:val="clear" w:color="auto" w:fill="auto"/>
          </w:tcPr>
          <w:p w14:paraId="07662337" w14:textId="779215F9"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 xml:space="preserve">7 (5 municipal </w:t>
            </w:r>
            <w:r w:rsidR="00B371DA" w:rsidRPr="00D5168D">
              <w:rPr>
                <w:rFonts w:asciiTheme="minorHAnsi" w:hAnsiTheme="minorHAnsi"/>
                <w:sz w:val="20"/>
                <w:lang w:val="en-US"/>
              </w:rPr>
              <w:t>technical</w:t>
            </w:r>
            <w:r w:rsidRPr="00D5168D">
              <w:rPr>
                <w:rFonts w:asciiTheme="minorHAnsi" w:hAnsiTheme="minorHAnsi"/>
                <w:sz w:val="20"/>
                <w:lang w:val="en-US"/>
              </w:rPr>
              <w:t xml:space="preserve"> staff, 2 office of women)</w:t>
            </w:r>
          </w:p>
        </w:tc>
        <w:tc>
          <w:tcPr>
            <w:tcW w:w="2160" w:type="dxa"/>
            <w:shd w:val="clear" w:color="auto" w:fill="auto"/>
          </w:tcPr>
          <w:p w14:paraId="74619D4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45 (34 technical staff, 11 office of women)</w:t>
            </w:r>
          </w:p>
        </w:tc>
        <w:tc>
          <w:tcPr>
            <w:tcW w:w="3240" w:type="dxa"/>
            <w:shd w:val="clear" w:color="auto" w:fill="auto"/>
          </w:tcPr>
          <w:p w14:paraId="5FDC157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 xml:space="preserve">71% (57% technical staff related to themes of urbanism, mobility, and the </w:t>
            </w:r>
            <w:proofErr w:type="gramStart"/>
            <w:r w:rsidRPr="00D5168D">
              <w:rPr>
                <w:rFonts w:asciiTheme="minorHAnsi" w:hAnsiTheme="minorHAnsi"/>
                <w:sz w:val="20"/>
                <w:lang w:val="en-US"/>
              </w:rPr>
              <w:t>environment;</w:t>
            </w:r>
            <w:proofErr w:type="gramEnd"/>
            <w:r w:rsidRPr="00D5168D">
              <w:rPr>
                <w:rFonts w:asciiTheme="minorHAnsi" w:hAnsiTheme="minorHAnsi"/>
                <w:sz w:val="20"/>
                <w:lang w:val="en-US"/>
              </w:rPr>
              <w:t xml:space="preserve"> 100% technical staff on gender themes)</w:t>
            </w:r>
          </w:p>
        </w:tc>
      </w:tr>
      <w:tr w:rsidR="0089211A" w:rsidRPr="00D5168D" w14:paraId="18B5B75F" w14:textId="77777777" w:rsidTr="00137360">
        <w:trPr>
          <w:trHeight w:val="155"/>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50B81F8B"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Online Survey (1)</w:t>
            </w:r>
          </w:p>
        </w:tc>
        <w:tc>
          <w:tcPr>
            <w:tcW w:w="1620" w:type="dxa"/>
            <w:shd w:val="clear" w:color="auto" w:fill="auto"/>
          </w:tcPr>
          <w:p w14:paraId="429EF92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2160" w:type="dxa"/>
            <w:shd w:val="clear" w:color="auto" w:fill="auto"/>
          </w:tcPr>
          <w:p w14:paraId="67C8347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228</w:t>
            </w:r>
          </w:p>
        </w:tc>
        <w:tc>
          <w:tcPr>
            <w:tcW w:w="3240" w:type="dxa"/>
            <w:shd w:val="clear" w:color="auto" w:fill="auto"/>
          </w:tcPr>
          <w:p w14:paraId="06918C0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74% (65% community groups, 100% women’s groups)</w:t>
            </w:r>
          </w:p>
        </w:tc>
      </w:tr>
      <w:tr w:rsidR="0089211A" w:rsidRPr="00D5168D" w14:paraId="2644767C" w14:textId="77777777" w:rsidTr="0013736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0E486E4A"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Presentation of the project in the MTM forum</w:t>
            </w:r>
          </w:p>
        </w:tc>
        <w:tc>
          <w:tcPr>
            <w:tcW w:w="1620" w:type="dxa"/>
            <w:shd w:val="clear" w:color="auto" w:fill="auto"/>
          </w:tcPr>
          <w:p w14:paraId="0BBBB7E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1</w:t>
            </w:r>
          </w:p>
        </w:tc>
        <w:tc>
          <w:tcPr>
            <w:tcW w:w="2160" w:type="dxa"/>
            <w:shd w:val="clear" w:color="auto" w:fill="auto"/>
          </w:tcPr>
          <w:p w14:paraId="3B8A89B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44</w:t>
            </w:r>
          </w:p>
        </w:tc>
        <w:tc>
          <w:tcPr>
            <w:tcW w:w="3240" w:type="dxa"/>
            <w:shd w:val="clear" w:color="auto" w:fill="auto"/>
          </w:tcPr>
          <w:p w14:paraId="4CD1C37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41%</w:t>
            </w:r>
          </w:p>
        </w:tc>
      </w:tr>
      <w:tr w:rsidR="0089211A" w:rsidRPr="00D5168D" w14:paraId="7C66EF20" w14:textId="77777777" w:rsidTr="00137360">
        <w:trPr>
          <w:trHeight w:val="297"/>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2B824D1D"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Specialist Interview</w:t>
            </w:r>
          </w:p>
        </w:tc>
        <w:tc>
          <w:tcPr>
            <w:tcW w:w="1620" w:type="dxa"/>
            <w:shd w:val="clear" w:color="auto" w:fill="auto"/>
          </w:tcPr>
          <w:p w14:paraId="40D511C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52</w:t>
            </w:r>
          </w:p>
        </w:tc>
        <w:tc>
          <w:tcPr>
            <w:tcW w:w="2160" w:type="dxa"/>
            <w:shd w:val="clear" w:color="auto" w:fill="auto"/>
          </w:tcPr>
          <w:p w14:paraId="4916BFC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110</w:t>
            </w:r>
          </w:p>
        </w:tc>
        <w:tc>
          <w:tcPr>
            <w:tcW w:w="3240" w:type="dxa"/>
            <w:shd w:val="clear" w:color="auto" w:fill="auto"/>
          </w:tcPr>
          <w:p w14:paraId="08C804A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45%</w:t>
            </w:r>
          </w:p>
        </w:tc>
      </w:tr>
      <w:tr w:rsidR="0089211A" w:rsidRPr="00D5168D" w14:paraId="3C455D25" w14:textId="77777777" w:rsidTr="0013736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13F09FE1"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Results Framework Workshop</w:t>
            </w:r>
          </w:p>
        </w:tc>
        <w:tc>
          <w:tcPr>
            <w:tcW w:w="1620" w:type="dxa"/>
            <w:shd w:val="clear" w:color="auto" w:fill="auto"/>
          </w:tcPr>
          <w:p w14:paraId="11323AF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2</w:t>
            </w:r>
          </w:p>
        </w:tc>
        <w:tc>
          <w:tcPr>
            <w:tcW w:w="2160" w:type="dxa"/>
            <w:shd w:val="clear" w:color="auto" w:fill="auto"/>
          </w:tcPr>
          <w:p w14:paraId="4F0C6FA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103</w:t>
            </w:r>
          </w:p>
        </w:tc>
        <w:tc>
          <w:tcPr>
            <w:tcW w:w="3240" w:type="dxa"/>
            <w:shd w:val="clear" w:color="auto" w:fill="auto"/>
          </w:tcPr>
          <w:p w14:paraId="2B24C27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52%</w:t>
            </w:r>
          </w:p>
        </w:tc>
      </w:tr>
      <w:tr w:rsidR="0089211A" w:rsidRPr="00D5168D" w14:paraId="0239C5D9" w14:textId="77777777" w:rsidTr="00137360">
        <w:trPr>
          <w:trHeight w:val="297"/>
        </w:trPr>
        <w:tc>
          <w:tcPr>
            <w:cnfStyle w:val="001000000000" w:firstRow="0" w:lastRow="0" w:firstColumn="1" w:lastColumn="0" w:oddVBand="0" w:evenVBand="0" w:oddHBand="0" w:evenHBand="0" w:firstRowFirstColumn="0" w:firstRowLastColumn="0" w:lastRowFirstColumn="0" w:lastRowLastColumn="0"/>
            <w:tcW w:w="4230" w:type="dxa"/>
            <w:gridSpan w:val="2"/>
            <w:shd w:val="clear" w:color="auto" w:fill="auto"/>
          </w:tcPr>
          <w:p w14:paraId="4C132F54"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sz w:val="20"/>
                <w:lang w:val="en-US"/>
              </w:rPr>
              <w:t>Total</w:t>
            </w:r>
            <w:r w:rsidRPr="00D5168D">
              <w:rPr>
                <w:rFonts w:asciiTheme="minorHAnsi" w:hAnsiTheme="minorHAnsi"/>
                <w:b w:val="0"/>
                <w:sz w:val="20"/>
                <w:lang w:val="en-US"/>
              </w:rPr>
              <w:t xml:space="preserve"> number of people informed and consulted about the project through virtual or face-to-face presentations for the development of this product.</w:t>
            </w:r>
          </w:p>
        </w:tc>
        <w:tc>
          <w:tcPr>
            <w:tcW w:w="2160" w:type="dxa"/>
            <w:shd w:val="clear" w:color="auto" w:fill="auto"/>
          </w:tcPr>
          <w:p w14:paraId="170B900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589</w:t>
            </w:r>
          </w:p>
        </w:tc>
        <w:tc>
          <w:tcPr>
            <w:tcW w:w="3240" w:type="dxa"/>
            <w:shd w:val="clear" w:color="auto" w:fill="auto"/>
          </w:tcPr>
          <w:p w14:paraId="31A0D5E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60%</w:t>
            </w:r>
          </w:p>
        </w:tc>
      </w:tr>
    </w:tbl>
    <w:p w14:paraId="7D67D6A4" w14:textId="77777777" w:rsidR="0089211A" w:rsidRPr="00D5168D" w:rsidRDefault="0089211A" w:rsidP="008033DA">
      <w:pPr>
        <w:pStyle w:val="Textotablas"/>
        <w:numPr>
          <w:ilvl w:val="0"/>
          <w:numId w:val="60"/>
        </w:numPr>
        <w:rPr>
          <w:rFonts w:asciiTheme="minorHAnsi" w:hAnsiTheme="minorHAnsi"/>
          <w:lang w:val="en-US"/>
        </w:rPr>
      </w:pPr>
      <w:r w:rsidRPr="00D5168D">
        <w:rPr>
          <w:rFonts w:asciiTheme="minorHAnsi" w:hAnsiTheme="minorHAnsi"/>
          <w:lang w:val="en-US"/>
        </w:rPr>
        <w:lastRenderedPageBreak/>
        <w:t>From the online survey with 360 responses from residents in the 20 municipalities of interest, 132 cases that did not belong to organized community groups or organized women's groups were eliminated, although these people also learned about the project that way.</w:t>
      </w:r>
    </w:p>
    <w:p w14:paraId="13A2565B" w14:textId="77777777" w:rsidR="0089211A" w:rsidRPr="00D5168D" w:rsidRDefault="0089211A" w:rsidP="00137360">
      <w:pPr>
        <w:spacing w:after="120"/>
        <w:rPr>
          <w:rFonts w:asciiTheme="minorHAnsi" w:hAnsiTheme="minorHAnsi"/>
          <w:szCs w:val="20"/>
        </w:rPr>
      </w:pPr>
    </w:p>
    <w:p w14:paraId="55D7A684" w14:textId="715B82EB" w:rsidR="0089211A" w:rsidRPr="00D5168D" w:rsidRDefault="0089211A" w:rsidP="00137360">
      <w:pPr>
        <w:spacing w:after="120"/>
        <w:rPr>
          <w:rFonts w:asciiTheme="minorHAnsi" w:hAnsiTheme="minorHAnsi"/>
          <w:szCs w:val="20"/>
        </w:rPr>
      </w:pPr>
      <w:r w:rsidRPr="00D5168D">
        <w:rPr>
          <w:rFonts w:asciiTheme="minorHAnsi" w:hAnsiTheme="minorHAnsi"/>
          <w:szCs w:val="20"/>
        </w:rPr>
        <w:t>The 48 stakeholders selected were classified into seven categories: a) Coordination and leadership entities, b) Central government and decentralized institutions, c) Local and associated governments, d) Allies, e) Others, f) Women, a</w:t>
      </w:r>
      <w:r w:rsidR="006E2D62" w:rsidRPr="00D5168D">
        <w:rPr>
          <w:rFonts w:asciiTheme="minorHAnsi" w:hAnsiTheme="minorHAnsi"/>
          <w:szCs w:val="20"/>
        </w:rPr>
        <w:t>nd g) Indigenous groups. Table 3</w:t>
      </w:r>
      <w:r w:rsidRPr="00D5168D">
        <w:rPr>
          <w:rFonts w:asciiTheme="minorHAnsi" w:hAnsiTheme="minorHAnsi"/>
          <w:szCs w:val="20"/>
        </w:rPr>
        <w:t xml:space="preserve"> presents the stakeholders according to their level of importance and influence in achieving the project’s objectives.</w:t>
      </w:r>
    </w:p>
    <w:p w14:paraId="4D1BFE67" w14:textId="77777777" w:rsidR="0089211A" w:rsidRPr="00D5168D" w:rsidRDefault="0089211A" w:rsidP="00137360">
      <w:pPr>
        <w:rPr>
          <w:rFonts w:asciiTheme="minorHAnsi" w:hAnsiTheme="minorHAnsi"/>
          <w:szCs w:val="20"/>
        </w:rPr>
        <w:sectPr w:rsidR="0089211A" w:rsidRPr="00D5168D" w:rsidSect="00137360">
          <w:footerReference w:type="first" r:id="rId49"/>
          <w:pgSz w:w="12240" w:h="15840" w:code="1"/>
          <w:pgMar w:top="1440" w:right="1440" w:bottom="1440" w:left="1440" w:header="720" w:footer="720" w:gutter="0"/>
          <w:cols w:space="720"/>
          <w:docGrid w:linePitch="360"/>
        </w:sectPr>
      </w:pPr>
    </w:p>
    <w:p w14:paraId="45FB9733" w14:textId="77777777" w:rsidR="0089211A" w:rsidRPr="00D5168D" w:rsidRDefault="0089211A" w:rsidP="00137360">
      <w:pPr>
        <w:pStyle w:val="Grficos"/>
        <w:rPr>
          <w:rFonts w:asciiTheme="minorHAnsi" w:hAnsiTheme="minorHAnsi"/>
          <w:lang w:val="en-US"/>
        </w:rPr>
      </w:pPr>
    </w:p>
    <w:p w14:paraId="5FE45AF0" w14:textId="77B27EE2" w:rsidR="0089211A" w:rsidRPr="00D5168D" w:rsidRDefault="00056FE3" w:rsidP="00137360">
      <w:pPr>
        <w:pStyle w:val="Grficos"/>
        <w:rPr>
          <w:rFonts w:asciiTheme="minorHAnsi" w:hAnsiTheme="minorHAnsi"/>
          <w:lang w:val="en-US"/>
        </w:rPr>
      </w:pPr>
      <w:r w:rsidRPr="00D5168D">
        <w:rPr>
          <w:rFonts w:asciiTheme="minorHAnsi" w:hAnsiTheme="minorHAnsi"/>
          <w:lang w:val="en-US"/>
        </w:rPr>
        <w:t>Table 3</w:t>
      </w:r>
      <w:r w:rsidR="0089211A" w:rsidRPr="00D5168D">
        <w:rPr>
          <w:rFonts w:asciiTheme="minorHAnsi" w:hAnsiTheme="minorHAnsi"/>
          <w:lang w:val="en-US"/>
        </w:rPr>
        <w:t xml:space="preserve">. Project Transition towards an urban green economy: identification of key stakeholders, their interests, importance, and influence for the project </w:t>
      </w:r>
    </w:p>
    <w:tbl>
      <w:tblPr>
        <w:tblW w:w="13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1"/>
        <w:gridCol w:w="2496"/>
        <w:gridCol w:w="1215"/>
        <w:gridCol w:w="5028"/>
        <w:gridCol w:w="1440"/>
        <w:gridCol w:w="1260"/>
        <w:gridCol w:w="1350"/>
      </w:tblGrid>
      <w:tr w:rsidR="0089211A" w:rsidRPr="00D5168D" w14:paraId="558BEC21" w14:textId="77777777" w:rsidTr="00137360">
        <w:trPr>
          <w:trHeight w:val="619"/>
          <w:tblHeader/>
        </w:trPr>
        <w:tc>
          <w:tcPr>
            <w:tcW w:w="351" w:type="dxa"/>
            <w:shd w:val="clear" w:color="auto" w:fill="D9D9D9" w:themeFill="background1" w:themeFillShade="D9"/>
            <w:noWrap/>
            <w:vAlign w:val="bottom"/>
            <w:hideMark/>
          </w:tcPr>
          <w:p w14:paraId="56819A1A" w14:textId="77777777" w:rsidR="0089211A" w:rsidRPr="00D5168D" w:rsidRDefault="0089211A" w:rsidP="00137360">
            <w:pPr>
              <w:pStyle w:val="Textotablas"/>
              <w:rPr>
                <w:rFonts w:asciiTheme="minorHAnsi" w:hAnsiTheme="minorHAnsi"/>
                <w:b/>
                <w:lang w:val="en-US"/>
              </w:rPr>
            </w:pPr>
          </w:p>
          <w:p w14:paraId="4501CD62" w14:textId="77777777" w:rsidR="0089211A" w:rsidRPr="00D5168D" w:rsidRDefault="0089211A" w:rsidP="00137360">
            <w:pPr>
              <w:pStyle w:val="Textotablas"/>
              <w:rPr>
                <w:rFonts w:asciiTheme="minorHAnsi" w:hAnsiTheme="minorHAnsi"/>
                <w:b/>
                <w:lang w:val="en-US"/>
              </w:rPr>
            </w:pPr>
          </w:p>
        </w:tc>
        <w:tc>
          <w:tcPr>
            <w:tcW w:w="2496" w:type="dxa"/>
            <w:shd w:val="clear" w:color="auto" w:fill="D9D9D9" w:themeFill="background1" w:themeFillShade="D9"/>
            <w:vAlign w:val="center"/>
            <w:hideMark/>
          </w:tcPr>
          <w:p w14:paraId="7130FEB1"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Stakeholders</w:t>
            </w:r>
          </w:p>
        </w:tc>
        <w:tc>
          <w:tcPr>
            <w:tcW w:w="1215" w:type="dxa"/>
            <w:shd w:val="clear" w:color="auto" w:fill="D9D9D9" w:themeFill="background1" w:themeFillShade="D9"/>
            <w:vAlign w:val="center"/>
            <w:hideMark/>
          </w:tcPr>
          <w:p w14:paraId="7FA7C12F" w14:textId="77777777" w:rsidR="0089211A" w:rsidRPr="00D5168D" w:rsidRDefault="0089211A" w:rsidP="00137360">
            <w:pPr>
              <w:pStyle w:val="Textotablas"/>
              <w:rPr>
                <w:rFonts w:asciiTheme="minorHAnsi" w:hAnsiTheme="minorHAnsi"/>
                <w:b/>
                <w:lang w:val="en-US"/>
              </w:rPr>
            </w:pPr>
          </w:p>
        </w:tc>
        <w:tc>
          <w:tcPr>
            <w:tcW w:w="5028" w:type="dxa"/>
            <w:shd w:val="clear" w:color="auto" w:fill="D9D9D9" w:themeFill="background1" w:themeFillShade="D9"/>
            <w:hideMark/>
          </w:tcPr>
          <w:p w14:paraId="61AB3610"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Project Stakeholder Interests</w:t>
            </w:r>
          </w:p>
        </w:tc>
        <w:tc>
          <w:tcPr>
            <w:tcW w:w="1440" w:type="dxa"/>
            <w:shd w:val="clear" w:color="auto" w:fill="D9D9D9" w:themeFill="background1" w:themeFillShade="D9"/>
            <w:hideMark/>
          </w:tcPr>
          <w:p w14:paraId="0045E5BF"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Project’s Effect on the Interests (+ 0 –)</w:t>
            </w:r>
          </w:p>
        </w:tc>
        <w:tc>
          <w:tcPr>
            <w:tcW w:w="1260" w:type="dxa"/>
            <w:shd w:val="clear" w:color="auto" w:fill="D9D9D9" w:themeFill="background1" w:themeFillShade="D9"/>
            <w:vAlign w:val="bottom"/>
            <w:hideMark/>
          </w:tcPr>
          <w:p w14:paraId="148B9360"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Importance of Stakeholder for Success of Project (1)</w:t>
            </w:r>
          </w:p>
        </w:tc>
        <w:tc>
          <w:tcPr>
            <w:tcW w:w="1350" w:type="dxa"/>
            <w:shd w:val="clear" w:color="auto" w:fill="D9D9D9" w:themeFill="background1" w:themeFillShade="D9"/>
            <w:vAlign w:val="bottom"/>
            <w:hideMark/>
          </w:tcPr>
          <w:p w14:paraId="49A18C30"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Degree of Influence of Stakeholder over Project (2)</w:t>
            </w:r>
          </w:p>
        </w:tc>
      </w:tr>
      <w:tr w:rsidR="0089211A" w:rsidRPr="00D5168D" w14:paraId="133C1BAB" w14:textId="77777777" w:rsidTr="00137360">
        <w:trPr>
          <w:trHeight w:val="249"/>
        </w:trPr>
        <w:tc>
          <w:tcPr>
            <w:tcW w:w="351" w:type="dxa"/>
            <w:shd w:val="clear" w:color="auto" w:fill="auto"/>
            <w:noWrap/>
            <w:vAlign w:val="center"/>
            <w:hideMark/>
          </w:tcPr>
          <w:p w14:paraId="73EE801B"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w:t>
            </w:r>
          </w:p>
        </w:tc>
        <w:tc>
          <w:tcPr>
            <w:tcW w:w="12789" w:type="dxa"/>
            <w:gridSpan w:val="6"/>
            <w:shd w:val="clear" w:color="auto" w:fill="auto"/>
            <w:noWrap/>
            <w:vAlign w:val="center"/>
            <w:hideMark/>
          </w:tcPr>
          <w:p w14:paraId="1FB58F03"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a) Coordination and management entities</w:t>
            </w:r>
          </w:p>
        </w:tc>
      </w:tr>
      <w:tr w:rsidR="0089211A" w:rsidRPr="00D5168D" w14:paraId="58FE32D3" w14:textId="77777777" w:rsidTr="00137360">
        <w:trPr>
          <w:trHeight w:val="524"/>
        </w:trPr>
        <w:tc>
          <w:tcPr>
            <w:tcW w:w="351" w:type="dxa"/>
            <w:shd w:val="clear" w:color="auto" w:fill="auto"/>
            <w:noWrap/>
            <w:vAlign w:val="center"/>
            <w:hideMark/>
          </w:tcPr>
          <w:p w14:paraId="03FE1DBB"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1</w:t>
            </w:r>
          </w:p>
        </w:tc>
        <w:tc>
          <w:tcPr>
            <w:tcW w:w="2496" w:type="dxa"/>
            <w:shd w:val="clear" w:color="auto" w:fill="auto"/>
            <w:vAlign w:val="center"/>
            <w:hideMark/>
          </w:tcPr>
          <w:p w14:paraId="46C741A9"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Ministry of Energy and the Environment</w:t>
            </w:r>
          </w:p>
        </w:tc>
        <w:tc>
          <w:tcPr>
            <w:tcW w:w="1215" w:type="dxa"/>
            <w:shd w:val="clear" w:color="auto" w:fill="auto"/>
            <w:noWrap/>
            <w:vAlign w:val="center"/>
            <w:hideMark/>
          </w:tcPr>
          <w:p w14:paraId="652EC91C"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MINAE</w:t>
            </w:r>
          </w:p>
        </w:tc>
        <w:tc>
          <w:tcPr>
            <w:tcW w:w="5028" w:type="dxa"/>
            <w:shd w:val="clear" w:color="auto" w:fill="auto"/>
            <w:vAlign w:val="center"/>
            <w:hideMark/>
          </w:tcPr>
          <w:p w14:paraId="4EE61368" w14:textId="3BB96B6C"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Responsible for the project before the GEF. The ministry is responsible for promoting the management, conservation, and sustainability of the country's natural and environmental resources. MINAE, from the Office of the Ministry and Vice Ministers, will lead the political and technical support to develop and implement a conducive and financially feasible environment to move towards a green economy.</w:t>
            </w:r>
            <w:r w:rsidR="00492CEC" w:rsidRPr="00D5168D">
              <w:rPr>
                <w:rFonts w:asciiTheme="minorHAnsi" w:hAnsiTheme="minorHAnsi"/>
                <w:lang w:val="en-US"/>
              </w:rPr>
              <w:t xml:space="preserve"> Its System for National Conservation Areas will play a role as leader of the thematic subcommittee dealing with green area forest restoration </w:t>
            </w:r>
          </w:p>
        </w:tc>
        <w:tc>
          <w:tcPr>
            <w:tcW w:w="1440" w:type="dxa"/>
            <w:shd w:val="clear" w:color="auto" w:fill="auto"/>
            <w:noWrap/>
            <w:vAlign w:val="center"/>
            <w:hideMark/>
          </w:tcPr>
          <w:p w14:paraId="6B836D9F"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2C115BBB"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hideMark/>
          </w:tcPr>
          <w:p w14:paraId="30F8EF39"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5</w:t>
            </w:r>
          </w:p>
        </w:tc>
      </w:tr>
      <w:tr w:rsidR="0089211A" w:rsidRPr="00D5168D" w14:paraId="303CFD86" w14:textId="77777777" w:rsidTr="00137360">
        <w:trPr>
          <w:trHeight w:val="1423"/>
        </w:trPr>
        <w:tc>
          <w:tcPr>
            <w:tcW w:w="351" w:type="dxa"/>
            <w:shd w:val="clear" w:color="auto" w:fill="auto"/>
            <w:noWrap/>
            <w:vAlign w:val="center"/>
            <w:hideMark/>
          </w:tcPr>
          <w:p w14:paraId="2AF0AFAE"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2</w:t>
            </w:r>
          </w:p>
        </w:tc>
        <w:tc>
          <w:tcPr>
            <w:tcW w:w="2496" w:type="dxa"/>
            <w:shd w:val="clear" w:color="auto" w:fill="auto"/>
            <w:vAlign w:val="center"/>
            <w:hideMark/>
          </w:tcPr>
          <w:p w14:paraId="6E9076AE"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UNDP Programme</w:t>
            </w:r>
          </w:p>
        </w:tc>
        <w:tc>
          <w:tcPr>
            <w:tcW w:w="1215" w:type="dxa"/>
            <w:shd w:val="clear" w:color="auto" w:fill="auto"/>
            <w:noWrap/>
            <w:vAlign w:val="center"/>
            <w:hideMark/>
          </w:tcPr>
          <w:p w14:paraId="3725F490"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UNDP</w:t>
            </w:r>
          </w:p>
        </w:tc>
        <w:tc>
          <w:tcPr>
            <w:tcW w:w="5028" w:type="dxa"/>
            <w:shd w:val="clear" w:color="auto" w:fill="auto"/>
            <w:vAlign w:val="center"/>
            <w:hideMark/>
          </w:tcPr>
          <w:p w14:paraId="4623FBD3" w14:textId="507962AD" w:rsidR="0089211A" w:rsidRPr="00D5168D" w:rsidRDefault="00FC33F1" w:rsidP="00137360">
            <w:pPr>
              <w:pStyle w:val="Textotablas"/>
              <w:rPr>
                <w:rFonts w:asciiTheme="minorHAnsi" w:hAnsiTheme="minorHAnsi"/>
                <w:lang w:val="en-US"/>
              </w:rPr>
            </w:pPr>
            <w:r w:rsidRPr="00D5168D">
              <w:rPr>
                <w:rFonts w:asciiTheme="minorHAnsi" w:hAnsiTheme="minorHAnsi"/>
                <w:lang w:val="en-US"/>
              </w:rPr>
              <w:t xml:space="preserve">GEF </w:t>
            </w:r>
            <w:r w:rsidR="0089211A" w:rsidRPr="00D5168D">
              <w:rPr>
                <w:rFonts w:asciiTheme="minorHAnsi" w:hAnsiTheme="minorHAnsi"/>
                <w:lang w:val="en-US"/>
              </w:rPr>
              <w:t>Agency that has led the preparatory phase, consultations, and Project Document (</w:t>
            </w:r>
            <w:proofErr w:type="spellStart"/>
            <w:r w:rsidR="0089211A" w:rsidRPr="00D5168D">
              <w:rPr>
                <w:rFonts w:asciiTheme="minorHAnsi" w:hAnsiTheme="minorHAnsi"/>
                <w:lang w:val="en-US"/>
              </w:rPr>
              <w:t>ProDoc</w:t>
            </w:r>
            <w:proofErr w:type="spellEnd"/>
            <w:r w:rsidR="0089211A" w:rsidRPr="00D5168D">
              <w:rPr>
                <w:rFonts w:asciiTheme="minorHAnsi" w:hAnsiTheme="minorHAnsi"/>
                <w:lang w:val="en-US"/>
              </w:rPr>
              <w:t>) and will be responsible for executing Component 1, which involves the technical and political coordination of entities that operate in national areas of action.</w:t>
            </w:r>
          </w:p>
        </w:tc>
        <w:tc>
          <w:tcPr>
            <w:tcW w:w="1440" w:type="dxa"/>
            <w:shd w:val="clear" w:color="auto" w:fill="auto"/>
            <w:noWrap/>
            <w:vAlign w:val="center"/>
            <w:hideMark/>
          </w:tcPr>
          <w:p w14:paraId="6D809A60"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79AF5513"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hideMark/>
          </w:tcPr>
          <w:p w14:paraId="565FB203"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5</w:t>
            </w:r>
          </w:p>
        </w:tc>
      </w:tr>
      <w:tr w:rsidR="0089211A" w:rsidRPr="00D5168D" w14:paraId="15AC86CF" w14:textId="77777777" w:rsidTr="00137360">
        <w:trPr>
          <w:trHeight w:val="607"/>
        </w:trPr>
        <w:tc>
          <w:tcPr>
            <w:tcW w:w="351" w:type="dxa"/>
            <w:shd w:val="clear" w:color="auto" w:fill="auto"/>
            <w:noWrap/>
            <w:vAlign w:val="center"/>
            <w:hideMark/>
          </w:tcPr>
          <w:p w14:paraId="13DCD648" w14:textId="7CF0EA55" w:rsidR="0089211A" w:rsidRPr="00D5168D" w:rsidRDefault="00B7025B" w:rsidP="00137360">
            <w:pPr>
              <w:pStyle w:val="Textotablas"/>
              <w:rPr>
                <w:rFonts w:asciiTheme="minorHAnsi" w:hAnsiTheme="minorHAnsi"/>
                <w:lang w:val="en-US"/>
              </w:rPr>
            </w:pPr>
            <w:r w:rsidRPr="00D5168D">
              <w:rPr>
                <w:rFonts w:asciiTheme="minorHAnsi" w:hAnsiTheme="minorHAnsi"/>
                <w:lang w:val="en-US"/>
              </w:rPr>
              <w:t>3</w:t>
            </w:r>
          </w:p>
        </w:tc>
        <w:tc>
          <w:tcPr>
            <w:tcW w:w="2496" w:type="dxa"/>
            <w:shd w:val="clear" w:color="auto" w:fill="auto"/>
            <w:vAlign w:val="center"/>
            <w:hideMark/>
          </w:tcPr>
          <w:p w14:paraId="1A154154" w14:textId="2D81EBBA"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Ministry of Housing</w:t>
            </w:r>
            <w:r w:rsidR="00492CEC" w:rsidRPr="00D5168D">
              <w:rPr>
                <w:rFonts w:asciiTheme="minorHAnsi" w:hAnsiTheme="minorHAnsi"/>
                <w:lang w:val="en-US"/>
              </w:rPr>
              <w:t xml:space="preserve"> and Human Settlements (MIVAH)</w:t>
            </w:r>
          </w:p>
        </w:tc>
        <w:tc>
          <w:tcPr>
            <w:tcW w:w="1215" w:type="dxa"/>
            <w:shd w:val="clear" w:color="auto" w:fill="auto"/>
            <w:noWrap/>
            <w:vAlign w:val="center"/>
            <w:hideMark/>
          </w:tcPr>
          <w:p w14:paraId="3C77FDB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 Housing</w:t>
            </w:r>
          </w:p>
        </w:tc>
        <w:tc>
          <w:tcPr>
            <w:tcW w:w="5028" w:type="dxa"/>
            <w:shd w:val="clear" w:color="auto" w:fill="auto"/>
            <w:vAlign w:val="center"/>
            <w:hideMark/>
          </w:tcPr>
          <w:p w14:paraId="624C68C2" w14:textId="04D04C1D"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These officials </w:t>
            </w:r>
            <w:r w:rsidR="00B371DA" w:rsidRPr="00D5168D">
              <w:rPr>
                <w:rFonts w:asciiTheme="minorHAnsi" w:hAnsiTheme="minorHAnsi"/>
                <w:lang w:val="en-US"/>
              </w:rPr>
              <w:t>determine</w:t>
            </w:r>
            <w:r w:rsidRPr="00D5168D">
              <w:rPr>
                <w:rFonts w:asciiTheme="minorHAnsi" w:hAnsiTheme="minorHAnsi"/>
                <w:lang w:val="en-US"/>
              </w:rPr>
              <w:t xml:space="preserve"> the laws related to taxes through the Technical Normalization Body in determining mechanisms for the valuation of real estate, optimizing the administration of the tax, and improving the management, inspection, and valuation processes.</w:t>
            </w:r>
            <w:r w:rsidR="00492CEC" w:rsidRPr="00D5168D">
              <w:rPr>
                <w:rFonts w:asciiTheme="minorHAnsi" w:hAnsiTheme="minorHAnsi"/>
                <w:lang w:val="en-US"/>
              </w:rPr>
              <w:t xml:space="preserve"> As current coordinator of the Multi-level platform for urban development and establishment of an electric train, will serve as lead institution in the thematic subcommittee dealing with transport issues. </w:t>
            </w:r>
          </w:p>
        </w:tc>
        <w:tc>
          <w:tcPr>
            <w:tcW w:w="1440" w:type="dxa"/>
            <w:shd w:val="clear" w:color="auto" w:fill="auto"/>
            <w:noWrap/>
            <w:vAlign w:val="center"/>
            <w:hideMark/>
          </w:tcPr>
          <w:p w14:paraId="285BC52D"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63A81BFF"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hideMark/>
          </w:tcPr>
          <w:p w14:paraId="4346FEDF"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5</w:t>
            </w:r>
          </w:p>
        </w:tc>
      </w:tr>
      <w:tr w:rsidR="0089211A" w:rsidRPr="00D5168D" w14:paraId="4A506F73" w14:textId="77777777" w:rsidTr="00137360">
        <w:trPr>
          <w:trHeight w:val="524"/>
        </w:trPr>
        <w:tc>
          <w:tcPr>
            <w:tcW w:w="351" w:type="dxa"/>
            <w:shd w:val="clear" w:color="auto" w:fill="auto"/>
            <w:noWrap/>
            <w:vAlign w:val="center"/>
          </w:tcPr>
          <w:p w14:paraId="16BC65DB" w14:textId="4DE92269" w:rsidR="0089211A" w:rsidRPr="00D5168D" w:rsidRDefault="00B7025B" w:rsidP="00137360">
            <w:pPr>
              <w:pStyle w:val="Textotablas"/>
              <w:rPr>
                <w:rFonts w:asciiTheme="minorHAnsi" w:hAnsiTheme="minorHAnsi"/>
                <w:lang w:val="en-US"/>
              </w:rPr>
            </w:pPr>
            <w:r w:rsidRPr="00D5168D">
              <w:rPr>
                <w:rFonts w:asciiTheme="minorHAnsi" w:hAnsiTheme="minorHAnsi"/>
                <w:lang w:val="en-US"/>
              </w:rPr>
              <w:t>4</w:t>
            </w:r>
          </w:p>
        </w:tc>
        <w:tc>
          <w:tcPr>
            <w:tcW w:w="2496" w:type="dxa"/>
            <w:shd w:val="clear" w:color="auto" w:fill="auto"/>
            <w:vAlign w:val="center"/>
            <w:hideMark/>
          </w:tcPr>
          <w:p w14:paraId="549C2DF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Climate Change Division – </w:t>
            </w:r>
          </w:p>
          <w:p w14:paraId="069B56E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MINAE </w:t>
            </w:r>
          </w:p>
        </w:tc>
        <w:tc>
          <w:tcPr>
            <w:tcW w:w="1215" w:type="dxa"/>
            <w:shd w:val="clear" w:color="auto" w:fill="auto"/>
            <w:noWrap/>
            <w:vAlign w:val="center"/>
            <w:hideMark/>
          </w:tcPr>
          <w:p w14:paraId="1061F2C0"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CCD</w:t>
            </w:r>
          </w:p>
        </w:tc>
        <w:tc>
          <w:tcPr>
            <w:tcW w:w="5028" w:type="dxa"/>
            <w:shd w:val="clear" w:color="auto" w:fill="auto"/>
            <w:vAlign w:val="center"/>
            <w:hideMark/>
          </w:tcPr>
          <w:p w14:paraId="18AA7BE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Ally in the development of studies and liaison with other related projects. All components.</w:t>
            </w:r>
          </w:p>
        </w:tc>
        <w:tc>
          <w:tcPr>
            <w:tcW w:w="1440" w:type="dxa"/>
            <w:shd w:val="clear" w:color="auto" w:fill="auto"/>
            <w:noWrap/>
            <w:vAlign w:val="center"/>
            <w:hideMark/>
          </w:tcPr>
          <w:p w14:paraId="5F5F2F31"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61A25D70"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4</w:t>
            </w:r>
          </w:p>
        </w:tc>
        <w:tc>
          <w:tcPr>
            <w:tcW w:w="1350" w:type="dxa"/>
            <w:shd w:val="clear" w:color="auto" w:fill="auto"/>
            <w:noWrap/>
            <w:vAlign w:val="center"/>
            <w:hideMark/>
          </w:tcPr>
          <w:p w14:paraId="2CE78E72" w14:textId="77777777" w:rsidR="0089211A" w:rsidRPr="00D5168D" w:rsidRDefault="0089211A" w:rsidP="00137360">
            <w:pPr>
              <w:pStyle w:val="Textotablas"/>
              <w:jc w:val="center"/>
              <w:rPr>
                <w:rFonts w:asciiTheme="minorHAnsi" w:hAnsiTheme="minorHAnsi"/>
                <w:lang w:val="en-US"/>
              </w:rPr>
            </w:pPr>
            <w:r w:rsidRPr="00D5168D">
              <w:rPr>
                <w:rFonts w:asciiTheme="minorHAnsi" w:hAnsiTheme="minorHAnsi"/>
                <w:lang w:val="en-US"/>
              </w:rPr>
              <w:t>3</w:t>
            </w:r>
          </w:p>
        </w:tc>
      </w:tr>
      <w:tr w:rsidR="00492CEC" w:rsidRPr="00D5168D" w14:paraId="7CB78B9B" w14:textId="77777777" w:rsidTr="00137360">
        <w:trPr>
          <w:trHeight w:val="524"/>
        </w:trPr>
        <w:tc>
          <w:tcPr>
            <w:tcW w:w="351" w:type="dxa"/>
            <w:shd w:val="clear" w:color="auto" w:fill="auto"/>
            <w:noWrap/>
            <w:vAlign w:val="center"/>
          </w:tcPr>
          <w:p w14:paraId="15FCAC82" w14:textId="20E91396" w:rsidR="00492CEC" w:rsidRPr="00D5168D" w:rsidRDefault="00D0257F" w:rsidP="00492CEC">
            <w:pPr>
              <w:pStyle w:val="Textotablas"/>
              <w:rPr>
                <w:rFonts w:asciiTheme="minorHAnsi" w:hAnsiTheme="minorHAnsi"/>
                <w:lang w:val="en-US"/>
              </w:rPr>
            </w:pPr>
            <w:r w:rsidRPr="00D5168D">
              <w:rPr>
                <w:rFonts w:asciiTheme="minorHAnsi" w:hAnsiTheme="minorHAnsi"/>
                <w:lang w:val="en-US"/>
              </w:rPr>
              <w:lastRenderedPageBreak/>
              <w:t>5</w:t>
            </w:r>
          </w:p>
        </w:tc>
        <w:tc>
          <w:tcPr>
            <w:tcW w:w="2496" w:type="dxa"/>
            <w:shd w:val="clear" w:color="auto" w:fill="auto"/>
            <w:vAlign w:val="center"/>
          </w:tcPr>
          <w:p w14:paraId="1972B63E" w14:textId="5B955B06" w:rsidR="00492CEC" w:rsidRPr="00D5168D" w:rsidRDefault="00492CEC" w:rsidP="00492CEC">
            <w:pPr>
              <w:pStyle w:val="Textotablas"/>
              <w:rPr>
                <w:rFonts w:asciiTheme="minorHAnsi" w:hAnsiTheme="minorHAnsi"/>
                <w:lang w:val="en-US"/>
              </w:rPr>
            </w:pPr>
            <w:r w:rsidRPr="00D5168D">
              <w:rPr>
                <w:rFonts w:asciiTheme="minorHAnsi" w:hAnsiTheme="minorHAnsi"/>
                <w:lang w:val="en-US"/>
              </w:rPr>
              <w:t>National Institute of Housing and Urbanism</w:t>
            </w:r>
          </w:p>
        </w:tc>
        <w:tc>
          <w:tcPr>
            <w:tcW w:w="1215" w:type="dxa"/>
            <w:shd w:val="clear" w:color="auto" w:fill="auto"/>
            <w:noWrap/>
            <w:vAlign w:val="center"/>
          </w:tcPr>
          <w:p w14:paraId="60C63925" w14:textId="0BD1E726" w:rsidR="00492CEC" w:rsidRPr="00D5168D" w:rsidRDefault="00492CEC" w:rsidP="00492CEC">
            <w:pPr>
              <w:pStyle w:val="Textotablas"/>
              <w:rPr>
                <w:rFonts w:asciiTheme="minorHAnsi" w:hAnsiTheme="minorHAnsi"/>
                <w:lang w:val="en-US"/>
              </w:rPr>
            </w:pPr>
            <w:r w:rsidRPr="00D5168D">
              <w:rPr>
                <w:rFonts w:asciiTheme="minorHAnsi" w:hAnsiTheme="minorHAnsi"/>
                <w:lang w:val="en-US"/>
              </w:rPr>
              <w:t>INVU</w:t>
            </w:r>
          </w:p>
        </w:tc>
        <w:tc>
          <w:tcPr>
            <w:tcW w:w="5028" w:type="dxa"/>
            <w:shd w:val="clear" w:color="auto" w:fill="auto"/>
            <w:vAlign w:val="center"/>
          </w:tcPr>
          <w:p w14:paraId="1F8C89AD" w14:textId="7E72129E" w:rsidR="00492CEC" w:rsidRPr="00D5168D" w:rsidRDefault="00492CEC" w:rsidP="00492CEC">
            <w:pPr>
              <w:pStyle w:val="Textotablas"/>
              <w:rPr>
                <w:rFonts w:asciiTheme="minorHAnsi" w:hAnsiTheme="minorHAnsi"/>
                <w:lang w:val="en-US"/>
              </w:rPr>
            </w:pPr>
            <w:r w:rsidRPr="00D5168D">
              <w:rPr>
                <w:rFonts w:asciiTheme="minorHAnsi" w:hAnsiTheme="minorHAnsi"/>
                <w:lang w:val="en-US"/>
              </w:rPr>
              <w:t>Responsible for executing the territorial development plans policies in the country. Designs, coordinates, and promotes a housing program and plays an important role in terms of environmental regulations and protection zones in the GAM. It is the entity upon which the permits for regulatory and urban renovation plans depend. Part of the Steering Committee. Will lead the thematic subcommittee dealing with urban development plans.</w:t>
            </w:r>
          </w:p>
          <w:p w14:paraId="2F8B2B5E" w14:textId="38869EF2" w:rsidR="00492CEC" w:rsidRPr="00D5168D" w:rsidRDefault="00492CEC" w:rsidP="00492CEC">
            <w:pPr>
              <w:pStyle w:val="Textotablas"/>
              <w:rPr>
                <w:rFonts w:asciiTheme="minorHAnsi" w:hAnsiTheme="minorHAnsi"/>
                <w:lang w:val="en-US"/>
              </w:rPr>
            </w:pPr>
          </w:p>
        </w:tc>
        <w:tc>
          <w:tcPr>
            <w:tcW w:w="1440" w:type="dxa"/>
            <w:shd w:val="clear" w:color="auto" w:fill="auto"/>
            <w:noWrap/>
            <w:vAlign w:val="center"/>
          </w:tcPr>
          <w:p w14:paraId="090B7058" w14:textId="45B2F998" w:rsidR="00492CEC" w:rsidRPr="00D5168D" w:rsidRDefault="00492CEC" w:rsidP="00492CEC">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16E1A67B" w14:textId="7E1E0FFC" w:rsidR="00492CEC" w:rsidRPr="00D5168D" w:rsidRDefault="00492CEC" w:rsidP="00492CEC">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69BC6D3C" w14:textId="2539E157" w:rsidR="00492CEC" w:rsidRPr="00D5168D" w:rsidRDefault="00492CEC" w:rsidP="00492CEC">
            <w:pPr>
              <w:pStyle w:val="Textotablas"/>
              <w:jc w:val="center"/>
              <w:rPr>
                <w:rFonts w:asciiTheme="minorHAnsi" w:hAnsiTheme="minorHAnsi"/>
                <w:lang w:val="en-US"/>
              </w:rPr>
            </w:pPr>
            <w:r w:rsidRPr="00D5168D">
              <w:rPr>
                <w:rFonts w:asciiTheme="minorHAnsi" w:hAnsiTheme="minorHAnsi"/>
                <w:lang w:val="en-US"/>
              </w:rPr>
              <w:t>5</w:t>
            </w:r>
          </w:p>
        </w:tc>
      </w:tr>
      <w:tr w:rsidR="00D0257F" w:rsidRPr="00D5168D" w14:paraId="5758B360" w14:textId="77777777" w:rsidTr="00137360">
        <w:trPr>
          <w:trHeight w:val="524"/>
        </w:trPr>
        <w:tc>
          <w:tcPr>
            <w:tcW w:w="351" w:type="dxa"/>
            <w:shd w:val="clear" w:color="auto" w:fill="auto"/>
            <w:noWrap/>
            <w:vAlign w:val="center"/>
          </w:tcPr>
          <w:p w14:paraId="0D13B4D6" w14:textId="4AB68203" w:rsidR="00D0257F" w:rsidRPr="00D5168D" w:rsidRDefault="00414255" w:rsidP="00D0257F">
            <w:pPr>
              <w:pStyle w:val="Textotablas"/>
              <w:rPr>
                <w:rFonts w:asciiTheme="minorHAnsi" w:hAnsiTheme="minorHAnsi"/>
                <w:lang w:val="en-US"/>
              </w:rPr>
            </w:pPr>
            <w:r w:rsidRPr="00D5168D">
              <w:rPr>
                <w:rFonts w:asciiTheme="minorHAnsi" w:hAnsiTheme="minorHAnsi"/>
                <w:lang w:val="en-US"/>
              </w:rPr>
              <w:t>6</w:t>
            </w:r>
          </w:p>
        </w:tc>
        <w:tc>
          <w:tcPr>
            <w:tcW w:w="2496" w:type="dxa"/>
            <w:shd w:val="clear" w:color="auto" w:fill="auto"/>
            <w:vAlign w:val="center"/>
          </w:tcPr>
          <w:p w14:paraId="480D1BF5" w14:textId="43FEAF6C" w:rsidR="00D0257F" w:rsidRPr="00D5168D" w:rsidRDefault="00D0257F" w:rsidP="00D0257F">
            <w:pPr>
              <w:pStyle w:val="Textotablas"/>
              <w:rPr>
                <w:rFonts w:asciiTheme="minorHAnsi" w:hAnsiTheme="minorHAnsi"/>
                <w:lang w:val="en-US"/>
              </w:rPr>
            </w:pPr>
            <w:r w:rsidRPr="00D5168D">
              <w:rPr>
                <w:rFonts w:asciiTheme="minorHAnsi" w:hAnsiTheme="minorHAnsi"/>
                <w:lang w:val="en-US"/>
              </w:rPr>
              <w:t>Ministry of Health (solid wastes)</w:t>
            </w:r>
          </w:p>
        </w:tc>
        <w:tc>
          <w:tcPr>
            <w:tcW w:w="1215" w:type="dxa"/>
            <w:shd w:val="clear" w:color="auto" w:fill="auto"/>
            <w:noWrap/>
            <w:vAlign w:val="center"/>
          </w:tcPr>
          <w:p w14:paraId="39F651E8" w14:textId="1FD249D1" w:rsidR="00D0257F" w:rsidRPr="00D5168D" w:rsidRDefault="00D0257F" w:rsidP="00D0257F">
            <w:pPr>
              <w:pStyle w:val="Textotablas"/>
              <w:rPr>
                <w:rFonts w:asciiTheme="minorHAnsi" w:hAnsiTheme="minorHAnsi"/>
                <w:lang w:val="en-US"/>
              </w:rPr>
            </w:pPr>
            <w:r w:rsidRPr="00D5168D">
              <w:rPr>
                <w:rFonts w:asciiTheme="minorHAnsi" w:hAnsiTheme="minorHAnsi"/>
                <w:lang w:val="en-US"/>
              </w:rPr>
              <w:t> </w:t>
            </w:r>
            <w:r w:rsidR="00414255" w:rsidRPr="00D5168D">
              <w:rPr>
                <w:rFonts w:asciiTheme="minorHAnsi" w:hAnsiTheme="minorHAnsi"/>
                <w:lang w:val="en-US"/>
              </w:rPr>
              <w:t xml:space="preserve">Min </w:t>
            </w:r>
            <w:proofErr w:type="spellStart"/>
            <w:r w:rsidR="00414255" w:rsidRPr="00D5168D">
              <w:rPr>
                <w:rFonts w:asciiTheme="minorHAnsi" w:hAnsiTheme="minorHAnsi"/>
                <w:lang w:val="en-US"/>
              </w:rPr>
              <w:t>Salud</w:t>
            </w:r>
            <w:proofErr w:type="spellEnd"/>
          </w:p>
        </w:tc>
        <w:tc>
          <w:tcPr>
            <w:tcW w:w="5028" w:type="dxa"/>
            <w:shd w:val="clear" w:color="auto" w:fill="auto"/>
            <w:vAlign w:val="center"/>
          </w:tcPr>
          <w:p w14:paraId="39B10B32" w14:textId="6C6823F9" w:rsidR="00D0257F" w:rsidRPr="00D5168D" w:rsidRDefault="00D0257F" w:rsidP="00D0257F">
            <w:pPr>
              <w:pStyle w:val="Textotablas"/>
              <w:rPr>
                <w:rFonts w:asciiTheme="minorHAnsi" w:hAnsiTheme="minorHAnsi"/>
                <w:lang w:val="en-US"/>
              </w:rPr>
            </w:pPr>
            <w:r w:rsidRPr="00D5168D">
              <w:rPr>
                <w:rFonts w:asciiTheme="minorHAnsi" w:hAnsiTheme="minorHAnsi"/>
                <w:lang w:val="en-US"/>
              </w:rPr>
              <w:t>Authorizes solid waste managers who are decision-makers for the stimulation of the circular economy that the project seeks to promote.  The Ministry will play a key role as leader of the</w:t>
            </w:r>
          </w:p>
        </w:tc>
        <w:tc>
          <w:tcPr>
            <w:tcW w:w="1440" w:type="dxa"/>
            <w:shd w:val="clear" w:color="auto" w:fill="auto"/>
            <w:noWrap/>
            <w:vAlign w:val="center"/>
          </w:tcPr>
          <w:p w14:paraId="580755CE" w14:textId="50D298F7" w:rsidR="00D0257F" w:rsidRPr="00D5168D" w:rsidRDefault="00D0257F" w:rsidP="00D0257F">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2C73951B" w14:textId="43A2FB82" w:rsidR="00D0257F" w:rsidRPr="00D5168D" w:rsidRDefault="00D0257F" w:rsidP="00D0257F">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692BFB68" w14:textId="3AD8D120" w:rsidR="00D0257F" w:rsidRPr="00D5168D" w:rsidRDefault="00D0257F" w:rsidP="00D0257F">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74C2F204" w14:textId="77777777" w:rsidTr="00AC33FB">
        <w:trPr>
          <w:trHeight w:val="524"/>
        </w:trPr>
        <w:tc>
          <w:tcPr>
            <w:tcW w:w="351" w:type="dxa"/>
            <w:shd w:val="clear" w:color="auto" w:fill="auto"/>
            <w:noWrap/>
            <w:vAlign w:val="center"/>
          </w:tcPr>
          <w:p w14:paraId="77625EE6" w14:textId="56A68F2B"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7</w:t>
            </w:r>
          </w:p>
        </w:tc>
        <w:tc>
          <w:tcPr>
            <w:tcW w:w="2496" w:type="dxa"/>
            <w:shd w:val="clear" w:color="auto" w:fill="auto"/>
            <w:vAlign w:val="center"/>
          </w:tcPr>
          <w:p w14:paraId="13DF87CE" w14:textId="45B1BAE8"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Ministry of Planning and Economic Policy</w:t>
            </w:r>
          </w:p>
        </w:tc>
        <w:tc>
          <w:tcPr>
            <w:tcW w:w="1215" w:type="dxa"/>
            <w:shd w:val="clear" w:color="auto" w:fill="auto"/>
            <w:noWrap/>
            <w:vAlign w:val="center"/>
          </w:tcPr>
          <w:p w14:paraId="0169B332" w14:textId="4E5C1F56"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MIDEPLAN</w:t>
            </w:r>
          </w:p>
        </w:tc>
        <w:tc>
          <w:tcPr>
            <w:tcW w:w="5028" w:type="dxa"/>
            <w:shd w:val="clear" w:color="auto" w:fill="auto"/>
            <w:vAlign w:val="center"/>
          </w:tcPr>
          <w:p w14:paraId="4F0C31F8" w14:textId="3F2B03E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Authority in charge of ensuring the application of government priorities in budget allocation, public investment, and international cooperation.</w:t>
            </w:r>
          </w:p>
        </w:tc>
        <w:tc>
          <w:tcPr>
            <w:tcW w:w="1440" w:type="dxa"/>
            <w:shd w:val="clear" w:color="auto" w:fill="auto"/>
            <w:noWrap/>
          </w:tcPr>
          <w:p w14:paraId="704190B4" w14:textId="77777777" w:rsidR="00414255" w:rsidRPr="00D5168D" w:rsidRDefault="00414255" w:rsidP="00414255">
            <w:pPr>
              <w:pStyle w:val="Textotablas"/>
              <w:jc w:val="center"/>
              <w:rPr>
                <w:rFonts w:asciiTheme="minorHAnsi" w:hAnsiTheme="minorHAnsi"/>
                <w:lang w:val="en-US"/>
              </w:rPr>
            </w:pPr>
          </w:p>
          <w:p w14:paraId="21E5E8C3" w14:textId="1E5936CA"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0C1F54D7" w14:textId="5F979E5A"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290660F9" w14:textId="56A2BAA9"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68E5A417" w14:textId="77777777" w:rsidTr="00137360">
        <w:trPr>
          <w:trHeight w:val="524"/>
        </w:trPr>
        <w:tc>
          <w:tcPr>
            <w:tcW w:w="351" w:type="dxa"/>
            <w:shd w:val="clear" w:color="auto" w:fill="auto"/>
            <w:noWrap/>
            <w:vAlign w:val="center"/>
          </w:tcPr>
          <w:p w14:paraId="2ECFEB4A" w14:textId="4ECF5BE8"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8</w:t>
            </w:r>
          </w:p>
        </w:tc>
        <w:tc>
          <w:tcPr>
            <w:tcW w:w="2496" w:type="dxa"/>
            <w:shd w:val="clear" w:color="auto" w:fill="auto"/>
            <w:vAlign w:val="center"/>
          </w:tcPr>
          <w:p w14:paraId="79825111" w14:textId="2E5D2031"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National System of Conservation Areas, MINAE. Biological Corridors</w:t>
            </w:r>
          </w:p>
        </w:tc>
        <w:tc>
          <w:tcPr>
            <w:tcW w:w="1215" w:type="dxa"/>
            <w:shd w:val="clear" w:color="auto" w:fill="auto"/>
            <w:noWrap/>
            <w:vAlign w:val="center"/>
          </w:tcPr>
          <w:p w14:paraId="176CFB8E" w14:textId="45A8B923"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SINAC-Biological Corridors</w:t>
            </w:r>
          </w:p>
        </w:tc>
        <w:tc>
          <w:tcPr>
            <w:tcW w:w="5028" w:type="dxa"/>
            <w:shd w:val="clear" w:color="auto" w:fill="auto"/>
            <w:vAlign w:val="center"/>
          </w:tcPr>
          <w:p w14:paraId="4AFB2C29" w14:textId="16394F31"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Entity in charge of approving biological corridors and their monitoring. The local committees can contribute favorably to the actions of the project. </w:t>
            </w:r>
            <w:r w:rsidR="00443931" w:rsidRPr="00D5168D">
              <w:rPr>
                <w:rFonts w:asciiTheme="minorHAnsi" w:hAnsiTheme="minorHAnsi"/>
                <w:lang w:val="en-US"/>
              </w:rPr>
              <w:t>W</w:t>
            </w:r>
            <w:r w:rsidRPr="00D5168D">
              <w:rPr>
                <w:rFonts w:asciiTheme="minorHAnsi" w:hAnsiTheme="minorHAnsi"/>
                <w:lang w:val="en-US"/>
              </w:rPr>
              <w:t>ill play a role as leader of the thematic subcommittee dealing with green area forest restoration</w:t>
            </w:r>
            <w:r w:rsidR="00443931" w:rsidRPr="00D5168D">
              <w:rPr>
                <w:rFonts w:asciiTheme="minorHAnsi" w:hAnsiTheme="minorHAnsi"/>
                <w:lang w:val="en-US"/>
              </w:rPr>
              <w:t>.</w:t>
            </w:r>
          </w:p>
        </w:tc>
        <w:tc>
          <w:tcPr>
            <w:tcW w:w="1440" w:type="dxa"/>
            <w:shd w:val="clear" w:color="auto" w:fill="auto"/>
            <w:noWrap/>
            <w:vAlign w:val="center"/>
          </w:tcPr>
          <w:p w14:paraId="20D9F5DE" w14:textId="6B91F864"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64B9F85F" w14:textId="7B36590C"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4D7A5397" w14:textId="64E0D1DB"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2427E2B2" w14:textId="77777777" w:rsidTr="00137360">
        <w:trPr>
          <w:trHeight w:val="524"/>
        </w:trPr>
        <w:tc>
          <w:tcPr>
            <w:tcW w:w="351" w:type="dxa"/>
            <w:shd w:val="clear" w:color="auto" w:fill="auto"/>
            <w:noWrap/>
            <w:vAlign w:val="center"/>
          </w:tcPr>
          <w:p w14:paraId="7A570A97" w14:textId="0405B3B8"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9</w:t>
            </w:r>
          </w:p>
        </w:tc>
        <w:tc>
          <w:tcPr>
            <w:tcW w:w="2496" w:type="dxa"/>
            <w:shd w:val="clear" w:color="auto" w:fill="auto"/>
            <w:vAlign w:val="center"/>
          </w:tcPr>
          <w:p w14:paraId="783E44DA" w14:textId="6B98EDE0"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Costa Rican Institute of Aqueducts and Sewers </w:t>
            </w:r>
          </w:p>
        </w:tc>
        <w:tc>
          <w:tcPr>
            <w:tcW w:w="1215" w:type="dxa"/>
            <w:shd w:val="clear" w:color="auto" w:fill="auto"/>
            <w:noWrap/>
            <w:vAlign w:val="center"/>
          </w:tcPr>
          <w:p w14:paraId="07E46519" w14:textId="64EAAA33" w:rsidR="00414255" w:rsidRPr="00D5168D" w:rsidRDefault="00414255" w:rsidP="00414255">
            <w:pPr>
              <w:pStyle w:val="Textotablas"/>
              <w:rPr>
                <w:rFonts w:asciiTheme="minorHAnsi" w:hAnsiTheme="minorHAnsi"/>
                <w:lang w:val="en-US"/>
              </w:rPr>
            </w:pPr>
            <w:proofErr w:type="spellStart"/>
            <w:r w:rsidRPr="00D5168D">
              <w:rPr>
                <w:rFonts w:asciiTheme="minorHAnsi" w:hAnsiTheme="minorHAnsi"/>
                <w:lang w:val="en-US"/>
              </w:rPr>
              <w:t>AyA</w:t>
            </w:r>
            <w:proofErr w:type="spellEnd"/>
          </w:p>
        </w:tc>
        <w:tc>
          <w:tcPr>
            <w:tcW w:w="5028" w:type="dxa"/>
            <w:shd w:val="clear" w:color="auto" w:fill="auto"/>
            <w:vAlign w:val="center"/>
          </w:tcPr>
          <w:p w14:paraId="600713F9" w14:textId="1990623D"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Stewardship of the sustainable provision of drinking water and sanitation services. Important to achieving eventual public-private alliances such as with the Los </w:t>
            </w:r>
            <w:proofErr w:type="spellStart"/>
            <w:r w:rsidRPr="00D5168D">
              <w:rPr>
                <w:rFonts w:asciiTheme="minorHAnsi" w:hAnsiTheme="minorHAnsi"/>
                <w:lang w:val="en-US"/>
              </w:rPr>
              <w:t>Tajos</w:t>
            </w:r>
            <w:proofErr w:type="spellEnd"/>
            <w:r w:rsidRPr="00D5168D">
              <w:rPr>
                <w:rFonts w:asciiTheme="minorHAnsi" w:hAnsiTheme="minorHAnsi"/>
                <w:lang w:val="en-US"/>
              </w:rPr>
              <w:t xml:space="preserve"> project (concession). Institutionally </w:t>
            </w:r>
            <w:proofErr w:type="spellStart"/>
            <w:r w:rsidRPr="00D5168D">
              <w:rPr>
                <w:rFonts w:asciiTheme="minorHAnsi" w:hAnsiTheme="minorHAnsi"/>
                <w:lang w:val="en-US"/>
              </w:rPr>
              <w:t>AyA</w:t>
            </w:r>
            <w:proofErr w:type="spellEnd"/>
            <w:r w:rsidRPr="00D5168D">
              <w:rPr>
                <w:rFonts w:asciiTheme="minorHAnsi" w:hAnsiTheme="minorHAnsi"/>
                <w:lang w:val="en-US"/>
              </w:rPr>
              <w:t xml:space="preserve"> is a great stakeholder. </w:t>
            </w:r>
          </w:p>
        </w:tc>
        <w:tc>
          <w:tcPr>
            <w:tcW w:w="1440" w:type="dxa"/>
            <w:shd w:val="clear" w:color="auto" w:fill="auto"/>
            <w:noWrap/>
            <w:vAlign w:val="center"/>
          </w:tcPr>
          <w:p w14:paraId="0A961186" w14:textId="53156D5D"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3A2B01E5" w14:textId="78117341"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1EF47B38" w14:textId="507F8916"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3ECC3570" w14:textId="77777777" w:rsidTr="00137360">
        <w:trPr>
          <w:trHeight w:val="524"/>
        </w:trPr>
        <w:tc>
          <w:tcPr>
            <w:tcW w:w="351" w:type="dxa"/>
            <w:shd w:val="clear" w:color="auto" w:fill="auto"/>
            <w:noWrap/>
            <w:vAlign w:val="center"/>
          </w:tcPr>
          <w:p w14:paraId="4B24B697" w14:textId="5C6EC39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10</w:t>
            </w:r>
          </w:p>
        </w:tc>
        <w:tc>
          <w:tcPr>
            <w:tcW w:w="2496" w:type="dxa"/>
            <w:shd w:val="clear" w:color="auto" w:fill="auto"/>
            <w:vAlign w:val="center"/>
          </w:tcPr>
          <w:p w14:paraId="5A7D8AFB" w14:textId="0B961EA8"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Municipal Development and Advisory Institute</w:t>
            </w:r>
          </w:p>
        </w:tc>
        <w:tc>
          <w:tcPr>
            <w:tcW w:w="1215" w:type="dxa"/>
            <w:shd w:val="clear" w:color="auto" w:fill="auto"/>
            <w:noWrap/>
            <w:vAlign w:val="center"/>
          </w:tcPr>
          <w:p w14:paraId="1D49AE01" w14:textId="1922BC65"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IFAM</w:t>
            </w:r>
          </w:p>
        </w:tc>
        <w:tc>
          <w:tcPr>
            <w:tcW w:w="5028" w:type="dxa"/>
            <w:shd w:val="clear" w:color="auto" w:fill="auto"/>
            <w:vAlign w:val="center"/>
          </w:tcPr>
          <w:p w14:paraId="2EA528A4" w14:textId="64A22C5B"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Provides training and advice to municipalities. Potential ally in training.</w:t>
            </w:r>
          </w:p>
        </w:tc>
        <w:tc>
          <w:tcPr>
            <w:tcW w:w="1440" w:type="dxa"/>
            <w:shd w:val="clear" w:color="auto" w:fill="auto"/>
            <w:noWrap/>
            <w:vAlign w:val="center"/>
          </w:tcPr>
          <w:p w14:paraId="1114F1F9" w14:textId="3C8C8BB5"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6B93A17D" w14:textId="37CF6C75"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19A735EB" w14:textId="015E3B1A"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22E57415" w14:textId="77777777" w:rsidTr="00137360">
        <w:trPr>
          <w:trHeight w:val="524"/>
        </w:trPr>
        <w:tc>
          <w:tcPr>
            <w:tcW w:w="351" w:type="dxa"/>
            <w:shd w:val="clear" w:color="auto" w:fill="auto"/>
            <w:noWrap/>
            <w:vAlign w:val="center"/>
          </w:tcPr>
          <w:p w14:paraId="0EAB8E16" w14:textId="1448267B"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11</w:t>
            </w:r>
          </w:p>
        </w:tc>
        <w:tc>
          <w:tcPr>
            <w:tcW w:w="2496" w:type="dxa"/>
            <w:shd w:val="clear" w:color="auto" w:fill="auto"/>
            <w:vAlign w:val="center"/>
          </w:tcPr>
          <w:p w14:paraId="6676A19B" w14:textId="56F8C16C"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Ministry of Housing and Human Settlements</w:t>
            </w:r>
          </w:p>
        </w:tc>
        <w:tc>
          <w:tcPr>
            <w:tcW w:w="1215" w:type="dxa"/>
            <w:shd w:val="clear" w:color="auto" w:fill="auto"/>
            <w:noWrap/>
            <w:vAlign w:val="center"/>
          </w:tcPr>
          <w:p w14:paraId="70229950" w14:textId="2021245A"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MIVAH</w:t>
            </w:r>
          </w:p>
        </w:tc>
        <w:tc>
          <w:tcPr>
            <w:tcW w:w="5028" w:type="dxa"/>
            <w:shd w:val="clear" w:color="auto" w:fill="auto"/>
            <w:vAlign w:val="center"/>
          </w:tcPr>
          <w:p w14:paraId="7A608260" w14:textId="327C5B8D"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Issues and manages guidelines, directives, and policies on land use, urban planning, human settlements, and adequate housing. Authorities of this ministry have been </w:t>
            </w:r>
            <w:r w:rsidRPr="00D5168D">
              <w:rPr>
                <w:rFonts w:asciiTheme="minorHAnsi" w:hAnsiTheme="minorHAnsi"/>
                <w:lang w:val="en-US"/>
              </w:rPr>
              <w:lastRenderedPageBreak/>
              <w:t>allies and key in the consolidation of the MTM; however, their role depends on the appointed hierarchies.</w:t>
            </w:r>
          </w:p>
        </w:tc>
        <w:tc>
          <w:tcPr>
            <w:tcW w:w="1440" w:type="dxa"/>
            <w:shd w:val="clear" w:color="auto" w:fill="auto"/>
            <w:noWrap/>
            <w:vAlign w:val="center"/>
          </w:tcPr>
          <w:p w14:paraId="6376A7DD" w14:textId="67D0F54E"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lastRenderedPageBreak/>
              <w:t>+</w:t>
            </w:r>
          </w:p>
        </w:tc>
        <w:tc>
          <w:tcPr>
            <w:tcW w:w="1260" w:type="dxa"/>
            <w:shd w:val="clear" w:color="auto" w:fill="auto"/>
            <w:noWrap/>
            <w:vAlign w:val="center"/>
          </w:tcPr>
          <w:p w14:paraId="5A12C763" w14:textId="7FFFC28B"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1D7815B5" w14:textId="0DD776FE"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52AE72DD" w14:textId="77777777" w:rsidTr="00137360">
        <w:trPr>
          <w:trHeight w:val="249"/>
        </w:trPr>
        <w:tc>
          <w:tcPr>
            <w:tcW w:w="351" w:type="dxa"/>
            <w:shd w:val="clear" w:color="auto" w:fill="auto"/>
            <w:noWrap/>
            <w:vAlign w:val="center"/>
            <w:hideMark/>
          </w:tcPr>
          <w:p w14:paraId="0AD065EC"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12789" w:type="dxa"/>
            <w:gridSpan w:val="6"/>
            <w:shd w:val="clear" w:color="auto" w:fill="auto"/>
            <w:noWrap/>
            <w:vAlign w:val="center"/>
            <w:hideMark/>
          </w:tcPr>
          <w:p w14:paraId="77E2CBB9" w14:textId="77777777" w:rsidR="00414255" w:rsidRPr="00D5168D" w:rsidRDefault="00414255" w:rsidP="00414255">
            <w:pPr>
              <w:pStyle w:val="Textotablas"/>
              <w:rPr>
                <w:rFonts w:asciiTheme="minorHAnsi" w:hAnsiTheme="minorHAnsi"/>
                <w:b/>
                <w:lang w:val="en-US"/>
              </w:rPr>
            </w:pPr>
            <w:r w:rsidRPr="00D5168D">
              <w:rPr>
                <w:rFonts w:asciiTheme="minorHAnsi" w:hAnsiTheme="minorHAnsi"/>
                <w:b/>
                <w:lang w:val="en-US"/>
              </w:rPr>
              <w:t>b) Central government and decentralized institutions</w:t>
            </w:r>
          </w:p>
        </w:tc>
      </w:tr>
      <w:tr w:rsidR="00414255" w:rsidRPr="00D5168D" w14:paraId="5113FAC4" w14:textId="77777777" w:rsidTr="00137360">
        <w:trPr>
          <w:trHeight w:val="75"/>
        </w:trPr>
        <w:tc>
          <w:tcPr>
            <w:tcW w:w="351" w:type="dxa"/>
            <w:shd w:val="clear" w:color="auto" w:fill="auto"/>
            <w:noWrap/>
            <w:vAlign w:val="center"/>
            <w:hideMark/>
          </w:tcPr>
          <w:p w14:paraId="4DBDE628" w14:textId="49580F55"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12</w:t>
            </w:r>
          </w:p>
        </w:tc>
        <w:tc>
          <w:tcPr>
            <w:tcW w:w="2496" w:type="dxa"/>
            <w:shd w:val="clear" w:color="auto" w:fill="auto"/>
            <w:vAlign w:val="center"/>
            <w:hideMark/>
          </w:tcPr>
          <w:p w14:paraId="093367F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National System of Conservation Areas, MINAE. Conservation Areas</w:t>
            </w:r>
          </w:p>
        </w:tc>
        <w:tc>
          <w:tcPr>
            <w:tcW w:w="1215" w:type="dxa"/>
            <w:shd w:val="clear" w:color="auto" w:fill="auto"/>
            <w:noWrap/>
            <w:vAlign w:val="center"/>
            <w:hideMark/>
          </w:tcPr>
          <w:p w14:paraId="14277979"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SINAC-Conservation Areas</w:t>
            </w:r>
          </w:p>
        </w:tc>
        <w:tc>
          <w:tcPr>
            <w:tcW w:w="5028" w:type="dxa"/>
            <w:shd w:val="clear" w:color="auto" w:fill="auto"/>
            <w:vAlign w:val="center"/>
            <w:hideMark/>
          </w:tcPr>
          <w:p w14:paraId="496BC02B"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Entity in charge of approving conservation areas and dealing with complaints.</w:t>
            </w:r>
          </w:p>
        </w:tc>
        <w:tc>
          <w:tcPr>
            <w:tcW w:w="1440" w:type="dxa"/>
            <w:shd w:val="clear" w:color="auto" w:fill="auto"/>
            <w:noWrap/>
            <w:vAlign w:val="center"/>
            <w:hideMark/>
          </w:tcPr>
          <w:p w14:paraId="45B807B7"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400CC601"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c>
          <w:tcPr>
            <w:tcW w:w="1350" w:type="dxa"/>
            <w:shd w:val="clear" w:color="auto" w:fill="auto"/>
            <w:noWrap/>
            <w:vAlign w:val="center"/>
            <w:hideMark/>
          </w:tcPr>
          <w:p w14:paraId="4514FBFD"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4</w:t>
            </w:r>
          </w:p>
        </w:tc>
      </w:tr>
      <w:tr w:rsidR="00414255" w:rsidRPr="00D5168D" w14:paraId="1A951BF3" w14:textId="77777777" w:rsidTr="00137360">
        <w:trPr>
          <w:trHeight w:val="75"/>
        </w:trPr>
        <w:tc>
          <w:tcPr>
            <w:tcW w:w="351" w:type="dxa"/>
            <w:shd w:val="clear" w:color="auto" w:fill="auto"/>
            <w:noWrap/>
            <w:vAlign w:val="center"/>
            <w:hideMark/>
          </w:tcPr>
          <w:p w14:paraId="06881396" w14:textId="52511EFF"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13</w:t>
            </w:r>
          </w:p>
        </w:tc>
        <w:tc>
          <w:tcPr>
            <w:tcW w:w="2496" w:type="dxa"/>
            <w:shd w:val="clear" w:color="auto" w:fill="auto"/>
            <w:vAlign w:val="center"/>
            <w:hideMark/>
          </w:tcPr>
          <w:p w14:paraId="2D6427ED"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MINAE. Division of Water</w:t>
            </w:r>
          </w:p>
        </w:tc>
        <w:tc>
          <w:tcPr>
            <w:tcW w:w="1215" w:type="dxa"/>
            <w:shd w:val="clear" w:color="auto" w:fill="auto"/>
            <w:noWrap/>
            <w:vAlign w:val="center"/>
            <w:hideMark/>
          </w:tcPr>
          <w:p w14:paraId="765C7F0B" w14:textId="33280AE0"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DA</w:t>
            </w:r>
          </w:p>
        </w:tc>
        <w:tc>
          <w:tcPr>
            <w:tcW w:w="5028" w:type="dxa"/>
            <w:shd w:val="clear" w:color="auto" w:fill="auto"/>
            <w:vAlign w:val="center"/>
            <w:hideMark/>
          </w:tcPr>
          <w:p w14:paraId="5582C1EE"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Manages the water resources at the national level and oversees the domain, control, exploitation, and use of bodies of water and channels. </w:t>
            </w:r>
          </w:p>
        </w:tc>
        <w:tc>
          <w:tcPr>
            <w:tcW w:w="1440" w:type="dxa"/>
            <w:shd w:val="clear" w:color="auto" w:fill="auto"/>
            <w:noWrap/>
            <w:vAlign w:val="center"/>
            <w:hideMark/>
          </w:tcPr>
          <w:p w14:paraId="1456A7E6"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5B73CD4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hideMark/>
          </w:tcPr>
          <w:p w14:paraId="049671B7"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3597FE7A" w14:textId="77777777" w:rsidTr="00137360">
        <w:trPr>
          <w:trHeight w:val="262"/>
        </w:trPr>
        <w:tc>
          <w:tcPr>
            <w:tcW w:w="351" w:type="dxa"/>
            <w:shd w:val="clear" w:color="auto" w:fill="auto"/>
            <w:noWrap/>
            <w:vAlign w:val="center"/>
            <w:hideMark/>
          </w:tcPr>
          <w:p w14:paraId="655E0208" w14:textId="0D1F04CA"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14</w:t>
            </w:r>
          </w:p>
        </w:tc>
        <w:tc>
          <w:tcPr>
            <w:tcW w:w="2496" w:type="dxa"/>
            <w:shd w:val="clear" w:color="auto" w:fill="auto"/>
            <w:vAlign w:val="center"/>
            <w:hideMark/>
          </w:tcPr>
          <w:p w14:paraId="6280D50E"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Public Transportation Council. MOPT</w:t>
            </w:r>
          </w:p>
        </w:tc>
        <w:tc>
          <w:tcPr>
            <w:tcW w:w="1215" w:type="dxa"/>
            <w:shd w:val="clear" w:color="auto" w:fill="auto"/>
            <w:noWrap/>
            <w:vAlign w:val="center"/>
            <w:hideMark/>
          </w:tcPr>
          <w:p w14:paraId="037A665D"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PTC</w:t>
            </w:r>
          </w:p>
        </w:tc>
        <w:tc>
          <w:tcPr>
            <w:tcW w:w="5028" w:type="dxa"/>
            <w:shd w:val="clear" w:color="auto" w:fill="auto"/>
            <w:vAlign w:val="center"/>
            <w:hideMark/>
          </w:tcPr>
          <w:p w14:paraId="09B59CF5"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Leading and governing entity that plans, designs, optimizes, regulates, supervises, and coordinates public land transportation services. Determines the mobility issues of the project. </w:t>
            </w:r>
          </w:p>
        </w:tc>
        <w:tc>
          <w:tcPr>
            <w:tcW w:w="1440" w:type="dxa"/>
            <w:shd w:val="clear" w:color="auto" w:fill="auto"/>
            <w:noWrap/>
            <w:vAlign w:val="center"/>
            <w:hideMark/>
          </w:tcPr>
          <w:p w14:paraId="17532C10"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6CCE191B"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hideMark/>
          </w:tcPr>
          <w:p w14:paraId="39A622F6"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0CE6E574" w14:textId="77777777" w:rsidTr="00137360">
        <w:trPr>
          <w:trHeight w:val="262"/>
        </w:trPr>
        <w:tc>
          <w:tcPr>
            <w:tcW w:w="351" w:type="dxa"/>
            <w:shd w:val="clear" w:color="auto" w:fill="auto"/>
            <w:noWrap/>
            <w:vAlign w:val="center"/>
            <w:hideMark/>
          </w:tcPr>
          <w:p w14:paraId="230A5042" w14:textId="7A077F4A"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15</w:t>
            </w:r>
          </w:p>
        </w:tc>
        <w:tc>
          <w:tcPr>
            <w:tcW w:w="2496" w:type="dxa"/>
            <w:shd w:val="clear" w:color="auto" w:fill="auto"/>
            <w:vAlign w:val="center"/>
            <w:hideMark/>
          </w:tcPr>
          <w:p w14:paraId="5DB5C7D2"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Delegates of the Legislative Assembly</w:t>
            </w:r>
          </w:p>
        </w:tc>
        <w:tc>
          <w:tcPr>
            <w:tcW w:w="1215" w:type="dxa"/>
            <w:shd w:val="clear" w:color="auto" w:fill="auto"/>
            <w:noWrap/>
            <w:vAlign w:val="center"/>
            <w:hideMark/>
          </w:tcPr>
          <w:p w14:paraId="21BFA6F2"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Delegates</w:t>
            </w:r>
          </w:p>
        </w:tc>
        <w:tc>
          <w:tcPr>
            <w:tcW w:w="5028" w:type="dxa"/>
            <w:shd w:val="clear" w:color="auto" w:fill="auto"/>
            <w:vAlign w:val="center"/>
            <w:hideMark/>
          </w:tcPr>
          <w:p w14:paraId="50745BB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Fundamentals for the approval of laws promoted by the project.</w:t>
            </w:r>
          </w:p>
        </w:tc>
        <w:tc>
          <w:tcPr>
            <w:tcW w:w="1440" w:type="dxa"/>
            <w:shd w:val="clear" w:color="auto" w:fill="auto"/>
            <w:noWrap/>
            <w:vAlign w:val="center"/>
            <w:hideMark/>
          </w:tcPr>
          <w:p w14:paraId="1AEF7877"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6FED1FCE"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hideMark/>
          </w:tcPr>
          <w:p w14:paraId="76EA12FA"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1123794F" w14:textId="77777777" w:rsidTr="00137360">
        <w:trPr>
          <w:trHeight w:val="524"/>
        </w:trPr>
        <w:tc>
          <w:tcPr>
            <w:tcW w:w="351" w:type="dxa"/>
            <w:shd w:val="clear" w:color="auto" w:fill="auto"/>
            <w:noWrap/>
            <w:vAlign w:val="center"/>
            <w:hideMark/>
          </w:tcPr>
          <w:p w14:paraId="55AE5B74" w14:textId="7275E220"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16</w:t>
            </w:r>
          </w:p>
        </w:tc>
        <w:tc>
          <w:tcPr>
            <w:tcW w:w="2496" w:type="dxa"/>
            <w:shd w:val="clear" w:color="auto" w:fill="auto"/>
            <w:vAlign w:val="center"/>
            <w:hideMark/>
          </w:tcPr>
          <w:p w14:paraId="1CF74284"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Comptroller General of the Republic</w:t>
            </w:r>
          </w:p>
        </w:tc>
        <w:tc>
          <w:tcPr>
            <w:tcW w:w="1215" w:type="dxa"/>
            <w:shd w:val="clear" w:color="auto" w:fill="auto"/>
            <w:noWrap/>
            <w:vAlign w:val="center"/>
            <w:hideMark/>
          </w:tcPr>
          <w:p w14:paraId="54BF7F7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CGR</w:t>
            </w:r>
          </w:p>
        </w:tc>
        <w:tc>
          <w:tcPr>
            <w:tcW w:w="5028" w:type="dxa"/>
            <w:shd w:val="clear" w:color="auto" w:fill="auto"/>
            <w:vAlign w:val="center"/>
            <w:hideMark/>
          </w:tcPr>
          <w:p w14:paraId="5189FD4D"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Assesses the financial feasibility of public projects.</w:t>
            </w:r>
          </w:p>
        </w:tc>
        <w:tc>
          <w:tcPr>
            <w:tcW w:w="1440" w:type="dxa"/>
            <w:shd w:val="clear" w:color="auto" w:fill="auto"/>
            <w:noWrap/>
            <w:vAlign w:val="center"/>
            <w:hideMark/>
          </w:tcPr>
          <w:p w14:paraId="35C76397"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3D4471EB"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4</w:t>
            </w:r>
          </w:p>
        </w:tc>
        <w:tc>
          <w:tcPr>
            <w:tcW w:w="1350" w:type="dxa"/>
            <w:shd w:val="clear" w:color="auto" w:fill="auto"/>
            <w:noWrap/>
            <w:vAlign w:val="center"/>
            <w:hideMark/>
          </w:tcPr>
          <w:p w14:paraId="05D32AF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1F701C1D" w14:textId="77777777" w:rsidTr="00137360">
        <w:trPr>
          <w:trHeight w:val="404"/>
        </w:trPr>
        <w:tc>
          <w:tcPr>
            <w:tcW w:w="351" w:type="dxa"/>
            <w:shd w:val="clear" w:color="auto" w:fill="auto"/>
            <w:noWrap/>
            <w:vAlign w:val="center"/>
            <w:hideMark/>
          </w:tcPr>
          <w:p w14:paraId="18F174B0" w14:textId="2A413A10"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17</w:t>
            </w:r>
          </w:p>
        </w:tc>
        <w:tc>
          <w:tcPr>
            <w:tcW w:w="2496" w:type="dxa"/>
            <w:shd w:val="clear" w:color="auto" w:fill="auto"/>
            <w:vAlign w:val="center"/>
            <w:hideMark/>
          </w:tcPr>
          <w:p w14:paraId="0216452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Attorney General</w:t>
            </w:r>
          </w:p>
        </w:tc>
        <w:tc>
          <w:tcPr>
            <w:tcW w:w="1215" w:type="dxa"/>
            <w:shd w:val="clear" w:color="auto" w:fill="auto"/>
            <w:noWrap/>
            <w:vAlign w:val="center"/>
            <w:hideMark/>
          </w:tcPr>
          <w:p w14:paraId="2B66B784"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PGR</w:t>
            </w:r>
          </w:p>
        </w:tc>
        <w:tc>
          <w:tcPr>
            <w:tcW w:w="5028" w:type="dxa"/>
            <w:shd w:val="clear" w:color="auto" w:fill="auto"/>
            <w:vAlign w:val="center"/>
            <w:hideMark/>
          </w:tcPr>
          <w:p w14:paraId="1E9B0319"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Assesses the legal feasibility of public projects.</w:t>
            </w:r>
          </w:p>
        </w:tc>
        <w:tc>
          <w:tcPr>
            <w:tcW w:w="1440" w:type="dxa"/>
            <w:shd w:val="clear" w:color="auto" w:fill="auto"/>
            <w:noWrap/>
            <w:vAlign w:val="center"/>
            <w:hideMark/>
          </w:tcPr>
          <w:p w14:paraId="3BD28CC8"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176F9F10"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hideMark/>
          </w:tcPr>
          <w:p w14:paraId="3035EA7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r>
      <w:tr w:rsidR="00414255" w:rsidRPr="00D5168D" w14:paraId="53F4033D" w14:textId="77777777" w:rsidTr="00137360">
        <w:trPr>
          <w:trHeight w:val="404"/>
        </w:trPr>
        <w:tc>
          <w:tcPr>
            <w:tcW w:w="351" w:type="dxa"/>
            <w:shd w:val="clear" w:color="auto" w:fill="auto"/>
            <w:noWrap/>
            <w:vAlign w:val="center"/>
          </w:tcPr>
          <w:p w14:paraId="2AF35250" w14:textId="7D9185D2"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18</w:t>
            </w:r>
          </w:p>
        </w:tc>
        <w:tc>
          <w:tcPr>
            <w:tcW w:w="2496" w:type="dxa"/>
            <w:shd w:val="clear" w:color="auto" w:fill="auto"/>
            <w:vAlign w:val="center"/>
          </w:tcPr>
          <w:p w14:paraId="53A98F5E"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National Environmental Technical Secretariat</w:t>
            </w:r>
          </w:p>
        </w:tc>
        <w:tc>
          <w:tcPr>
            <w:tcW w:w="1215" w:type="dxa"/>
            <w:shd w:val="clear" w:color="auto" w:fill="auto"/>
            <w:noWrap/>
            <w:vAlign w:val="center"/>
          </w:tcPr>
          <w:p w14:paraId="2AEDEDDB"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SETENA</w:t>
            </w:r>
          </w:p>
        </w:tc>
        <w:tc>
          <w:tcPr>
            <w:tcW w:w="5028" w:type="dxa"/>
            <w:shd w:val="clear" w:color="auto" w:fill="auto"/>
            <w:vAlign w:val="center"/>
          </w:tcPr>
          <w:p w14:paraId="04CAA2D5"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Institution responsible for managing the environmental impact assessment process and harmonizing the environmental impact with the production processes.</w:t>
            </w:r>
          </w:p>
        </w:tc>
        <w:tc>
          <w:tcPr>
            <w:tcW w:w="1440" w:type="dxa"/>
            <w:shd w:val="clear" w:color="auto" w:fill="auto"/>
            <w:noWrap/>
          </w:tcPr>
          <w:p w14:paraId="6CD588A9" w14:textId="77777777" w:rsidR="00414255" w:rsidRPr="00D5168D" w:rsidRDefault="00414255" w:rsidP="00414255">
            <w:pPr>
              <w:pStyle w:val="Textotablas"/>
              <w:jc w:val="center"/>
              <w:rPr>
                <w:rFonts w:asciiTheme="minorHAnsi" w:hAnsiTheme="minorHAnsi"/>
                <w:lang w:val="en-US"/>
              </w:rPr>
            </w:pPr>
          </w:p>
          <w:p w14:paraId="56E8BFF1"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3A1866D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tcPr>
          <w:p w14:paraId="552DAA88"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r>
      <w:tr w:rsidR="00414255" w:rsidRPr="00D5168D" w14:paraId="17434A79" w14:textId="77777777" w:rsidTr="00137360">
        <w:trPr>
          <w:trHeight w:val="404"/>
        </w:trPr>
        <w:tc>
          <w:tcPr>
            <w:tcW w:w="351" w:type="dxa"/>
            <w:shd w:val="clear" w:color="auto" w:fill="auto"/>
            <w:noWrap/>
            <w:vAlign w:val="center"/>
          </w:tcPr>
          <w:p w14:paraId="532D2136" w14:textId="119E028E"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19</w:t>
            </w:r>
          </w:p>
        </w:tc>
        <w:tc>
          <w:tcPr>
            <w:tcW w:w="2496" w:type="dxa"/>
            <w:shd w:val="clear" w:color="auto" w:fill="auto"/>
            <w:vAlign w:val="center"/>
          </w:tcPr>
          <w:p w14:paraId="055FFD9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Regulatory Authority of Public Services</w:t>
            </w:r>
          </w:p>
        </w:tc>
        <w:tc>
          <w:tcPr>
            <w:tcW w:w="1215" w:type="dxa"/>
            <w:shd w:val="clear" w:color="auto" w:fill="auto"/>
            <w:noWrap/>
            <w:vAlign w:val="center"/>
          </w:tcPr>
          <w:p w14:paraId="4E90760D"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ARESEP</w:t>
            </w:r>
          </w:p>
        </w:tc>
        <w:tc>
          <w:tcPr>
            <w:tcW w:w="5028" w:type="dxa"/>
            <w:shd w:val="clear" w:color="auto" w:fill="auto"/>
            <w:vAlign w:val="center"/>
          </w:tcPr>
          <w:p w14:paraId="170DB5A7"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Regulatory authority for public services, including telecommunications, drinking water, fuels, wastewater, irrigation, and drainage. In charge of ensuring that the needs of users and the provision of services are guaranteed in terms of equity, access, cost, environmental sustainability, and quality.</w:t>
            </w:r>
          </w:p>
        </w:tc>
        <w:tc>
          <w:tcPr>
            <w:tcW w:w="1440" w:type="dxa"/>
            <w:shd w:val="clear" w:color="auto" w:fill="auto"/>
            <w:noWrap/>
          </w:tcPr>
          <w:p w14:paraId="03FE94D9" w14:textId="77777777" w:rsidR="00414255" w:rsidRPr="00D5168D" w:rsidRDefault="00414255" w:rsidP="00414255">
            <w:pPr>
              <w:pStyle w:val="Textotablas"/>
              <w:jc w:val="center"/>
              <w:rPr>
                <w:rFonts w:asciiTheme="minorHAnsi" w:hAnsiTheme="minorHAnsi"/>
                <w:lang w:val="en-US"/>
              </w:rPr>
            </w:pPr>
          </w:p>
          <w:p w14:paraId="58A0FFC1"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33806E6C"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tcPr>
          <w:p w14:paraId="611900DF"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r>
      <w:tr w:rsidR="00414255" w:rsidRPr="00D5168D" w14:paraId="0EF1BCB7" w14:textId="77777777" w:rsidTr="00137360">
        <w:trPr>
          <w:trHeight w:val="524"/>
        </w:trPr>
        <w:tc>
          <w:tcPr>
            <w:tcW w:w="351" w:type="dxa"/>
            <w:shd w:val="clear" w:color="auto" w:fill="auto"/>
            <w:noWrap/>
            <w:vAlign w:val="center"/>
          </w:tcPr>
          <w:p w14:paraId="751089B5" w14:textId="1E4AF6C8"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2</w:t>
            </w:r>
            <w:r w:rsidR="007956C6" w:rsidRPr="00D5168D">
              <w:rPr>
                <w:rFonts w:asciiTheme="minorHAnsi" w:hAnsiTheme="minorHAnsi"/>
                <w:lang w:val="en-US"/>
              </w:rPr>
              <w:t>0</w:t>
            </w:r>
          </w:p>
        </w:tc>
        <w:tc>
          <w:tcPr>
            <w:tcW w:w="2496" w:type="dxa"/>
            <w:shd w:val="clear" w:color="auto" w:fill="auto"/>
            <w:vAlign w:val="center"/>
            <w:hideMark/>
          </w:tcPr>
          <w:p w14:paraId="167FE7A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Costa Rican Railway Institute</w:t>
            </w:r>
          </w:p>
        </w:tc>
        <w:tc>
          <w:tcPr>
            <w:tcW w:w="1215" w:type="dxa"/>
            <w:shd w:val="clear" w:color="auto" w:fill="auto"/>
            <w:noWrap/>
            <w:vAlign w:val="center"/>
            <w:hideMark/>
          </w:tcPr>
          <w:p w14:paraId="43E6D81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INCOFER</w:t>
            </w:r>
          </w:p>
        </w:tc>
        <w:tc>
          <w:tcPr>
            <w:tcW w:w="5028" w:type="dxa"/>
            <w:shd w:val="clear" w:color="auto" w:fill="auto"/>
            <w:vAlign w:val="center"/>
            <w:hideMark/>
          </w:tcPr>
          <w:p w14:paraId="09FCF62D"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Executing entity of the Electric Train.</w:t>
            </w:r>
          </w:p>
        </w:tc>
        <w:tc>
          <w:tcPr>
            <w:tcW w:w="1440" w:type="dxa"/>
            <w:shd w:val="clear" w:color="auto" w:fill="auto"/>
            <w:noWrap/>
            <w:vAlign w:val="center"/>
            <w:hideMark/>
          </w:tcPr>
          <w:p w14:paraId="487CCD9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76E7673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hideMark/>
          </w:tcPr>
          <w:p w14:paraId="266F17D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r>
      <w:tr w:rsidR="00414255" w:rsidRPr="00D5168D" w14:paraId="017C36C7" w14:textId="77777777" w:rsidTr="00137360">
        <w:trPr>
          <w:trHeight w:val="786"/>
        </w:trPr>
        <w:tc>
          <w:tcPr>
            <w:tcW w:w="351" w:type="dxa"/>
            <w:shd w:val="clear" w:color="auto" w:fill="auto"/>
            <w:noWrap/>
            <w:vAlign w:val="center"/>
          </w:tcPr>
          <w:p w14:paraId="6AE181C2" w14:textId="7B25F9EA" w:rsidR="00414255" w:rsidRPr="00D5168D" w:rsidRDefault="00414255" w:rsidP="00414255">
            <w:pPr>
              <w:pStyle w:val="Textotablas"/>
              <w:rPr>
                <w:rFonts w:asciiTheme="minorHAnsi" w:hAnsiTheme="minorHAnsi"/>
                <w:lang w:val="en-US"/>
              </w:rPr>
            </w:pPr>
            <w:r w:rsidRPr="00D5168D">
              <w:rPr>
                <w:rFonts w:asciiTheme="minorHAnsi" w:hAnsiTheme="minorHAnsi"/>
                <w:lang w:val="en-US"/>
              </w:rPr>
              <w:lastRenderedPageBreak/>
              <w:t>2</w:t>
            </w:r>
            <w:r w:rsidR="007956C6" w:rsidRPr="00D5168D">
              <w:rPr>
                <w:rFonts w:asciiTheme="minorHAnsi" w:hAnsiTheme="minorHAnsi"/>
                <w:lang w:val="en-US"/>
              </w:rPr>
              <w:t>1</w:t>
            </w:r>
          </w:p>
        </w:tc>
        <w:tc>
          <w:tcPr>
            <w:tcW w:w="2496" w:type="dxa"/>
            <w:shd w:val="clear" w:color="auto" w:fill="auto"/>
            <w:vAlign w:val="center"/>
            <w:hideMark/>
          </w:tcPr>
          <w:p w14:paraId="683BE20A"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Ministry of Public Works and Transport. Vice Ministry of Transport</w:t>
            </w:r>
          </w:p>
        </w:tc>
        <w:tc>
          <w:tcPr>
            <w:tcW w:w="1215" w:type="dxa"/>
            <w:shd w:val="clear" w:color="auto" w:fill="auto"/>
            <w:noWrap/>
            <w:vAlign w:val="center"/>
            <w:hideMark/>
          </w:tcPr>
          <w:p w14:paraId="5C5B8F7E"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MOPT</w:t>
            </w:r>
          </w:p>
        </w:tc>
        <w:tc>
          <w:tcPr>
            <w:tcW w:w="5028" w:type="dxa"/>
            <w:shd w:val="clear" w:color="auto" w:fill="auto"/>
            <w:vAlign w:val="center"/>
            <w:hideMark/>
          </w:tcPr>
          <w:p w14:paraId="3F9CCA4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Governing body for the regulation and control of transportation, and the creation of infrastructure for safe and efficient transportation.</w:t>
            </w:r>
          </w:p>
        </w:tc>
        <w:tc>
          <w:tcPr>
            <w:tcW w:w="1440" w:type="dxa"/>
            <w:shd w:val="clear" w:color="auto" w:fill="auto"/>
            <w:noWrap/>
            <w:vAlign w:val="center"/>
            <w:hideMark/>
          </w:tcPr>
          <w:p w14:paraId="7D083EFB"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406530CC"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hideMark/>
          </w:tcPr>
          <w:p w14:paraId="050DE7A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6187BB51" w14:textId="77777777" w:rsidTr="00137360">
        <w:trPr>
          <w:trHeight w:val="607"/>
        </w:trPr>
        <w:tc>
          <w:tcPr>
            <w:tcW w:w="351" w:type="dxa"/>
            <w:shd w:val="clear" w:color="auto" w:fill="auto"/>
            <w:noWrap/>
            <w:vAlign w:val="center"/>
          </w:tcPr>
          <w:p w14:paraId="55491332" w14:textId="1E6BDABB"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2</w:t>
            </w:r>
            <w:r w:rsidR="007956C6" w:rsidRPr="00D5168D">
              <w:rPr>
                <w:rFonts w:asciiTheme="minorHAnsi" w:hAnsiTheme="minorHAnsi"/>
                <w:lang w:val="en-US"/>
              </w:rPr>
              <w:t>2</w:t>
            </w:r>
          </w:p>
        </w:tc>
        <w:tc>
          <w:tcPr>
            <w:tcW w:w="2496" w:type="dxa"/>
            <w:shd w:val="clear" w:color="auto" w:fill="auto"/>
            <w:vAlign w:val="center"/>
          </w:tcPr>
          <w:p w14:paraId="6F7250C2"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National Institute of Women - INAMU</w:t>
            </w:r>
          </w:p>
        </w:tc>
        <w:tc>
          <w:tcPr>
            <w:tcW w:w="1215" w:type="dxa"/>
            <w:shd w:val="clear" w:color="auto" w:fill="auto"/>
            <w:noWrap/>
            <w:vAlign w:val="center"/>
          </w:tcPr>
          <w:p w14:paraId="0F911C6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INAMU</w:t>
            </w:r>
          </w:p>
        </w:tc>
        <w:tc>
          <w:tcPr>
            <w:tcW w:w="5028" w:type="dxa"/>
            <w:shd w:val="clear" w:color="auto" w:fill="auto"/>
            <w:vAlign w:val="center"/>
          </w:tcPr>
          <w:p w14:paraId="4CFAC9D2"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Institute dedicated to making visible and promoting the conditions of women in the communities and potential allies in the organization of technical advice and training activities.</w:t>
            </w:r>
          </w:p>
        </w:tc>
        <w:tc>
          <w:tcPr>
            <w:tcW w:w="1440" w:type="dxa"/>
            <w:shd w:val="clear" w:color="auto" w:fill="auto"/>
            <w:noWrap/>
            <w:vAlign w:val="center"/>
          </w:tcPr>
          <w:p w14:paraId="4C1D5E8C"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1DC0F1DC"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4</w:t>
            </w:r>
          </w:p>
        </w:tc>
        <w:tc>
          <w:tcPr>
            <w:tcW w:w="1350" w:type="dxa"/>
            <w:shd w:val="clear" w:color="auto" w:fill="auto"/>
            <w:noWrap/>
            <w:vAlign w:val="center"/>
          </w:tcPr>
          <w:p w14:paraId="0E0B45F7"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7C5F0087" w14:textId="77777777" w:rsidTr="00137360">
        <w:trPr>
          <w:trHeight w:val="607"/>
        </w:trPr>
        <w:tc>
          <w:tcPr>
            <w:tcW w:w="351" w:type="dxa"/>
            <w:shd w:val="clear" w:color="auto" w:fill="auto"/>
            <w:noWrap/>
            <w:vAlign w:val="center"/>
          </w:tcPr>
          <w:p w14:paraId="2F2A012C" w14:textId="2CCA2F25"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2</w:t>
            </w:r>
            <w:r w:rsidR="007956C6" w:rsidRPr="00D5168D">
              <w:rPr>
                <w:rFonts w:asciiTheme="minorHAnsi" w:hAnsiTheme="minorHAnsi"/>
                <w:lang w:val="en-US"/>
              </w:rPr>
              <w:t>3</w:t>
            </w:r>
          </w:p>
        </w:tc>
        <w:tc>
          <w:tcPr>
            <w:tcW w:w="2496" w:type="dxa"/>
            <w:shd w:val="clear" w:color="auto" w:fill="auto"/>
            <w:vAlign w:val="center"/>
          </w:tcPr>
          <w:p w14:paraId="797BBA4A"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Ministry of Labor</w:t>
            </w:r>
          </w:p>
        </w:tc>
        <w:tc>
          <w:tcPr>
            <w:tcW w:w="1215" w:type="dxa"/>
            <w:shd w:val="clear" w:color="auto" w:fill="auto"/>
            <w:noWrap/>
            <w:vAlign w:val="center"/>
          </w:tcPr>
          <w:p w14:paraId="1AA6A9C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 Labor</w:t>
            </w:r>
          </w:p>
        </w:tc>
        <w:tc>
          <w:tcPr>
            <w:tcW w:w="5028" w:type="dxa"/>
            <w:shd w:val="clear" w:color="auto" w:fill="auto"/>
            <w:vAlign w:val="center"/>
          </w:tcPr>
          <w:p w14:paraId="06CB618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Indirect beneficiaries of the project for the creation of employment.</w:t>
            </w:r>
          </w:p>
        </w:tc>
        <w:tc>
          <w:tcPr>
            <w:tcW w:w="1440" w:type="dxa"/>
            <w:shd w:val="clear" w:color="auto" w:fill="auto"/>
            <w:noWrap/>
            <w:vAlign w:val="center"/>
          </w:tcPr>
          <w:p w14:paraId="4368462A"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12588ADC"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c>
          <w:tcPr>
            <w:tcW w:w="1350" w:type="dxa"/>
            <w:shd w:val="clear" w:color="auto" w:fill="auto"/>
            <w:noWrap/>
            <w:vAlign w:val="center"/>
          </w:tcPr>
          <w:p w14:paraId="69D3C5FA"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r>
      <w:tr w:rsidR="00414255" w:rsidRPr="00D5168D" w14:paraId="1D757F2F" w14:textId="77777777" w:rsidTr="00137360">
        <w:trPr>
          <w:trHeight w:val="249"/>
        </w:trPr>
        <w:tc>
          <w:tcPr>
            <w:tcW w:w="351" w:type="dxa"/>
            <w:shd w:val="clear" w:color="auto" w:fill="auto"/>
            <w:noWrap/>
            <w:vAlign w:val="center"/>
            <w:hideMark/>
          </w:tcPr>
          <w:p w14:paraId="63A42CC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12789" w:type="dxa"/>
            <w:gridSpan w:val="6"/>
            <w:shd w:val="clear" w:color="auto" w:fill="auto"/>
            <w:noWrap/>
            <w:vAlign w:val="center"/>
            <w:hideMark/>
          </w:tcPr>
          <w:p w14:paraId="2C56EAAB" w14:textId="77777777" w:rsidR="00414255" w:rsidRPr="00D5168D" w:rsidRDefault="00414255" w:rsidP="00414255">
            <w:pPr>
              <w:pStyle w:val="Textotablas"/>
              <w:rPr>
                <w:rFonts w:asciiTheme="minorHAnsi" w:hAnsiTheme="minorHAnsi"/>
                <w:b/>
                <w:lang w:val="en-US"/>
              </w:rPr>
            </w:pPr>
            <w:r w:rsidRPr="00D5168D">
              <w:rPr>
                <w:rFonts w:asciiTheme="minorHAnsi" w:hAnsiTheme="minorHAnsi"/>
                <w:b/>
                <w:lang w:val="en-US"/>
              </w:rPr>
              <w:t>c) Local and associated government</w:t>
            </w:r>
          </w:p>
        </w:tc>
      </w:tr>
      <w:tr w:rsidR="00414255" w:rsidRPr="00D5168D" w14:paraId="7754F2F8" w14:textId="77777777" w:rsidTr="00137360">
        <w:trPr>
          <w:trHeight w:val="261"/>
        </w:trPr>
        <w:tc>
          <w:tcPr>
            <w:tcW w:w="351" w:type="dxa"/>
            <w:shd w:val="clear" w:color="auto" w:fill="auto"/>
            <w:noWrap/>
            <w:vAlign w:val="center"/>
          </w:tcPr>
          <w:p w14:paraId="3F9CF87A" w14:textId="2BC33901"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2</w:t>
            </w:r>
            <w:r w:rsidR="007956C6" w:rsidRPr="00D5168D">
              <w:rPr>
                <w:rFonts w:asciiTheme="minorHAnsi" w:hAnsiTheme="minorHAnsi"/>
                <w:lang w:val="en-US"/>
              </w:rPr>
              <w:t>4</w:t>
            </w:r>
          </w:p>
        </w:tc>
        <w:tc>
          <w:tcPr>
            <w:tcW w:w="2496" w:type="dxa"/>
            <w:shd w:val="clear" w:color="auto" w:fill="auto"/>
            <w:vAlign w:val="center"/>
            <w:hideMark/>
          </w:tcPr>
          <w:p w14:paraId="03F5485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Municipalities (mayors)</w:t>
            </w:r>
          </w:p>
        </w:tc>
        <w:tc>
          <w:tcPr>
            <w:tcW w:w="1215" w:type="dxa"/>
            <w:shd w:val="clear" w:color="auto" w:fill="auto"/>
            <w:noWrap/>
            <w:vAlign w:val="center"/>
            <w:hideMark/>
          </w:tcPr>
          <w:p w14:paraId="73E4501F"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hideMark/>
          </w:tcPr>
          <w:p w14:paraId="18E2A967"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Local development. Mayors: key leading figures of local governments.</w:t>
            </w:r>
          </w:p>
          <w:p w14:paraId="4A899CE0"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The municipalities they lead </w:t>
            </w:r>
            <w:proofErr w:type="gramStart"/>
            <w:r w:rsidRPr="00D5168D">
              <w:rPr>
                <w:rFonts w:asciiTheme="minorHAnsi" w:hAnsiTheme="minorHAnsi"/>
                <w:lang w:val="en-US"/>
              </w:rPr>
              <w:t>are in charge of</w:t>
            </w:r>
            <w:proofErr w:type="gramEnd"/>
            <w:r w:rsidRPr="00D5168D">
              <w:rPr>
                <w:rFonts w:asciiTheme="minorHAnsi" w:hAnsiTheme="minorHAnsi"/>
                <w:lang w:val="en-US"/>
              </w:rPr>
              <w:t xml:space="preserve"> guiding, implementing, and managing all the prioritized activities in the territories, such as urban planning and the provision of services (such as drinking water, wastewater, and waste management).</w:t>
            </w:r>
          </w:p>
        </w:tc>
        <w:tc>
          <w:tcPr>
            <w:tcW w:w="1440" w:type="dxa"/>
            <w:shd w:val="clear" w:color="auto" w:fill="auto"/>
            <w:noWrap/>
            <w:vAlign w:val="center"/>
            <w:hideMark/>
          </w:tcPr>
          <w:p w14:paraId="1C5409A8"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5F03220F"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hideMark/>
          </w:tcPr>
          <w:p w14:paraId="163E83DA"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6FA7952E" w14:textId="77777777" w:rsidTr="00137360">
        <w:trPr>
          <w:trHeight w:val="96"/>
        </w:trPr>
        <w:tc>
          <w:tcPr>
            <w:tcW w:w="351" w:type="dxa"/>
            <w:shd w:val="clear" w:color="auto" w:fill="auto"/>
            <w:noWrap/>
            <w:vAlign w:val="center"/>
          </w:tcPr>
          <w:p w14:paraId="10FA1DD1" w14:textId="5D0E4CE5"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2</w:t>
            </w:r>
            <w:r w:rsidR="007956C6" w:rsidRPr="00D5168D">
              <w:rPr>
                <w:rFonts w:asciiTheme="minorHAnsi" w:hAnsiTheme="minorHAnsi"/>
                <w:lang w:val="en-US"/>
              </w:rPr>
              <w:t>5</w:t>
            </w:r>
          </w:p>
        </w:tc>
        <w:tc>
          <w:tcPr>
            <w:tcW w:w="2496" w:type="dxa"/>
            <w:shd w:val="clear" w:color="auto" w:fill="auto"/>
            <w:vAlign w:val="center"/>
            <w:hideMark/>
          </w:tcPr>
          <w:p w14:paraId="6656890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Technical staff from municipalities (including women's and social affairs departments)</w:t>
            </w:r>
          </w:p>
        </w:tc>
        <w:tc>
          <w:tcPr>
            <w:tcW w:w="1215" w:type="dxa"/>
            <w:shd w:val="clear" w:color="auto" w:fill="auto"/>
            <w:noWrap/>
            <w:vAlign w:val="center"/>
            <w:hideMark/>
          </w:tcPr>
          <w:p w14:paraId="20D2E067"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hideMark/>
          </w:tcPr>
          <w:p w14:paraId="54F79E9E"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Key technical figures in local governments to support and promote the execution of the project actions, in part, also beneficiaries (for example, of training). The technical staff includes the departments that deal with women's and social issues as, from the consultation with stakeholders, it was evident that when considering that department separately, the gender issue cannot be mainstreamed into other technical issues (environmental, urban planning and mobility) that serves the municipality. </w:t>
            </w:r>
          </w:p>
        </w:tc>
        <w:tc>
          <w:tcPr>
            <w:tcW w:w="1440" w:type="dxa"/>
            <w:shd w:val="clear" w:color="auto" w:fill="auto"/>
            <w:noWrap/>
            <w:vAlign w:val="center"/>
            <w:hideMark/>
          </w:tcPr>
          <w:p w14:paraId="3A8CED0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4B6D6F38"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hideMark/>
          </w:tcPr>
          <w:p w14:paraId="40509D19"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55B3CEF4" w14:textId="77777777" w:rsidTr="00137360">
        <w:trPr>
          <w:trHeight w:val="607"/>
        </w:trPr>
        <w:tc>
          <w:tcPr>
            <w:tcW w:w="351" w:type="dxa"/>
            <w:shd w:val="clear" w:color="auto" w:fill="auto"/>
            <w:noWrap/>
            <w:vAlign w:val="center"/>
          </w:tcPr>
          <w:p w14:paraId="0B130265" w14:textId="4FA8BB6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2</w:t>
            </w:r>
            <w:r w:rsidR="007956C6" w:rsidRPr="00D5168D">
              <w:rPr>
                <w:rFonts w:asciiTheme="minorHAnsi" w:hAnsiTheme="minorHAnsi"/>
                <w:lang w:val="en-US"/>
              </w:rPr>
              <w:t>6</w:t>
            </w:r>
          </w:p>
        </w:tc>
        <w:tc>
          <w:tcPr>
            <w:tcW w:w="2496" w:type="dxa"/>
            <w:shd w:val="clear" w:color="auto" w:fill="auto"/>
            <w:vAlign w:val="center"/>
            <w:hideMark/>
          </w:tcPr>
          <w:p w14:paraId="734F99C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Municipal councils</w:t>
            </w:r>
          </w:p>
        </w:tc>
        <w:tc>
          <w:tcPr>
            <w:tcW w:w="1215" w:type="dxa"/>
            <w:shd w:val="clear" w:color="auto" w:fill="auto"/>
            <w:noWrap/>
            <w:vAlign w:val="center"/>
            <w:hideMark/>
          </w:tcPr>
          <w:p w14:paraId="4FCA82BD"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hideMark/>
          </w:tcPr>
          <w:p w14:paraId="27066FCB"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They can act for or against the project; however, their conviction depends largely on the work of the mayor.</w:t>
            </w:r>
          </w:p>
        </w:tc>
        <w:tc>
          <w:tcPr>
            <w:tcW w:w="1440" w:type="dxa"/>
            <w:shd w:val="clear" w:color="auto" w:fill="auto"/>
            <w:noWrap/>
            <w:vAlign w:val="center"/>
            <w:hideMark/>
          </w:tcPr>
          <w:p w14:paraId="3CFB7E2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1722D1D2"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c>
          <w:tcPr>
            <w:tcW w:w="1350" w:type="dxa"/>
            <w:shd w:val="clear" w:color="auto" w:fill="auto"/>
            <w:noWrap/>
            <w:vAlign w:val="center"/>
            <w:hideMark/>
          </w:tcPr>
          <w:p w14:paraId="2DD8153F"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r>
      <w:tr w:rsidR="00414255" w:rsidRPr="00D5168D" w14:paraId="59CE84F1" w14:textId="77777777" w:rsidTr="00137360">
        <w:trPr>
          <w:trHeight w:val="607"/>
        </w:trPr>
        <w:tc>
          <w:tcPr>
            <w:tcW w:w="351" w:type="dxa"/>
            <w:shd w:val="clear" w:color="auto" w:fill="auto"/>
            <w:noWrap/>
            <w:vAlign w:val="center"/>
          </w:tcPr>
          <w:p w14:paraId="6E1741E7" w14:textId="4B103E63" w:rsidR="00414255" w:rsidRPr="00D5168D" w:rsidRDefault="00414255" w:rsidP="00414255">
            <w:pPr>
              <w:pStyle w:val="Textotablas"/>
              <w:rPr>
                <w:rFonts w:asciiTheme="minorHAnsi" w:hAnsiTheme="minorHAnsi"/>
                <w:lang w:val="en-US"/>
              </w:rPr>
            </w:pPr>
            <w:r w:rsidRPr="00D5168D">
              <w:rPr>
                <w:rFonts w:asciiTheme="minorHAnsi" w:hAnsiTheme="minorHAnsi"/>
                <w:lang w:val="en-US"/>
              </w:rPr>
              <w:lastRenderedPageBreak/>
              <w:t>2</w:t>
            </w:r>
            <w:r w:rsidR="007956C6" w:rsidRPr="00D5168D">
              <w:rPr>
                <w:rFonts w:asciiTheme="minorHAnsi" w:hAnsiTheme="minorHAnsi"/>
                <w:lang w:val="en-US"/>
              </w:rPr>
              <w:t>7</w:t>
            </w:r>
          </w:p>
        </w:tc>
        <w:tc>
          <w:tcPr>
            <w:tcW w:w="2496" w:type="dxa"/>
            <w:shd w:val="clear" w:color="auto" w:fill="auto"/>
            <w:vAlign w:val="center"/>
          </w:tcPr>
          <w:p w14:paraId="0D481DE7"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4 Federations of Municipalities (of each region) </w:t>
            </w:r>
          </w:p>
        </w:tc>
        <w:tc>
          <w:tcPr>
            <w:tcW w:w="1215" w:type="dxa"/>
            <w:shd w:val="clear" w:color="auto" w:fill="auto"/>
            <w:noWrap/>
            <w:vAlign w:val="center"/>
          </w:tcPr>
          <w:p w14:paraId="22AFD87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tcPr>
          <w:p w14:paraId="4F0F69BA"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They group local governments of interest.</w:t>
            </w:r>
          </w:p>
        </w:tc>
        <w:tc>
          <w:tcPr>
            <w:tcW w:w="1440" w:type="dxa"/>
            <w:shd w:val="clear" w:color="auto" w:fill="auto"/>
            <w:noWrap/>
            <w:vAlign w:val="center"/>
          </w:tcPr>
          <w:p w14:paraId="1D57D605"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4DBA424D"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c>
          <w:tcPr>
            <w:tcW w:w="1350" w:type="dxa"/>
            <w:shd w:val="clear" w:color="auto" w:fill="auto"/>
            <w:noWrap/>
            <w:vAlign w:val="center"/>
          </w:tcPr>
          <w:p w14:paraId="7D8E5E8F"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r>
      <w:tr w:rsidR="00414255" w:rsidRPr="00D5168D" w14:paraId="336E8468" w14:textId="77777777" w:rsidTr="00137360">
        <w:trPr>
          <w:trHeight w:val="607"/>
        </w:trPr>
        <w:tc>
          <w:tcPr>
            <w:tcW w:w="351" w:type="dxa"/>
            <w:shd w:val="clear" w:color="auto" w:fill="auto"/>
            <w:noWrap/>
            <w:vAlign w:val="center"/>
          </w:tcPr>
          <w:p w14:paraId="62CEE817" w14:textId="4186DCD1"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2</w:t>
            </w:r>
            <w:r w:rsidR="007956C6" w:rsidRPr="00D5168D">
              <w:rPr>
                <w:rFonts w:asciiTheme="minorHAnsi" w:hAnsiTheme="minorHAnsi"/>
                <w:lang w:val="en-US"/>
              </w:rPr>
              <w:t>8</w:t>
            </w:r>
          </w:p>
        </w:tc>
        <w:tc>
          <w:tcPr>
            <w:tcW w:w="2496" w:type="dxa"/>
            <w:shd w:val="clear" w:color="auto" w:fill="auto"/>
            <w:vAlign w:val="center"/>
          </w:tcPr>
          <w:p w14:paraId="36AAB2B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National Union of Local Governments</w:t>
            </w:r>
          </w:p>
          <w:p w14:paraId="4D95FF33" w14:textId="77777777" w:rsidR="00414255" w:rsidRPr="00D5168D" w:rsidRDefault="00414255" w:rsidP="00414255">
            <w:pPr>
              <w:pStyle w:val="Textotablas"/>
              <w:rPr>
                <w:rFonts w:asciiTheme="minorHAnsi" w:hAnsiTheme="minorHAnsi"/>
                <w:lang w:val="en-US"/>
              </w:rPr>
            </w:pPr>
          </w:p>
          <w:p w14:paraId="0E6C2BA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National Association of Mayoral Offices</w:t>
            </w:r>
          </w:p>
        </w:tc>
        <w:tc>
          <w:tcPr>
            <w:tcW w:w="1215" w:type="dxa"/>
            <w:shd w:val="clear" w:color="auto" w:fill="auto"/>
            <w:noWrap/>
            <w:vAlign w:val="center"/>
          </w:tcPr>
          <w:p w14:paraId="66D2B31A"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UNGL</w:t>
            </w:r>
          </w:p>
          <w:p w14:paraId="3C2DD0B3" w14:textId="77777777" w:rsidR="00414255" w:rsidRPr="00D5168D" w:rsidRDefault="00414255" w:rsidP="00414255">
            <w:pPr>
              <w:pStyle w:val="Textotablas"/>
              <w:rPr>
                <w:rFonts w:asciiTheme="minorHAnsi" w:hAnsiTheme="minorHAnsi"/>
                <w:lang w:val="en-US"/>
              </w:rPr>
            </w:pPr>
          </w:p>
          <w:p w14:paraId="44AC3E37" w14:textId="77777777" w:rsidR="00414255" w:rsidRPr="00D5168D" w:rsidRDefault="00414255" w:rsidP="00414255">
            <w:pPr>
              <w:pStyle w:val="Textotablas"/>
              <w:rPr>
                <w:rFonts w:asciiTheme="minorHAnsi" w:hAnsiTheme="minorHAnsi"/>
                <w:lang w:val="en-US"/>
              </w:rPr>
            </w:pPr>
          </w:p>
          <w:p w14:paraId="1EDB9FFF"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ANAI</w:t>
            </w:r>
          </w:p>
        </w:tc>
        <w:tc>
          <w:tcPr>
            <w:tcW w:w="5028" w:type="dxa"/>
            <w:shd w:val="clear" w:color="auto" w:fill="auto"/>
            <w:vAlign w:val="center"/>
          </w:tcPr>
          <w:p w14:paraId="6A95AF35" w14:textId="7852D3F0"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Coordinator of municipalities around the M</w:t>
            </w:r>
            <w:r w:rsidRPr="00D5168D">
              <w:rPr>
                <w:rFonts w:asciiTheme="minorHAnsi" w:hAnsiTheme="minorHAnsi"/>
                <w:i/>
                <w:lang w:val="en-US"/>
              </w:rPr>
              <w:t>UEVE</w:t>
            </w:r>
            <w:r w:rsidRPr="00D5168D">
              <w:rPr>
                <w:rFonts w:asciiTheme="minorHAnsi" w:hAnsiTheme="minorHAnsi"/>
                <w:lang w:val="en-US"/>
              </w:rPr>
              <w:t xml:space="preserve"> project, some of whose objectives are consistent with those of the project and can add scope. </w:t>
            </w:r>
          </w:p>
          <w:p w14:paraId="0B6F7F97" w14:textId="77777777" w:rsidR="00414255" w:rsidRPr="00D5168D" w:rsidRDefault="00414255" w:rsidP="00414255">
            <w:pPr>
              <w:pStyle w:val="Textotablas"/>
              <w:rPr>
                <w:rFonts w:asciiTheme="minorHAnsi" w:hAnsiTheme="minorHAnsi"/>
                <w:lang w:val="en-US"/>
              </w:rPr>
            </w:pPr>
          </w:p>
          <w:p w14:paraId="4F7E7695"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Association that is directly related to some municipalities other than the UNGL.</w:t>
            </w:r>
          </w:p>
        </w:tc>
        <w:tc>
          <w:tcPr>
            <w:tcW w:w="1440" w:type="dxa"/>
            <w:shd w:val="clear" w:color="auto" w:fill="auto"/>
            <w:noWrap/>
            <w:vAlign w:val="center"/>
          </w:tcPr>
          <w:p w14:paraId="41980AD8"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00E4DCB6"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tcPr>
          <w:p w14:paraId="66F3D63B"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4</w:t>
            </w:r>
          </w:p>
        </w:tc>
      </w:tr>
      <w:tr w:rsidR="00414255" w:rsidRPr="00D5168D" w14:paraId="4F43EE14" w14:textId="77777777" w:rsidTr="00137360">
        <w:trPr>
          <w:trHeight w:val="607"/>
        </w:trPr>
        <w:tc>
          <w:tcPr>
            <w:tcW w:w="351" w:type="dxa"/>
            <w:shd w:val="clear" w:color="auto" w:fill="auto"/>
            <w:noWrap/>
            <w:vAlign w:val="center"/>
          </w:tcPr>
          <w:p w14:paraId="428F1F31" w14:textId="4A82B8EB" w:rsidR="00414255" w:rsidRPr="00D5168D" w:rsidRDefault="007956C6" w:rsidP="00414255">
            <w:pPr>
              <w:pStyle w:val="Textotablas"/>
              <w:rPr>
                <w:rFonts w:asciiTheme="minorHAnsi" w:hAnsiTheme="minorHAnsi"/>
                <w:lang w:val="en-US"/>
              </w:rPr>
            </w:pPr>
            <w:r w:rsidRPr="00D5168D">
              <w:rPr>
                <w:rFonts w:asciiTheme="minorHAnsi" w:hAnsiTheme="minorHAnsi"/>
                <w:lang w:val="en-US"/>
              </w:rPr>
              <w:t>29</w:t>
            </w:r>
          </w:p>
        </w:tc>
        <w:tc>
          <w:tcPr>
            <w:tcW w:w="2496" w:type="dxa"/>
            <w:shd w:val="clear" w:color="auto" w:fill="auto"/>
            <w:vAlign w:val="center"/>
          </w:tcPr>
          <w:p w14:paraId="07AC7864" w14:textId="77777777" w:rsidR="00414255" w:rsidRPr="00D5168D" w:rsidRDefault="00414255" w:rsidP="00414255">
            <w:pPr>
              <w:pStyle w:val="Textotablas"/>
              <w:rPr>
                <w:rFonts w:asciiTheme="minorHAnsi" w:hAnsiTheme="minorHAnsi"/>
                <w:lang w:val="en-US"/>
              </w:rPr>
            </w:pPr>
            <w:proofErr w:type="gramStart"/>
            <w:r w:rsidRPr="00D5168D">
              <w:rPr>
                <w:rFonts w:asciiTheme="minorHAnsi" w:hAnsiTheme="minorHAnsi"/>
                <w:lang w:val="en-US"/>
              </w:rPr>
              <w:t>Local residents</w:t>
            </w:r>
            <w:proofErr w:type="gramEnd"/>
            <w:r w:rsidRPr="00D5168D">
              <w:rPr>
                <w:rFonts w:asciiTheme="minorHAnsi" w:hAnsiTheme="minorHAnsi"/>
                <w:lang w:val="en-US"/>
              </w:rPr>
              <w:t xml:space="preserve"> (represented by community groups)</w:t>
            </w:r>
          </w:p>
        </w:tc>
        <w:tc>
          <w:tcPr>
            <w:tcW w:w="1215" w:type="dxa"/>
            <w:shd w:val="clear" w:color="auto" w:fill="auto"/>
            <w:noWrap/>
            <w:vAlign w:val="center"/>
          </w:tcPr>
          <w:p w14:paraId="7E9342C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Community Groups</w:t>
            </w:r>
          </w:p>
        </w:tc>
        <w:tc>
          <w:tcPr>
            <w:tcW w:w="5028" w:type="dxa"/>
            <w:shd w:val="clear" w:color="auto" w:fill="auto"/>
            <w:vAlign w:val="center"/>
          </w:tcPr>
          <w:p w14:paraId="7275E42B"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eastAsia="uz-Cyrl-UZ"/>
              </w:rPr>
              <w:t xml:space="preserve">These groups transmit concerns and local experiences for effective implementation in the territories. They will benefit from the interventions in their localities </w:t>
            </w:r>
            <w:proofErr w:type="gramStart"/>
            <w:r w:rsidRPr="00D5168D">
              <w:rPr>
                <w:rFonts w:asciiTheme="minorHAnsi" w:hAnsiTheme="minorHAnsi"/>
                <w:lang w:val="en-US" w:eastAsia="uz-Cyrl-UZ"/>
              </w:rPr>
              <w:t>and also</w:t>
            </w:r>
            <w:proofErr w:type="gramEnd"/>
            <w:r w:rsidRPr="00D5168D">
              <w:rPr>
                <w:rFonts w:asciiTheme="minorHAnsi" w:hAnsiTheme="minorHAnsi"/>
                <w:lang w:val="en-US" w:eastAsia="uz-Cyrl-UZ"/>
              </w:rPr>
              <w:t xml:space="preserve"> from the trainings. They can act for or against the project. The community is the main beneficiary, but it must be incorporated into the project from the beginning. </w:t>
            </w:r>
          </w:p>
        </w:tc>
        <w:tc>
          <w:tcPr>
            <w:tcW w:w="1440" w:type="dxa"/>
            <w:shd w:val="clear" w:color="auto" w:fill="auto"/>
            <w:noWrap/>
            <w:vAlign w:val="center"/>
          </w:tcPr>
          <w:p w14:paraId="2FBF4D05"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58FA74FC"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1B66BBEB"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19099BAA" w14:textId="77777777" w:rsidTr="00137360">
        <w:trPr>
          <w:trHeight w:val="253"/>
        </w:trPr>
        <w:tc>
          <w:tcPr>
            <w:tcW w:w="351" w:type="dxa"/>
            <w:shd w:val="clear" w:color="auto" w:fill="auto"/>
            <w:noWrap/>
            <w:vAlign w:val="center"/>
          </w:tcPr>
          <w:p w14:paraId="7C114895" w14:textId="77777777" w:rsidR="00414255" w:rsidRPr="00D5168D" w:rsidRDefault="00414255" w:rsidP="00414255">
            <w:pPr>
              <w:pStyle w:val="Textotablas"/>
              <w:rPr>
                <w:rFonts w:asciiTheme="minorHAnsi" w:hAnsiTheme="minorHAnsi"/>
                <w:lang w:val="en-US"/>
              </w:rPr>
            </w:pPr>
          </w:p>
        </w:tc>
        <w:tc>
          <w:tcPr>
            <w:tcW w:w="12789" w:type="dxa"/>
            <w:gridSpan w:val="6"/>
            <w:shd w:val="clear" w:color="auto" w:fill="auto"/>
            <w:vAlign w:val="center"/>
          </w:tcPr>
          <w:p w14:paraId="3E1A7BBB" w14:textId="0F964FC8" w:rsidR="00414255" w:rsidRPr="00D5168D" w:rsidRDefault="00414255" w:rsidP="00414255">
            <w:pPr>
              <w:pStyle w:val="Textotablas"/>
              <w:rPr>
                <w:rFonts w:asciiTheme="minorHAnsi" w:hAnsiTheme="minorHAnsi"/>
                <w:b/>
                <w:lang w:val="en-US"/>
              </w:rPr>
            </w:pPr>
            <w:r w:rsidRPr="00D5168D">
              <w:rPr>
                <w:rFonts w:asciiTheme="minorHAnsi" w:hAnsiTheme="minorHAnsi"/>
                <w:b/>
                <w:lang w:val="en-US"/>
              </w:rPr>
              <w:t xml:space="preserve">d) Allies </w:t>
            </w:r>
          </w:p>
        </w:tc>
      </w:tr>
      <w:tr w:rsidR="00414255" w:rsidRPr="00D5168D" w14:paraId="3C115461" w14:textId="77777777" w:rsidTr="00137360">
        <w:trPr>
          <w:trHeight w:val="157"/>
        </w:trPr>
        <w:tc>
          <w:tcPr>
            <w:tcW w:w="351" w:type="dxa"/>
            <w:shd w:val="clear" w:color="auto" w:fill="auto"/>
            <w:noWrap/>
            <w:vAlign w:val="center"/>
            <w:hideMark/>
          </w:tcPr>
          <w:p w14:paraId="20A57D5C" w14:textId="66D3C213"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3</w:t>
            </w:r>
            <w:r w:rsidR="007956C6" w:rsidRPr="00D5168D">
              <w:rPr>
                <w:rFonts w:asciiTheme="minorHAnsi" w:hAnsiTheme="minorHAnsi"/>
                <w:lang w:val="en-US"/>
              </w:rPr>
              <w:t>0</w:t>
            </w:r>
          </w:p>
        </w:tc>
        <w:tc>
          <w:tcPr>
            <w:tcW w:w="2496" w:type="dxa"/>
            <w:shd w:val="clear" w:color="auto" w:fill="auto"/>
            <w:vAlign w:val="center"/>
            <w:hideMark/>
          </w:tcPr>
          <w:p w14:paraId="07C6F98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Multilevel Technical Roundtable for Transportation-Oriented Development</w:t>
            </w:r>
          </w:p>
        </w:tc>
        <w:tc>
          <w:tcPr>
            <w:tcW w:w="1215" w:type="dxa"/>
            <w:shd w:val="clear" w:color="auto" w:fill="auto"/>
            <w:noWrap/>
            <w:vAlign w:val="center"/>
            <w:hideMark/>
          </w:tcPr>
          <w:p w14:paraId="775F9857"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MTM</w:t>
            </w:r>
          </w:p>
        </w:tc>
        <w:tc>
          <w:tcPr>
            <w:tcW w:w="5028" w:type="dxa"/>
            <w:shd w:val="clear" w:color="auto" w:fill="auto"/>
            <w:vAlign w:val="center"/>
            <w:hideMark/>
          </w:tcPr>
          <w:p w14:paraId="29643BD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Coordinates municipalities around the Train project and brings together technical representatives from 15 of the 20 municipalities of the project, the MOPT, Office of the First Lady, INVU, INCOFER, among other institutions of interest. It is proposed as the platform for technical and political dialogue.</w:t>
            </w:r>
          </w:p>
        </w:tc>
        <w:tc>
          <w:tcPr>
            <w:tcW w:w="1440" w:type="dxa"/>
            <w:shd w:val="clear" w:color="auto" w:fill="auto"/>
            <w:noWrap/>
            <w:vAlign w:val="center"/>
            <w:hideMark/>
          </w:tcPr>
          <w:p w14:paraId="05577E4C"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0894D406"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4</w:t>
            </w:r>
          </w:p>
        </w:tc>
        <w:tc>
          <w:tcPr>
            <w:tcW w:w="1350" w:type="dxa"/>
            <w:shd w:val="clear" w:color="auto" w:fill="auto"/>
            <w:noWrap/>
            <w:vAlign w:val="center"/>
            <w:hideMark/>
          </w:tcPr>
          <w:p w14:paraId="50969650"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38254F01" w14:textId="77777777" w:rsidTr="00137360">
        <w:trPr>
          <w:trHeight w:val="244"/>
        </w:trPr>
        <w:tc>
          <w:tcPr>
            <w:tcW w:w="351" w:type="dxa"/>
            <w:shd w:val="clear" w:color="auto" w:fill="auto"/>
            <w:noWrap/>
            <w:vAlign w:val="center"/>
          </w:tcPr>
          <w:p w14:paraId="7FDED47E" w14:textId="17360AA2"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3</w:t>
            </w:r>
            <w:r w:rsidR="007956C6" w:rsidRPr="00D5168D">
              <w:rPr>
                <w:rFonts w:asciiTheme="minorHAnsi" w:hAnsiTheme="minorHAnsi"/>
                <w:lang w:val="en-US"/>
              </w:rPr>
              <w:t>1</w:t>
            </w:r>
          </w:p>
        </w:tc>
        <w:tc>
          <w:tcPr>
            <w:tcW w:w="2496" w:type="dxa"/>
            <w:shd w:val="clear" w:color="auto" w:fill="auto"/>
            <w:vAlign w:val="center"/>
            <w:hideMark/>
          </w:tcPr>
          <w:p w14:paraId="228ADC0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GIZ (Implementer of complementary projects such as </w:t>
            </w:r>
            <w:proofErr w:type="spellStart"/>
            <w:r w:rsidRPr="00D5168D">
              <w:rPr>
                <w:rFonts w:asciiTheme="minorHAnsi" w:hAnsiTheme="minorHAnsi"/>
                <w:lang w:val="en-US"/>
              </w:rPr>
              <w:t>MiTransporte</w:t>
            </w:r>
            <w:proofErr w:type="spellEnd"/>
            <w:r w:rsidRPr="00D5168D">
              <w:rPr>
                <w:rFonts w:asciiTheme="minorHAnsi" w:hAnsiTheme="minorHAnsi"/>
                <w:lang w:val="en-US"/>
              </w:rPr>
              <w:t>)</w:t>
            </w:r>
          </w:p>
        </w:tc>
        <w:tc>
          <w:tcPr>
            <w:tcW w:w="1215" w:type="dxa"/>
            <w:shd w:val="clear" w:color="auto" w:fill="auto"/>
            <w:noWrap/>
            <w:vAlign w:val="center"/>
            <w:hideMark/>
          </w:tcPr>
          <w:p w14:paraId="44272AD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GIZ</w:t>
            </w:r>
          </w:p>
        </w:tc>
        <w:tc>
          <w:tcPr>
            <w:tcW w:w="5028" w:type="dxa"/>
            <w:shd w:val="clear" w:color="auto" w:fill="auto"/>
            <w:vAlign w:val="center"/>
            <w:hideMark/>
          </w:tcPr>
          <w:p w14:paraId="2DA36C7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As donors to the project, they have the possibility to define and demand conditions.</w:t>
            </w:r>
          </w:p>
        </w:tc>
        <w:tc>
          <w:tcPr>
            <w:tcW w:w="1440" w:type="dxa"/>
            <w:shd w:val="clear" w:color="auto" w:fill="auto"/>
            <w:noWrap/>
            <w:vAlign w:val="center"/>
            <w:hideMark/>
          </w:tcPr>
          <w:p w14:paraId="7184324B"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778A6220"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c>
          <w:tcPr>
            <w:tcW w:w="1350" w:type="dxa"/>
            <w:shd w:val="clear" w:color="auto" w:fill="auto"/>
            <w:noWrap/>
            <w:vAlign w:val="center"/>
            <w:hideMark/>
          </w:tcPr>
          <w:p w14:paraId="12E361A2"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r>
      <w:tr w:rsidR="00414255" w:rsidRPr="00D5168D" w14:paraId="1F03F83E" w14:textId="77777777" w:rsidTr="00137360">
        <w:trPr>
          <w:trHeight w:val="524"/>
        </w:trPr>
        <w:tc>
          <w:tcPr>
            <w:tcW w:w="351" w:type="dxa"/>
            <w:shd w:val="clear" w:color="auto" w:fill="auto"/>
            <w:noWrap/>
            <w:vAlign w:val="center"/>
            <w:hideMark/>
          </w:tcPr>
          <w:p w14:paraId="0A54BA53" w14:textId="0D598751"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3</w:t>
            </w:r>
            <w:r w:rsidR="007956C6" w:rsidRPr="00D5168D">
              <w:rPr>
                <w:rFonts w:asciiTheme="minorHAnsi" w:hAnsiTheme="minorHAnsi"/>
                <w:lang w:val="en-US"/>
              </w:rPr>
              <w:t>2</w:t>
            </w:r>
          </w:p>
        </w:tc>
        <w:tc>
          <w:tcPr>
            <w:tcW w:w="2496" w:type="dxa"/>
            <w:shd w:val="clear" w:color="auto" w:fill="auto"/>
            <w:vAlign w:val="center"/>
            <w:hideMark/>
          </w:tcPr>
          <w:p w14:paraId="6F7CB746"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First Lady’s Office, Presidential Residence</w:t>
            </w:r>
          </w:p>
        </w:tc>
        <w:tc>
          <w:tcPr>
            <w:tcW w:w="1215" w:type="dxa"/>
            <w:shd w:val="clear" w:color="auto" w:fill="auto"/>
            <w:noWrap/>
            <w:vAlign w:val="center"/>
          </w:tcPr>
          <w:p w14:paraId="1E8FF051" w14:textId="77777777" w:rsidR="00414255" w:rsidRPr="00D5168D" w:rsidRDefault="00414255" w:rsidP="00414255">
            <w:pPr>
              <w:pStyle w:val="Textotablas"/>
              <w:rPr>
                <w:rFonts w:asciiTheme="minorHAnsi" w:hAnsiTheme="minorHAnsi"/>
                <w:strike/>
                <w:lang w:val="en-US"/>
              </w:rPr>
            </w:pPr>
          </w:p>
        </w:tc>
        <w:tc>
          <w:tcPr>
            <w:tcW w:w="5028" w:type="dxa"/>
            <w:shd w:val="clear" w:color="auto" w:fill="auto"/>
            <w:vAlign w:val="center"/>
            <w:hideMark/>
          </w:tcPr>
          <w:p w14:paraId="13031EE2"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The office has been an ally in decarbonization policies.</w:t>
            </w:r>
          </w:p>
        </w:tc>
        <w:tc>
          <w:tcPr>
            <w:tcW w:w="1440" w:type="dxa"/>
            <w:shd w:val="clear" w:color="auto" w:fill="auto"/>
            <w:noWrap/>
            <w:vAlign w:val="center"/>
            <w:hideMark/>
          </w:tcPr>
          <w:p w14:paraId="79C4743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hideMark/>
          </w:tcPr>
          <w:p w14:paraId="00AAE04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hideMark/>
          </w:tcPr>
          <w:p w14:paraId="366A171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4</w:t>
            </w:r>
          </w:p>
        </w:tc>
      </w:tr>
      <w:tr w:rsidR="00414255" w:rsidRPr="00D5168D" w14:paraId="300460BE" w14:textId="77777777" w:rsidTr="00137360">
        <w:trPr>
          <w:trHeight w:val="607"/>
        </w:trPr>
        <w:tc>
          <w:tcPr>
            <w:tcW w:w="351" w:type="dxa"/>
            <w:shd w:val="clear" w:color="auto" w:fill="auto"/>
            <w:noWrap/>
            <w:vAlign w:val="center"/>
          </w:tcPr>
          <w:p w14:paraId="76571446" w14:textId="6E489F99"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3</w:t>
            </w:r>
            <w:r w:rsidR="007956C6" w:rsidRPr="00D5168D">
              <w:rPr>
                <w:rFonts w:asciiTheme="minorHAnsi" w:hAnsiTheme="minorHAnsi"/>
                <w:lang w:val="en-US"/>
              </w:rPr>
              <w:t>3</w:t>
            </w:r>
          </w:p>
        </w:tc>
        <w:tc>
          <w:tcPr>
            <w:tcW w:w="2496" w:type="dxa"/>
            <w:shd w:val="clear" w:color="auto" w:fill="auto"/>
            <w:vAlign w:val="center"/>
          </w:tcPr>
          <w:p w14:paraId="05B1B2A6"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Other urban collectives of the GAM as potential partners (</w:t>
            </w:r>
            <w:proofErr w:type="spellStart"/>
            <w:r w:rsidRPr="00D5168D">
              <w:rPr>
                <w:rFonts w:asciiTheme="minorHAnsi" w:hAnsiTheme="minorHAnsi"/>
                <w:lang w:val="en-US"/>
              </w:rPr>
              <w:t>Rutas</w:t>
            </w:r>
            <w:proofErr w:type="spellEnd"/>
            <w:r w:rsidRPr="00D5168D">
              <w:rPr>
                <w:rFonts w:asciiTheme="minorHAnsi" w:hAnsiTheme="minorHAnsi"/>
                <w:lang w:val="en-US"/>
              </w:rPr>
              <w:t xml:space="preserve"> </w:t>
            </w:r>
            <w:proofErr w:type="spellStart"/>
            <w:r w:rsidRPr="00D5168D">
              <w:rPr>
                <w:rFonts w:asciiTheme="minorHAnsi" w:hAnsiTheme="minorHAnsi"/>
                <w:lang w:val="en-US"/>
              </w:rPr>
              <w:t>Naturbanas</w:t>
            </w:r>
            <w:proofErr w:type="spellEnd"/>
            <w:r w:rsidRPr="00D5168D">
              <w:rPr>
                <w:rFonts w:asciiTheme="minorHAnsi" w:hAnsiTheme="minorHAnsi"/>
                <w:lang w:val="en-US"/>
              </w:rPr>
              <w:t xml:space="preserve">, </w:t>
            </w:r>
            <w:r w:rsidRPr="00D5168D">
              <w:rPr>
                <w:rFonts w:asciiTheme="minorHAnsi" w:hAnsiTheme="minorHAnsi"/>
                <w:lang w:val="en-US"/>
              </w:rPr>
              <w:lastRenderedPageBreak/>
              <w:t xml:space="preserve">Carpe </w:t>
            </w:r>
            <w:proofErr w:type="spellStart"/>
            <w:r w:rsidRPr="00D5168D">
              <w:rPr>
                <w:rFonts w:asciiTheme="minorHAnsi" w:hAnsiTheme="minorHAnsi"/>
                <w:lang w:val="en-US"/>
              </w:rPr>
              <w:t>Chepe</w:t>
            </w:r>
            <w:proofErr w:type="spellEnd"/>
            <w:r w:rsidRPr="00D5168D">
              <w:rPr>
                <w:rFonts w:asciiTheme="minorHAnsi" w:hAnsiTheme="minorHAnsi"/>
                <w:lang w:val="en-US"/>
              </w:rPr>
              <w:t xml:space="preserve">, </w:t>
            </w:r>
            <w:proofErr w:type="spellStart"/>
            <w:r w:rsidRPr="00D5168D">
              <w:rPr>
                <w:rFonts w:asciiTheme="minorHAnsi" w:hAnsiTheme="minorHAnsi"/>
                <w:lang w:val="en-US"/>
              </w:rPr>
              <w:t>Chepecletas</w:t>
            </w:r>
            <w:proofErr w:type="spellEnd"/>
            <w:r w:rsidRPr="00D5168D">
              <w:rPr>
                <w:rFonts w:asciiTheme="minorHAnsi" w:hAnsiTheme="minorHAnsi"/>
                <w:lang w:val="en-US"/>
              </w:rPr>
              <w:t>, others).</w:t>
            </w:r>
          </w:p>
        </w:tc>
        <w:tc>
          <w:tcPr>
            <w:tcW w:w="1215" w:type="dxa"/>
            <w:shd w:val="clear" w:color="auto" w:fill="auto"/>
            <w:noWrap/>
            <w:vAlign w:val="center"/>
          </w:tcPr>
          <w:p w14:paraId="0D1F4F7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lastRenderedPageBreak/>
              <w:t>Other urban collectives</w:t>
            </w:r>
          </w:p>
        </w:tc>
        <w:tc>
          <w:tcPr>
            <w:tcW w:w="5028" w:type="dxa"/>
            <w:shd w:val="clear" w:color="auto" w:fill="auto"/>
            <w:vAlign w:val="center"/>
          </w:tcPr>
          <w:p w14:paraId="053854D0"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Potential partners for creating awareness and sensitization about the objectives of the project components.</w:t>
            </w:r>
          </w:p>
          <w:p w14:paraId="5D1A551A" w14:textId="77777777" w:rsidR="00414255" w:rsidRPr="00D5168D" w:rsidRDefault="00414255" w:rsidP="00414255">
            <w:pPr>
              <w:pStyle w:val="Textotablas"/>
              <w:rPr>
                <w:rFonts w:asciiTheme="minorHAnsi" w:hAnsiTheme="minorHAnsi"/>
                <w:lang w:val="en-US"/>
              </w:rPr>
            </w:pPr>
          </w:p>
          <w:p w14:paraId="563FA05C"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lastRenderedPageBreak/>
              <w:t xml:space="preserve">In particular, the experience of </w:t>
            </w:r>
            <w:proofErr w:type="spellStart"/>
            <w:r w:rsidRPr="00D5168D">
              <w:rPr>
                <w:rFonts w:asciiTheme="minorHAnsi" w:hAnsiTheme="minorHAnsi"/>
                <w:lang w:val="en-US"/>
              </w:rPr>
              <w:t>Rutas</w:t>
            </w:r>
            <w:proofErr w:type="spellEnd"/>
            <w:r w:rsidRPr="00D5168D">
              <w:rPr>
                <w:rFonts w:asciiTheme="minorHAnsi" w:hAnsiTheme="minorHAnsi"/>
                <w:lang w:val="en-US"/>
              </w:rPr>
              <w:t xml:space="preserve"> </w:t>
            </w:r>
            <w:proofErr w:type="spellStart"/>
            <w:r w:rsidRPr="00D5168D">
              <w:rPr>
                <w:rFonts w:asciiTheme="minorHAnsi" w:hAnsiTheme="minorHAnsi"/>
                <w:lang w:val="en-US"/>
              </w:rPr>
              <w:t>Naturbanas</w:t>
            </w:r>
            <w:proofErr w:type="spellEnd"/>
            <w:r w:rsidRPr="00D5168D">
              <w:rPr>
                <w:rFonts w:asciiTheme="minorHAnsi" w:hAnsiTheme="minorHAnsi"/>
                <w:lang w:val="en-US"/>
              </w:rPr>
              <w:t xml:space="preserve"> has been successful in its management in the territories of interest of the project and with similar objectives in connectivity between communities and mobility over the length of rivers or neighboring areas. </w:t>
            </w:r>
          </w:p>
        </w:tc>
        <w:tc>
          <w:tcPr>
            <w:tcW w:w="1440" w:type="dxa"/>
            <w:shd w:val="clear" w:color="auto" w:fill="auto"/>
            <w:noWrap/>
            <w:vAlign w:val="center"/>
          </w:tcPr>
          <w:p w14:paraId="61F7C20F"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lastRenderedPageBreak/>
              <w:t>+</w:t>
            </w:r>
          </w:p>
        </w:tc>
        <w:tc>
          <w:tcPr>
            <w:tcW w:w="1260" w:type="dxa"/>
            <w:shd w:val="clear" w:color="auto" w:fill="auto"/>
            <w:noWrap/>
            <w:vAlign w:val="center"/>
          </w:tcPr>
          <w:p w14:paraId="78DCB51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3</w:t>
            </w:r>
          </w:p>
        </w:tc>
        <w:tc>
          <w:tcPr>
            <w:tcW w:w="1350" w:type="dxa"/>
            <w:shd w:val="clear" w:color="auto" w:fill="auto"/>
            <w:noWrap/>
            <w:vAlign w:val="center"/>
          </w:tcPr>
          <w:p w14:paraId="461BB53B"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50ADA5C1" w14:textId="77777777" w:rsidTr="00137360">
        <w:trPr>
          <w:trHeight w:val="607"/>
        </w:trPr>
        <w:tc>
          <w:tcPr>
            <w:tcW w:w="351" w:type="dxa"/>
            <w:shd w:val="clear" w:color="auto" w:fill="auto"/>
            <w:noWrap/>
            <w:vAlign w:val="center"/>
          </w:tcPr>
          <w:p w14:paraId="3300175D" w14:textId="20890F75"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3</w:t>
            </w:r>
            <w:r w:rsidR="007956C6" w:rsidRPr="00D5168D">
              <w:rPr>
                <w:rFonts w:asciiTheme="minorHAnsi" w:hAnsiTheme="minorHAnsi"/>
                <w:lang w:val="en-US"/>
              </w:rPr>
              <w:t>4</w:t>
            </w:r>
          </w:p>
        </w:tc>
        <w:tc>
          <w:tcPr>
            <w:tcW w:w="2496" w:type="dxa"/>
            <w:shd w:val="clear" w:color="auto" w:fill="auto"/>
            <w:vAlign w:val="center"/>
          </w:tcPr>
          <w:p w14:paraId="258D296C"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Other projects CBI</w:t>
            </w:r>
          </w:p>
        </w:tc>
        <w:tc>
          <w:tcPr>
            <w:tcW w:w="1215" w:type="dxa"/>
            <w:shd w:val="clear" w:color="auto" w:fill="auto"/>
            <w:noWrap/>
            <w:vAlign w:val="center"/>
          </w:tcPr>
          <w:p w14:paraId="337AD785"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CBI</w:t>
            </w:r>
          </w:p>
        </w:tc>
        <w:tc>
          <w:tcPr>
            <w:tcW w:w="5028" w:type="dxa"/>
            <w:shd w:val="clear" w:color="auto" w:fill="auto"/>
            <w:vAlign w:val="center"/>
          </w:tcPr>
          <w:p w14:paraId="0AAAE78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Opportunity to provide experience.</w:t>
            </w:r>
          </w:p>
        </w:tc>
        <w:tc>
          <w:tcPr>
            <w:tcW w:w="1440" w:type="dxa"/>
            <w:shd w:val="clear" w:color="auto" w:fill="auto"/>
            <w:noWrap/>
            <w:vAlign w:val="center"/>
          </w:tcPr>
          <w:p w14:paraId="597FFFB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1E816CF1"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tcPr>
          <w:p w14:paraId="663D172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296C147B" w14:textId="77777777" w:rsidTr="00137360">
        <w:trPr>
          <w:trHeight w:val="607"/>
        </w:trPr>
        <w:tc>
          <w:tcPr>
            <w:tcW w:w="351" w:type="dxa"/>
            <w:shd w:val="clear" w:color="auto" w:fill="auto"/>
            <w:noWrap/>
            <w:vAlign w:val="center"/>
          </w:tcPr>
          <w:p w14:paraId="30BCC99C" w14:textId="61740443"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3</w:t>
            </w:r>
            <w:r w:rsidR="007956C6" w:rsidRPr="00D5168D">
              <w:rPr>
                <w:rFonts w:asciiTheme="minorHAnsi" w:hAnsiTheme="minorHAnsi"/>
                <w:lang w:val="en-US"/>
              </w:rPr>
              <w:t>5</w:t>
            </w:r>
          </w:p>
        </w:tc>
        <w:tc>
          <w:tcPr>
            <w:tcW w:w="2496" w:type="dxa"/>
            <w:shd w:val="clear" w:color="auto" w:fill="auto"/>
            <w:vAlign w:val="center"/>
          </w:tcPr>
          <w:p w14:paraId="558F401C"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Local feminist organizations. Representatives of the women of the community.</w:t>
            </w:r>
          </w:p>
        </w:tc>
        <w:tc>
          <w:tcPr>
            <w:tcW w:w="1215" w:type="dxa"/>
            <w:shd w:val="clear" w:color="auto" w:fill="auto"/>
            <w:noWrap/>
            <w:vAlign w:val="center"/>
          </w:tcPr>
          <w:p w14:paraId="739B5539"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tcPr>
          <w:p w14:paraId="292170DB"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Make visible and promote the conditions of women in the communities.</w:t>
            </w:r>
          </w:p>
        </w:tc>
        <w:tc>
          <w:tcPr>
            <w:tcW w:w="1440" w:type="dxa"/>
            <w:shd w:val="clear" w:color="auto" w:fill="auto"/>
            <w:noWrap/>
            <w:vAlign w:val="center"/>
          </w:tcPr>
          <w:p w14:paraId="02F352DC"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4BBE7878"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4</w:t>
            </w:r>
          </w:p>
        </w:tc>
        <w:tc>
          <w:tcPr>
            <w:tcW w:w="1350" w:type="dxa"/>
            <w:shd w:val="clear" w:color="auto" w:fill="auto"/>
            <w:noWrap/>
            <w:vAlign w:val="center"/>
          </w:tcPr>
          <w:p w14:paraId="6520766D"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r>
      <w:tr w:rsidR="00414255" w:rsidRPr="00D5168D" w14:paraId="54621902" w14:textId="77777777" w:rsidTr="00137360">
        <w:trPr>
          <w:trHeight w:val="607"/>
        </w:trPr>
        <w:tc>
          <w:tcPr>
            <w:tcW w:w="351" w:type="dxa"/>
            <w:shd w:val="clear" w:color="auto" w:fill="auto"/>
            <w:noWrap/>
            <w:vAlign w:val="center"/>
          </w:tcPr>
          <w:p w14:paraId="325A8734" w14:textId="048EB19B"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3</w:t>
            </w:r>
            <w:r w:rsidR="007956C6" w:rsidRPr="00D5168D">
              <w:rPr>
                <w:rFonts w:asciiTheme="minorHAnsi" w:hAnsiTheme="minorHAnsi"/>
                <w:lang w:val="en-US"/>
              </w:rPr>
              <w:t>6</w:t>
            </w:r>
          </w:p>
        </w:tc>
        <w:tc>
          <w:tcPr>
            <w:tcW w:w="2496" w:type="dxa"/>
            <w:shd w:val="clear" w:color="auto" w:fill="auto"/>
            <w:vAlign w:val="center"/>
          </w:tcPr>
          <w:p w14:paraId="5601AB8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Women’s NGOs (RED International, RECCOM, CEFEMINA)</w:t>
            </w:r>
          </w:p>
        </w:tc>
        <w:tc>
          <w:tcPr>
            <w:tcW w:w="1215" w:type="dxa"/>
            <w:shd w:val="clear" w:color="auto" w:fill="auto"/>
            <w:noWrap/>
            <w:vAlign w:val="center"/>
          </w:tcPr>
          <w:p w14:paraId="191E71DA"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tcPr>
          <w:p w14:paraId="40026BD2"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Make visible and promote the conditions of women in the communities and potential allies in the organization of activities.</w:t>
            </w:r>
          </w:p>
        </w:tc>
        <w:tc>
          <w:tcPr>
            <w:tcW w:w="1440" w:type="dxa"/>
            <w:shd w:val="clear" w:color="auto" w:fill="auto"/>
            <w:noWrap/>
            <w:vAlign w:val="center"/>
          </w:tcPr>
          <w:p w14:paraId="37EF36E6"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6F19E6B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c>
          <w:tcPr>
            <w:tcW w:w="1350" w:type="dxa"/>
            <w:shd w:val="clear" w:color="auto" w:fill="auto"/>
            <w:noWrap/>
            <w:vAlign w:val="center"/>
          </w:tcPr>
          <w:p w14:paraId="4FB4565D"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r>
      <w:tr w:rsidR="00414255" w:rsidRPr="00D5168D" w14:paraId="50F0D125" w14:textId="77777777" w:rsidTr="00137360">
        <w:trPr>
          <w:trHeight w:val="607"/>
        </w:trPr>
        <w:tc>
          <w:tcPr>
            <w:tcW w:w="351" w:type="dxa"/>
            <w:shd w:val="clear" w:color="auto" w:fill="auto"/>
            <w:noWrap/>
            <w:vAlign w:val="center"/>
          </w:tcPr>
          <w:p w14:paraId="526638CB" w14:textId="453C23CC"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3</w:t>
            </w:r>
            <w:r w:rsidR="007956C6" w:rsidRPr="00D5168D">
              <w:rPr>
                <w:rFonts w:asciiTheme="minorHAnsi" w:hAnsiTheme="minorHAnsi"/>
                <w:lang w:val="en-US"/>
              </w:rPr>
              <w:t>7</w:t>
            </w:r>
          </w:p>
        </w:tc>
        <w:tc>
          <w:tcPr>
            <w:tcW w:w="2496" w:type="dxa"/>
            <w:shd w:val="clear" w:color="auto" w:fill="auto"/>
            <w:vAlign w:val="center"/>
          </w:tcPr>
          <w:p w14:paraId="369DA022"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Chambers of commerce and private companies (micro, small, medium, and large)</w:t>
            </w:r>
          </w:p>
        </w:tc>
        <w:tc>
          <w:tcPr>
            <w:tcW w:w="1215" w:type="dxa"/>
            <w:shd w:val="clear" w:color="auto" w:fill="auto"/>
            <w:noWrap/>
            <w:vAlign w:val="center"/>
          </w:tcPr>
          <w:p w14:paraId="581510C4"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tcPr>
          <w:p w14:paraId="3B3115EE"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Opportunity to participate in the green, circular economy and employability for some (e.g., Chamber of Industries), but possible adverse influence in other cases, especially in terms of taxes (e.g., UCCAEP). </w:t>
            </w:r>
          </w:p>
        </w:tc>
        <w:tc>
          <w:tcPr>
            <w:tcW w:w="1440" w:type="dxa"/>
            <w:shd w:val="clear" w:color="auto" w:fill="auto"/>
            <w:noWrap/>
            <w:vAlign w:val="center"/>
          </w:tcPr>
          <w:p w14:paraId="6523266C"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1085EAB5"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tcPr>
          <w:p w14:paraId="7C89E3B0"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6A8176CE" w14:textId="77777777" w:rsidTr="00137360">
        <w:trPr>
          <w:trHeight w:val="607"/>
        </w:trPr>
        <w:tc>
          <w:tcPr>
            <w:tcW w:w="351" w:type="dxa"/>
            <w:shd w:val="clear" w:color="auto" w:fill="auto"/>
            <w:noWrap/>
            <w:vAlign w:val="center"/>
          </w:tcPr>
          <w:p w14:paraId="41945C2C" w14:textId="4DBBF55C"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3</w:t>
            </w:r>
            <w:r w:rsidR="007956C6" w:rsidRPr="00D5168D">
              <w:rPr>
                <w:rFonts w:asciiTheme="minorHAnsi" w:hAnsiTheme="minorHAnsi"/>
                <w:lang w:val="en-US"/>
              </w:rPr>
              <w:t>8</w:t>
            </w:r>
          </w:p>
        </w:tc>
        <w:tc>
          <w:tcPr>
            <w:tcW w:w="2496" w:type="dxa"/>
            <w:shd w:val="clear" w:color="auto" w:fill="auto"/>
            <w:vAlign w:val="center"/>
          </w:tcPr>
          <w:p w14:paraId="73A0D4C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Universities/academia</w:t>
            </w:r>
          </w:p>
        </w:tc>
        <w:tc>
          <w:tcPr>
            <w:tcW w:w="1215" w:type="dxa"/>
            <w:shd w:val="clear" w:color="auto" w:fill="auto"/>
            <w:noWrap/>
            <w:vAlign w:val="center"/>
          </w:tcPr>
          <w:p w14:paraId="7C0EE8F8" w14:textId="77777777" w:rsidR="00414255" w:rsidRPr="00D5168D" w:rsidRDefault="00414255" w:rsidP="00414255">
            <w:pPr>
              <w:pStyle w:val="Textotablas"/>
              <w:rPr>
                <w:rFonts w:asciiTheme="minorHAnsi" w:hAnsiTheme="minorHAnsi"/>
                <w:lang w:val="en-US"/>
              </w:rPr>
            </w:pPr>
          </w:p>
        </w:tc>
        <w:tc>
          <w:tcPr>
            <w:tcW w:w="5028" w:type="dxa"/>
            <w:shd w:val="clear" w:color="auto" w:fill="auto"/>
            <w:vAlign w:val="center"/>
          </w:tcPr>
          <w:p w14:paraId="630C71D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Social action and research on issues related to the project, </w:t>
            </w:r>
            <w:proofErr w:type="gramStart"/>
            <w:r w:rsidRPr="00D5168D">
              <w:rPr>
                <w:rFonts w:asciiTheme="minorHAnsi" w:hAnsiTheme="minorHAnsi"/>
                <w:lang w:val="en-US"/>
              </w:rPr>
              <w:t>advice</w:t>
            </w:r>
            <w:proofErr w:type="gramEnd"/>
            <w:r w:rsidRPr="00D5168D">
              <w:rPr>
                <w:rFonts w:asciiTheme="minorHAnsi" w:hAnsiTheme="minorHAnsi"/>
                <w:lang w:val="en-US"/>
              </w:rPr>
              <w:t xml:space="preserve"> and technical support.</w:t>
            </w:r>
          </w:p>
        </w:tc>
        <w:tc>
          <w:tcPr>
            <w:tcW w:w="1440" w:type="dxa"/>
            <w:shd w:val="clear" w:color="auto" w:fill="auto"/>
            <w:noWrap/>
            <w:vAlign w:val="center"/>
          </w:tcPr>
          <w:p w14:paraId="6F786021"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780CCB12"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tcPr>
          <w:p w14:paraId="1DD75FC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25D0E227" w14:textId="77777777" w:rsidTr="00137360">
        <w:trPr>
          <w:trHeight w:val="607"/>
        </w:trPr>
        <w:tc>
          <w:tcPr>
            <w:tcW w:w="351" w:type="dxa"/>
            <w:shd w:val="clear" w:color="auto" w:fill="auto"/>
            <w:noWrap/>
            <w:vAlign w:val="center"/>
          </w:tcPr>
          <w:p w14:paraId="03B7BB2B" w14:textId="7EF1B571" w:rsidR="00414255" w:rsidRPr="00D5168D" w:rsidRDefault="007956C6" w:rsidP="00414255">
            <w:pPr>
              <w:pStyle w:val="Textotablas"/>
              <w:rPr>
                <w:rFonts w:asciiTheme="minorHAnsi" w:hAnsiTheme="minorHAnsi"/>
                <w:lang w:val="en-US"/>
              </w:rPr>
            </w:pPr>
            <w:r w:rsidRPr="00D5168D">
              <w:rPr>
                <w:rFonts w:asciiTheme="minorHAnsi" w:hAnsiTheme="minorHAnsi"/>
                <w:lang w:val="en-US"/>
              </w:rPr>
              <w:t>39</w:t>
            </w:r>
          </w:p>
        </w:tc>
        <w:tc>
          <w:tcPr>
            <w:tcW w:w="2496" w:type="dxa"/>
            <w:shd w:val="clear" w:color="auto" w:fill="auto"/>
            <w:vAlign w:val="center"/>
          </w:tcPr>
          <w:p w14:paraId="3A941D8A"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Intermunicipal Agency of the María Aguilar River sub-basin</w:t>
            </w:r>
          </w:p>
        </w:tc>
        <w:tc>
          <w:tcPr>
            <w:tcW w:w="1215" w:type="dxa"/>
            <w:shd w:val="clear" w:color="auto" w:fill="auto"/>
            <w:noWrap/>
            <w:vAlign w:val="center"/>
          </w:tcPr>
          <w:p w14:paraId="5F3E0475"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AIRMA</w:t>
            </w:r>
          </w:p>
        </w:tc>
        <w:tc>
          <w:tcPr>
            <w:tcW w:w="5028" w:type="dxa"/>
            <w:shd w:val="clear" w:color="auto" w:fill="auto"/>
            <w:vAlign w:val="center"/>
          </w:tcPr>
          <w:p w14:paraId="693DE7B9"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They coincide with the objectives of the project.</w:t>
            </w:r>
          </w:p>
        </w:tc>
        <w:tc>
          <w:tcPr>
            <w:tcW w:w="1440" w:type="dxa"/>
            <w:shd w:val="clear" w:color="auto" w:fill="auto"/>
            <w:noWrap/>
            <w:vAlign w:val="center"/>
          </w:tcPr>
          <w:p w14:paraId="06EFA1A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3218C69A"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c>
          <w:tcPr>
            <w:tcW w:w="1350" w:type="dxa"/>
            <w:shd w:val="clear" w:color="auto" w:fill="auto"/>
            <w:noWrap/>
            <w:vAlign w:val="center"/>
          </w:tcPr>
          <w:p w14:paraId="7B87DA5B"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r>
      <w:tr w:rsidR="00414255" w:rsidRPr="00D5168D" w14:paraId="55167DB6" w14:textId="77777777" w:rsidTr="00137360">
        <w:trPr>
          <w:trHeight w:val="607"/>
        </w:trPr>
        <w:tc>
          <w:tcPr>
            <w:tcW w:w="351" w:type="dxa"/>
            <w:shd w:val="clear" w:color="auto" w:fill="auto"/>
            <w:noWrap/>
            <w:vAlign w:val="center"/>
          </w:tcPr>
          <w:p w14:paraId="5980A6D7" w14:textId="0CF8A079"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4</w:t>
            </w:r>
            <w:r w:rsidR="007956C6" w:rsidRPr="00D5168D">
              <w:rPr>
                <w:rFonts w:asciiTheme="minorHAnsi" w:hAnsiTheme="minorHAnsi"/>
                <w:lang w:val="en-US"/>
              </w:rPr>
              <w:t>0</w:t>
            </w:r>
          </w:p>
        </w:tc>
        <w:tc>
          <w:tcPr>
            <w:tcW w:w="2496" w:type="dxa"/>
            <w:shd w:val="clear" w:color="auto" w:fill="auto"/>
            <w:vAlign w:val="center"/>
          </w:tcPr>
          <w:p w14:paraId="378D7A8B"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Foundation for the Development of the Central Volcanic Mountain Range</w:t>
            </w:r>
          </w:p>
        </w:tc>
        <w:tc>
          <w:tcPr>
            <w:tcW w:w="1215" w:type="dxa"/>
            <w:shd w:val="clear" w:color="auto" w:fill="auto"/>
            <w:noWrap/>
            <w:vAlign w:val="center"/>
          </w:tcPr>
          <w:p w14:paraId="49A30AAD"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FUNDECOR</w:t>
            </w:r>
          </w:p>
        </w:tc>
        <w:tc>
          <w:tcPr>
            <w:tcW w:w="5028" w:type="dxa"/>
            <w:shd w:val="clear" w:color="auto" w:fill="auto"/>
            <w:vAlign w:val="center"/>
          </w:tcPr>
          <w:p w14:paraId="0EDD6312"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Water Fund Architecture of the GAM (part of Agua </w:t>
            </w:r>
            <w:proofErr w:type="spellStart"/>
            <w:r w:rsidRPr="00D5168D">
              <w:rPr>
                <w:rFonts w:asciiTheme="minorHAnsi" w:hAnsiTheme="minorHAnsi"/>
                <w:lang w:val="en-US"/>
              </w:rPr>
              <w:t>Tica</w:t>
            </w:r>
            <w:proofErr w:type="spellEnd"/>
            <w:r w:rsidRPr="00D5168D">
              <w:rPr>
                <w:rFonts w:asciiTheme="minorHAnsi" w:hAnsiTheme="minorHAnsi"/>
                <w:lang w:val="en-US"/>
              </w:rPr>
              <w:t xml:space="preserve">). Contributes by defining priority areas. </w:t>
            </w:r>
          </w:p>
        </w:tc>
        <w:tc>
          <w:tcPr>
            <w:tcW w:w="1440" w:type="dxa"/>
            <w:shd w:val="clear" w:color="auto" w:fill="auto"/>
            <w:noWrap/>
            <w:vAlign w:val="center"/>
          </w:tcPr>
          <w:p w14:paraId="5E2E634F"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34A4A94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tcPr>
          <w:p w14:paraId="2BFE47D5"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047EB94B" w14:textId="77777777" w:rsidTr="00137360">
        <w:trPr>
          <w:trHeight w:val="607"/>
        </w:trPr>
        <w:tc>
          <w:tcPr>
            <w:tcW w:w="351" w:type="dxa"/>
            <w:shd w:val="clear" w:color="auto" w:fill="auto"/>
            <w:noWrap/>
            <w:vAlign w:val="center"/>
          </w:tcPr>
          <w:p w14:paraId="5AE185F5" w14:textId="245EAADB"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4</w:t>
            </w:r>
            <w:r w:rsidR="007956C6" w:rsidRPr="00D5168D">
              <w:rPr>
                <w:rFonts w:asciiTheme="minorHAnsi" w:hAnsiTheme="minorHAnsi"/>
                <w:lang w:val="en-US"/>
              </w:rPr>
              <w:t>1</w:t>
            </w:r>
          </w:p>
        </w:tc>
        <w:tc>
          <w:tcPr>
            <w:tcW w:w="2496" w:type="dxa"/>
            <w:shd w:val="clear" w:color="auto" w:fill="auto"/>
            <w:vAlign w:val="center"/>
          </w:tcPr>
          <w:p w14:paraId="6FD06A9C" w14:textId="2EACC25B"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Commission for the Comprehensive Management of the Río Grande de </w:t>
            </w:r>
            <w:proofErr w:type="spellStart"/>
            <w:r w:rsidRPr="00D5168D">
              <w:rPr>
                <w:rFonts w:asciiTheme="minorHAnsi" w:hAnsiTheme="minorHAnsi"/>
                <w:lang w:val="en-US"/>
              </w:rPr>
              <w:t>Tárcoles</w:t>
            </w:r>
            <w:proofErr w:type="spellEnd"/>
            <w:r w:rsidRPr="00D5168D">
              <w:rPr>
                <w:rFonts w:asciiTheme="minorHAnsi" w:hAnsiTheme="minorHAnsi"/>
                <w:lang w:val="en-US"/>
              </w:rPr>
              <w:t xml:space="preserve"> Basin</w:t>
            </w:r>
          </w:p>
        </w:tc>
        <w:tc>
          <w:tcPr>
            <w:tcW w:w="1215" w:type="dxa"/>
            <w:shd w:val="clear" w:color="auto" w:fill="auto"/>
            <w:noWrap/>
            <w:vAlign w:val="center"/>
          </w:tcPr>
          <w:p w14:paraId="2996C847"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tcPr>
          <w:p w14:paraId="188E0AF6" w14:textId="77777777" w:rsidR="00414255" w:rsidRPr="00D5168D" w:rsidRDefault="00414255" w:rsidP="00414255">
            <w:pPr>
              <w:pStyle w:val="Textotablas"/>
              <w:rPr>
                <w:rFonts w:asciiTheme="minorHAnsi" w:hAnsiTheme="minorHAnsi"/>
                <w:lang w:val="en-US"/>
              </w:rPr>
            </w:pPr>
          </w:p>
          <w:p w14:paraId="1C47379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Coincides with the objectives of the project.</w:t>
            </w:r>
          </w:p>
        </w:tc>
        <w:tc>
          <w:tcPr>
            <w:tcW w:w="1440" w:type="dxa"/>
            <w:shd w:val="clear" w:color="auto" w:fill="auto"/>
            <w:noWrap/>
            <w:vAlign w:val="center"/>
          </w:tcPr>
          <w:p w14:paraId="732B71FE"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64C0FF9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c>
          <w:tcPr>
            <w:tcW w:w="1350" w:type="dxa"/>
            <w:shd w:val="clear" w:color="auto" w:fill="auto"/>
            <w:noWrap/>
            <w:vAlign w:val="center"/>
          </w:tcPr>
          <w:p w14:paraId="5B19B698"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r>
      <w:tr w:rsidR="00414255" w:rsidRPr="00D5168D" w14:paraId="21538F48" w14:textId="77777777" w:rsidTr="00137360">
        <w:trPr>
          <w:trHeight w:val="253"/>
        </w:trPr>
        <w:tc>
          <w:tcPr>
            <w:tcW w:w="351" w:type="dxa"/>
            <w:shd w:val="clear" w:color="auto" w:fill="auto"/>
            <w:noWrap/>
            <w:vAlign w:val="center"/>
          </w:tcPr>
          <w:p w14:paraId="0C971E15" w14:textId="77777777" w:rsidR="00414255" w:rsidRPr="00D5168D" w:rsidRDefault="00414255" w:rsidP="00414255">
            <w:pPr>
              <w:pStyle w:val="Textotablas"/>
              <w:rPr>
                <w:rFonts w:asciiTheme="minorHAnsi" w:hAnsiTheme="minorHAnsi"/>
                <w:lang w:val="en-US"/>
              </w:rPr>
            </w:pPr>
          </w:p>
        </w:tc>
        <w:tc>
          <w:tcPr>
            <w:tcW w:w="12789" w:type="dxa"/>
            <w:gridSpan w:val="6"/>
            <w:shd w:val="clear" w:color="auto" w:fill="auto"/>
            <w:vAlign w:val="center"/>
          </w:tcPr>
          <w:p w14:paraId="1C69C913" w14:textId="48B7FE2E" w:rsidR="00414255" w:rsidRPr="00D5168D" w:rsidRDefault="00414255" w:rsidP="00414255">
            <w:pPr>
              <w:pStyle w:val="Textotablas"/>
              <w:rPr>
                <w:rFonts w:asciiTheme="minorHAnsi" w:hAnsiTheme="minorHAnsi"/>
                <w:b/>
                <w:lang w:val="en-US"/>
              </w:rPr>
            </w:pPr>
            <w:r w:rsidRPr="00D5168D">
              <w:rPr>
                <w:rFonts w:asciiTheme="minorHAnsi" w:hAnsiTheme="minorHAnsi"/>
                <w:b/>
                <w:lang w:val="en-US"/>
              </w:rPr>
              <w:t>e) Other</w:t>
            </w:r>
          </w:p>
        </w:tc>
      </w:tr>
      <w:tr w:rsidR="00414255" w:rsidRPr="00D5168D" w14:paraId="05D2E818" w14:textId="77777777" w:rsidTr="00137360">
        <w:trPr>
          <w:trHeight w:val="607"/>
        </w:trPr>
        <w:tc>
          <w:tcPr>
            <w:tcW w:w="351" w:type="dxa"/>
            <w:shd w:val="clear" w:color="auto" w:fill="auto"/>
            <w:noWrap/>
            <w:vAlign w:val="center"/>
          </w:tcPr>
          <w:p w14:paraId="1DAC8B89" w14:textId="04FCCC81"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4</w:t>
            </w:r>
            <w:r w:rsidR="007956C6" w:rsidRPr="00D5168D">
              <w:rPr>
                <w:rFonts w:asciiTheme="minorHAnsi" w:hAnsiTheme="minorHAnsi"/>
                <w:lang w:val="en-US"/>
              </w:rPr>
              <w:t>2</w:t>
            </w:r>
          </w:p>
        </w:tc>
        <w:tc>
          <w:tcPr>
            <w:tcW w:w="2496" w:type="dxa"/>
            <w:shd w:val="clear" w:color="auto" w:fill="auto"/>
            <w:vAlign w:val="center"/>
          </w:tcPr>
          <w:p w14:paraId="7F71BA18"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Communication methods</w:t>
            </w:r>
          </w:p>
        </w:tc>
        <w:tc>
          <w:tcPr>
            <w:tcW w:w="1215" w:type="dxa"/>
            <w:shd w:val="clear" w:color="auto" w:fill="auto"/>
            <w:noWrap/>
            <w:vAlign w:val="center"/>
          </w:tcPr>
          <w:p w14:paraId="48FD14D1"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tcPr>
          <w:p w14:paraId="3014778F"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Dissemination of project objectives and favorable positioning.</w:t>
            </w:r>
          </w:p>
        </w:tc>
        <w:tc>
          <w:tcPr>
            <w:tcW w:w="1440" w:type="dxa"/>
            <w:shd w:val="clear" w:color="auto" w:fill="auto"/>
            <w:noWrap/>
            <w:vAlign w:val="center"/>
          </w:tcPr>
          <w:p w14:paraId="1C3B766D"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303B0665"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tcPr>
          <w:p w14:paraId="63711F8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r>
      <w:tr w:rsidR="00414255" w:rsidRPr="00D5168D" w14:paraId="58426F32" w14:textId="77777777" w:rsidTr="00137360">
        <w:trPr>
          <w:trHeight w:val="607"/>
        </w:trPr>
        <w:tc>
          <w:tcPr>
            <w:tcW w:w="351" w:type="dxa"/>
            <w:shd w:val="clear" w:color="auto" w:fill="auto"/>
            <w:noWrap/>
            <w:vAlign w:val="center"/>
          </w:tcPr>
          <w:p w14:paraId="071E8BBB" w14:textId="78DC8593"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4</w:t>
            </w:r>
            <w:r w:rsidR="007956C6" w:rsidRPr="00D5168D">
              <w:rPr>
                <w:rFonts w:asciiTheme="minorHAnsi" w:hAnsiTheme="minorHAnsi"/>
                <w:lang w:val="en-US"/>
              </w:rPr>
              <w:t>3</w:t>
            </w:r>
          </w:p>
        </w:tc>
        <w:tc>
          <w:tcPr>
            <w:tcW w:w="2496" w:type="dxa"/>
            <w:shd w:val="clear" w:color="auto" w:fill="auto"/>
            <w:vAlign w:val="center"/>
          </w:tcPr>
          <w:p w14:paraId="39E34273"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National Banking System (regulated and unregulated entities)</w:t>
            </w:r>
          </w:p>
        </w:tc>
        <w:tc>
          <w:tcPr>
            <w:tcW w:w="1215" w:type="dxa"/>
            <w:shd w:val="clear" w:color="auto" w:fill="auto"/>
            <w:noWrap/>
            <w:vAlign w:val="center"/>
          </w:tcPr>
          <w:p w14:paraId="5E79147C"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w:t>
            </w:r>
          </w:p>
        </w:tc>
        <w:tc>
          <w:tcPr>
            <w:tcW w:w="5028" w:type="dxa"/>
            <w:shd w:val="clear" w:color="auto" w:fill="auto"/>
            <w:vAlign w:val="center"/>
          </w:tcPr>
          <w:p w14:paraId="6613C9A9"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 xml:space="preserve">Potential allies to meet objectives for transitioning towards a green economy. </w:t>
            </w:r>
          </w:p>
        </w:tc>
        <w:tc>
          <w:tcPr>
            <w:tcW w:w="1440" w:type="dxa"/>
            <w:shd w:val="clear" w:color="auto" w:fill="auto"/>
            <w:noWrap/>
            <w:vAlign w:val="center"/>
          </w:tcPr>
          <w:p w14:paraId="202C58D3"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605856DD"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c>
          <w:tcPr>
            <w:tcW w:w="1350" w:type="dxa"/>
            <w:shd w:val="clear" w:color="auto" w:fill="auto"/>
            <w:noWrap/>
            <w:vAlign w:val="center"/>
          </w:tcPr>
          <w:p w14:paraId="38094FAD"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r>
      <w:tr w:rsidR="00414255" w:rsidRPr="00D5168D" w14:paraId="51E8206A" w14:textId="77777777" w:rsidTr="00137360">
        <w:trPr>
          <w:trHeight w:val="607"/>
        </w:trPr>
        <w:tc>
          <w:tcPr>
            <w:tcW w:w="351" w:type="dxa"/>
            <w:shd w:val="clear" w:color="auto" w:fill="auto"/>
            <w:noWrap/>
            <w:vAlign w:val="center"/>
          </w:tcPr>
          <w:p w14:paraId="07B0B8B8" w14:textId="17DB4875"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4</w:t>
            </w:r>
            <w:r w:rsidR="007956C6" w:rsidRPr="00D5168D">
              <w:rPr>
                <w:rFonts w:asciiTheme="minorHAnsi" w:hAnsiTheme="minorHAnsi"/>
                <w:lang w:val="en-US"/>
              </w:rPr>
              <w:t>4</w:t>
            </w:r>
          </w:p>
        </w:tc>
        <w:tc>
          <w:tcPr>
            <w:tcW w:w="2496" w:type="dxa"/>
            <w:shd w:val="clear" w:color="auto" w:fill="auto"/>
            <w:vAlign w:val="center"/>
          </w:tcPr>
          <w:p w14:paraId="21AB1F5F"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National Forest Financing Fund</w:t>
            </w:r>
          </w:p>
        </w:tc>
        <w:tc>
          <w:tcPr>
            <w:tcW w:w="1215" w:type="dxa"/>
            <w:shd w:val="clear" w:color="auto" w:fill="auto"/>
            <w:noWrap/>
            <w:vAlign w:val="center"/>
          </w:tcPr>
          <w:p w14:paraId="3CDF3FA7"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FONAFIFO</w:t>
            </w:r>
          </w:p>
        </w:tc>
        <w:tc>
          <w:tcPr>
            <w:tcW w:w="5028" w:type="dxa"/>
            <w:shd w:val="clear" w:color="auto" w:fill="auto"/>
            <w:vAlign w:val="center"/>
          </w:tcPr>
          <w:p w14:paraId="5B99AFB9"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Potential allies to meet objectives for transitioning towards a green economy.</w:t>
            </w:r>
          </w:p>
        </w:tc>
        <w:tc>
          <w:tcPr>
            <w:tcW w:w="1440" w:type="dxa"/>
            <w:shd w:val="clear" w:color="auto" w:fill="auto"/>
            <w:noWrap/>
            <w:vAlign w:val="center"/>
          </w:tcPr>
          <w:p w14:paraId="31F7460B"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7646D4CE"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c>
          <w:tcPr>
            <w:tcW w:w="1350" w:type="dxa"/>
            <w:shd w:val="clear" w:color="auto" w:fill="auto"/>
            <w:noWrap/>
            <w:vAlign w:val="center"/>
          </w:tcPr>
          <w:p w14:paraId="165EE79D"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42DB29D6" w14:textId="77777777" w:rsidTr="00137360">
        <w:trPr>
          <w:trHeight w:val="379"/>
        </w:trPr>
        <w:tc>
          <w:tcPr>
            <w:tcW w:w="351" w:type="dxa"/>
            <w:shd w:val="clear" w:color="auto" w:fill="auto"/>
            <w:noWrap/>
            <w:vAlign w:val="center"/>
          </w:tcPr>
          <w:p w14:paraId="51306D0E" w14:textId="483DD1A0"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4</w:t>
            </w:r>
            <w:r w:rsidR="007956C6" w:rsidRPr="00D5168D">
              <w:rPr>
                <w:rFonts w:asciiTheme="minorHAnsi" w:hAnsiTheme="minorHAnsi"/>
                <w:lang w:val="en-US"/>
              </w:rPr>
              <w:t>5</w:t>
            </w:r>
          </w:p>
        </w:tc>
        <w:tc>
          <w:tcPr>
            <w:tcW w:w="2496" w:type="dxa"/>
            <w:shd w:val="clear" w:color="auto" w:fill="auto"/>
            <w:vAlign w:val="center"/>
          </w:tcPr>
          <w:p w14:paraId="49D4972A" w14:textId="77777777" w:rsidR="00414255" w:rsidRPr="00D5168D" w:rsidRDefault="00414255" w:rsidP="00414255">
            <w:pPr>
              <w:pStyle w:val="Textotablas"/>
              <w:rPr>
                <w:rFonts w:asciiTheme="minorHAnsi" w:hAnsiTheme="minorHAnsi"/>
                <w:b/>
                <w:lang w:val="en-US"/>
              </w:rPr>
            </w:pPr>
            <w:r w:rsidRPr="00D5168D">
              <w:rPr>
                <w:rFonts w:asciiTheme="minorHAnsi" w:hAnsiTheme="minorHAnsi"/>
                <w:b/>
                <w:lang w:val="en-US"/>
              </w:rPr>
              <w:t xml:space="preserve">f) Women </w:t>
            </w:r>
          </w:p>
        </w:tc>
        <w:tc>
          <w:tcPr>
            <w:tcW w:w="1215" w:type="dxa"/>
            <w:shd w:val="clear" w:color="auto" w:fill="auto"/>
            <w:noWrap/>
            <w:vAlign w:val="center"/>
          </w:tcPr>
          <w:p w14:paraId="7BB8015E" w14:textId="77777777" w:rsidR="00414255" w:rsidRPr="00D5168D" w:rsidRDefault="00414255" w:rsidP="00414255">
            <w:pPr>
              <w:pStyle w:val="Textotablas"/>
              <w:rPr>
                <w:rFonts w:asciiTheme="minorHAnsi" w:hAnsiTheme="minorHAnsi"/>
                <w:lang w:val="en-US"/>
              </w:rPr>
            </w:pPr>
          </w:p>
        </w:tc>
        <w:tc>
          <w:tcPr>
            <w:tcW w:w="5028" w:type="dxa"/>
            <w:shd w:val="clear" w:color="auto" w:fill="auto"/>
            <w:vAlign w:val="center"/>
          </w:tcPr>
          <w:p w14:paraId="5D196E8E"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Gender equity and empowerment of women through a Gender Plan.</w:t>
            </w:r>
          </w:p>
        </w:tc>
        <w:tc>
          <w:tcPr>
            <w:tcW w:w="1440" w:type="dxa"/>
            <w:shd w:val="clear" w:color="auto" w:fill="auto"/>
            <w:noWrap/>
            <w:vAlign w:val="center"/>
          </w:tcPr>
          <w:p w14:paraId="33B31DB8"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7987F767"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702B2945"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2</w:t>
            </w:r>
          </w:p>
        </w:tc>
      </w:tr>
      <w:tr w:rsidR="00414255" w:rsidRPr="00D5168D" w14:paraId="258DBE7A" w14:textId="77777777" w:rsidTr="00137360">
        <w:trPr>
          <w:trHeight w:val="361"/>
        </w:trPr>
        <w:tc>
          <w:tcPr>
            <w:tcW w:w="351" w:type="dxa"/>
            <w:shd w:val="clear" w:color="auto" w:fill="auto"/>
            <w:noWrap/>
            <w:vAlign w:val="center"/>
          </w:tcPr>
          <w:p w14:paraId="6CE0D4A0" w14:textId="385EC50D"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4</w:t>
            </w:r>
            <w:r w:rsidR="007956C6" w:rsidRPr="00D5168D">
              <w:rPr>
                <w:rFonts w:asciiTheme="minorHAnsi" w:hAnsiTheme="minorHAnsi"/>
                <w:lang w:val="en-US"/>
              </w:rPr>
              <w:t>6</w:t>
            </w:r>
          </w:p>
        </w:tc>
        <w:tc>
          <w:tcPr>
            <w:tcW w:w="2496" w:type="dxa"/>
            <w:shd w:val="clear" w:color="auto" w:fill="auto"/>
            <w:vAlign w:val="center"/>
          </w:tcPr>
          <w:p w14:paraId="0849EED2" w14:textId="77777777" w:rsidR="00414255" w:rsidRPr="00D5168D" w:rsidRDefault="00414255" w:rsidP="00414255">
            <w:pPr>
              <w:pStyle w:val="Textotablas"/>
              <w:rPr>
                <w:rFonts w:asciiTheme="minorHAnsi" w:hAnsiTheme="minorHAnsi"/>
                <w:b/>
                <w:lang w:val="en-US"/>
              </w:rPr>
            </w:pPr>
            <w:r w:rsidRPr="00D5168D">
              <w:rPr>
                <w:rFonts w:asciiTheme="minorHAnsi" w:hAnsiTheme="minorHAnsi"/>
                <w:b/>
                <w:lang w:val="en-US"/>
              </w:rPr>
              <w:t>g) Indigenous Groups</w:t>
            </w:r>
          </w:p>
        </w:tc>
        <w:tc>
          <w:tcPr>
            <w:tcW w:w="1215" w:type="dxa"/>
            <w:shd w:val="clear" w:color="auto" w:fill="auto"/>
            <w:noWrap/>
            <w:vAlign w:val="center"/>
          </w:tcPr>
          <w:p w14:paraId="175BA8F6" w14:textId="77777777" w:rsidR="00414255" w:rsidRPr="00D5168D" w:rsidRDefault="00414255" w:rsidP="00414255">
            <w:pPr>
              <w:pStyle w:val="Textotablas"/>
              <w:rPr>
                <w:rFonts w:asciiTheme="minorHAnsi" w:hAnsiTheme="minorHAnsi"/>
                <w:lang w:val="en-US"/>
              </w:rPr>
            </w:pPr>
          </w:p>
        </w:tc>
        <w:tc>
          <w:tcPr>
            <w:tcW w:w="5028" w:type="dxa"/>
            <w:shd w:val="clear" w:color="auto" w:fill="auto"/>
            <w:vAlign w:val="center"/>
          </w:tcPr>
          <w:p w14:paraId="326DA176" w14:textId="77777777" w:rsidR="00414255" w:rsidRPr="00D5168D" w:rsidRDefault="00414255" w:rsidP="00414255">
            <w:pPr>
              <w:pStyle w:val="Textotablas"/>
              <w:rPr>
                <w:rFonts w:asciiTheme="minorHAnsi" w:hAnsiTheme="minorHAnsi"/>
                <w:lang w:val="en-US"/>
              </w:rPr>
            </w:pPr>
            <w:r w:rsidRPr="00D5168D">
              <w:rPr>
                <w:rFonts w:asciiTheme="minorHAnsi" w:hAnsiTheme="minorHAnsi"/>
                <w:lang w:val="en-US"/>
              </w:rPr>
              <w:t>Implementation of a plan for indigenous groups as necessary.</w:t>
            </w:r>
          </w:p>
        </w:tc>
        <w:tc>
          <w:tcPr>
            <w:tcW w:w="1440" w:type="dxa"/>
            <w:shd w:val="clear" w:color="auto" w:fill="auto"/>
            <w:noWrap/>
            <w:vAlign w:val="center"/>
          </w:tcPr>
          <w:p w14:paraId="32D7F945"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w:t>
            </w:r>
          </w:p>
        </w:tc>
        <w:tc>
          <w:tcPr>
            <w:tcW w:w="1260" w:type="dxa"/>
            <w:shd w:val="clear" w:color="auto" w:fill="auto"/>
            <w:noWrap/>
            <w:vAlign w:val="center"/>
          </w:tcPr>
          <w:p w14:paraId="228297E5"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5</w:t>
            </w:r>
          </w:p>
        </w:tc>
        <w:tc>
          <w:tcPr>
            <w:tcW w:w="1350" w:type="dxa"/>
            <w:shd w:val="clear" w:color="auto" w:fill="auto"/>
            <w:noWrap/>
            <w:vAlign w:val="center"/>
          </w:tcPr>
          <w:p w14:paraId="0709FF24" w14:textId="77777777" w:rsidR="00414255" w:rsidRPr="00D5168D" w:rsidRDefault="00414255" w:rsidP="00414255">
            <w:pPr>
              <w:pStyle w:val="Textotablas"/>
              <w:jc w:val="center"/>
              <w:rPr>
                <w:rFonts w:asciiTheme="minorHAnsi" w:hAnsiTheme="minorHAnsi"/>
                <w:lang w:val="en-US"/>
              </w:rPr>
            </w:pPr>
            <w:r w:rsidRPr="00D5168D">
              <w:rPr>
                <w:rFonts w:asciiTheme="minorHAnsi" w:hAnsiTheme="minorHAnsi"/>
                <w:lang w:val="en-US"/>
              </w:rPr>
              <w:t>1</w:t>
            </w:r>
          </w:p>
        </w:tc>
      </w:tr>
    </w:tbl>
    <w:p w14:paraId="49D12337" w14:textId="77777777" w:rsidR="0089211A" w:rsidRPr="00D5168D" w:rsidRDefault="0089211A" w:rsidP="00137360">
      <w:pPr>
        <w:pStyle w:val="Fuente"/>
        <w:rPr>
          <w:rFonts w:asciiTheme="minorHAnsi" w:hAnsiTheme="minorHAnsi"/>
          <w:sz w:val="20"/>
          <w:szCs w:val="20"/>
          <w:lang w:val="en-US"/>
        </w:rPr>
      </w:pPr>
      <w:r w:rsidRPr="00D5168D">
        <w:rPr>
          <w:rFonts w:asciiTheme="minorHAnsi" w:hAnsiTheme="minorHAnsi"/>
          <w:sz w:val="20"/>
          <w:szCs w:val="20"/>
          <w:lang w:val="en-US"/>
        </w:rPr>
        <w:t>(1) 1=Little/No Importance 2=Some Importance 3=Moderate Importance 4=Very Important 5=Critical player</w:t>
      </w:r>
    </w:p>
    <w:p w14:paraId="7740C719" w14:textId="77777777" w:rsidR="0089211A" w:rsidRPr="00D5168D" w:rsidRDefault="0089211A" w:rsidP="00137360">
      <w:pPr>
        <w:pStyle w:val="Fuente"/>
        <w:rPr>
          <w:rFonts w:asciiTheme="minorHAnsi" w:hAnsiTheme="minorHAnsi"/>
          <w:sz w:val="20"/>
          <w:szCs w:val="20"/>
          <w:lang w:val="en-US"/>
        </w:rPr>
      </w:pPr>
      <w:r w:rsidRPr="00D5168D">
        <w:rPr>
          <w:rFonts w:asciiTheme="minorHAnsi" w:hAnsiTheme="minorHAnsi"/>
          <w:sz w:val="20"/>
          <w:szCs w:val="20"/>
          <w:lang w:val="en-US"/>
        </w:rPr>
        <w:t>(2) 1=Little/No Influence 2=Some influence 3=Moderate Influence 4=Significant Influence 5=Very Influential</w:t>
      </w:r>
    </w:p>
    <w:p w14:paraId="0B230D49" w14:textId="77777777" w:rsidR="0089211A" w:rsidRPr="00D5168D" w:rsidRDefault="0089211A" w:rsidP="00137360">
      <w:pPr>
        <w:rPr>
          <w:rFonts w:asciiTheme="minorHAnsi" w:hAnsiTheme="minorHAnsi"/>
          <w:szCs w:val="20"/>
        </w:rPr>
        <w:sectPr w:rsidR="0089211A" w:rsidRPr="00D5168D" w:rsidSect="00137360">
          <w:pgSz w:w="15840" w:h="12240" w:orient="landscape"/>
          <w:pgMar w:top="1699" w:right="1411" w:bottom="1699" w:left="1555" w:header="706" w:footer="706" w:gutter="0"/>
          <w:cols w:space="708"/>
          <w:titlePg/>
          <w:docGrid w:linePitch="360"/>
        </w:sectPr>
      </w:pPr>
    </w:p>
    <w:p w14:paraId="5AC15F18" w14:textId="04646174" w:rsidR="0089211A" w:rsidRPr="00D5168D" w:rsidRDefault="0089211A" w:rsidP="00137360">
      <w:pPr>
        <w:spacing w:after="120"/>
        <w:rPr>
          <w:rFonts w:asciiTheme="minorHAnsi" w:hAnsiTheme="minorHAnsi"/>
          <w:szCs w:val="20"/>
        </w:rPr>
      </w:pPr>
      <w:r w:rsidRPr="00D5168D">
        <w:rPr>
          <w:rFonts w:asciiTheme="minorHAnsi" w:hAnsiTheme="minorHAnsi"/>
          <w:szCs w:val="20"/>
        </w:rPr>
        <w:lastRenderedPageBreak/>
        <w:t xml:space="preserve">The project components consider actions that would have a national impact (such as Component 1), and others with a local impact, in the GAM, directly in the 20 selected municipalities, but could also indirectly have an impact on neighboring municipalities. It became clear from Output 2 that the development of the municipalities may have effects that are not limited locally, both due to the mobility of the population between municipalities to access labor markets, as well as </w:t>
      </w:r>
      <w:r w:rsidR="00343F3B" w:rsidRPr="00D5168D">
        <w:rPr>
          <w:rFonts w:asciiTheme="minorHAnsi" w:hAnsiTheme="minorHAnsi"/>
          <w:szCs w:val="20"/>
        </w:rPr>
        <w:t>to</w:t>
      </w:r>
      <w:r w:rsidRPr="00D5168D">
        <w:rPr>
          <w:rFonts w:asciiTheme="minorHAnsi" w:hAnsiTheme="minorHAnsi"/>
          <w:szCs w:val="20"/>
        </w:rPr>
        <w:t xml:space="preserve"> proximity of the environmental resources that some share. Additionally, several of the actions considered by the project depend on national regulations and strategic plans. These situations mean that numerous national guardianship institutions such as MOPT, INVU, SINAC, and </w:t>
      </w:r>
      <w:proofErr w:type="spellStart"/>
      <w:r w:rsidRPr="00D5168D">
        <w:rPr>
          <w:rFonts w:asciiTheme="minorHAnsi" w:hAnsiTheme="minorHAnsi"/>
          <w:szCs w:val="20"/>
        </w:rPr>
        <w:t>AyA</w:t>
      </w:r>
      <w:proofErr w:type="spellEnd"/>
      <w:r w:rsidRPr="00D5168D">
        <w:rPr>
          <w:rFonts w:asciiTheme="minorHAnsi" w:hAnsiTheme="minorHAnsi"/>
          <w:szCs w:val="20"/>
        </w:rPr>
        <w:t>, among others, have been included in the mapping of stakeholders.</w:t>
      </w:r>
    </w:p>
    <w:p w14:paraId="4769F0B0" w14:textId="19FB413C"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The diversity of the areas of action of the different stakeholders is </w:t>
      </w:r>
      <w:proofErr w:type="gramStart"/>
      <w:r w:rsidRPr="00D5168D">
        <w:rPr>
          <w:rFonts w:asciiTheme="minorHAnsi" w:hAnsiTheme="minorHAnsi"/>
          <w:szCs w:val="20"/>
        </w:rPr>
        <w:t>due to the fact that</w:t>
      </w:r>
      <w:proofErr w:type="gramEnd"/>
      <w:r w:rsidRPr="00D5168D">
        <w:rPr>
          <w:rFonts w:asciiTheme="minorHAnsi" w:hAnsiTheme="minorHAnsi"/>
          <w:szCs w:val="20"/>
        </w:rPr>
        <w:t xml:space="preserve"> the project also covers multiple </w:t>
      </w:r>
      <w:r w:rsidR="00FD1B94" w:rsidRPr="00D5168D">
        <w:rPr>
          <w:rFonts w:asciiTheme="minorHAnsi" w:hAnsiTheme="minorHAnsi"/>
          <w:szCs w:val="20"/>
        </w:rPr>
        <w:t>sectors</w:t>
      </w:r>
      <w:r w:rsidRPr="00D5168D">
        <w:rPr>
          <w:rFonts w:asciiTheme="minorHAnsi" w:hAnsiTheme="minorHAnsi"/>
          <w:szCs w:val="20"/>
        </w:rPr>
        <w:t xml:space="preserve">, such as: environmental restoration, waste management, mobility, urban planning, production, and employment. </w:t>
      </w:r>
    </w:p>
    <w:p w14:paraId="46436907"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The classification of the stakeholders according to the effects they may have on the interests of the project (column 5 of the table) leads to the conclusion that most of the stakeholders will have positive effects on the project and that 13 of the 48 identified could have positive or negative effects. The direction of these effects will depend on the position that the group takes, the degree to which expectations about the project are positive, and that the expected results do not conflict or are considered a risk for the group they represent. The position that the group takes can be determined by the way in which the project engages with these stakeholders from the beginning. In the stakeholder plan that is developed as the second part of this output, emphasis will be placed on approaching these stakeholders, specifically the INVU, SINAC, CPT-MOPT, MIDEPLAN, and Representatives of the Legislative Assembly, of the group of regulators; with the Ministry of Finance, the Vice Ministry of Transport, mayors, municipal councils and community groups, of the group of partners and beneficiaries; and the chambers of commerce and private companies, the media, and the group of potential allies.</w:t>
      </w:r>
    </w:p>
    <w:p w14:paraId="23210A43" w14:textId="68267AC5" w:rsidR="0089211A" w:rsidRPr="00D5168D" w:rsidRDefault="0089211A" w:rsidP="00137360">
      <w:pPr>
        <w:spacing w:after="120"/>
        <w:rPr>
          <w:rFonts w:asciiTheme="minorHAnsi" w:hAnsiTheme="minorHAnsi"/>
          <w:szCs w:val="20"/>
        </w:rPr>
      </w:pPr>
      <w:r w:rsidRPr="00D5168D">
        <w:rPr>
          <w:rFonts w:asciiTheme="minorHAnsi" w:hAnsiTheme="minorHAnsi"/>
          <w:szCs w:val="20"/>
        </w:rPr>
        <w:t>The importance of the stakeholders for the p</w:t>
      </w:r>
      <w:r w:rsidR="006E2D62" w:rsidRPr="00D5168D">
        <w:rPr>
          <w:rFonts w:asciiTheme="minorHAnsi" w:hAnsiTheme="minorHAnsi"/>
          <w:szCs w:val="20"/>
        </w:rPr>
        <w:t>roject is summarized in Figure 1</w:t>
      </w:r>
      <w:r w:rsidRPr="00D5168D">
        <w:rPr>
          <w:rFonts w:asciiTheme="minorHAnsi" w:hAnsiTheme="minorHAnsi"/>
          <w:szCs w:val="20"/>
        </w:rPr>
        <w:t xml:space="preserve">, which groups the stakeholders into four segments. </w:t>
      </w:r>
    </w:p>
    <w:p w14:paraId="45936237" w14:textId="302D84E6" w:rsidR="0089211A" w:rsidRPr="00D5168D" w:rsidRDefault="00056FE3" w:rsidP="00137360">
      <w:pPr>
        <w:pStyle w:val="Grficos"/>
        <w:rPr>
          <w:rFonts w:asciiTheme="minorHAnsi" w:hAnsiTheme="minorHAnsi"/>
          <w:lang w:val="en-US"/>
        </w:rPr>
      </w:pPr>
      <w:r w:rsidRPr="00D5168D">
        <w:rPr>
          <w:rFonts w:asciiTheme="minorHAnsi" w:hAnsiTheme="minorHAnsi"/>
          <w:lang w:val="en-US"/>
        </w:rPr>
        <w:t>Figure 1</w:t>
      </w:r>
      <w:r w:rsidR="0089211A" w:rsidRPr="00D5168D">
        <w:rPr>
          <w:rFonts w:asciiTheme="minorHAnsi" w:hAnsiTheme="minorHAnsi"/>
          <w:lang w:val="en-US"/>
        </w:rPr>
        <w:t xml:space="preserve">. Project Transition towards an urban green economy: matrix of importance and influence of the stakeholders related to the project. </w:t>
      </w:r>
    </w:p>
    <w:p w14:paraId="7C488D89" w14:textId="77777777" w:rsidR="00466633" w:rsidRPr="00D5168D" w:rsidRDefault="00466633" w:rsidP="00137360">
      <w:pPr>
        <w:pStyle w:val="Grficos"/>
        <w:rPr>
          <w:rFonts w:asciiTheme="minorHAnsi" w:hAnsiTheme="minorHAnsi"/>
          <w:lang w:val="en-US"/>
        </w:rPr>
      </w:pPr>
    </w:p>
    <w:p w14:paraId="422BA276" w14:textId="370474F9" w:rsidR="0089211A" w:rsidRPr="00D5168D" w:rsidRDefault="00645445" w:rsidP="00137360">
      <w:pPr>
        <w:spacing w:after="0"/>
        <w:rPr>
          <w:rFonts w:asciiTheme="minorHAnsi" w:hAnsiTheme="minorHAnsi"/>
          <w:szCs w:val="20"/>
        </w:rPr>
      </w:pPr>
      <w:r w:rsidRPr="00D5168D">
        <w:rPr>
          <w:rFonts w:ascii="Arial" w:hAnsi="Arial" w:cs="Arial"/>
          <w:noProof/>
          <w:color w:val="0000FF"/>
          <w:sz w:val="19"/>
          <w:szCs w:val="19"/>
        </w:rPr>
        <w:drawing>
          <wp:inline distT="0" distB="0" distL="0" distR="0" wp14:anchorId="77A2D043" wp14:editId="11ACF633">
            <wp:extent cx="5612130" cy="3156585"/>
            <wp:effectExtent l="0" t="0" r="762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156585"/>
                    </a:xfrm>
                    <a:prstGeom prst="rect">
                      <a:avLst/>
                    </a:prstGeom>
                  </pic:spPr>
                </pic:pic>
              </a:graphicData>
            </a:graphic>
          </wp:inline>
        </w:drawing>
      </w:r>
    </w:p>
    <w:p w14:paraId="1F04517A" w14:textId="77777777" w:rsidR="0089211A" w:rsidRPr="00D5168D" w:rsidRDefault="0089211A" w:rsidP="00137360">
      <w:pPr>
        <w:pStyle w:val="Fuente"/>
        <w:ind w:firstLine="0"/>
        <w:rPr>
          <w:rFonts w:asciiTheme="minorHAnsi" w:hAnsiTheme="minorHAnsi"/>
          <w:sz w:val="20"/>
          <w:szCs w:val="20"/>
          <w:lang w:val="en-US"/>
        </w:rPr>
      </w:pPr>
      <w:r w:rsidRPr="00D5168D">
        <w:rPr>
          <w:rFonts w:asciiTheme="minorHAnsi" w:hAnsiTheme="minorHAnsi"/>
          <w:sz w:val="20"/>
          <w:szCs w:val="20"/>
          <w:lang w:val="en-US"/>
        </w:rPr>
        <w:lastRenderedPageBreak/>
        <w:t xml:space="preserve">Notes: </w:t>
      </w:r>
      <w:r w:rsidRPr="00D5168D">
        <w:rPr>
          <w:rFonts w:asciiTheme="minorHAnsi" w:hAnsiTheme="minorHAnsi"/>
          <w:b/>
          <w:color w:val="525252" w:themeColor="accent3" w:themeShade="80"/>
          <w:sz w:val="20"/>
          <w:szCs w:val="20"/>
          <w:lang w:val="en-US"/>
        </w:rPr>
        <w:t>Green</w:t>
      </w:r>
      <w:r w:rsidRPr="00D5168D">
        <w:rPr>
          <w:rFonts w:asciiTheme="minorHAnsi" w:hAnsiTheme="minorHAnsi"/>
          <w:sz w:val="20"/>
          <w:szCs w:val="20"/>
          <w:lang w:val="en-US"/>
        </w:rPr>
        <w:t xml:space="preserve">=Groups for managing and coordination, </w:t>
      </w:r>
      <w:r w:rsidRPr="00D5168D">
        <w:rPr>
          <w:rFonts w:asciiTheme="minorHAnsi" w:hAnsiTheme="minorHAnsi"/>
          <w:b/>
          <w:sz w:val="20"/>
          <w:szCs w:val="20"/>
          <w:lang w:val="en-US"/>
        </w:rPr>
        <w:t>Black</w:t>
      </w:r>
      <w:r w:rsidRPr="00D5168D">
        <w:rPr>
          <w:rFonts w:asciiTheme="minorHAnsi" w:hAnsiTheme="minorHAnsi"/>
          <w:sz w:val="20"/>
          <w:szCs w:val="20"/>
          <w:lang w:val="en-US"/>
        </w:rPr>
        <w:t xml:space="preserve">=Central government and decentralized institutions, </w:t>
      </w:r>
      <w:r w:rsidRPr="00D5168D">
        <w:rPr>
          <w:rFonts w:asciiTheme="minorHAnsi" w:hAnsiTheme="minorHAnsi"/>
          <w:b/>
          <w:color w:val="44546A" w:themeColor="text2"/>
          <w:sz w:val="20"/>
          <w:szCs w:val="20"/>
          <w:lang w:val="en-US"/>
        </w:rPr>
        <w:t>Blue</w:t>
      </w:r>
      <w:r w:rsidRPr="00D5168D">
        <w:rPr>
          <w:rFonts w:asciiTheme="minorHAnsi" w:hAnsiTheme="minorHAnsi"/>
          <w:sz w:val="20"/>
          <w:szCs w:val="20"/>
          <w:lang w:val="en-US"/>
        </w:rPr>
        <w:t xml:space="preserve">=Local and associated governments, </w:t>
      </w:r>
      <w:r w:rsidRPr="00D5168D">
        <w:rPr>
          <w:rFonts w:asciiTheme="minorHAnsi" w:hAnsiTheme="minorHAnsi"/>
          <w:b/>
          <w:color w:val="8496B0" w:themeColor="text2" w:themeTint="99"/>
          <w:sz w:val="20"/>
          <w:szCs w:val="20"/>
          <w:lang w:val="en-US"/>
        </w:rPr>
        <w:t>Light Blue</w:t>
      </w:r>
      <w:r w:rsidRPr="00D5168D">
        <w:rPr>
          <w:rFonts w:asciiTheme="minorHAnsi" w:hAnsiTheme="minorHAnsi"/>
          <w:sz w:val="20"/>
          <w:szCs w:val="20"/>
          <w:lang w:val="en-US"/>
        </w:rPr>
        <w:t xml:space="preserve">=Allies, </w:t>
      </w:r>
      <w:r w:rsidRPr="00D5168D">
        <w:rPr>
          <w:rFonts w:asciiTheme="minorHAnsi" w:hAnsiTheme="minorHAnsi"/>
          <w:b/>
          <w:color w:val="808080" w:themeColor="background1" w:themeShade="80"/>
          <w:sz w:val="20"/>
          <w:szCs w:val="20"/>
          <w:lang w:val="en-US"/>
        </w:rPr>
        <w:t>Gray</w:t>
      </w:r>
      <w:r w:rsidRPr="00D5168D">
        <w:rPr>
          <w:rFonts w:asciiTheme="minorHAnsi" w:hAnsiTheme="minorHAnsi"/>
          <w:sz w:val="20"/>
          <w:szCs w:val="20"/>
          <w:lang w:val="en-US"/>
        </w:rPr>
        <w:t xml:space="preserve">=Others, </w:t>
      </w:r>
      <w:r w:rsidRPr="00D5168D">
        <w:rPr>
          <w:rFonts w:asciiTheme="minorHAnsi" w:hAnsiTheme="minorHAnsi"/>
          <w:b/>
          <w:color w:val="538135" w:themeColor="accent6" w:themeShade="BF"/>
          <w:sz w:val="20"/>
          <w:szCs w:val="20"/>
          <w:lang w:val="en-US"/>
        </w:rPr>
        <w:t>Orange</w:t>
      </w:r>
      <w:r w:rsidRPr="00D5168D">
        <w:rPr>
          <w:rFonts w:asciiTheme="minorHAnsi" w:hAnsiTheme="minorHAnsi"/>
          <w:sz w:val="20"/>
          <w:szCs w:val="20"/>
          <w:lang w:val="en-US"/>
        </w:rPr>
        <w:t xml:space="preserve">=Women and indigenous groups. </w:t>
      </w:r>
    </w:p>
    <w:p w14:paraId="03B6692D" w14:textId="77777777" w:rsidR="0089211A" w:rsidRPr="00D5168D" w:rsidRDefault="0089211A" w:rsidP="00137360">
      <w:pPr>
        <w:rPr>
          <w:rFonts w:asciiTheme="minorHAnsi" w:hAnsiTheme="minorHAnsi"/>
          <w:szCs w:val="20"/>
        </w:rPr>
      </w:pPr>
    </w:p>
    <w:p w14:paraId="07ED8B23" w14:textId="01A9E6E0"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Stakeholder </w:t>
      </w:r>
      <w:r w:rsidRPr="00D5168D">
        <w:rPr>
          <w:rFonts w:asciiTheme="minorHAnsi" w:hAnsiTheme="minorHAnsi"/>
          <w:b/>
          <w:szCs w:val="20"/>
        </w:rPr>
        <w:t>Group 1</w:t>
      </w:r>
      <w:r w:rsidRPr="00D5168D">
        <w:rPr>
          <w:rFonts w:asciiTheme="minorHAnsi" w:hAnsiTheme="minorHAnsi"/>
          <w:szCs w:val="20"/>
        </w:rPr>
        <w:t xml:space="preserve"> is very important for the success of the project </w:t>
      </w:r>
      <w:proofErr w:type="gramStart"/>
      <w:r w:rsidRPr="00D5168D">
        <w:rPr>
          <w:rFonts w:asciiTheme="minorHAnsi" w:hAnsiTheme="minorHAnsi"/>
          <w:szCs w:val="20"/>
        </w:rPr>
        <w:t>activities, but</w:t>
      </w:r>
      <w:proofErr w:type="gramEnd"/>
      <w:r w:rsidRPr="00D5168D">
        <w:rPr>
          <w:rFonts w:asciiTheme="minorHAnsi" w:hAnsiTheme="minorHAnsi"/>
          <w:szCs w:val="20"/>
        </w:rPr>
        <w:t xml:space="preserve"> has little influence on the process. For example, INAMU will be instrumental for the project by providing technical advice and support in complying with the gender mainstreaming that it seeks to promote, but it does not influence </w:t>
      </w:r>
      <w:r w:rsidR="00850DD6" w:rsidRPr="00D5168D">
        <w:rPr>
          <w:rFonts w:asciiTheme="minorHAnsi" w:hAnsiTheme="minorHAnsi"/>
          <w:szCs w:val="20"/>
        </w:rPr>
        <w:t>its execution</w:t>
      </w:r>
      <w:r w:rsidRPr="00D5168D">
        <w:rPr>
          <w:rFonts w:asciiTheme="minorHAnsi" w:hAnsiTheme="minorHAnsi"/>
          <w:szCs w:val="20"/>
        </w:rPr>
        <w:t>. Something similar happens with organized groups, it is important that they are convinced of the positive effects that the project has on the community to ensure their participation both to enhance the benefits and to generate a sustainable socioeconomic change. The stakeholders in this group require special attention to ensure that they are involved in the project and that their voices are heard.</w:t>
      </w:r>
    </w:p>
    <w:p w14:paraId="3EFF8280" w14:textId="5202756F"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In </w:t>
      </w:r>
      <w:r w:rsidRPr="00D5168D">
        <w:rPr>
          <w:rFonts w:asciiTheme="minorHAnsi" w:hAnsiTheme="minorHAnsi"/>
          <w:b/>
          <w:szCs w:val="20"/>
        </w:rPr>
        <w:t>Group 2</w:t>
      </w:r>
      <w:r w:rsidRPr="00D5168D">
        <w:rPr>
          <w:rFonts w:asciiTheme="minorHAnsi" w:hAnsiTheme="minorHAnsi"/>
          <w:szCs w:val="20"/>
        </w:rPr>
        <w:t xml:space="preserve">, the stakeholders are central in the planning of the process not only because they are important, but because they are also influential in the success of the actions. These are stakeholders whose alliances must be built and maintained during the project. For example, it depends on the </w:t>
      </w:r>
      <w:r w:rsidR="00B371DA" w:rsidRPr="00D5168D">
        <w:rPr>
          <w:rFonts w:asciiTheme="minorHAnsi" w:hAnsiTheme="minorHAnsi"/>
          <w:szCs w:val="20"/>
        </w:rPr>
        <w:t>representatives</w:t>
      </w:r>
      <w:r w:rsidRPr="00D5168D">
        <w:rPr>
          <w:rFonts w:asciiTheme="minorHAnsi" w:hAnsiTheme="minorHAnsi"/>
          <w:szCs w:val="20"/>
        </w:rPr>
        <w:t xml:space="preserve"> of the Legislative Assembly, as well as the Ministry of Finance, to process and approve laws that the project wishes to promote, otherwise this will not be possible. At the local level, they depend on the technical staff of the municipalities (in the environmental, mobility and gender offices) that the actions are carried out in the territory, the areas to be restored are defined, and that the gender perspective is included in the actions, among others.</w:t>
      </w:r>
    </w:p>
    <w:p w14:paraId="6B3E3899"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In </w:t>
      </w:r>
      <w:r w:rsidRPr="00D5168D">
        <w:rPr>
          <w:rFonts w:asciiTheme="minorHAnsi" w:hAnsiTheme="minorHAnsi"/>
          <w:b/>
          <w:szCs w:val="20"/>
        </w:rPr>
        <w:t>Group 3</w:t>
      </w:r>
      <w:r w:rsidRPr="00D5168D">
        <w:rPr>
          <w:rFonts w:asciiTheme="minorHAnsi" w:hAnsiTheme="minorHAnsi"/>
          <w:szCs w:val="20"/>
        </w:rPr>
        <w:t xml:space="preserve">, the stakeholders are not central to the actions of the project and have little influence on its success or failure. They are unlikely to play a significant role during the project. For example, with regard to the Ministry of Labor, its management is related to the objectives of the project, but it is not an active </w:t>
      </w:r>
      <w:proofErr w:type="gramStart"/>
      <w:r w:rsidRPr="00D5168D">
        <w:rPr>
          <w:rFonts w:asciiTheme="minorHAnsi" w:hAnsiTheme="minorHAnsi"/>
          <w:szCs w:val="20"/>
        </w:rPr>
        <w:t>participant</w:t>
      </w:r>
      <w:proofErr w:type="gramEnd"/>
      <w:r w:rsidRPr="00D5168D">
        <w:rPr>
          <w:rFonts w:asciiTheme="minorHAnsi" w:hAnsiTheme="minorHAnsi"/>
          <w:szCs w:val="20"/>
        </w:rPr>
        <w:t xml:space="preserve"> nor would it be directly involved in implementation actions; however, it could indirectly benefit and be informed of the project’s progress.</w:t>
      </w:r>
    </w:p>
    <w:p w14:paraId="4D0E2617"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In </w:t>
      </w:r>
      <w:r w:rsidRPr="00D5168D">
        <w:rPr>
          <w:rFonts w:asciiTheme="minorHAnsi" w:hAnsiTheme="minorHAnsi"/>
          <w:b/>
          <w:szCs w:val="20"/>
        </w:rPr>
        <w:t>Group 4</w:t>
      </w:r>
      <w:r w:rsidRPr="00D5168D">
        <w:rPr>
          <w:rFonts w:asciiTheme="minorHAnsi" w:hAnsiTheme="minorHAnsi"/>
          <w:szCs w:val="20"/>
        </w:rPr>
        <w:t>, the stakeholders are not very important for the execution of the actions of the project, but they can exert a considerable influence on its success. For example, the Office of the First Lady leads the promotion of decarbonization plans and inter-institutional coordination in matters of the Electric Train; therefore, it has the possibility and capacity to guide actions that favor the support of the project and speed up coordination and planning of the actors involved. Although they do not manage directly, communication and coordination with this entity is key to obtaining support from other stakeholders. In this group it is particularly important to maintain adequate communication and in some cases coordination to avoid risks and promote the project's progress.</w:t>
      </w:r>
    </w:p>
    <w:p w14:paraId="32D81866" w14:textId="77777777" w:rsidR="0089211A" w:rsidRPr="00D5168D" w:rsidRDefault="0089211A" w:rsidP="00B022E9">
      <w:pPr>
        <w:spacing w:after="120"/>
        <w:rPr>
          <w:rFonts w:asciiTheme="minorHAnsi" w:hAnsiTheme="minorHAnsi"/>
          <w:b/>
          <w:szCs w:val="20"/>
        </w:rPr>
      </w:pPr>
      <w:bookmarkStart w:id="64" w:name="_Toc47197882"/>
      <w:r w:rsidRPr="00D5168D">
        <w:rPr>
          <w:rFonts w:asciiTheme="minorHAnsi" w:hAnsiTheme="minorHAnsi"/>
          <w:b/>
          <w:szCs w:val="20"/>
        </w:rPr>
        <w:t xml:space="preserve">5. </w:t>
      </w:r>
      <w:bookmarkEnd w:id="64"/>
      <w:r w:rsidRPr="00D5168D">
        <w:rPr>
          <w:rFonts w:asciiTheme="minorHAnsi" w:hAnsiTheme="minorHAnsi"/>
          <w:b/>
          <w:szCs w:val="20"/>
        </w:rPr>
        <w:t>Stakeholder Engagement Program</w:t>
      </w:r>
    </w:p>
    <w:p w14:paraId="272CC4F1" w14:textId="7D91AFB3" w:rsidR="0089211A" w:rsidRPr="00D5168D" w:rsidRDefault="0089211A" w:rsidP="00137360">
      <w:pPr>
        <w:spacing w:after="120"/>
        <w:rPr>
          <w:rFonts w:asciiTheme="minorHAnsi" w:hAnsiTheme="minorHAnsi"/>
          <w:szCs w:val="20"/>
        </w:rPr>
      </w:pPr>
      <w:r w:rsidRPr="00D5168D">
        <w:rPr>
          <w:rFonts w:asciiTheme="minorHAnsi" w:hAnsiTheme="minorHAnsi"/>
          <w:szCs w:val="20"/>
        </w:rPr>
        <w:t>The stakeholder involvement approach is based on t</w:t>
      </w:r>
      <w:r w:rsidR="006E2D62" w:rsidRPr="00D5168D">
        <w:rPr>
          <w:rFonts w:asciiTheme="minorHAnsi" w:hAnsiTheme="minorHAnsi"/>
          <w:szCs w:val="20"/>
        </w:rPr>
        <w:t>he principles defined in Table 4</w:t>
      </w:r>
      <w:r w:rsidRPr="00D5168D">
        <w:rPr>
          <w:rFonts w:asciiTheme="minorHAnsi" w:hAnsiTheme="minorHAnsi"/>
          <w:szCs w:val="20"/>
        </w:rPr>
        <w:t>.</w:t>
      </w:r>
    </w:p>
    <w:p w14:paraId="7B8C1AC1" w14:textId="1A57A175" w:rsidR="0089211A" w:rsidRPr="00D5168D" w:rsidRDefault="006E2D62" w:rsidP="00137360">
      <w:pPr>
        <w:pStyle w:val="Grficos"/>
        <w:rPr>
          <w:rFonts w:asciiTheme="minorHAnsi" w:hAnsiTheme="minorHAnsi"/>
          <w:shd w:val="clear" w:color="auto" w:fill="FFFFFF"/>
          <w:lang w:val="en-US"/>
        </w:rPr>
      </w:pPr>
      <w:r w:rsidRPr="00D5168D">
        <w:rPr>
          <w:rFonts w:asciiTheme="minorHAnsi" w:hAnsiTheme="minorHAnsi"/>
          <w:shd w:val="clear" w:color="auto" w:fill="FFFFFF"/>
          <w:lang w:val="en-US"/>
        </w:rPr>
        <w:t>Table 4</w:t>
      </w:r>
      <w:r w:rsidR="0089211A" w:rsidRPr="00D5168D">
        <w:rPr>
          <w:rFonts w:asciiTheme="minorHAnsi" w:hAnsiTheme="minorHAnsi"/>
          <w:shd w:val="clear" w:color="auto" w:fill="FFFFFF"/>
          <w:lang w:val="en-US"/>
        </w:rPr>
        <w:t>: Principles that guide stakeholder participation in the project to transition towards an urban green economy, 2020.</w:t>
      </w:r>
    </w:p>
    <w:tbl>
      <w:tblPr>
        <w:tblStyle w:val="ListTable6Colorful-Accent31"/>
        <w:tblW w:w="8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50"/>
        <w:gridCol w:w="5624"/>
      </w:tblGrid>
      <w:tr w:rsidR="0089211A" w:rsidRPr="00D5168D" w14:paraId="590EA78A" w14:textId="77777777" w:rsidTr="00137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50" w:type="dxa"/>
            <w:shd w:val="clear" w:color="auto" w:fill="D9D9D9" w:themeFill="background1" w:themeFillShade="D9"/>
          </w:tcPr>
          <w:p w14:paraId="48EB49B6" w14:textId="77777777" w:rsidR="0089211A" w:rsidRPr="00D5168D" w:rsidRDefault="0089211A" w:rsidP="00137360">
            <w:pPr>
              <w:pStyle w:val="Textotablas"/>
              <w:rPr>
                <w:rFonts w:asciiTheme="minorHAnsi" w:hAnsiTheme="minorHAnsi"/>
                <w:color w:val="auto"/>
                <w:sz w:val="20"/>
                <w:lang w:val="en-US"/>
              </w:rPr>
            </w:pPr>
            <w:r w:rsidRPr="00D5168D">
              <w:rPr>
                <w:rFonts w:asciiTheme="minorHAnsi" w:hAnsiTheme="minorHAnsi"/>
                <w:b/>
                <w:color w:val="auto"/>
                <w:sz w:val="20"/>
                <w:lang w:val="en-US"/>
              </w:rPr>
              <w:t>Principle</w:t>
            </w:r>
          </w:p>
        </w:tc>
        <w:tc>
          <w:tcPr>
            <w:tcW w:w="5624" w:type="dxa"/>
            <w:shd w:val="clear" w:color="auto" w:fill="D9D9D9" w:themeFill="background1" w:themeFillShade="D9"/>
          </w:tcPr>
          <w:p w14:paraId="05779EAB" w14:textId="77777777" w:rsidR="0089211A" w:rsidRPr="00D5168D" w:rsidRDefault="0089211A"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b/>
                <w:color w:val="auto"/>
                <w:sz w:val="20"/>
                <w:lang w:val="en-US"/>
              </w:rPr>
              <w:t>Stakeholder participation will:</w:t>
            </w:r>
          </w:p>
        </w:tc>
      </w:tr>
      <w:tr w:rsidR="0089211A" w:rsidRPr="00D5168D" w14:paraId="1EB9E2B9" w14:textId="77777777" w:rsidTr="00137360">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223E336C"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Adding Value</w:t>
            </w:r>
          </w:p>
        </w:tc>
        <w:tc>
          <w:tcPr>
            <w:tcW w:w="5624" w:type="dxa"/>
            <w:shd w:val="clear" w:color="auto" w:fill="auto"/>
          </w:tcPr>
          <w:p w14:paraId="47478B5A" w14:textId="77777777" w:rsidR="0089211A" w:rsidRPr="00D5168D" w:rsidRDefault="0089211A"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Be an essential means of adding value to the project.</w:t>
            </w:r>
          </w:p>
        </w:tc>
      </w:tr>
      <w:tr w:rsidR="0089211A" w:rsidRPr="00D5168D" w14:paraId="4F0392F6" w14:textId="77777777" w:rsidTr="00137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5C3BA3AE"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Inclusivity</w:t>
            </w:r>
          </w:p>
        </w:tc>
        <w:tc>
          <w:tcPr>
            <w:tcW w:w="5624" w:type="dxa"/>
            <w:shd w:val="clear" w:color="auto" w:fill="auto"/>
          </w:tcPr>
          <w:p w14:paraId="77032732" w14:textId="77777777" w:rsidR="0089211A" w:rsidRPr="00D5168D" w:rsidRDefault="0089211A"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Include all relevant stakeholders.</w:t>
            </w:r>
          </w:p>
        </w:tc>
      </w:tr>
      <w:tr w:rsidR="0089211A" w:rsidRPr="00D5168D" w14:paraId="63E94DCF" w14:textId="77777777" w:rsidTr="00137360">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5729D37D"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Accessibility and Access</w:t>
            </w:r>
          </w:p>
        </w:tc>
        <w:tc>
          <w:tcPr>
            <w:tcW w:w="5624" w:type="dxa"/>
            <w:shd w:val="clear" w:color="auto" w:fill="auto"/>
          </w:tcPr>
          <w:p w14:paraId="7AA3405E" w14:textId="77777777" w:rsidR="0089211A" w:rsidRPr="00D5168D" w:rsidRDefault="0089211A"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Be accessible and promote access to the process.</w:t>
            </w:r>
          </w:p>
        </w:tc>
      </w:tr>
      <w:tr w:rsidR="0089211A" w:rsidRPr="00D5168D" w14:paraId="6FAAEE21" w14:textId="77777777" w:rsidTr="00137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085ADB30"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Transparency</w:t>
            </w:r>
          </w:p>
        </w:tc>
        <w:tc>
          <w:tcPr>
            <w:tcW w:w="5624" w:type="dxa"/>
            <w:shd w:val="clear" w:color="auto" w:fill="auto"/>
          </w:tcPr>
          <w:p w14:paraId="209783E0" w14:textId="77777777" w:rsidR="0089211A" w:rsidRPr="00D5168D" w:rsidRDefault="0089211A"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Be based on transparency and fair access to information.</w:t>
            </w:r>
          </w:p>
        </w:tc>
      </w:tr>
      <w:tr w:rsidR="0089211A" w:rsidRPr="00D5168D" w14:paraId="11B60814" w14:textId="77777777" w:rsidTr="00137360">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0B7E6C51"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Fairness</w:t>
            </w:r>
          </w:p>
        </w:tc>
        <w:tc>
          <w:tcPr>
            <w:tcW w:w="5624" w:type="dxa"/>
            <w:shd w:val="clear" w:color="auto" w:fill="auto"/>
          </w:tcPr>
          <w:p w14:paraId="0C0E0A83" w14:textId="77777777" w:rsidR="0089211A" w:rsidRPr="00D5168D" w:rsidRDefault="0089211A"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Ensure that all stakeholders are treated in a fair and unbiased way.</w:t>
            </w:r>
          </w:p>
        </w:tc>
      </w:tr>
      <w:tr w:rsidR="0089211A" w:rsidRPr="00D5168D" w14:paraId="336E74F6" w14:textId="77777777" w:rsidTr="00137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0F609B7E"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Accountability</w:t>
            </w:r>
          </w:p>
        </w:tc>
        <w:tc>
          <w:tcPr>
            <w:tcW w:w="5624" w:type="dxa"/>
            <w:shd w:val="clear" w:color="auto" w:fill="auto"/>
          </w:tcPr>
          <w:p w14:paraId="0839FB68" w14:textId="77777777" w:rsidR="0089211A" w:rsidRPr="00D5168D" w:rsidRDefault="0089211A"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Be based on a commitment to accountability by all stakeholders.</w:t>
            </w:r>
          </w:p>
        </w:tc>
      </w:tr>
      <w:tr w:rsidR="0089211A" w:rsidRPr="00D5168D" w14:paraId="4A915BF8" w14:textId="77777777" w:rsidTr="00137360">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2F89D357"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Constructive</w:t>
            </w:r>
          </w:p>
        </w:tc>
        <w:tc>
          <w:tcPr>
            <w:tcW w:w="5624" w:type="dxa"/>
            <w:shd w:val="clear" w:color="auto" w:fill="auto"/>
          </w:tcPr>
          <w:p w14:paraId="557D7F81" w14:textId="77777777" w:rsidR="0089211A" w:rsidRPr="00D5168D" w:rsidRDefault="0089211A"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Seek to manage conflict and promote the public interest.</w:t>
            </w:r>
          </w:p>
        </w:tc>
      </w:tr>
      <w:tr w:rsidR="0089211A" w:rsidRPr="00D5168D" w14:paraId="5E0B5FE5" w14:textId="77777777" w:rsidTr="00137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45820658"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Redressing</w:t>
            </w:r>
          </w:p>
        </w:tc>
        <w:tc>
          <w:tcPr>
            <w:tcW w:w="5624" w:type="dxa"/>
            <w:shd w:val="clear" w:color="auto" w:fill="auto"/>
          </w:tcPr>
          <w:p w14:paraId="283A4239" w14:textId="77777777" w:rsidR="0089211A" w:rsidRPr="00D5168D" w:rsidRDefault="0089211A"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Seek to redress inequity and injustice.</w:t>
            </w:r>
          </w:p>
        </w:tc>
      </w:tr>
      <w:tr w:rsidR="0089211A" w:rsidRPr="00D5168D" w14:paraId="4705180F" w14:textId="77777777" w:rsidTr="00137360">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756AB033"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Capacitating</w:t>
            </w:r>
          </w:p>
        </w:tc>
        <w:tc>
          <w:tcPr>
            <w:tcW w:w="5624" w:type="dxa"/>
            <w:shd w:val="clear" w:color="auto" w:fill="auto"/>
          </w:tcPr>
          <w:p w14:paraId="18F696D5" w14:textId="77777777" w:rsidR="0089211A" w:rsidRPr="00D5168D" w:rsidRDefault="0089211A"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Seek to develop the capacity of all stakeholders.</w:t>
            </w:r>
          </w:p>
        </w:tc>
      </w:tr>
      <w:tr w:rsidR="0089211A" w:rsidRPr="00D5168D" w14:paraId="713ED6E6" w14:textId="77777777" w:rsidTr="00137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2978D782"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lastRenderedPageBreak/>
              <w:t>Needs-Based</w:t>
            </w:r>
          </w:p>
        </w:tc>
        <w:tc>
          <w:tcPr>
            <w:tcW w:w="5624" w:type="dxa"/>
            <w:shd w:val="clear" w:color="auto" w:fill="auto"/>
          </w:tcPr>
          <w:p w14:paraId="1BF06AD3" w14:textId="77777777" w:rsidR="0089211A" w:rsidRPr="00D5168D" w:rsidRDefault="0089211A"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Be based on the needs of all stakeholders.</w:t>
            </w:r>
          </w:p>
        </w:tc>
      </w:tr>
      <w:tr w:rsidR="0089211A" w:rsidRPr="00D5168D" w14:paraId="7F5E9F9D" w14:textId="77777777" w:rsidTr="00137360">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12C722E1"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Flexible</w:t>
            </w:r>
          </w:p>
        </w:tc>
        <w:tc>
          <w:tcPr>
            <w:tcW w:w="5624" w:type="dxa"/>
            <w:shd w:val="clear" w:color="auto" w:fill="auto"/>
          </w:tcPr>
          <w:p w14:paraId="7C91C5CF" w14:textId="77777777" w:rsidR="0089211A" w:rsidRPr="00D5168D" w:rsidRDefault="0089211A"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Be designed and implemented in a flexible manner.</w:t>
            </w:r>
          </w:p>
        </w:tc>
      </w:tr>
      <w:tr w:rsidR="0089211A" w:rsidRPr="00D5168D" w14:paraId="75A5E047" w14:textId="77777777" w:rsidTr="00137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6C1E4F55"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Rational and Coordinated</w:t>
            </w:r>
          </w:p>
        </w:tc>
        <w:tc>
          <w:tcPr>
            <w:tcW w:w="5624" w:type="dxa"/>
            <w:shd w:val="clear" w:color="auto" w:fill="auto"/>
          </w:tcPr>
          <w:p w14:paraId="61D64F1C" w14:textId="77777777" w:rsidR="0089211A" w:rsidRPr="00D5168D" w:rsidRDefault="0089211A"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Be rationally planned and coordinated, rather than ad hoc.</w:t>
            </w:r>
          </w:p>
        </w:tc>
      </w:tr>
      <w:tr w:rsidR="0089211A" w:rsidRPr="00D5168D" w14:paraId="6B7E2880" w14:textId="77777777" w:rsidTr="00137360">
        <w:tc>
          <w:tcPr>
            <w:cnfStyle w:val="000010000000" w:firstRow="0" w:lastRow="0" w:firstColumn="0" w:lastColumn="0" w:oddVBand="1" w:evenVBand="0" w:oddHBand="0" w:evenHBand="0" w:firstRowFirstColumn="0" w:firstRowLastColumn="0" w:lastRowFirstColumn="0" w:lastRowLastColumn="0"/>
            <w:tcW w:w="2850" w:type="dxa"/>
            <w:shd w:val="clear" w:color="auto" w:fill="auto"/>
          </w:tcPr>
          <w:p w14:paraId="7799EE57" w14:textId="77777777" w:rsidR="0089211A" w:rsidRPr="00D5168D" w:rsidRDefault="0089211A" w:rsidP="00137360">
            <w:pPr>
              <w:pStyle w:val="Textotablas"/>
              <w:rPr>
                <w:rFonts w:asciiTheme="minorHAnsi" w:hAnsiTheme="minorHAnsi"/>
                <w:b/>
                <w:color w:val="auto"/>
                <w:sz w:val="20"/>
                <w:lang w:val="en-US"/>
              </w:rPr>
            </w:pPr>
            <w:r w:rsidRPr="00D5168D">
              <w:rPr>
                <w:rFonts w:asciiTheme="minorHAnsi" w:hAnsiTheme="minorHAnsi"/>
                <w:color w:val="auto"/>
                <w:sz w:val="20"/>
                <w:lang w:val="en-US"/>
              </w:rPr>
              <w:t>Excellence</w:t>
            </w:r>
          </w:p>
        </w:tc>
        <w:tc>
          <w:tcPr>
            <w:tcW w:w="5624" w:type="dxa"/>
            <w:shd w:val="clear" w:color="auto" w:fill="auto"/>
          </w:tcPr>
          <w:p w14:paraId="675964D5" w14:textId="77777777" w:rsidR="0089211A" w:rsidRPr="00D5168D" w:rsidRDefault="0089211A"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Be subject to ongoing reflection and improvement.</w:t>
            </w:r>
          </w:p>
        </w:tc>
      </w:tr>
    </w:tbl>
    <w:p w14:paraId="61E4B0A2" w14:textId="77777777" w:rsidR="0089211A" w:rsidRPr="00D5168D" w:rsidRDefault="0089211A" w:rsidP="00137360">
      <w:pPr>
        <w:rPr>
          <w:rFonts w:asciiTheme="minorHAnsi" w:hAnsiTheme="minorHAnsi"/>
          <w:szCs w:val="20"/>
        </w:rPr>
      </w:pPr>
    </w:p>
    <w:p w14:paraId="1D5913B1" w14:textId="724F5EB5" w:rsidR="0089211A" w:rsidRPr="00D5168D" w:rsidRDefault="0089211A" w:rsidP="00137360">
      <w:pPr>
        <w:spacing w:after="120"/>
        <w:rPr>
          <w:rFonts w:asciiTheme="minorHAnsi" w:hAnsiTheme="minorHAnsi"/>
          <w:szCs w:val="20"/>
        </w:rPr>
      </w:pPr>
      <w:r w:rsidRPr="00D5168D">
        <w:rPr>
          <w:rFonts w:asciiTheme="minorHAnsi" w:hAnsiTheme="minorHAnsi"/>
          <w:szCs w:val="20"/>
        </w:rPr>
        <w:t>Stakeholder participation is directly linked to the project components, its results, and their</w:t>
      </w:r>
      <w:r w:rsidR="006E2D62" w:rsidRPr="00D5168D">
        <w:rPr>
          <w:rFonts w:asciiTheme="minorHAnsi" w:hAnsiTheme="minorHAnsi"/>
          <w:szCs w:val="20"/>
        </w:rPr>
        <w:t xml:space="preserve"> actions as indicated in Table 5</w:t>
      </w:r>
      <w:r w:rsidRPr="00D5168D">
        <w:rPr>
          <w:rFonts w:asciiTheme="minorHAnsi" w:hAnsiTheme="minorHAnsi"/>
          <w:szCs w:val="20"/>
        </w:rPr>
        <w:t xml:space="preserve">. Several of the stakeholders would be involved in more than one component, particularly those whose actions </w:t>
      </w:r>
      <w:proofErr w:type="gramStart"/>
      <w:r w:rsidRPr="00D5168D">
        <w:rPr>
          <w:rFonts w:asciiTheme="minorHAnsi" w:hAnsiTheme="minorHAnsi"/>
          <w:szCs w:val="20"/>
        </w:rPr>
        <w:t>are located in</w:t>
      </w:r>
      <w:proofErr w:type="gramEnd"/>
      <w:r w:rsidRPr="00D5168D">
        <w:rPr>
          <w:rFonts w:asciiTheme="minorHAnsi" w:hAnsiTheme="minorHAnsi"/>
          <w:szCs w:val="20"/>
        </w:rPr>
        <w:t xml:space="preserve"> the 20 municipalities that were selected.</w:t>
      </w:r>
    </w:p>
    <w:p w14:paraId="7D5522CC" w14:textId="77777777" w:rsidR="0089211A" w:rsidRPr="00D5168D" w:rsidRDefault="0089211A" w:rsidP="00137360">
      <w:pPr>
        <w:spacing w:after="120"/>
        <w:rPr>
          <w:rFonts w:asciiTheme="minorHAnsi" w:hAnsiTheme="minorHAnsi"/>
          <w:szCs w:val="20"/>
          <w:shd w:val="clear" w:color="auto" w:fill="FFFFFF"/>
        </w:rPr>
      </w:pPr>
      <w:r w:rsidRPr="00D5168D">
        <w:rPr>
          <w:rFonts w:asciiTheme="minorHAnsi" w:hAnsiTheme="minorHAnsi"/>
          <w:szCs w:val="20"/>
        </w:rPr>
        <w:t xml:space="preserve">The estimated period for project execution is from March 2021 to December 2026 (5 years), at which time it is estimated that the results would be evaluated. A preliminary evaluation would be carried out at the end of 2023, in which intermediate progress goals are established. Table 8 defines the participation periods of each of the stakeholders according to the actions. </w:t>
      </w:r>
    </w:p>
    <w:p w14:paraId="4624E079" w14:textId="77777777" w:rsidR="0089211A" w:rsidRPr="00D5168D" w:rsidRDefault="0089211A" w:rsidP="00137360">
      <w:pPr>
        <w:rPr>
          <w:rFonts w:asciiTheme="minorHAnsi" w:hAnsiTheme="minorHAnsi"/>
          <w:szCs w:val="20"/>
          <w:shd w:val="clear" w:color="auto" w:fill="FFFFFF"/>
        </w:rPr>
        <w:sectPr w:rsidR="0089211A" w:rsidRPr="00D5168D" w:rsidSect="00137360">
          <w:pgSz w:w="12240" w:h="15840"/>
          <w:pgMar w:top="1560" w:right="1701" w:bottom="1417" w:left="1701" w:header="708" w:footer="708" w:gutter="0"/>
          <w:cols w:space="708"/>
          <w:titlePg/>
          <w:docGrid w:linePitch="360"/>
        </w:sectPr>
      </w:pPr>
    </w:p>
    <w:p w14:paraId="0FC45F3F" w14:textId="639AAD46" w:rsidR="0089211A" w:rsidRPr="00D5168D" w:rsidRDefault="006E2D62" w:rsidP="00137360">
      <w:pPr>
        <w:pStyle w:val="Grficos"/>
        <w:rPr>
          <w:rFonts w:asciiTheme="minorHAnsi" w:hAnsiTheme="minorHAnsi"/>
          <w:color w:val="201F1E"/>
          <w:shd w:val="clear" w:color="auto" w:fill="FFFFFF"/>
          <w:lang w:val="en-US"/>
        </w:rPr>
      </w:pPr>
      <w:r w:rsidRPr="00D5168D">
        <w:rPr>
          <w:rFonts w:asciiTheme="minorHAnsi" w:hAnsiTheme="minorHAnsi"/>
          <w:color w:val="201F1E"/>
          <w:shd w:val="clear" w:color="auto" w:fill="FFFFFF"/>
          <w:lang w:val="en-US"/>
        </w:rPr>
        <w:lastRenderedPageBreak/>
        <w:t>Table 5</w:t>
      </w:r>
      <w:r w:rsidR="0089211A" w:rsidRPr="00D5168D">
        <w:rPr>
          <w:rFonts w:asciiTheme="minorHAnsi" w:hAnsiTheme="minorHAnsi"/>
          <w:color w:val="201F1E"/>
          <w:shd w:val="clear" w:color="auto" w:fill="FFFFFF"/>
          <w:lang w:val="en-US"/>
        </w:rPr>
        <w:t xml:space="preserve">: Stakeholders linked to each component of the Project to Transition towards an urban green economy and their results, 2020 </w:t>
      </w:r>
    </w:p>
    <w:p w14:paraId="7B86ACD4" w14:textId="77777777" w:rsidR="0089211A" w:rsidRPr="00D5168D" w:rsidRDefault="0089211A" w:rsidP="00137360">
      <w:pPr>
        <w:pStyle w:val="Grficos"/>
        <w:rPr>
          <w:rFonts w:asciiTheme="minorHAnsi" w:hAnsiTheme="minorHAnsi"/>
          <w:lang w:val="en-US"/>
        </w:rPr>
      </w:pPr>
    </w:p>
    <w:tbl>
      <w:tblPr>
        <w:tblW w:w="1384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1"/>
        <w:gridCol w:w="3573"/>
        <w:gridCol w:w="3605"/>
        <w:gridCol w:w="3690"/>
        <w:gridCol w:w="1428"/>
      </w:tblGrid>
      <w:tr w:rsidR="0089211A" w:rsidRPr="00D5168D" w14:paraId="561DE32C" w14:textId="77777777" w:rsidTr="00137360">
        <w:trPr>
          <w:trHeight w:val="184"/>
          <w:tblHeader/>
        </w:trPr>
        <w:tc>
          <w:tcPr>
            <w:tcW w:w="1551" w:type="dxa"/>
            <w:shd w:val="clear" w:color="auto" w:fill="D9D9D9" w:themeFill="background1" w:themeFillShade="D9"/>
          </w:tcPr>
          <w:p w14:paraId="78A14303"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Component</w:t>
            </w:r>
          </w:p>
        </w:tc>
        <w:tc>
          <w:tcPr>
            <w:tcW w:w="3573" w:type="dxa"/>
            <w:shd w:val="clear" w:color="auto" w:fill="D9D9D9" w:themeFill="background1" w:themeFillShade="D9"/>
          </w:tcPr>
          <w:p w14:paraId="5D94CFFC"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Outputs</w:t>
            </w:r>
          </w:p>
        </w:tc>
        <w:tc>
          <w:tcPr>
            <w:tcW w:w="3605" w:type="dxa"/>
            <w:shd w:val="clear" w:color="auto" w:fill="D9D9D9" w:themeFill="background1" w:themeFillShade="D9"/>
          </w:tcPr>
          <w:p w14:paraId="30FBE72A"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Key Stakeholders</w:t>
            </w:r>
          </w:p>
        </w:tc>
        <w:tc>
          <w:tcPr>
            <w:tcW w:w="3690" w:type="dxa"/>
            <w:shd w:val="clear" w:color="auto" w:fill="D9D9D9" w:themeFill="background1" w:themeFillShade="D9"/>
          </w:tcPr>
          <w:p w14:paraId="4AE01052"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Actions</w:t>
            </w:r>
          </w:p>
        </w:tc>
        <w:tc>
          <w:tcPr>
            <w:tcW w:w="1428" w:type="dxa"/>
            <w:shd w:val="clear" w:color="auto" w:fill="D9D9D9" w:themeFill="background1" w:themeFillShade="D9"/>
          </w:tcPr>
          <w:p w14:paraId="10DF005E"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b/>
                <w:lang w:val="en-US"/>
              </w:rPr>
              <w:t>Duration</w:t>
            </w:r>
          </w:p>
        </w:tc>
      </w:tr>
      <w:tr w:rsidR="0089211A" w:rsidRPr="00D5168D" w14:paraId="077B6E50" w14:textId="77777777" w:rsidTr="00137360">
        <w:trPr>
          <w:trHeight w:val="184"/>
        </w:trPr>
        <w:tc>
          <w:tcPr>
            <w:tcW w:w="1551" w:type="dxa"/>
            <w:vMerge w:val="restart"/>
            <w:shd w:val="clear" w:color="000000" w:fill="FFFFFF"/>
          </w:tcPr>
          <w:p w14:paraId="53A104B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Project Objective: </w:t>
            </w:r>
          </w:p>
          <w:p w14:paraId="633E083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To achieve decarbonization in the Great Metropolitan Area (GAM) through fiscal and policy reform and sustainable integrated urban planning</w:t>
            </w:r>
          </w:p>
        </w:tc>
        <w:tc>
          <w:tcPr>
            <w:tcW w:w="3573" w:type="dxa"/>
            <w:vMerge w:val="restart"/>
            <w:shd w:val="clear" w:color="000000" w:fill="FFFFFF"/>
          </w:tcPr>
          <w:p w14:paraId="5DCE00DE" w14:textId="77777777" w:rsidR="0089211A" w:rsidRPr="00D5168D" w:rsidRDefault="0089211A" w:rsidP="00137360">
            <w:pPr>
              <w:pStyle w:val="Textotablas"/>
              <w:rPr>
                <w:rFonts w:asciiTheme="minorHAnsi" w:hAnsiTheme="minorHAnsi"/>
                <w:lang w:val="en-US"/>
              </w:rPr>
            </w:pPr>
          </w:p>
        </w:tc>
        <w:tc>
          <w:tcPr>
            <w:tcW w:w="3605" w:type="dxa"/>
            <w:shd w:val="clear" w:color="000000" w:fill="FFFFFF"/>
            <w:vAlign w:val="center"/>
          </w:tcPr>
          <w:p w14:paraId="43042B2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Office of the Ministry and Vice-ministries MINAE. Climate Change Directorate</w:t>
            </w:r>
          </w:p>
        </w:tc>
        <w:tc>
          <w:tcPr>
            <w:tcW w:w="3690" w:type="dxa"/>
            <w:shd w:val="clear" w:color="000000" w:fill="FFFFFF"/>
            <w:vAlign w:val="bottom"/>
          </w:tcPr>
          <w:p w14:paraId="11F83D3B"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lang w:val="en-US"/>
              </w:rPr>
              <w:t xml:space="preserve">Lead the political and technical support to develop and implement an environment conducive to the project. Coordinate the implementing units. </w:t>
            </w:r>
          </w:p>
        </w:tc>
        <w:tc>
          <w:tcPr>
            <w:tcW w:w="1428" w:type="dxa"/>
            <w:shd w:val="clear" w:color="000000" w:fill="FFFFFF"/>
            <w:vAlign w:val="center"/>
          </w:tcPr>
          <w:p w14:paraId="7B51AD8A"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lang w:val="en-US"/>
              </w:rPr>
              <w:t>5 years</w:t>
            </w:r>
          </w:p>
        </w:tc>
      </w:tr>
      <w:tr w:rsidR="0089211A" w:rsidRPr="00D5168D" w14:paraId="4FDAAF09" w14:textId="77777777" w:rsidTr="00137360">
        <w:trPr>
          <w:trHeight w:val="487"/>
        </w:trPr>
        <w:tc>
          <w:tcPr>
            <w:tcW w:w="1551" w:type="dxa"/>
            <w:vMerge/>
            <w:shd w:val="clear" w:color="000000" w:fill="FFFFFF"/>
          </w:tcPr>
          <w:p w14:paraId="2543AB30" w14:textId="77777777" w:rsidR="0089211A" w:rsidRPr="00D5168D" w:rsidRDefault="0089211A" w:rsidP="00137360">
            <w:pPr>
              <w:pStyle w:val="Textotablas"/>
              <w:rPr>
                <w:rFonts w:asciiTheme="minorHAnsi" w:hAnsiTheme="minorHAnsi"/>
                <w:lang w:val="en-US"/>
              </w:rPr>
            </w:pPr>
          </w:p>
        </w:tc>
        <w:tc>
          <w:tcPr>
            <w:tcW w:w="3573" w:type="dxa"/>
            <w:vMerge/>
            <w:shd w:val="clear" w:color="000000" w:fill="FFFFFF"/>
          </w:tcPr>
          <w:p w14:paraId="300B05CA" w14:textId="77777777" w:rsidR="0089211A" w:rsidRPr="00D5168D" w:rsidRDefault="0089211A" w:rsidP="00137360">
            <w:pPr>
              <w:pStyle w:val="Textotablas"/>
              <w:rPr>
                <w:rFonts w:asciiTheme="minorHAnsi" w:hAnsiTheme="minorHAnsi"/>
                <w:lang w:val="en-US"/>
              </w:rPr>
            </w:pPr>
          </w:p>
        </w:tc>
        <w:tc>
          <w:tcPr>
            <w:tcW w:w="3605" w:type="dxa"/>
            <w:shd w:val="clear" w:color="000000" w:fill="FFFFFF"/>
            <w:vAlign w:val="center"/>
          </w:tcPr>
          <w:p w14:paraId="31E9D673" w14:textId="31B90F4A" w:rsidR="0089211A" w:rsidRPr="00D5168D" w:rsidRDefault="00B7025B" w:rsidP="00137360">
            <w:pPr>
              <w:pStyle w:val="Textotablas"/>
              <w:rPr>
                <w:rFonts w:asciiTheme="minorHAnsi" w:hAnsiTheme="minorHAnsi"/>
                <w:lang w:val="en-US"/>
              </w:rPr>
            </w:pPr>
            <w:r w:rsidRPr="00D5168D">
              <w:rPr>
                <w:rFonts w:asciiTheme="minorHAnsi" w:hAnsiTheme="minorHAnsi"/>
                <w:lang w:val="en-US"/>
              </w:rPr>
              <w:t>OTS</w:t>
            </w:r>
          </w:p>
        </w:tc>
        <w:tc>
          <w:tcPr>
            <w:tcW w:w="3690" w:type="dxa"/>
            <w:shd w:val="clear" w:color="000000" w:fill="FFFFFF"/>
            <w:vAlign w:val="bottom"/>
          </w:tcPr>
          <w:p w14:paraId="72D4B8D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Implement the components, coordination with the person in charge of the project before the GEF (MINAE and with technical and political entities). Maintain fluid communication with its beneficiaries and with its strategic partners, as well as with the other two implementing agencies.</w:t>
            </w:r>
          </w:p>
        </w:tc>
        <w:tc>
          <w:tcPr>
            <w:tcW w:w="1428" w:type="dxa"/>
            <w:shd w:val="clear" w:color="000000" w:fill="FFFFFF"/>
            <w:vAlign w:val="center"/>
          </w:tcPr>
          <w:p w14:paraId="65C4F43D" w14:textId="77777777" w:rsidR="0089211A" w:rsidRPr="00D5168D" w:rsidRDefault="0089211A" w:rsidP="00137360">
            <w:pPr>
              <w:pStyle w:val="Textotablas"/>
              <w:rPr>
                <w:rFonts w:asciiTheme="minorHAnsi" w:hAnsiTheme="minorHAnsi"/>
                <w:b/>
                <w:lang w:val="en-US"/>
              </w:rPr>
            </w:pPr>
            <w:r w:rsidRPr="00D5168D">
              <w:rPr>
                <w:rFonts w:asciiTheme="minorHAnsi" w:hAnsiTheme="minorHAnsi"/>
                <w:lang w:val="en-US"/>
              </w:rPr>
              <w:t>5 years</w:t>
            </w:r>
          </w:p>
        </w:tc>
      </w:tr>
      <w:tr w:rsidR="0089211A" w:rsidRPr="00D5168D" w14:paraId="6DEA54FD" w14:textId="77777777" w:rsidTr="00137360">
        <w:trPr>
          <w:trHeight w:val="444"/>
        </w:trPr>
        <w:tc>
          <w:tcPr>
            <w:tcW w:w="1551" w:type="dxa"/>
            <w:vMerge w:val="restart"/>
            <w:shd w:val="clear" w:color="000000" w:fill="FFFFFF"/>
            <w:vAlign w:val="center"/>
            <w:hideMark/>
          </w:tcPr>
          <w:p w14:paraId="1379D52C" w14:textId="77777777" w:rsidR="0089211A" w:rsidRPr="00D5168D" w:rsidRDefault="0089211A" w:rsidP="00137360">
            <w:pPr>
              <w:pStyle w:val="Textotablas"/>
              <w:rPr>
                <w:rFonts w:asciiTheme="minorHAnsi" w:eastAsia="Times New Roman" w:hAnsiTheme="minorHAnsi" w:cs="Calibri"/>
                <w:bCs/>
                <w:lang w:val="en-US" w:eastAsia="uz-Cyrl-UZ"/>
              </w:rPr>
            </w:pPr>
            <w:r w:rsidRPr="00D5168D">
              <w:rPr>
                <w:rFonts w:asciiTheme="minorHAnsi" w:hAnsiTheme="minorHAnsi"/>
                <w:lang w:val="en-US"/>
              </w:rPr>
              <w:t>1. Evidence-based policy reform for a green economy and sustainable integrated urban planning</w:t>
            </w:r>
          </w:p>
        </w:tc>
        <w:tc>
          <w:tcPr>
            <w:tcW w:w="3573" w:type="dxa"/>
            <w:vMerge w:val="restart"/>
            <w:shd w:val="clear" w:color="000000" w:fill="FFFFFF"/>
            <w:vAlign w:val="center"/>
            <w:hideMark/>
          </w:tcPr>
          <w:p w14:paraId="43F3B7D9" w14:textId="26EF7614" w:rsidR="0089211A" w:rsidRPr="00D5168D" w:rsidRDefault="0020759D" w:rsidP="00137360">
            <w:pPr>
              <w:pStyle w:val="Textotablas"/>
              <w:rPr>
                <w:rFonts w:asciiTheme="minorHAnsi" w:hAnsiTheme="minorHAnsi"/>
                <w:lang w:val="en-US"/>
              </w:rPr>
            </w:pPr>
            <w:r w:rsidRPr="00D5168D">
              <w:rPr>
                <w:rFonts w:asciiTheme="minorHAnsi" w:hAnsiTheme="minorHAnsi"/>
                <w:lang w:val="en-US"/>
              </w:rPr>
              <w:t>1</w:t>
            </w:r>
            <w:r w:rsidR="0089211A" w:rsidRPr="00D5168D">
              <w:rPr>
                <w:rFonts w:asciiTheme="minorHAnsi" w:hAnsiTheme="minorHAnsi"/>
                <w:lang w:val="en-US"/>
              </w:rPr>
              <w:t xml:space="preserve">.1.1 </w:t>
            </w:r>
            <w:r w:rsidR="005466FC" w:rsidRPr="00D5168D">
              <w:rPr>
                <w:rFonts w:asciiTheme="minorHAnsi" w:hAnsiTheme="minorHAnsi"/>
                <w:lang w:val="en-US"/>
              </w:rPr>
              <w:t xml:space="preserve">Technical and political dialogue platforms, including the Multilevel Technical Roundtable for Transportation-Oriented Development for the Metropolitan Electric Train ((MTR-MET) and the Comprehensive Management Commission of the Río Grande de </w:t>
            </w:r>
            <w:proofErr w:type="spellStart"/>
            <w:r w:rsidR="005466FC" w:rsidRPr="00D5168D">
              <w:rPr>
                <w:rFonts w:asciiTheme="minorHAnsi" w:hAnsiTheme="minorHAnsi"/>
                <w:lang w:val="en-US"/>
              </w:rPr>
              <w:t>Tárcoles</w:t>
            </w:r>
            <w:proofErr w:type="spellEnd"/>
            <w:r w:rsidR="005466FC" w:rsidRPr="00D5168D">
              <w:rPr>
                <w:rFonts w:asciiTheme="minorHAnsi" w:hAnsiTheme="minorHAnsi"/>
                <w:lang w:val="en-US"/>
              </w:rPr>
              <w:t xml:space="preserve"> Watershed (CMCRGT), expanded and strengthened with plans and decision-making mechanisms to transition to an inclusive green economy, sustainable and integrated urban planning, decarbonization, and to coordinate actions with other related platforms</w:t>
            </w:r>
            <w:r w:rsidR="0089211A" w:rsidRPr="00D5168D">
              <w:rPr>
                <w:rFonts w:asciiTheme="minorHAnsi" w:hAnsiTheme="minorHAnsi"/>
                <w:lang w:val="en-US"/>
              </w:rPr>
              <w:t>.</w:t>
            </w:r>
          </w:p>
        </w:tc>
        <w:tc>
          <w:tcPr>
            <w:tcW w:w="3605" w:type="dxa"/>
            <w:shd w:val="clear" w:color="auto" w:fill="auto"/>
            <w:vAlign w:val="center"/>
          </w:tcPr>
          <w:p w14:paraId="77E0E8E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Office of the First Lady, Presidential Residence</w:t>
            </w:r>
          </w:p>
        </w:tc>
        <w:tc>
          <w:tcPr>
            <w:tcW w:w="3690" w:type="dxa"/>
            <w:shd w:val="clear" w:color="auto" w:fill="auto"/>
            <w:noWrap/>
            <w:vAlign w:val="center"/>
          </w:tcPr>
          <w:p w14:paraId="0A52F2E8"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Support decarbonization policies following the key role it has played in representing the train project before the representatives in the Legislative Assembly.</w:t>
            </w:r>
          </w:p>
        </w:tc>
        <w:tc>
          <w:tcPr>
            <w:tcW w:w="1428" w:type="dxa"/>
            <w:shd w:val="clear" w:color="auto" w:fill="auto"/>
            <w:noWrap/>
            <w:vAlign w:val="center"/>
          </w:tcPr>
          <w:p w14:paraId="2B3D68C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2 years</w:t>
            </w:r>
          </w:p>
        </w:tc>
      </w:tr>
      <w:tr w:rsidR="0089211A" w:rsidRPr="00D5168D" w14:paraId="60866675" w14:textId="77777777" w:rsidTr="00137360">
        <w:trPr>
          <w:trHeight w:val="1202"/>
        </w:trPr>
        <w:tc>
          <w:tcPr>
            <w:tcW w:w="1551" w:type="dxa"/>
            <w:vMerge/>
            <w:shd w:val="clear" w:color="000000" w:fill="FFFFFF"/>
            <w:vAlign w:val="center"/>
          </w:tcPr>
          <w:p w14:paraId="51CB69EA" w14:textId="77777777" w:rsidR="0089211A" w:rsidRPr="00D5168D" w:rsidRDefault="0089211A" w:rsidP="00137360">
            <w:pPr>
              <w:pStyle w:val="Textotablas"/>
              <w:rPr>
                <w:rFonts w:asciiTheme="minorHAnsi" w:hAnsiTheme="minorHAnsi"/>
                <w:lang w:val="en-US"/>
              </w:rPr>
            </w:pPr>
          </w:p>
        </w:tc>
        <w:tc>
          <w:tcPr>
            <w:tcW w:w="3573" w:type="dxa"/>
            <w:vMerge/>
            <w:shd w:val="clear" w:color="000000" w:fill="FFFFFF"/>
            <w:vAlign w:val="center"/>
          </w:tcPr>
          <w:p w14:paraId="03AB2787" w14:textId="77777777" w:rsidR="0089211A" w:rsidRPr="00D5168D" w:rsidRDefault="0089211A" w:rsidP="00137360">
            <w:pPr>
              <w:pStyle w:val="Textotablas"/>
              <w:rPr>
                <w:rFonts w:asciiTheme="minorHAnsi" w:hAnsiTheme="minorHAnsi"/>
                <w:lang w:val="en-US"/>
              </w:rPr>
            </w:pPr>
          </w:p>
        </w:tc>
        <w:tc>
          <w:tcPr>
            <w:tcW w:w="3605" w:type="dxa"/>
            <w:shd w:val="clear" w:color="auto" w:fill="auto"/>
            <w:vAlign w:val="center"/>
          </w:tcPr>
          <w:p w14:paraId="581820A3" w14:textId="29219B89"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MTM with municipalities, </w:t>
            </w:r>
            <w:r w:rsidR="008F4AB9" w:rsidRPr="00D5168D">
              <w:rPr>
                <w:rFonts w:asciiTheme="minorHAnsi" w:hAnsiTheme="minorHAnsi"/>
                <w:lang w:val="en-US"/>
              </w:rPr>
              <w:t xml:space="preserve">MIVAH, </w:t>
            </w:r>
            <w:r w:rsidRPr="00D5168D">
              <w:rPr>
                <w:rFonts w:asciiTheme="minorHAnsi" w:hAnsiTheme="minorHAnsi"/>
                <w:lang w:val="en-US"/>
              </w:rPr>
              <w:t xml:space="preserve">MOPT, Office of the First Lady, MOPT, INVU, INCOFER, UNGL, Commission for the Comprehensive Management of the Río Grande de </w:t>
            </w:r>
            <w:proofErr w:type="spellStart"/>
            <w:r w:rsidRPr="00D5168D">
              <w:rPr>
                <w:rFonts w:asciiTheme="minorHAnsi" w:hAnsiTheme="minorHAnsi"/>
                <w:lang w:val="en-US"/>
              </w:rPr>
              <w:t>Tárcoles</w:t>
            </w:r>
            <w:proofErr w:type="spellEnd"/>
            <w:r w:rsidRPr="00D5168D">
              <w:rPr>
                <w:rFonts w:asciiTheme="minorHAnsi" w:hAnsiTheme="minorHAnsi"/>
                <w:lang w:val="en-US"/>
              </w:rPr>
              <w:t xml:space="preserve"> Basin</w:t>
            </w:r>
          </w:p>
        </w:tc>
        <w:tc>
          <w:tcPr>
            <w:tcW w:w="3690" w:type="dxa"/>
            <w:shd w:val="clear" w:color="auto" w:fill="auto"/>
            <w:noWrap/>
            <w:vAlign w:val="center"/>
          </w:tcPr>
          <w:p w14:paraId="30A8E8B4" w14:textId="77777777" w:rsidR="0089211A" w:rsidRPr="00D5168D" w:rsidRDefault="0089211A" w:rsidP="00137360">
            <w:pPr>
              <w:pStyle w:val="Textotablas"/>
              <w:rPr>
                <w:rFonts w:asciiTheme="minorHAnsi" w:hAnsiTheme="minorHAnsi"/>
                <w:lang w:val="en-US" w:eastAsia="es-GT"/>
              </w:rPr>
            </w:pPr>
            <w:r w:rsidRPr="00D5168D">
              <w:rPr>
                <w:rFonts w:asciiTheme="minorHAnsi" w:hAnsiTheme="minorHAnsi"/>
                <w:lang w:val="en-US"/>
              </w:rPr>
              <w:t>Serve as a platform for dialogue and coordination between municipalities and institutions. Expanded to include more than just the 15 municipalities of the train project and sustainability, social, and gender actions.</w:t>
            </w:r>
          </w:p>
        </w:tc>
        <w:tc>
          <w:tcPr>
            <w:tcW w:w="1428" w:type="dxa"/>
            <w:shd w:val="clear" w:color="auto" w:fill="auto"/>
            <w:noWrap/>
            <w:vAlign w:val="center"/>
          </w:tcPr>
          <w:p w14:paraId="5AF412E9"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5 years</w:t>
            </w:r>
          </w:p>
        </w:tc>
      </w:tr>
      <w:tr w:rsidR="0089211A" w:rsidRPr="00D5168D" w14:paraId="1282D380" w14:textId="77777777" w:rsidTr="00137360">
        <w:trPr>
          <w:trHeight w:val="557"/>
        </w:trPr>
        <w:tc>
          <w:tcPr>
            <w:tcW w:w="1551" w:type="dxa"/>
            <w:vMerge/>
            <w:shd w:val="clear" w:color="000000" w:fill="FFFFFF"/>
            <w:vAlign w:val="center"/>
          </w:tcPr>
          <w:p w14:paraId="1F159356" w14:textId="77777777" w:rsidR="0089211A" w:rsidRPr="00D5168D" w:rsidRDefault="0089211A" w:rsidP="00137360">
            <w:pPr>
              <w:pStyle w:val="Textotablas"/>
              <w:rPr>
                <w:rFonts w:asciiTheme="minorHAnsi" w:hAnsiTheme="minorHAnsi"/>
                <w:lang w:val="en-US"/>
              </w:rPr>
            </w:pPr>
          </w:p>
        </w:tc>
        <w:tc>
          <w:tcPr>
            <w:tcW w:w="3573" w:type="dxa"/>
            <w:vMerge w:val="restart"/>
            <w:shd w:val="clear" w:color="000000" w:fill="FFFFFF"/>
            <w:vAlign w:val="center"/>
          </w:tcPr>
          <w:p w14:paraId="19C21540" w14:textId="4B9198D5"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1.1.2 Coordinated and participatory roadmap for the transition to an inclusive green economy and sustainable and integrated urban planning, including </w:t>
            </w:r>
            <w:r w:rsidRPr="00D5168D">
              <w:rPr>
                <w:rFonts w:asciiTheme="minorHAnsi" w:hAnsiTheme="minorHAnsi"/>
                <w:lang w:val="en-US"/>
              </w:rPr>
              <w:lastRenderedPageBreak/>
              <w:t xml:space="preserve">decarbonization and greening, </w:t>
            </w:r>
            <w:r w:rsidR="005466FC" w:rsidRPr="00D5168D">
              <w:rPr>
                <w:rFonts w:asciiTheme="minorHAnsi" w:hAnsiTheme="minorHAnsi"/>
                <w:lang w:val="en-US"/>
              </w:rPr>
              <w:t xml:space="preserve">is </w:t>
            </w:r>
            <w:r w:rsidRPr="00D5168D">
              <w:rPr>
                <w:rFonts w:asciiTheme="minorHAnsi" w:hAnsiTheme="minorHAnsi"/>
                <w:lang w:val="en-US"/>
              </w:rPr>
              <w:t>defined based on an analysis of legal, political, institutional, technical, and fiscal barriers, and approved by the government through public policy</w:t>
            </w:r>
          </w:p>
        </w:tc>
        <w:tc>
          <w:tcPr>
            <w:tcW w:w="3605" w:type="dxa"/>
            <w:shd w:val="clear" w:color="auto" w:fill="auto"/>
            <w:vAlign w:val="center"/>
          </w:tcPr>
          <w:p w14:paraId="45B5E4E8" w14:textId="0260D41C" w:rsidR="0089211A" w:rsidRPr="00D5168D" w:rsidRDefault="002427F1" w:rsidP="00137360">
            <w:pPr>
              <w:pStyle w:val="Textotablas"/>
              <w:rPr>
                <w:rFonts w:asciiTheme="minorHAnsi" w:hAnsiTheme="minorHAnsi"/>
                <w:lang w:val="en-US"/>
              </w:rPr>
            </w:pPr>
            <w:r w:rsidRPr="00D5168D">
              <w:rPr>
                <w:rFonts w:asciiTheme="minorHAnsi" w:hAnsiTheme="minorHAnsi"/>
                <w:lang w:val="en-US"/>
              </w:rPr>
              <w:lastRenderedPageBreak/>
              <w:t>OTS</w:t>
            </w:r>
          </w:p>
        </w:tc>
        <w:tc>
          <w:tcPr>
            <w:tcW w:w="3690" w:type="dxa"/>
            <w:shd w:val="clear" w:color="auto" w:fill="auto"/>
            <w:noWrap/>
          </w:tcPr>
          <w:p w14:paraId="6E1B7C0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Coordinate analysis of political, institutional, technical, and fiscal barriers on the path to the transition to an inclusive green economy and sustainable and </w:t>
            </w:r>
            <w:r w:rsidRPr="00D5168D">
              <w:rPr>
                <w:rFonts w:asciiTheme="minorHAnsi" w:hAnsiTheme="minorHAnsi"/>
                <w:lang w:val="en-US"/>
              </w:rPr>
              <w:lastRenderedPageBreak/>
              <w:t>integrated urban planning, including decarbonization.</w:t>
            </w:r>
          </w:p>
          <w:p w14:paraId="2F714FD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Prepare a public policy proposal.</w:t>
            </w:r>
          </w:p>
          <w:p w14:paraId="2911A3E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Ensure the participation of stakeholders in the discussion of the proposed public policy.</w:t>
            </w:r>
          </w:p>
        </w:tc>
        <w:tc>
          <w:tcPr>
            <w:tcW w:w="1428" w:type="dxa"/>
            <w:shd w:val="clear" w:color="auto" w:fill="auto"/>
            <w:noWrap/>
            <w:vAlign w:val="center"/>
          </w:tcPr>
          <w:p w14:paraId="24CAC8B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lastRenderedPageBreak/>
              <w:t>3 years</w:t>
            </w:r>
          </w:p>
        </w:tc>
      </w:tr>
      <w:tr w:rsidR="0089211A" w:rsidRPr="00D5168D" w14:paraId="65D436F5" w14:textId="77777777" w:rsidTr="00137360">
        <w:trPr>
          <w:trHeight w:val="262"/>
        </w:trPr>
        <w:tc>
          <w:tcPr>
            <w:tcW w:w="1551" w:type="dxa"/>
            <w:vMerge/>
            <w:shd w:val="clear" w:color="000000" w:fill="FFFFFF"/>
            <w:vAlign w:val="center"/>
          </w:tcPr>
          <w:p w14:paraId="3FF87FC3" w14:textId="77777777" w:rsidR="0089211A" w:rsidRPr="00D5168D" w:rsidRDefault="0089211A" w:rsidP="00137360">
            <w:pPr>
              <w:pStyle w:val="Textotablas"/>
              <w:rPr>
                <w:rFonts w:asciiTheme="minorHAnsi" w:hAnsiTheme="minorHAnsi"/>
                <w:lang w:val="en-US"/>
              </w:rPr>
            </w:pPr>
          </w:p>
        </w:tc>
        <w:tc>
          <w:tcPr>
            <w:tcW w:w="3573" w:type="dxa"/>
            <w:vMerge/>
            <w:shd w:val="clear" w:color="000000" w:fill="FFFFFF"/>
            <w:vAlign w:val="center"/>
          </w:tcPr>
          <w:p w14:paraId="3B4A2066" w14:textId="77777777" w:rsidR="0089211A" w:rsidRPr="00D5168D" w:rsidRDefault="0089211A" w:rsidP="00137360">
            <w:pPr>
              <w:pStyle w:val="Textotablas"/>
              <w:rPr>
                <w:rFonts w:asciiTheme="minorHAnsi" w:hAnsiTheme="minorHAnsi"/>
                <w:lang w:val="en-US"/>
              </w:rPr>
            </w:pPr>
          </w:p>
        </w:tc>
        <w:tc>
          <w:tcPr>
            <w:tcW w:w="3605" w:type="dxa"/>
            <w:shd w:val="clear" w:color="auto" w:fill="auto"/>
            <w:vAlign w:val="center"/>
          </w:tcPr>
          <w:p w14:paraId="25C9CA9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Municipalities, community groups, local private sector, Natural/Urban Routes, IFAM, MOPT, MINAE</w:t>
            </w:r>
          </w:p>
        </w:tc>
        <w:tc>
          <w:tcPr>
            <w:tcW w:w="3690" w:type="dxa"/>
            <w:shd w:val="clear" w:color="auto" w:fill="auto"/>
            <w:noWrap/>
          </w:tcPr>
          <w:p w14:paraId="496EAF8B"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Participate in discussion and build awareness among the population.</w:t>
            </w:r>
          </w:p>
        </w:tc>
        <w:tc>
          <w:tcPr>
            <w:tcW w:w="1428" w:type="dxa"/>
            <w:shd w:val="clear" w:color="auto" w:fill="auto"/>
            <w:noWrap/>
            <w:vAlign w:val="center"/>
          </w:tcPr>
          <w:p w14:paraId="36513E6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3 years</w:t>
            </w:r>
          </w:p>
        </w:tc>
      </w:tr>
      <w:tr w:rsidR="0089211A" w:rsidRPr="00D5168D" w14:paraId="714C2520" w14:textId="77777777" w:rsidTr="00137360">
        <w:trPr>
          <w:trHeight w:val="2125"/>
        </w:trPr>
        <w:tc>
          <w:tcPr>
            <w:tcW w:w="1551" w:type="dxa"/>
            <w:vMerge/>
            <w:shd w:val="clear" w:color="000000" w:fill="FFFFFF"/>
            <w:vAlign w:val="center"/>
          </w:tcPr>
          <w:p w14:paraId="194D35AA" w14:textId="77777777" w:rsidR="0089211A" w:rsidRPr="00D5168D" w:rsidRDefault="0089211A" w:rsidP="00137360">
            <w:pPr>
              <w:pStyle w:val="Textotablas"/>
              <w:rPr>
                <w:rFonts w:asciiTheme="minorHAnsi" w:hAnsiTheme="minorHAnsi"/>
                <w:lang w:val="en-US"/>
              </w:rPr>
            </w:pPr>
          </w:p>
        </w:tc>
        <w:tc>
          <w:tcPr>
            <w:tcW w:w="3573" w:type="dxa"/>
            <w:vMerge/>
            <w:shd w:val="clear" w:color="000000" w:fill="FFFFFF"/>
            <w:vAlign w:val="center"/>
          </w:tcPr>
          <w:p w14:paraId="42107A5F" w14:textId="77777777" w:rsidR="0089211A" w:rsidRPr="00D5168D" w:rsidRDefault="0089211A" w:rsidP="00137360">
            <w:pPr>
              <w:pStyle w:val="Textotablas"/>
              <w:rPr>
                <w:rFonts w:asciiTheme="minorHAnsi" w:hAnsiTheme="minorHAnsi"/>
                <w:lang w:val="en-US"/>
              </w:rPr>
            </w:pPr>
          </w:p>
        </w:tc>
        <w:tc>
          <w:tcPr>
            <w:tcW w:w="3605" w:type="dxa"/>
            <w:shd w:val="clear" w:color="auto" w:fill="auto"/>
            <w:vAlign w:val="center"/>
          </w:tcPr>
          <w:p w14:paraId="0D337085" w14:textId="24D16C3F" w:rsidR="0089211A" w:rsidRPr="00D5168D" w:rsidRDefault="002427F1" w:rsidP="00137360">
            <w:pPr>
              <w:pStyle w:val="Textotablas"/>
              <w:rPr>
                <w:rFonts w:asciiTheme="minorHAnsi" w:hAnsiTheme="minorHAnsi"/>
                <w:lang w:val="en-US"/>
              </w:rPr>
            </w:pPr>
            <w:r w:rsidRPr="00D5168D">
              <w:rPr>
                <w:rFonts w:asciiTheme="minorHAnsi" w:hAnsiTheme="minorHAnsi"/>
                <w:lang w:val="en-US"/>
              </w:rPr>
              <w:t xml:space="preserve">OTS </w:t>
            </w:r>
            <w:r w:rsidR="0089211A" w:rsidRPr="00D5168D">
              <w:rPr>
                <w:rFonts w:asciiTheme="minorHAnsi" w:hAnsiTheme="minorHAnsi"/>
                <w:lang w:val="en-US"/>
              </w:rPr>
              <w:t>with the participation of:</w:t>
            </w:r>
          </w:p>
          <w:p w14:paraId="09706846"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a) </w:t>
            </w:r>
            <w:proofErr w:type="spellStart"/>
            <w:r w:rsidRPr="00D5168D">
              <w:rPr>
                <w:rFonts w:asciiTheme="minorHAnsi" w:hAnsiTheme="minorHAnsi"/>
                <w:lang w:val="en-US"/>
              </w:rPr>
              <w:t>AyA</w:t>
            </w:r>
            <w:proofErr w:type="spellEnd"/>
            <w:r w:rsidRPr="00D5168D">
              <w:rPr>
                <w:rFonts w:asciiTheme="minorHAnsi" w:hAnsiTheme="minorHAnsi"/>
                <w:lang w:val="en-US"/>
              </w:rPr>
              <w:t>, Ministry of Health, ESPH and municipalities (for GAM's Water Sanitation to improve water quality), b) municipalities, MOPT, INVU and private sector (for collaborative action to promote sustainable mobility), c) municipalities, INVU and the private sector (for collaborative action to promote urban planning), d) Ministry of Finance and municipalities (for the programming of investments aimed at achieving sustainable mobility with the resources of the fuel tax), and e) biological corridors and the private sector (for the development and implementation of management plans that favor the provision of ecosystem services).</w:t>
            </w:r>
          </w:p>
        </w:tc>
        <w:tc>
          <w:tcPr>
            <w:tcW w:w="3690" w:type="dxa"/>
            <w:shd w:val="clear" w:color="auto" w:fill="auto"/>
            <w:noWrap/>
            <w:vAlign w:val="center"/>
          </w:tcPr>
          <w:p w14:paraId="385D039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Manage 5 multisectoral and inter-institutional agreements for the transition towards a green economy and sustainable and integrated urban planning, including decarbonization (with a social and gender perspective).</w:t>
            </w:r>
          </w:p>
          <w:p w14:paraId="6360BB75" w14:textId="77777777" w:rsidR="0089211A" w:rsidRPr="00D5168D" w:rsidRDefault="0089211A" w:rsidP="00137360">
            <w:pPr>
              <w:pStyle w:val="Textotablas"/>
              <w:rPr>
                <w:rFonts w:asciiTheme="minorHAnsi" w:hAnsiTheme="minorHAnsi"/>
                <w:lang w:val="en-US"/>
              </w:rPr>
            </w:pPr>
          </w:p>
        </w:tc>
        <w:tc>
          <w:tcPr>
            <w:tcW w:w="1428" w:type="dxa"/>
            <w:shd w:val="clear" w:color="auto" w:fill="auto"/>
            <w:noWrap/>
            <w:vAlign w:val="center"/>
          </w:tcPr>
          <w:p w14:paraId="11046966"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3 years</w:t>
            </w:r>
          </w:p>
        </w:tc>
      </w:tr>
      <w:tr w:rsidR="0089211A" w:rsidRPr="00D5168D" w14:paraId="044E84AF" w14:textId="77777777" w:rsidTr="00137360">
        <w:trPr>
          <w:trHeight w:val="42"/>
        </w:trPr>
        <w:tc>
          <w:tcPr>
            <w:tcW w:w="1551" w:type="dxa"/>
            <w:vMerge/>
            <w:shd w:val="clear" w:color="000000" w:fill="FFFFFF"/>
            <w:vAlign w:val="center"/>
          </w:tcPr>
          <w:p w14:paraId="113929E0" w14:textId="77777777" w:rsidR="0089211A" w:rsidRPr="00D5168D" w:rsidRDefault="0089211A" w:rsidP="00137360">
            <w:pPr>
              <w:pStyle w:val="Textotablas"/>
              <w:rPr>
                <w:rFonts w:asciiTheme="minorHAnsi" w:hAnsiTheme="minorHAnsi"/>
                <w:lang w:val="en-US"/>
              </w:rPr>
            </w:pPr>
          </w:p>
        </w:tc>
        <w:tc>
          <w:tcPr>
            <w:tcW w:w="3573" w:type="dxa"/>
            <w:vMerge/>
            <w:shd w:val="clear" w:color="000000" w:fill="FFFFFF"/>
            <w:vAlign w:val="center"/>
          </w:tcPr>
          <w:p w14:paraId="5908238E" w14:textId="77777777" w:rsidR="0089211A" w:rsidRPr="00D5168D" w:rsidRDefault="0089211A" w:rsidP="00137360">
            <w:pPr>
              <w:pStyle w:val="Textotablas"/>
              <w:rPr>
                <w:rFonts w:asciiTheme="minorHAnsi" w:hAnsiTheme="minorHAnsi"/>
                <w:lang w:val="en-US"/>
              </w:rPr>
            </w:pPr>
          </w:p>
        </w:tc>
        <w:tc>
          <w:tcPr>
            <w:tcW w:w="3605" w:type="dxa"/>
            <w:shd w:val="clear" w:color="auto" w:fill="auto"/>
            <w:vAlign w:val="center"/>
          </w:tcPr>
          <w:p w14:paraId="2848ECBB" w14:textId="77777777" w:rsidR="0089211A" w:rsidRPr="00D5168D" w:rsidRDefault="0089211A" w:rsidP="00137360">
            <w:pPr>
              <w:pStyle w:val="Textotablas"/>
              <w:rPr>
                <w:rFonts w:asciiTheme="minorHAnsi" w:hAnsiTheme="minorHAnsi"/>
                <w:b/>
                <w:bCs/>
                <w:lang w:val="en-US"/>
              </w:rPr>
            </w:pPr>
            <w:r w:rsidRPr="00D5168D">
              <w:rPr>
                <w:rFonts w:asciiTheme="minorHAnsi" w:hAnsiTheme="minorHAnsi"/>
                <w:lang w:val="en-US"/>
              </w:rPr>
              <w:t>Central government (promoted by MINAE)</w:t>
            </w:r>
          </w:p>
        </w:tc>
        <w:tc>
          <w:tcPr>
            <w:tcW w:w="3690" w:type="dxa"/>
            <w:shd w:val="clear" w:color="auto" w:fill="auto"/>
            <w:noWrap/>
            <w:vAlign w:val="center"/>
          </w:tcPr>
          <w:p w14:paraId="10AE9C3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Approve public policy for the transition to an inclusive green economy and sustainable and integrated urban planning, including decarbonization.</w:t>
            </w:r>
          </w:p>
        </w:tc>
        <w:tc>
          <w:tcPr>
            <w:tcW w:w="1428" w:type="dxa"/>
            <w:shd w:val="clear" w:color="auto" w:fill="auto"/>
            <w:noWrap/>
            <w:vAlign w:val="center"/>
          </w:tcPr>
          <w:p w14:paraId="15AC0BD4"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3 years</w:t>
            </w:r>
          </w:p>
        </w:tc>
      </w:tr>
      <w:tr w:rsidR="0089211A" w:rsidRPr="00D5168D" w14:paraId="64E51707" w14:textId="77777777" w:rsidTr="00137360">
        <w:trPr>
          <w:trHeight w:val="1702"/>
        </w:trPr>
        <w:tc>
          <w:tcPr>
            <w:tcW w:w="1551" w:type="dxa"/>
            <w:vMerge/>
            <w:shd w:val="clear" w:color="000000" w:fill="FFFFFF"/>
            <w:vAlign w:val="center"/>
          </w:tcPr>
          <w:p w14:paraId="5344D7AF"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13133190" w14:textId="5DC891C6"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1.1.3 Sustainable and integrated regional urban ren</w:t>
            </w:r>
            <w:r w:rsidR="00393EB2" w:rsidRPr="00D5168D">
              <w:rPr>
                <w:rFonts w:asciiTheme="minorHAnsi" w:hAnsiTheme="minorHAnsi"/>
                <w:lang w:val="en-US"/>
              </w:rPr>
              <w:t>ovation</w:t>
            </w:r>
            <w:r w:rsidRPr="00D5168D">
              <w:rPr>
                <w:rFonts w:asciiTheme="minorHAnsi" w:hAnsiTheme="minorHAnsi"/>
                <w:lang w:val="en-US"/>
              </w:rPr>
              <w:t xml:space="preserve"> plan for the GAM defined, includes: a) Development of a Sustainable Regional Urban Renovation Plan that covers the 20 prioritized municipalities, 15 of them joined together by MET and 5 within its area of influence, designed to consolidate green public spaces, green urban areas, IUBCs, and sustainable mobility (by the different modalities), integrated into the Municipal Regulatory Plans; b) Development of an urban green strategy to restore and conserve public and private green spaces for the provision of ecosystem services in the GAM, which considers citizen security and inclusion, and Urban Natural Parks (PANU) as a new management category proposed by MINAE</w:t>
            </w:r>
          </w:p>
          <w:p w14:paraId="626124BF" w14:textId="77777777" w:rsidR="0089211A" w:rsidRPr="00D5168D" w:rsidRDefault="0089211A" w:rsidP="00137360">
            <w:pPr>
              <w:pStyle w:val="Textotablas"/>
              <w:rPr>
                <w:rFonts w:asciiTheme="minorHAnsi" w:hAnsiTheme="minorHAnsi"/>
                <w:lang w:val="en-US"/>
              </w:rPr>
            </w:pPr>
          </w:p>
        </w:tc>
        <w:tc>
          <w:tcPr>
            <w:tcW w:w="3605" w:type="dxa"/>
            <w:shd w:val="clear" w:color="auto" w:fill="auto"/>
            <w:vAlign w:val="center"/>
          </w:tcPr>
          <w:p w14:paraId="43CB9F82" w14:textId="1994637B" w:rsidR="0089211A" w:rsidRPr="00D5168D" w:rsidRDefault="0089211A" w:rsidP="00B371DA">
            <w:pPr>
              <w:pStyle w:val="Textotablas"/>
              <w:rPr>
                <w:rFonts w:asciiTheme="minorHAnsi" w:hAnsiTheme="minorHAnsi"/>
                <w:b/>
                <w:bCs/>
                <w:lang w:val="en-US"/>
              </w:rPr>
            </w:pPr>
            <w:r w:rsidRPr="00D5168D">
              <w:rPr>
                <w:rFonts w:asciiTheme="minorHAnsi" w:hAnsiTheme="minorHAnsi"/>
                <w:lang w:val="en-US"/>
              </w:rPr>
              <w:t>Municipalities, INVU, MOPT, SETENA, Biolo</w:t>
            </w:r>
            <w:r w:rsidR="00B371DA" w:rsidRPr="00D5168D">
              <w:rPr>
                <w:rFonts w:asciiTheme="minorHAnsi" w:hAnsiTheme="minorHAnsi"/>
                <w:lang w:val="en-US"/>
              </w:rPr>
              <w:t xml:space="preserve">gical Corridors, </w:t>
            </w:r>
            <w:r w:rsidR="00B371DA" w:rsidRPr="00D5168D">
              <w:rPr>
                <w:rFonts w:asciiTheme="minorHAnsi" w:hAnsiTheme="minorHAnsi"/>
                <w:i/>
                <w:lang w:val="en-US"/>
              </w:rPr>
              <w:t xml:space="preserve">MUEVE </w:t>
            </w:r>
            <w:r w:rsidR="00B371DA" w:rsidRPr="00D5168D">
              <w:rPr>
                <w:rFonts w:asciiTheme="minorHAnsi" w:hAnsiTheme="minorHAnsi"/>
                <w:lang w:val="en-US"/>
              </w:rPr>
              <w:t>project</w:t>
            </w:r>
            <w:r w:rsidRPr="00D5168D">
              <w:rPr>
                <w:rFonts w:asciiTheme="minorHAnsi" w:hAnsiTheme="minorHAnsi"/>
                <w:lang w:val="en-US"/>
              </w:rPr>
              <w:t>, community groups</w:t>
            </w:r>
          </w:p>
        </w:tc>
        <w:tc>
          <w:tcPr>
            <w:tcW w:w="3690" w:type="dxa"/>
            <w:shd w:val="clear" w:color="auto" w:fill="auto"/>
            <w:noWrap/>
            <w:vAlign w:val="center"/>
          </w:tcPr>
          <w:p w14:paraId="75B31C2F" w14:textId="30D29F5B"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Develop at </w:t>
            </w:r>
            <w:r w:rsidR="00393EB2" w:rsidRPr="00D5168D">
              <w:rPr>
                <w:rFonts w:asciiTheme="minorHAnsi" w:hAnsiTheme="minorHAnsi"/>
                <w:lang w:val="en-US"/>
              </w:rPr>
              <w:t>least 20 municipal urban renovation</w:t>
            </w:r>
            <w:r w:rsidRPr="00D5168D">
              <w:rPr>
                <w:rFonts w:asciiTheme="minorHAnsi" w:hAnsiTheme="minorHAnsi"/>
                <w:lang w:val="en-US"/>
              </w:rPr>
              <w:t xml:space="preserve"> plans designed to consolidate the planning of public green spaces, urban green areas, </w:t>
            </w:r>
            <w:r w:rsidR="00B371DA" w:rsidRPr="00D5168D">
              <w:rPr>
                <w:rFonts w:asciiTheme="minorHAnsi" w:hAnsiTheme="minorHAnsi"/>
                <w:lang w:val="en-US"/>
              </w:rPr>
              <w:t>IUBCs</w:t>
            </w:r>
            <w:r w:rsidRPr="00D5168D">
              <w:rPr>
                <w:rFonts w:asciiTheme="minorHAnsi" w:hAnsiTheme="minorHAnsi"/>
                <w:lang w:val="en-US"/>
              </w:rPr>
              <w:t>, and sustainable mobility in the municipalities of the GAM connected by the electric train.</w:t>
            </w:r>
          </w:p>
          <w:p w14:paraId="734D2EBB" w14:textId="77777777" w:rsidR="0089211A" w:rsidRPr="00D5168D" w:rsidRDefault="0089211A" w:rsidP="00137360">
            <w:pPr>
              <w:pStyle w:val="Textotablas"/>
              <w:rPr>
                <w:rFonts w:asciiTheme="minorHAnsi" w:eastAsia="Times New Roman" w:hAnsiTheme="minorHAnsi"/>
                <w:lang w:val="en-US"/>
              </w:rPr>
            </w:pPr>
            <w:r w:rsidRPr="00D5168D">
              <w:rPr>
                <w:rFonts w:asciiTheme="minorHAnsi" w:hAnsiTheme="minorHAnsi"/>
                <w:lang w:val="en-US"/>
              </w:rPr>
              <w:t>Define an urban green strategy developed to restore and conserve public and private green spaces for the provision of ecosystem services in the GAM.</w:t>
            </w:r>
          </w:p>
        </w:tc>
        <w:tc>
          <w:tcPr>
            <w:tcW w:w="1428" w:type="dxa"/>
            <w:shd w:val="clear" w:color="auto" w:fill="auto"/>
            <w:noWrap/>
            <w:vAlign w:val="center"/>
          </w:tcPr>
          <w:p w14:paraId="7306BF48"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5 years</w:t>
            </w:r>
          </w:p>
        </w:tc>
      </w:tr>
      <w:tr w:rsidR="0089211A" w:rsidRPr="00D5168D" w14:paraId="06A0995A" w14:textId="77777777" w:rsidTr="00137360">
        <w:trPr>
          <w:trHeight w:val="444"/>
        </w:trPr>
        <w:tc>
          <w:tcPr>
            <w:tcW w:w="1551" w:type="dxa"/>
            <w:vMerge w:val="restart"/>
            <w:shd w:val="clear" w:color="000000" w:fill="FFFFFF"/>
            <w:vAlign w:val="center"/>
          </w:tcPr>
          <w:p w14:paraId="43B15AB5" w14:textId="77777777" w:rsidR="0089211A" w:rsidRPr="00D5168D" w:rsidRDefault="0089211A" w:rsidP="00137360">
            <w:pPr>
              <w:pStyle w:val="Textotablas"/>
              <w:rPr>
                <w:rFonts w:asciiTheme="minorHAnsi" w:hAnsiTheme="minorHAnsi"/>
                <w:lang w:val="en-US"/>
              </w:rPr>
            </w:pPr>
          </w:p>
        </w:tc>
        <w:tc>
          <w:tcPr>
            <w:tcW w:w="3573" w:type="dxa"/>
            <w:vMerge w:val="restart"/>
            <w:shd w:val="clear" w:color="000000" w:fill="FFFFFF"/>
            <w:vAlign w:val="center"/>
          </w:tcPr>
          <w:p w14:paraId="05F1B29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1.1.4 National awareness-raising and communication strategy implemented builds awareness among the public and decision-makers about the objectives and desired effects of a reform in fiscal legislation that will make progress towards a green legislation, comply with the National Decarbonization Plan, and generate global environmental benefits</w:t>
            </w:r>
          </w:p>
        </w:tc>
        <w:tc>
          <w:tcPr>
            <w:tcW w:w="3605" w:type="dxa"/>
            <w:shd w:val="clear" w:color="auto" w:fill="auto"/>
            <w:vAlign w:val="center"/>
          </w:tcPr>
          <w:p w14:paraId="245C0BDE" w14:textId="64A18DFF" w:rsidR="0089211A" w:rsidRPr="00D5168D" w:rsidRDefault="002427F1" w:rsidP="00137360">
            <w:pPr>
              <w:pStyle w:val="Textotablas"/>
              <w:rPr>
                <w:rFonts w:asciiTheme="minorHAnsi" w:hAnsiTheme="minorHAnsi"/>
                <w:lang w:val="en-US"/>
              </w:rPr>
            </w:pPr>
            <w:r w:rsidRPr="00D5168D">
              <w:rPr>
                <w:rFonts w:asciiTheme="minorHAnsi" w:hAnsiTheme="minorHAnsi"/>
                <w:lang w:val="en-US"/>
              </w:rPr>
              <w:t>OTS</w:t>
            </w:r>
            <w:r w:rsidR="0089211A" w:rsidRPr="00D5168D">
              <w:rPr>
                <w:rFonts w:asciiTheme="minorHAnsi" w:hAnsiTheme="minorHAnsi"/>
                <w:lang w:val="en-US"/>
              </w:rPr>
              <w:t>, project communications team</w:t>
            </w:r>
          </w:p>
          <w:p w14:paraId="7A3FF70C" w14:textId="77777777" w:rsidR="0089211A" w:rsidRPr="00D5168D" w:rsidRDefault="0089211A" w:rsidP="00137360">
            <w:pPr>
              <w:pStyle w:val="Textotablas"/>
              <w:rPr>
                <w:rFonts w:asciiTheme="minorHAnsi" w:hAnsiTheme="minorHAnsi"/>
                <w:lang w:val="en-US"/>
              </w:rPr>
            </w:pPr>
          </w:p>
          <w:p w14:paraId="02F5786E" w14:textId="77777777" w:rsidR="0089211A" w:rsidRPr="00D5168D" w:rsidRDefault="0089211A" w:rsidP="00137360">
            <w:pPr>
              <w:pStyle w:val="Textotablas"/>
              <w:rPr>
                <w:rFonts w:asciiTheme="minorHAnsi" w:hAnsiTheme="minorHAnsi"/>
                <w:lang w:val="en-US"/>
              </w:rPr>
            </w:pPr>
          </w:p>
        </w:tc>
        <w:tc>
          <w:tcPr>
            <w:tcW w:w="3690" w:type="dxa"/>
            <w:shd w:val="clear" w:color="auto" w:fill="auto"/>
            <w:noWrap/>
            <w:vAlign w:val="center"/>
          </w:tcPr>
          <w:p w14:paraId="1E19CB2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Develop communication campaigns with key and differentiated messages according to population segments in which environmental and social benefits are explained on the desired effects of the legislative reforms. </w:t>
            </w:r>
          </w:p>
        </w:tc>
        <w:tc>
          <w:tcPr>
            <w:tcW w:w="1428" w:type="dxa"/>
            <w:vMerge w:val="restart"/>
            <w:shd w:val="clear" w:color="auto" w:fill="auto"/>
            <w:noWrap/>
            <w:vAlign w:val="center"/>
          </w:tcPr>
          <w:p w14:paraId="5E949EE5"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4 years</w:t>
            </w:r>
          </w:p>
        </w:tc>
      </w:tr>
      <w:tr w:rsidR="0089211A" w:rsidRPr="00D5168D" w14:paraId="5E7F032C" w14:textId="77777777" w:rsidTr="00137360">
        <w:trPr>
          <w:trHeight w:val="444"/>
        </w:trPr>
        <w:tc>
          <w:tcPr>
            <w:tcW w:w="1551" w:type="dxa"/>
            <w:vMerge/>
            <w:shd w:val="clear" w:color="000000" w:fill="FFFFFF"/>
            <w:vAlign w:val="center"/>
          </w:tcPr>
          <w:p w14:paraId="5A27C339" w14:textId="77777777" w:rsidR="0089211A" w:rsidRPr="00D5168D" w:rsidRDefault="0089211A" w:rsidP="00137360">
            <w:pPr>
              <w:pStyle w:val="Textotablas"/>
              <w:rPr>
                <w:rFonts w:asciiTheme="minorHAnsi" w:hAnsiTheme="minorHAnsi"/>
                <w:lang w:val="en-US"/>
              </w:rPr>
            </w:pPr>
          </w:p>
        </w:tc>
        <w:tc>
          <w:tcPr>
            <w:tcW w:w="3573" w:type="dxa"/>
            <w:vMerge/>
            <w:shd w:val="clear" w:color="000000" w:fill="FFFFFF"/>
            <w:vAlign w:val="center"/>
          </w:tcPr>
          <w:p w14:paraId="42793E05" w14:textId="77777777" w:rsidR="0089211A" w:rsidRPr="00D5168D" w:rsidRDefault="0089211A" w:rsidP="00137360">
            <w:pPr>
              <w:pStyle w:val="Textotablas"/>
              <w:rPr>
                <w:rFonts w:asciiTheme="minorHAnsi" w:hAnsiTheme="minorHAnsi"/>
                <w:lang w:val="en-US"/>
              </w:rPr>
            </w:pPr>
          </w:p>
        </w:tc>
        <w:tc>
          <w:tcPr>
            <w:tcW w:w="3605" w:type="dxa"/>
            <w:shd w:val="clear" w:color="auto" w:fill="auto"/>
            <w:vAlign w:val="center"/>
          </w:tcPr>
          <w:p w14:paraId="404D1744"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Office of the First Lady, Presidential Residence</w:t>
            </w:r>
          </w:p>
        </w:tc>
        <w:tc>
          <w:tcPr>
            <w:tcW w:w="3690" w:type="dxa"/>
            <w:shd w:val="clear" w:color="auto" w:fill="auto"/>
            <w:noWrap/>
            <w:vAlign w:val="center"/>
          </w:tcPr>
          <w:p w14:paraId="6882502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Support decarbonization policies following the key role it has played in representing the train project before the representatives in the Legislative Assembly.</w:t>
            </w:r>
          </w:p>
        </w:tc>
        <w:tc>
          <w:tcPr>
            <w:tcW w:w="1428" w:type="dxa"/>
            <w:vMerge/>
            <w:shd w:val="clear" w:color="auto" w:fill="auto"/>
            <w:noWrap/>
            <w:vAlign w:val="center"/>
          </w:tcPr>
          <w:p w14:paraId="6A4B1C06" w14:textId="77777777" w:rsidR="0089211A" w:rsidRPr="00D5168D" w:rsidRDefault="0089211A" w:rsidP="00137360">
            <w:pPr>
              <w:pStyle w:val="Textotablas"/>
              <w:rPr>
                <w:rFonts w:asciiTheme="minorHAnsi" w:hAnsiTheme="minorHAnsi"/>
                <w:lang w:val="en-US"/>
              </w:rPr>
            </w:pPr>
          </w:p>
        </w:tc>
      </w:tr>
      <w:tr w:rsidR="0089211A" w:rsidRPr="00D5168D" w14:paraId="30A11476" w14:textId="77777777" w:rsidTr="00137360">
        <w:trPr>
          <w:trHeight w:val="444"/>
        </w:trPr>
        <w:tc>
          <w:tcPr>
            <w:tcW w:w="1551" w:type="dxa"/>
            <w:vMerge/>
            <w:shd w:val="clear" w:color="000000" w:fill="FFFFFF"/>
            <w:vAlign w:val="center"/>
          </w:tcPr>
          <w:p w14:paraId="49A98587" w14:textId="77777777" w:rsidR="0089211A" w:rsidRPr="00D5168D" w:rsidRDefault="0089211A" w:rsidP="00137360">
            <w:pPr>
              <w:pStyle w:val="Textotablas"/>
              <w:rPr>
                <w:rFonts w:asciiTheme="minorHAnsi" w:hAnsiTheme="minorHAnsi"/>
                <w:lang w:val="en-US"/>
              </w:rPr>
            </w:pPr>
          </w:p>
        </w:tc>
        <w:tc>
          <w:tcPr>
            <w:tcW w:w="3573" w:type="dxa"/>
            <w:vMerge/>
            <w:shd w:val="clear" w:color="000000" w:fill="FFFFFF"/>
            <w:vAlign w:val="center"/>
          </w:tcPr>
          <w:p w14:paraId="07745E05" w14:textId="77777777" w:rsidR="0089211A" w:rsidRPr="00D5168D" w:rsidRDefault="0089211A" w:rsidP="00137360">
            <w:pPr>
              <w:pStyle w:val="Textotablas"/>
              <w:rPr>
                <w:rFonts w:asciiTheme="minorHAnsi" w:hAnsiTheme="minorHAnsi"/>
                <w:lang w:val="en-US"/>
              </w:rPr>
            </w:pPr>
          </w:p>
        </w:tc>
        <w:tc>
          <w:tcPr>
            <w:tcW w:w="3605" w:type="dxa"/>
            <w:shd w:val="clear" w:color="auto" w:fill="auto"/>
            <w:vAlign w:val="center"/>
          </w:tcPr>
          <w:p w14:paraId="16478E5B"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Community groups, municipalities, representatives of the Legislative Assembly, CGR, PGR, Nature/Urban Routes</w:t>
            </w:r>
          </w:p>
        </w:tc>
        <w:tc>
          <w:tcPr>
            <w:tcW w:w="3690" w:type="dxa"/>
            <w:shd w:val="clear" w:color="auto" w:fill="auto"/>
            <w:noWrap/>
          </w:tcPr>
          <w:p w14:paraId="522CF6CC"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Participate in workshops, meetings, and presentations. Build public awareness.</w:t>
            </w:r>
          </w:p>
        </w:tc>
        <w:tc>
          <w:tcPr>
            <w:tcW w:w="1428" w:type="dxa"/>
            <w:vMerge/>
            <w:shd w:val="clear" w:color="auto" w:fill="auto"/>
            <w:noWrap/>
            <w:vAlign w:val="center"/>
          </w:tcPr>
          <w:p w14:paraId="2204E3BA" w14:textId="77777777" w:rsidR="0089211A" w:rsidRPr="00D5168D" w:rsidRDefault="0089211A" w:rsidP="00137360">
            <w:pPr>
              <w:pStyle w:val="Textotablas"/>
              <w:rPr>
                <w:rFonts w:asciiTheme="minorHAnsi" w:hAnsiTheme="minorHAnsi"/>
                <w:lang w:val="en-US"/>
              </w:rPr>
            </w:pPr>
          </w:p>
        </w:tc>
      </w:tr>
      <w:tr w:rsidR="0089211A" w:rsidRPr="00D5168D" w14:paraId="2693629E" w14:textId="77777777" w:rsidTr="00137360">
        <w:trPr>
          <w:trHeight w:val="1465"/>
        </w:trPr>
        <w:tc>
          <w:tcPr>
            <w:tcW w:w="1551" w:type="dxa"/>
            <w:vMerge w:val="restart"/>
            <w:tcBorders>
              <w:bottom w:val="single" w:sz="4" w:space="0" w:color="auto"/>
            </w:tcBorders>
            <w:shd w:val="clear" w:color="000000" w:fill="FFFFFF"/>
            <w:vAlign w:val="center"/>
          </w:tcPr>
          <w:p w14:paraId="2E9ACE0E" w14:textId="77777777" w:rsidR="0089211A" w:rsidRPr="00D5168D" w:rsidRDefault="0089211A" w:rsidP="00137360">
            <w:pPr>
              <w:pStyle w:val="Textotablas"/>
              <w:rPr>
                <w:rFonts w:asciiTheme="minorHAnsi" w:hAnsiTheme="minorHAnsi"/>
                <w:lang w:val="en-US"/>
              </w:rPr>
            </w:pPr>
          </w:p>
        </w:tc>
        <w:tc>
          <w:tcPr>
            <w:tcW w:w="3573" w:type="dxa"/>
            <w:tcBorders>
              <w:bottom w:val="single" w:sz="4" w:space="0" w:color="auto"/>
            </w:tcBorders>
            <w:shd w:val="clear" w:color="000000" w:fill="FFFFFF"/>
            <w:vAlign w:val="center"/>
          </w:tcPr>
          <w:p w14:paraId="03DFCB1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1.1.5 Legal proposal for green taxation drafted through consultation, </w:t>
            </w:r>
            <w:proofErr w:type="gramStart"/>
            <w:r w:rsidRPr="00D5168D">
              <w:rPr>
                <w:rFonts w:asciiTheme="minorHAnsi" w:hAnsiTheme="minorHAnsi"/>
                <w:lang w:val="en-US"/>
              </w:rPr>
              <w:t>presented</w:t>
            </w:r>
            <w:proofErr w:type="gramEnd"/>
            <w:r w:rsidRPr="00D5168D">
              <w:rPr>
                <w:rFonts w:asciiTheme="minorHAnsi" w:hAnsiTheme="minorHAnsi"/>
                <w:lang w:val="en-US"/>
              </w:rPr>
              <w:t xml:space="preserve"> and promoted for approval in the Legislative Assembly of Costa Rica</w:t>
            </w:r>
          </w:p>
        </w:tc>
        <w:tc>
          <w:tcPr>
            <w:tcW w:w="3605" w:type="dxa"/>
            <w:tcBorders>
              <w:bottom w:val="single" w:sz="4" w:space="0" w:color="auto"/>
            </w:tcBorders>
            <w:shd w:val="clear" w:color="auto" w:fill="auto"/>
            <w:vAlign w:val="center"/>
          </w:tcPr>
          <w:p w14:paraId="3B7F5A05" w14:textId="4387BC83" w:rsidR="0089211A" w:rsidRPr="00D5168D" w:rsidRDefault="002427F1" w:rsidP="00137360">
            <w:pPr>
              <w:pStyle w:val="Textotablas"/>
              <w:rPr>
                <w:rFonts w:asciiTheme="minorHAnsi" w:hAnsiTheme="minorHAnsi"/>
                <w:b/>
                <w:bCs/>
                <w:lang w:val="en-US"/>
              </w:rPr>
            </w:pPr>
            <w:r w:rsidRPr="00D5168D">
              <w:rPr>
                <w:rFonts w:asciiTheme="minorHAnsi" w:hAnsiTheme="minorHAnsi"/>
                <w:lang w:val="en-US"/>
              </w:rPr>
              <w:t>OTS,</w:t>
            </w:r>
            <w:r w:rsidR="0089211A" w:rsidRPr="00D5168D">
              <w:rPr>
                <w:rFonts w:asciiTheme="minorHAnsi" w:hAnsiTheme="minorHAnsi"/>
                <w:lang w:val="en-US"/>
              </w:rPr>
              <w:t xml:space="preserve"> MINAE, Office of the First Lady, Presidential Residency, representatives of the Legislative Assembly, PGR</w:t>
            </w:r>
          </w:p>
        </w:tc>
        <w:tc>
          <w:tcPr>
            <w:tcW w:w="3690" w:type="dxa"/>
            <w:tcBorders>
              <w:bottom w:val="single" w:sz="4" w:space="0" w:color="auto"/>
            </w:tcBorders>
            <w:shd w:val="clear" w:color="auto" w:fill="auto"/>
            <w:noWrap/>
            <w:vAlign w:val="center"/>
          </w:tcPr>
          <w:p w14:paraId="1FAD46C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Provide technical support for the drafting of bills.</w:t>
            </w:r>
          </w:p>
          <w:p w14:paraId="5581661C"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Publicize the proposed bills.</w:t>
            </w:r>
          </w:p>
          <w:p w14:paraId="603718E3"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Present the Bills of Law in the Legislative Assembly.</w:t>
            </w:r>
          </w:p>
          <w:p w14:paraId="3CC298B4"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Assess the legal feasibility of the bills. </w:t>
            </w:r>
          </w:p>
        </w:tc>
        <w:tc>
          <w:tcPr>
            <w:tcW w:w="1428" w:type="dxa"/>
            <w:tcBorders>
              <w:bottom w:val="single" w:sz="4" w:space="0" w:color="auto"/>
            </w:tcBorders>
            <w:shd w:val="clear" w:color="auto" w:fill="auto"/>
            <w:noWrap/>
            <w:vAlign w:val="center"/>
          </w:tcPr>
          <w:p w14:paraId="1068FBD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2 years</w:t>
            </w:r>
          </w:p>
        </w:tc>
      </w:tr>
      <w:tr w:rsidR="0089211A" w:rsidRPr="00D5168D" w14:paraId="3C606115" w14:textId="77777777" w:rsidTr="00137360">
        <w:trPr>
          <w:trHeight w:val="2813"/>
        </w:trPr>
        <w:tc>
          <w:tcPr>
            <w:tcW w:w="1551" w:type="dxa"/>
            <w:vMerge/>
            <w:shd w:val="clear" w:color="000000" w:fill="FFFFFF"/>
            <w:vAlign w:val="center"/>
          </w:tcPr>
          <w:p w14:paraId="7F3B219C"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1A855230" w14:textId="77777777" w:rsidR="0089211A" w:rsidRPr="00D5168D" w:rsidRDefault="0089211A" w:rsidP="00137360">
            <w:pPr>
              <w:pStyle w:val="Textotablas"/>
              <w:rPr>
                <w:rFonts w:asciiTheme="minorHAnsi" w:hAnsiTheme="minorHAnsi"/>
                <w:b/>
                <w:color w:val="525252" w:themeColor="accent3" w:themeShade="80"/>
                <w:lang w:val="en-US"/>
              </w:rPr>
            </w:pPr>
            <w:r w:rsidRPr="00D5168D">
              <w:rPr>
                <w:rFonts w:asciiTheme="minorHAnsi" w:hAnsiTheme="minorHAnsi"/>
                <w:lang w:val="en-US"/>
              </w:rPr>
              <w:t>1.1.6 Proposal for reforms/institutional adjustments of the environment, land use, and transportation sectors defined and aligned with the transition to a green economy and the National Decarbonization Plan, analyzed and discussed with the Executive Branch and promoted for implementation</w:t>
            </w:r>
          </w:p>
        </w:tc>
        <w:tc>
          <w:tcPr>
            <w:tcW w:w="3605" w:type="dxa"/>
            <w:shd w:val="clear" w:color="auto" w:fill="auto"/>
            <w:vAlign w:val="center"/>
          </w:tcPr>
          <w:p w14:paraId="07AEC04D" w14:textId="119629B7" w:rsidR="0089211A" w:rsidRPr="00D5168D" w:rsidRDefault="002427F1" w:rsidP="00137360">
            <w:pPr>
              <w:pStyle w:val="Textotablas"/>
              <w:rPr>
                <w:rFonts w:asciiTheme="minorHAnsi" w:hAnsiTheme="minorHAnsi"/>
                <w:lang w:val="en-US"/>
              </w:rPr>
            </w:pPr>
            <w:r w:rsidRPr="00D5168D">
              <w:rPr>
                <w:rFonts w:asciiTheme="minorHAnsi" w:hAnsiTheme="minorHAnsi"/>
                <w:lang w:val="en-US"/>
              </w:rPr>
              <w:t>OTS</w:t>
            </w:r>
            <w:r w:rsidR="0089211A" w:rsidRPr="00D5168D">
              <w:rPr>
                <w:rFonts w:asciiTheme="minorHAnsi" w:hAnsiTheme="minorHAnsi"/>
                <w:lang w:val="en-US"/>
              </w:rPr>
              <w:t>, MINAE, Office of the First Lady, Presidential Residency, representatives of the Legislative Assembly, PGR</w:t>
            </w:r>
          </w:p>
        </w:tc>
        <w:tc>
          <w:tcPr>
            <w:tcW w:w="3690" w:type="dxa"/>
            <w:shd w:val="clear" w:color="auto" w:fill="auto"/>
            <w:noWrap/>
            <w:vAlign w:val="center"/>
          </w:tcPr>
          <w:p w14:paraId="5613FAA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Develop strategies and differentiated training material according to the capacities required by the institution and municipality.</w:t>
            </w:r>
          </w:p>
          <w:p w14:paraId="57849B3C"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Promote the participation of technicians from municipalities and community groups representative of the socio-demographic diversity of the canton.</w:t>
            </w:r>
          </w:p>
          <w:p w14:paraId="1544253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Carry out training (including municipalities, community groups, municipal technical personnel, local private company, MIVAH, MINAE, INVU, MOPT, </w:t>
            </w:r>
            <w:proofErr w:type="spellStart"/>
            <w:r w:rsidRPr="00D5168D">
              <w:rPr>
                <w:rFonts w:asciiTheme="minorHAnsi" w:hAnsiTheme="minorHAnsi"/>
                <w:lang w:val="en-US"/>
              </w:rPr>
              <w:t>AyA</w:t>
            </w:r>
            <w:proofErr w:type="spellEnd"/>
            <w:r w:rsidRPr="00D5168D">
              <w:rPr>
                <w:rFonts w:asciiTheme="minorHAnsi" w:hAnsiTheme="minorHAnsi"/>
                <w:lang w:val="en-US"/>
              </w:rPr>
              <w:t>, DCC, SINAC).</w:t>
            </w:r>
          </w:p>
        </w:tc>
        <w:tc>
          <w:tcPr>
            <w:tcW w:w="1428" w:type="dxa"/>
            <w:shd w:val="clear" w:color="auto" w:fill="auto"/>
            <w:noWrap/>
            <w:vAlign w:val="center"/>
          </w:tcPr>
          <w:p w14:paraId="72546F5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5 years</w:t>
            </w:r>
          </w:p>
          <w:p w14:paraId="2C405DE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(first year dedicated to the development of strategies)</w:t>
            </w:r>
          </w:p>
        </w:tc>
      </w:tr>
      <w:tr w:rsidR="0089211A" w:rsidRPr="00D5168D" w14:paraId="49648027" w14:textId="77777777" w:rsidTr="00137360">
        <w:trPr>
          <w:trHeight w:val="1792"/>
        </w:trPr>
        <w:tc>
          <w:tcPr>
            <w:tcW w:w="1551" w:type="dxa"/>
            <w:vMerge/>
            <w:shd w:val="clear" w:color="000000" w:fill="FFFFFF"/>
            <w:vAlign w:val="center"/>
          </w:tcPr>
          <w:p w14:paraId="58793280"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3C934A7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1.1.7 Municipal and institutional training program implemented with a gender perspective benefits 1,200 people (managers, technicians and local decision-makers, legislative advisors, officials of public institutions linked to urban development, environmental management, and land use planning</w:t>
            </w:r>
          </w:p>
        </w:tc>
        <w:tc>
          <w:tcPr>
            <w:tcW w:w="3605" w:type="dxa"/>
            <w:shd w:val="clear" w:color="auto" w:fill="auto"/>
            <w:vAlign w:val="center"/>
          </w:tcPr>
          <w:p w14:paraId="799C9BA2" w14:textId="22AC041F" w:rsidR="0089211A" w:rsidRPr="00D5168D" w:rsidRDefault="002427F1" w:rsidP="00137360">
            <w:pPr>
              <w:pStyle w:val="Textotablas"/>
              <w:rPr>
                <w:rFonts w:asciiTheme="minorHAnsi" w:hAnsiTheme="minorHAnsi"/>
                <w:lang w:val="en-US"/>
              </w:rPr>
            </w:pPr>
            <w:r w:rsidRPr="00D5168D">
              <w:rPr>
                <w:rFonts w:asciiTheme="minorHAnsi" w:hAnsiTheme="minorHAnsi"/>
                <w:lang w:val="en-US"/>
              </w:rPr>
              <w:t>OTS</w:t>
            </w:r>
            <w:r w:rsidR="0089211A" w:rsidRPr="00D5168D">
              <w:rPr>
                <w:rFonts w:asciiTheme="minorHAnsi" w:hAnsiTheme="minorHAnsi"/>
                <w:lang w:val="en-US"/>
              </w:rPr>
              <w:t>, Municipalities, IFAM, Academia, private businesses, ONT</w:t>
            </w:r>
          </w:p>
        </w:tc>
        <w:tc>
          <w:tcPr>
            <w:tcW w:w="3690" w:type="dxa"/>
            <w:shd w:val="clear" w:color="auto" w:fill="auto"/>
            <w:noWrap/>
            <w:vAlign w:val="center"/>
          </w:tcPr>
          <w:p w14:paraId="080B7EFB"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Develop strategies and differentiated training materials according to the capacities required by the institution and municipality.</w:t>
            </w:r>
          </w:p>
          <w:p w14:paraId="3C1310A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Promote the participation of technicians from municipalities and community groups representative of the socio-demographic diversity of the canton.</w:t>
            </w:r>
          </w:p>
          <w:p w14:paraId="42732D6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Carry out training (including municipalities, community groups, municipal technical personnel, local private company, MIVAH, MINAE, INVU, MOPT, </w:t>
            </w:r>
            <w:proofErr w:type="spellStart"/>
            <w:r w:rsidRPr="00D5168D">
              <w:rPr>
                <w:rFonts w:asciiTheme="minorHAnsi" w:hAnsiTheme="minorHAnsi"/>
                <w:lang w:val="en-US"/>
              </w:rPr>
              <w:t>AyA</w:t>
            </w:r>
            <w:proofErr w:type="spellEnd"/>
            <w:r w:rsidRPr="00D5168D">
              <w:rPr>
                <w:rFonts w:asciiTheme="minorHAnsi" w:hAnsiTheme="minorHAnsi"/>
                <w:lang w:val="en-US"/>
              </w:rPr>
              <w:t>, DCC, SINAC).</w:t>
            </w:r>
          </w:p>
        </w:tc>
        <w:tc>
          <w:tcPr>
            <w:tcW w:w="1428" w:type="dxa"/>
            <w:shd w:val="clear" w:color="auto" w:fill="auto"/>
            <w:noWrap/>
            <w:vAlign w:val="center"/>
          </w:tcPr>
          <w:p w14:paraId="57A20550"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5 years</w:t>
            </w:r>
          </w:p>
          <w:p w14:paraId="7DB2A4A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(first year dedicated to the development of strategies)</w:t>
            </w:r>
          </w:p>
        </w:tc>
      </w:tr>
      <w:tr w:rsidR="0089211A" w:rsidRPr="00D5168D" w14:paraId="74DA6B8C" w14:textId="77777777" w:rsidTr="00137360">
        <w:trPr>
          <w:trHeight w:val="1189"/>
        </w:trPr>
        <w:tc>
          <w:tcPr>
            <w:tcW w:w="1551" w:type="dxa"/>
            <w:shd w:val="clear" w:color="000000" w:fill="FFFFFF"/>
            <w:vAlign w:val="center"/>
          </w:tcPr>
          <w:p w14:paraId="2F952306"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076D6244"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1.1.8 Proposals for urban indicators to the National Ecological Monitoring Program (PRONAMEC) of the National System of Conservation Areas (SINAC) adopted, </w:t>
            </w:r>
            <w:r w:rsidRPr="00D5168D">
              <w:rPr>
                <w:rFonts w:asciiTheme="minorHAnsi" w:hAnsiTheme="minorHAnsi"/>
                <w:lang w:val="en-US"/>
              </w:rPr>
              <w:lastRenderedPageBreak/>
              <w:t>along with the design of protocols for decision-making by local governments and IUBCs</w:t>
            </w:r>
          </w:p>
        </w:tc>
        <w:tc>
          <w:tcPr>
            <w:tcW w:w="3605" w:type="dxa"/>
            <w:shd w:val="clear" w:color="auto" w:fill="auto"/>
            <w:vAlign w:val="center"/>
          </w:tcPr>
          <w:p w14:paraId="0A5F9051" w14:textId="3FC3099E" w:rsidR="0089211A" w:rsidRPr="00D5168D" w:rsidRDefault="002427F1" w:rsidP="00137360">
            <w:pPr>
              <w:pStyle w:val="Textotablas"/>
              <w:rPr>
                <w:rFonts w:asciiTheme="minorHAnsi" w:hAnsiTheme="minorHAnsi"/>
                <w:lang w:val="en-US"/>
              </w:rPr>
            </w:pPr>
            <w:r w:rsidRPr="00D5168D">
              <w:rPr>
                <w:rFonts w:asciiTheme="minorHAnsi" w:hAnsiTheme="minorHAnsi"/>
                <w:lang w:val="en-US"/>
              </w:rPr>
              <w:lastRenderedPageBreak/>
              <w:t>OTS</w:t>
            </w:r>
            <w:r w:rsidR="0089211A" w:rsidRPr="00D5168D">
              <w:rPr>
                <w:rFonts w:asciiTheme="minorHAnsi" w:hAnsiTheme="minorHAnsi"/>
                <w:lang w:val="en-US"/>
              </w:rPr>
              <w:t>, municipalities, CBI integrated with PRONAMEC</w:t>
            </w:r>
          </w:p>
        </w:tc>
        <w:tc>
          <w:tcPr>
            <w:tcW w:w="3690" w:type="dxa"/>
            <w:shd w:val="clear" w:color="auto" w:fill="auto"/>
            <w:noWrap/>
            <w:vAlign w:val="center"/>
          </w:tcPr>
          <w:p w14:paraId="0F301D1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Define the indicators and protocols to include within PRONAMEC to include urban monitoring.</w:t>
            </w:r>
          </w:p>
          <w:p w14:paraId="43D8AE88" w14:textId="77777777" w:rsidR="0089211A" w:rsidRPr="00D5168D" w:rsidRDefault="0089211A" w:rsidP="00137360">
            <w:pPr>
              <w:pStyle w:val="Textotablas"/>
              <w:rPr>
                <w:rFonts w:asciiTheme="minorHAnsi" w:hAnsiTheme="minorHAnsi"/>
                <w:lang w:val="en-US"/>
              </w:rPr>
            </w:pPr>
          </w:p>
        </w:tc>
        <w:tc>
          <w:tcPr>
            <w:tcW w:w="1428" w:type="dxa"/>
            <w:shd w:val="clear" w:color="auto" w:fill="auto"/>
            <w:noWrap/>
            <w:vAlign w:val="center"/>
          </w:tcPr>
          <w:p w14:paraId="6AAC739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Third year</w:t>
            </w:r>
          </w:p>
        </w:tc>
      </w:tr>
      <w:tr w:rsidR="0089211A" w:rsidRPr="00D5168D" w14:paraId="09CE77FA" w14:textId="77777777" w:rsidTr="00137360">
        <w:trPr>
          <w:trHeight w:val="444"/>
        </w:trPr>
        <w:tc>
          <w:tcPr>
            <w:tcW w:w="1551" w:type="dxa"/>
            <w:vMerge w:val="restart"/>
            <w:shd w:val="clear" w:color="000000" w:fill="FFFFFF"/>
            <w:vAlign w:val="center"/>
          </w:tcPr>
          <w:p w14:paraId="7A5CCCF2"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2. Sustainable integrated low-carbon, resilient, conservation, and land restoration investments</w:t>
            </w:r>
          </w:p>
        </w:tc>
        <w:tc>
          <w:tcPr>
            <w:tcW w:w="3573" w:type="dxa"/>
            <w:shd w:val="clear" w:color="000000" w:fill="FFFFFF"/>
            <w:vAlign w:val="center"/>
          </w:tcPr>
          <w:p w14:paraId="552F601E" w14:textId="21E55536"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2.1.1. Critical urban areas restored </w:t>
            </w:r>
            <w:r w:rsidR="005466FC" w:rsidRPr="00D5168D">
              <w:rPr>
                <w:rFonts w:asciiTheme="minorHAnsi" w:hAnsiTheme="minorHAnsi"/>
                <w:lang w:val="en-US"/>
              </w:rPr>
              <w:t xml:space="preserve">that </w:t>
            </w:r>
            <w:r w:rsidRPr="00D5168D">
              <w:rPr>
                <w:rFonts w:asciiTheme="minorHAnsi" w:hAnsiTheme="minorHAnsi"/>
                <w:lang w:val="en-US"/>
              </w:rPr>
              <w:t>build resilience of vulnerable urban populations and contributes to the mitigation of climate change, including the following: a) identification of intervention zones and prioritization of areas to restore with native species; b) strategic alliances with stakeholders that allow the incorporation of public and private areas into the restoration and conservation process; and c) consolidation of green public spaces, green urban areas, and IUBCs</w:t>
            </w:r>
          </w:p>
        </w:tc>
        <w:tc>
          <w:tcPr>
            <w:tcW w:w="3605" w:type="dxa"/>
            <w:shd w:val="clear" w:color="auto" w:fill="auto"/>
            <w:vAlign w:val="center"/>
          </w:tcPr>
          <w:p w14:paraId="158730A6" w14:textId="294FB07B" w:rsidR="0089211A" w:rsidRPr="00D5168D" w:rsidRDefault="00B7025B" w:rsidP="00137360">
            <w:pPr>
              <w:pStyle w:val="Textotablas"/>
              <w:rPr>
                <w:rFonts w:asciiTheme="minorHAnsi" w:hAnsiTheme="minorHAnsi"/>
                <w:lang w:val="en-US"/>
              </w:rPr>
            </w:pPr>
            <w:r w:rsidRPr="00D5168D">
              <w:rPr>
                <w:rFonts w:asciiTheme="minorHAnsi" w:hAnsiTheme="minorHAnsi"/>
                <w:lang w:val="en-US"/>
              </w:rPr>
              <w:t>M</w:t>
            </w:r>
            <w:r w:rsidR="0089211A" w:rsidRPr="00D5168D">
              <w:rPr>
                <w:rFonts w:asciiTheme="minorHAnsi" w:hAnsiTheme="minorHAnsi"/>
                <w:lang w:val="en-US"/>
              </w:rPr>
              <w:t xml:space="preserve">unicipalities, </w:t>
            </w:r>
            <w:proofErr w:type="gramStart"/>
            <w:r w:rsidR="0089211A" w:rsidRPr="00D5168D">
              <w:rPr>
                <w:rFonts w:asciiTheme="minorHAnsi" w:hAnsiTheme="minorHAnsi"/>
                <w:lang w:val="en-US"/>
              </w:rPr>
              <w:t>local residents</w:t>
            </w:r>
            <w:proofErr w:type="gramEnd"/>
            <w:r w:rsidR="0089211A" w:rsidRPr="00D5168D">
              <w:rPr>
                <w:rFonts w:asciiTheme="minorHAnsi" w:hAnsiTheme="minorHAnsi"/>
                <w:lang w:val="en-US"/>
              </w:rPr>
              <w:t>, community groups, private businesses, SINAC, Nature/Urban routes</w:t>
            </w:r>
          </w:p>
        </w:tc>
        <w:tc>
          <w:tcPr>
            <w:tcW w:w="3690" w:type="dxa"/>
            <w:shd w:val="clear" w:color="auto" w:fill="auto"/>
            <w:noWrap/>
            <w:vAlign w:val="center"/>
          </w:tcPr>
          <w:p w14:paraId="7E620A4C"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Analyze the vulnerability of critical urban areas.</w:t>
            </w:r>
          </w:p>
          <w:p w14:paraId="1231F614" w14:textId="16F9EF93"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Identify areas of intervention and prioritize areas to be reforested, consolidating public green spaces, urban green areas, and </w:t>
            </w:r>
            <w:r w:rsidR="00B371DA" w:rsidRPr="00D5168D">
              <w:rPr>
                <w:rFonts w:asciiTheme="minorHAnsi" w:hAnsiTheme="minorHAnsi"/>
                <w:lang w:val="en-US"/>
              </w:rPr>
              <w:t>IUBCs</w:t>
            </w:r>
            <w:r w:rsidRPr="00D5168D">
              <w:rPr>
                <w:rFonts w:asciiTheme="minorHAnsi" w:hAnsiTheme="minorHAnsi"/>
                <w:lang w:val="en-US"/>
              </w:rPr>
              <w:t xml:space="preserve"> to create resilience of vulnerable urban populations.</w:t>
            </w:r>
          </w:p>
          <w:p w14:paraId="21BA2978"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Create coalitions made up of public and private stakeholders that allow private areas to be incorporated into the restoration and conservation process.</w:t>
            </w:r>
          </w:p>
        </w:tc>
        <w:tc>
          <w:tcPr>
            <w:tcW w:w="1428" w:type="dxa"/>
            <w:shd w:val="clear" w:color="auto" w:fill="auto"/>
            <w:noWrap/>
            <w:vAlign w:val="center"/>
          </w:tcPr>
          <w:p w14:paraId="7DD5B004"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5 years</w:t>
            </w:r>
          </w:p>
        </w:tc>
      </w:tr>
      <w:tr w:rsidR="0089211A" w:rsidRPr="00D5168D" w14:paraId="2664182F" w14:textId="77777777" w:rsidTr="00137360">
        <w:trPr>
          <w:trHeight w:val="444"/>
        </w:trPr>
        <w:tc>
          <w:tcPr>
            <w:tcW w:w="1551" w:type="dxa"/>
            <w:vMerge/>
            <w:shd w:val="clear" w:color="000000" w:fill="FFFFFF"/>
            <w:vAlign w:val="center"/>
          </w:tcPr>
          <w:p w14:paraId="50DD624C"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5810EB74" w14:textId="4B832731"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2.1.2. </w:t>
            </w:r>
            <w:r w:rsidR="005466FC" w:rsidRPr="00D5168D">
              <w:rPr>
                <w:rFonts w:asciiTheme="minorHAnsi" w:hAnsiTheme="minorHAnsi"/>
                <w:lang w:val="en-US"/>
              </w:rPr>
              <w:t>Participatory plans for the management of green urban spaces by municipality, with a gender approach contribute to the conservation of the existing urban green spaces, the reduction of GHG emissions, and the implementation of the management plans of the IUBCs, to improve the impact of the restoration carried out, and to facilitate the development of an integrated urban green strategy for the GAM under Component 1 (Output 1.1.3)</w:t>
            </w:r>
            <w:r w:rsidRPr="00D5168D">
              <w:rPr>
                <w:rFonts w:asciiTheme="minorHAnsi" w:hAnsiTheme="minorHAnsi"/>
                <w:lang w:val="en-US"/>
              </w:rPr>
              <w:t>.</w:t>
            </w:r>
          </w:p>
        </w:tc>
        <w:tc>
          <w:tcPr>
            <w:tcW w:w="3605" w:type="dxa"/>
            <w:shd w:val="clear" w:color="auto" w:fill="auto"/>
            <w:vAlign w:val="center"/>
          </w:tcPr>
          <w:p w14:paraId="1C25A5EC" w14:textId="2E72E112" w:rsidR="0089211A" w:rsidRPr="00D5168D" w:rsidRDefault="0089211A" w:rsidP="00137360">
            <w:pPr>
              <w:pStyle w:val="Textotablas"/>
              <w:rPr>
                <w:rFonts w:asciiTheme="minorHAnsi" w:hAnsiTheme="minorHAnsi"/>
                <w:b/>
                <w:bCs/>
                <w:lang w:val="en-US"/>
              </w:rPr>
            </w:pPr>
            <w:r w:rsidRPr="00D5168D">
              <w:rPr>
                <w:rFonts w:asciiTheme="minorHAnsi" w:hAnsiTheme="minorHAnsi"/>
                <w:lang w:val="en-US"/>
              </w:rPr>
              <w:t>Municipalities, community groups, private companies, SINAC</w:t>
            </w:r>
          </w:p>
        </w:tc>
        <w:tc>
          <w:tcPr>
            <w:tcW w:w="3690" w:type="dxa"/>
            <w:shd w:val="clear" w:color="auto" w:fill="auto"/>
            <w:noWrap/>
            <w:vAlign w:val="center"/>
          </w:tcPr>
          <w:p w14:paraId="6B5B0DF9"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Prepare specific green fabric management plans per canton for the conservation and restoration of the urban green fabric, to improve connectivity, and to contribute to the definition of the GAM strategy for Component 1.</w:t>
            </w:r>
          </w:p>
        </w:tc>
        <w:tc>
          <w:tcPr>
            <w:tcW w:w="1428" w:type="dxa"/>
            <w:shd w:val="clear" w:color="auto" w:fill="auto"/>
            <w:noWrap/>
            <w:vAlign w:val="center"/>
          </w:tcPr>
          <w:p w14:paraId="1F33EEFD"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5 years</w:t>
            </w:r>
          </w:p>
        </w:tc>
      </w:tr>
      <w:tr w:rsidR="0089211A" w:rsidRPr="00D5168D" w14:paraId="76F866CC" w14:textId="77777777" w:rsidTr="00137360">
        <w:trPr>
          <w:trHeight w:val="444"/>
        </w:trPr>
        <w:tc>
          <w:tcPr>
            <w:tcW w:w="1551" w:type="dxa"/>
            <w:vMerge/>
            <w:shd w:val="clear" w:color="000000" w:fill="FFFFFF"/>
            <w:vAlign w:val="center"/>
          </w:tcPr>
          <w:p w14:paraId="6900865C"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542F559B" w14:textId="4D4AC6E2" w:rsidR="0089211A" w:rsidRPr="00D5168D" w:rsidRDefault="0089211A" w:rsidP="00137360">
            <w:pPr>
              <w:pStyle w:val="Textotablas"/>
              <w:rPr>
                <w:rFonts w:asciiTheme="minorHAnsi" w:hAnsiTheme="minorHAnsi"/>
                <w:b/>
                <w:color w:val="525252" w:themeColor="accent3" w:themeShade="80"/>
                <w:lang w:val="en-US"/>
              </w:rPr>
            </w:pPr>
            <w:r w:rsidRPr="00D5168D">
              <w:rPr>
                <w:rFonts w:asciiTheme="minorHAnsi" w:hAnsiTheme="minorHAnsi"/>
                <w:lang w:val="en-US"/>
              </w:rPr>
              <w:t xml:space="preserve">2.1.3. </w:t>
            </w:r>
            <w:r w:rsidR="005466FC" w:rsidRPr="00D5168D">
              <w:rPr>
                <w:rFonts w:asciiTheme="minorHAnsi" w:hAnsiTheme="minorHAnsi"/>
                <w:lang w:val="en-US"/>
              </w:rPr>
              <w:t xml:space="preserve">Investments in sustainable mobility such as bike-friendly bridges, cycle paths, shared-use paths, pedestrian routes with green areas, and improvements in green sidewalks implemented, reduce GHG </w:t>
            </w:r>
            <w:r w:rsidR="005466FC" w:rsidRPr="00D5168D">
              <w:rPr>
                <w:rFonts w:asciiTheme="minorHAnsi" w:hAnsiTheme="minorHAnsi"/>
                <w:lang w:val="en-US"/>
              </w:rPr>
              <w:lastRenderedPageBreak/>
              <w:t>emissions and are integrated into a GAM regional vision that facilitates the interconnection of neighborhoods, municipalities, urban-natural landscapes, and an improved quality of life for their inhabitants</w:t>
            </w:r>
            <w:r w:rsidRPr="00D5168D">
              <w:rPr>
                <w:rFonts w:asciiTheme="minorHAnsi" w:hAnsiTheme="minorHAnsi"/>
                <w:lang w:val="en-US"/>
              </w:rPr>
              <w:t>.</w:t>
            </w:r>
          </w:p>
        </w:tc>
        <w:tc>
          <w:tcPr>
            <w:tcW w:w="3605" w:type="dxa"/>
            <w:shd w:val="clear" w:color="auto" w:fill="auto"/>
            <w:vAlign w:val="center"/>
          </w:tcPr>
          <w:p w14:paraId="36F40183" w14:textId="7B9D3DEA" w:rsidR="0089211A" w:rsidRPr="00D5168D" w:rsidRDefault="0089211A" w:rsidP="00137360">
            <w:pPr>
              <w:pStyle w:val="Textotablas"/>
              <w:rPr>
                <w:rFonts w:asciiTheme="minorHAnsi" w:hAnsiTheme="minorHAnsi"/>
                <w:b/>
                <w:bCs/>
                <w:lang w:val="en-US"/>
              </w:rPr>
            </w:pPr>
            <w:r w:rsidRPr="00D5168D">
              <w:rPr>
                <w:rFonts w:asciiTheme="minorHAnsi" w:hAnsiTheme="minorHAnsi"/>
                <w:lang w:val="en-US"/>
              </w:rPr>
              <w:lastRenderedPageBreak/>
              <w:t>Municipalities, community groups, Nature/Urban Routes, private companies</w:t>
            </w:r>
          </w:p>
        </w:tc>
        <w:tc>
          <w:tcPr>
            <w:tcW w:w="3690" w:type="dxa"/>
            <w:shd w:val="clear" w:color="auto" w:fill="auto"/>
            <w:noWrap/>
            <w:vAlign w:val="center"/>
          </w:tcPr>
          <w:p w14:paraId="49EACF23"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Define areas where to initiate prioritized sustainable mobility investments linked to the restoration processes of the green fabric and the definition of conservation </w:t>
            </w:r>
            <w:r w:rsidRPr="00D5168D">
              <w:rPr>
                <w:rFonts w:asciiTheme="minorHAnsi" w:hAnsiTheme="minorHAnsi"/>
                <w:lang w:val="en-US"/>
              </w:rPr>
              <w:lastRenderedPageBreak/>
              <w:t>and restoration priorities for each canton (Output 2.1.2, Component 2).</w:t>
            </w:r>
          </w:p>
        </w:tc>
        <w:tc>
          <w:tcPr>
            <w:tcW w:w="1428" w:type="dxa"/>
            <w:shd w:val="clear" w:color="auto" w:fill="auto"/>
            <w:noWrap/>
            <w:vAlign w:val="center"/>
          </w:tcPr>
          <w:p w14:paraId="501955AB"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lastRenderedPageBreak/>
              <w:t>3 years</w:t>
            </w:r>
          </w:p>
        </w:tc>
      </w:tr>
      <w:tr w:rsidR="0089211A" w:rsidRPr="00D5168D" w14:paraId="549862AC" w14:textId="77777777" w:rsidTr="00137360">
        <w:trPr>
          <w:trHeight w:val="444"/>
        </w:trPr>
        <w:tc>
          <w:tcPr>
            <w:tcW w:w="1551" w:type="dxa"/>
            <w:vMerge/>
            <w:shd w:val="clear" w:color="000000" w:fill="FFFFFF"/>
            <w:vAlign w:val="center"/>
          </w:tcPr>
          <w:p w14:paraId="328C8C9B"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54FAF0B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2.1.4. Pilot experience to improve water quality in the upper portion of two polluted urban watersheds within the GAM (Torres and Ma. Aguilar rivers) implemented, based on the "Clean Rivers: National Strategy for the Recovery of Urban Watersheds 2020-2030," includes the restoration of river protection areas and the control of irregular wastewater and solid waste discharges and promotes connectivity to the sanitary sewer system</w:t>
            </w:r>
          </w:p>
        </w:tc>
        <w:tc>
          <w:tcPr>
            <w:tcW w:w="3605" w:type="dxa"/>
            <w:shd w:val="clear" w:color="auto" w:fill="auto"/>
            <w:vAlign w:val="center"/>
          </w:tcPr>
          <w:p w14:paraId="39F2B271" w14:textId="477D651F"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CBI Río Torres and others, Clean Rivers, SINAC</w:t>
            </w:r>
          </w:p>
        </w:tc>
        <w:tc>
          <w:tcPr>
            <w:tcW w:w="3690" w:type="dxa"/>
            <w:shd w:val="clear" w:color="auto" w:fill="auto"/>
            <w:noWrap/>
            <w:vAlign w:val="center"/>
          </w:tcPr>
          <w:p w14:paraId="2EB477D6"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Design and implement a pilot for improved water quality, based on the Clean Rivers strategy of the GAM.</w:t>
            </w:r>
          </w:p>
        </w:tc>
        <w:tc>
          <w:tcPr>
            <w:tcW w:w="1428" w:type="dxa"/>
            <w:shd w:val="clear" w:color="auto" w:fill="auto"/>
            <w:noWrap/>
            <w:vAlign w:val="center"/>
          </w:tcPr>
          <w:p w14:paraId="5C661DF7"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5 years</w:t>
            </w:r>
          </w:p>
        </w:tc>
      </w:tr>
      <w:tr w:rsidR="0089211A" w:rsidRPr="00D5168D" w14:paraId="448C3C9F" w14:textId="77777777" w:rsidTr="00137360">
        <w:trPr>
          <w:trHeight w:val="444"/>
        </w:trPr>
        <w:tc>
          <w:tcPr>
            <w:tcW w:w="1551" w:type="dxa"/>
            <w:vMerge w:val="restart"/>
            <w:shd w:val="clear" w:color="000000" w:fill="FFFFFF"/>
            <w:vAlign w:val="center"/>
          </w:tcPr>
          <w:p w14:paraId="750E476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3. Innovative financing and scaling-up</w:t>
            </w:r>
          </w:p>
        </w:tc>
        <w:tc>
          <w:tcPr>
            <w:tcW w:w="3573" w:type="dxa"/>
            <w:shd w:val="clear" w:color="000000" w:fill="FFFFFF"/>
            <w:vAlign w:val="center"/>
          </w:tcPr>
          <w:p w14:paraId="3FD75D31" w14:textId="6591BF6B" w:rsidR="0089211A" w:rsidRPr="00D5168D" w:rsidRDefault="0089211A" w:rsidP="005466FC">
            <w:pPr>
              <w:pStyle w:val="Textotablas"/>
              <w:rPr>
                <w:rFonts w:asciiTheme="minorHAnsi" w:hAnsiTheme="minorHAnsi"/>
                <w:lang w:val="en-US"/>
              </w:rPr>
            </w:pPr>
            <w:r w:rsidRPr="00D5168D">
              <w:rPr>
                <w:rFonts w:asciiTheme="minorHAnsi" w:hAnsiTheme="minorHAnsi"/>
                <w:lang w:val="en-US"/>
              </w:rPr>
              <w:t>3.1.1 Economic analyses performed facilitate the development of business models under different innovative business and financing schemes to achieve decarbonization and the delivery of global environmental benefits in the GAM, including an analysis of the Business-as-Usual Scenario versus the project’s reformed scenario for the management of solid waste (e.g., plastics and organic waste), sewage, fecal sludge, and active mobility</w:t>
            </w:r>
          </w:p>
        </w:tc>
        <w:tc>
          <w:tcPr>
            <w:tcW w:w="3605" w:type="dxa"/>
            <w:shd w:val="clear" w:color="auto" w:fill="auto"/>
            <w:vAlign w:val="center"/>
          </w:tcPr>
          <w:p w14:paraId="441F01FC" w14:textId="6E744C45" w:rsidR="0089211A" w:rsidRPr="00D5168D" w:rsidRDefault="00B7025B" w:rsidP="00137360">
            <w:pPr>
              <w:pStyle w:val="Textotablas"/>
              <w:rPr>
                <w:rFonts w:asciiTheme="minorHAnsi" w:hAnsiTheme="minorHAnsi"/>
                <w:lang w:val="en-US"/>
              </w:rPr>
            </w:pPr>
            <w:r w:rsidRPr="00D5168D">
              <w:rPr>
                <w:rFonts w:asciiTheme="minorHAnsi" w:hAnsiTheme="minorHAnsi"/>
                <w:lang w:val="en-US"/>
              </w:rPr>
              <w:t>G</w:t>
            </w:r>
            <w:r w:rsidR="0089211A" w:rsidRPr="00D5168D">
              <w:rPr>
                <w:rFonts w:asciiTheme="minorHAnsi" w:hAnsiTheme="minorHAnsi"/>
                <w:lang w:val="en-US"/>
              </w:rPr>
              <w:t>ender specialists, municipalities, local businesses</w:t>
            </w:r>
          </w:p>
        </w:tc>
        <w:tc>
          <w:tcPr>
            <w:tcW w:w="3690" w:type="dxa"/>
            <w:shd w:val="clear" w:color="auto" w:fill="auto"/>
            <w:noWrap/>
            <w:vAlign w:val="center"/>
          </w:tcPr>
          <w:p w14:paraId="749BEA93"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Recruit technical specialists and develop analysis of usual business scenarios (Business-as-Usual Scenario) versus reformed scenarios for solid waste management and promotion of a circular economy that includes actions to increase the employment rates of women in the sector.</w:t>
            </w:r>
          </w:p>
          <w:p w14:paraId="1C82F4ED" w14:textId="77777777" w:rsidR="0089211A" w:rsidRPr="00D5168D" w:rsidRDefault="0089211A" w:rsidP="00137360">
            <w:pPr>
              <w:pStyle w:val="Textotablas"/>
              <w:rPr>
                <w:rFonts w:asciiTheme="minorHAnsi" w:eastAsia="Times New Roman" w:hAnsiTheme="minorHAnsi"/>
                <w:lang w:val="en-US"/>
              </w:rPr>
            </w:pPr>
            <w:r w:rsidRPr="00D5168D">
              <w:rPr>
                <w:rFonts w:asciiTheme="minorHAnsi" w:hAnsiTheme="minorHAnsi"/>
                <w:lang w:val="en-US"/>
              </w:rPr>
              <w:t>Identify critical points of ecosystems of the GAM for investment in ecosystem assets and economic valuation in line with the System of Environmental and Economic Accounts (SEEA).</w:t>
            </w:r>
          </w:p>
        </w:tc>
        <w:tc>
          <w:tcPr>
            <w:tcW w:w="1428" w:type="dxa"/>
            <w:shd w:val="clear" w:color="auto" w:fill="auto"/>
            <w:noWrap/>
            <w:vAlign w:val="center"/>
          </w:tcPr>
          <w:p w14:paraId="66FAF4B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5 years</w:t>
            </w:r>
          </w:p>
        </w:tc>
      </w:tr>
      <w:tr w:rsidR="0089211A" w:rsidRPr="00D5168D" w14:paraId="1FA0B558" w14:textId="77777777" w:rsidTr="00137360">
        <w:trPr>
          <w:trHeight w:val="1135"/>
        </w:trPr>
        <w:tc>
          <w:tcPr>
            <w:tcW w:w="1551" w:type="dxa"/>
            <w:vMerge/>
            <w:shd w:val="clear" w:color="000000" w:fill="FFFFFF"/>
            <w:vAlign w:val="center"/>
          </w:tcPr>
          <w:p w14:paraId="52FE758E"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06F0A19B" w14:textId="01FF9D1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3.1.2 </w:t>
            </w:r>
            <w:r w:rsidR="005466FC" w:rsidRPr="00D5168D">
              <w:rPr>
                <w:rFonts w:asciiTheme="minorHAnsi" w:hAnsiTheme="minorHAnsi"/>
                <w:lang w:val="en-US"/>
              </w:rPr>
              <w:t>Improved efficiency of current economic instruments and new</w:t>
            </w:r>
            <w:r w:rsidRPr="00D5168D">
              <w:rPr>
                <w:rFonts w:asciiTheme="minorHAnsi" w:hAnsiTheme="minorHAnsi"/>
                <w:lang w:val="en-US"/>
              </w:rPr>
              <w:t xml:space="preserve"> municipal financing instruments (assessment of property value, improved mechanisms for </w:t>
            </w:r>
            <w:r w:rsidRPr="00D5168D">
              <w:rPr>
                <w:rFonts w:asciiTheme="minorHAnsi" w:hAnsiTheme="minorHAnsi"/>
                <w:lang w:val="en-US"/>
              </w:rPr>
              <w:lastRenderedPageBreak/>
              <w:t>charging for parking, adjustments for public works in the real estate tax, financing options for solid waste and wastewater management, charging for vehicular congestion, special contributions for investing in urban renovation and issuing green bonds) implemented with gender awareness, promote</w:t>
            </w:r>
            <w:r w:rsidR="005466FC" w:rsidRPr="00D5168D">
              <w:rPr>
                <w:rFonts w:asciiTheme="minorHAnsi" w:hAnsiTheme="minorHAnsi"/>
                <w:lang w:val="en-US"/>
              </w:rPr>
              <w:t>s</w:t>
            </w:r>
            <w:r w:rsidRPr="00D5168D">
              <w:rPr>
                <w:rFonts w:asciiTheme="minorHAnsi" w:hAnsiTheme="minorHAnsi"/>
                <w:lang w:val="en-US"/>
              </w:rPr>
              <w:t xml:space="preserve"> the following: a) Maintenance and restoration of urban ecosystem services (e.g., groundwater recharge, restoration of connectivity in IUBCs, reduced heat island effect, food provision, pollination, and reduced water runoff); b) Circular economy business models and/or industrial symbiosis with a gender focus for sound solid waste management, fecal sludge management and wastewater, management and reuse, includes financing through the banking system under favorable conditions (favorable payment terms, grace periods, lower interest rates); c) New ventures that favor micro- and small businesses, as well as community associative arrangements, for the use and transformation of solid (plastic and organic) and liquid waste, as well as sustainable mobility.</w:t>
            </w:r>
          </w:p>
          <w:p w14:paraId="587462B1" w14:textId="77777777" w:rsidR="0089211A" w:rsidRPr="00D5168D" w:rsidRDefault="0089211A" w:rsidP="00137360">
            <w:pPr>
              <w:pStyle w:val="Textotablas"/>
              <w:rPr>
                <w:rFonts w:asciiTheme="minorHAnsi" w:hAnsiTheme="minorHAnsi"/>
                <w:lang w:val="en-US"/>
              </w:rPr>
            </w:pPr>
          </w:p>
        </w:tc>
        <w:tc>
          <w:tcPr>
            <w:tcW w:w="3605" w:type="dxa"/>
            <w:shd w:val="clear" w:color="auto" w:fill="auto"/>
            <w:vAlign w:val="center"/>
          </w:tcPr>
          <w:p w14:paraId="03FB00AA" w14:textId="639FCC43" w:rsidR="0089211A" w:rsidRPr="00D5168D" w:rsidRDefault="00B7025B" w:rsidP="00137360">
            <w:pPr>
              <w:pStyle w:val="Textotablas"/>
              <w:rPr>
                <w:rFonts w:asciiTheme="minorHAnsi" w:hAnsiTheme="minorHAnsi"/>
                <w:lang w:val="en-US"/>
              </w:rPr>
            </w:pPr>
            <w:r w:rsidRPr="00D5168D">
              <w:rPr>
                <w:rFonts w:asciiTheme="minorHAnsi" w:hAnsiTheme="minorHAnsi"/>
                <w:lang w:val="en-US"/>
              </w:rPr>
              <w:lastRenderedPageBreak/>
              <w:t>C</w:t>
            </w:r>
            <w:r w:rsidR="0089211A" w:rsidRPr="00D5168D">
              <w:rPr>
                <w:rFonts w:asciiTheme="minorHAnsi" w:hAnsiTheme="minorHAnsi"/>
                <w:lang w:val="en-US"/>
              </w:rPr>
              <w:t>ommunity groups, municipalities, local businesses, CGR, PGR, UNGL, MTM, municipal councils</w:t>
            </w:r>
          </w:p>
        </w:tc>
        <w:tc>
          <w:tcPr>
            <w:tcW w:w="3690" w:type="dxa"/>
            <w:shd w:val="clear" w:color="auto" w:fill="auto"/>
            <w:noWrap/>
            <w:vAlign w:val="center"/>
          </w:tcPr>
          <w:p w14:paraId="4F551D7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Develop cost-benefit analysis of the new municipal financial instruments, including a legal analysis, an economic valuation study of the improvements in environmental </w:t>
            </w:r>
            <w:r w:rsidRPr="00D5168D">
              <w:rPr>
                <w:rFonts w:asciiTheme="minorHAnsi" w:hAnsiTheme="minorHAnsi"/>
                <w:lang w:val="en-US"/>
              </w:rPr>
              <w:lastRenderedPageBreak/>
              <w:t>quality generated, and social benefits with a gender perspective.</w:t>
            </w:r>
          </w:p>
          <w:p w14:paraId="0F5983A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Design and support the implementation of new inclusive municipal financial instruments.</w:t>
            </w:r>
          </w:p>
          <w:p w14:paraId="781B7FF1" w14:textId="77777777" w:rsidR="0089211A" w:rsidRPr="00D5168D" w:rsidRDefault="0089211A" w:rsidP="00137360">
            <w:pPr>
              <w:pStyle w:val="Textotablas"/>
              <w:rPr>
                <w:rFonts w:asciiTheme="minorHAnsi" w:hAnsiTheme="minorHAnsi"/>
                <w:lang w:val="en-US"/>
              </w:rPr>
            </w:pPr>
          </w:p>
        </w:tc>
        <w:tc>
          <w:tcPr>
            <w:tcW w:w="1428" w:type="dxa"/>
            <w:shd w:val="clear" w:color="auto" w:fill="auto"/>
            <w:noWrap/>
            <w:vAlign w:val="center"/>
          </w:tcPr>
          <w:p w14:paraId="52083331"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lastRenderedPageBreak/>
              <w:t>5 years</w:t>
            </w:r>
          </w:p>
        </w:tc>
      </w:tr>
      <w:tr w:rsidR="0089211A" w:rsidRPr="00D5168D" w14:paraId="41090D9D" w14:textId="77777777" w:rsidTr="00137360">
        <w:trPr>
          <w:trHeight w:val="2422"/>
        </w:trPr>
        <w:tc>
          <w:tcPr>
            <w:tcW w:w="1551" w:type="dxa"/>
            <w:vMerge/>
            <w:shd w:val="clear" w:color="000000" w:fill="FFFFFF"/>
            <w:vAlign w:val="center"/>
          </w:tcPr>
          <w:p w14:paraId="7359C2F0"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55986673" w14:textId="6C5C7036" w:rsidR="0089211A" w:rsidRPr="00D5168D" w:rsidRDefault="0089211A" w:rsidP="005466FC">
            <w:pPr>
              <w:pStyle w:val="Textotablas"/>
              <w:rPr>
                <w:rFonts w:asciiTheme="minorHAnsi" w:hAnsiTheme="minorHAnsi"/>
                <w:lang w:val="en-US"/>
              </w:rPr>
            </w:pPr>
            <w:r w:rsidRPr="00D5168D">
              <w:rPr>
                <w:rFonts w:asciiTheme="minorHAnsi" w:hAnsiTheme="minorHAnsi"/>
                <w:lang w:val="en-US"/>
              </w:rPr>
              <w:t>3.1.3 At least three bio-business models formed from public-private partnerships (PPPs), micro and small businesses, and associations at the community level with a gender focus established within the GAM support inclusive investments</w:t>
            </w:r>
            <w:r w:rsidR="005466FC" w:rsidRPr="00D5168D">
              <w:rPr>
                <w:rFonts w:asciiTheme="minorHAnsi" w:hAnsiTheme="minorHAnsi"/>
                <w:lang w:val="en-US"/>
              </w:rPr>
              <w:t>:</w:t>
            </w:r>
            <w:r w:rsidRPr="00D5168D">
              <w:rPr>
                <w:rFonts w:asciiTheme="minorHAnsi" w:hAnsiTheme="minorHAnsi"/>
                <w:lang w:val="en-US"/>
              </w:rPr>
              <w:t xml:space="preserve"> maintenance of urban ecosystem ser</w:t>
            </w:r>
            <w:r w:rsidR="00B371DA" w:rsidRPr="00D5168D">
              <w:rPr>
                <w:rFonts w:asciiTheme="minorHAnsi" w:hAnsiTheme="minorHAnsi"/>
                <w:lang w:val="en-US"/>
              </w:rPr>
              <w:t>vices and the restoration of IU</w:t>
            </w:r>
            <w:r w:rsidRPr="00D5168D">
              <w:rPr>
                <w:rFonts w:asciiTheme="minorHAnsi" w:hAnsiTheme="minorHAnsi"/>
                <w:lang w:val="en-US"/>
              </w:rPr>
              <w:t>B</w:t>
            </w:r>
            <w:r w:rsidR="00B371DA" w:rsidRPr="00D5168D">
              <w:rPr>
                <w:rFonts w:asciiTheme="minorHAnsi" w:hAnsiTheme="minorHAnsi"/>
                <w:lang w:val="en-US"/>
              </w:rPr>
              <w:t>C</w:t>
            </w:r>
            <w:r w:rsidRPr="00D5168D">
              <w:rPr>
                <w:rFonts w:asciiTheme="minorHAnsi" w:hAnsiTheme="minorHAnsi"/>
                <w:lang w:val="en-US"/>
              </w:rPr>
              <w:t xml:space="preserve">s, </w:t>
            </w:r>
            <w:r w:rsidR="005466FC" w:rsidRPr="00D5168D">
              <w:rPr>
                <w:rFonts w:asciiTheme="minorHAnsi" w:hAnsiTheme="minorHAnsi"/>
                <w:lang w:val="en-US"/>
              </w:rPr>
              <w:t xml:space="preserve">the </w:t>
            </w:r>
            <w:r w:rsidRPr="00D5168D">
              <w:rPr>
                <w:rFonts w:asciiTheme="minorHAnsi" w:hAnsiTheme="minorHAnsi"/>
                <w:lang w:val="en-US"/>
              </w:rPr>
              <w:t>best management of solid waste (identified as part of the Waste Nationally Appropriate Mitigation Action [NAMA]) and wastewater, fecal sludge, and active mobility linked to the Electric Train</w:t>
            </w:r>
          </w:p>
        </w:tc>
        <w:tc>
          <w:tcPr>
            <w:tcW w:w="3605" w:type="dxa"/>
            <w:shd w:val="clear" w:color="auto" w:fill="auto"/>
            <w:vAlign w:val="center"/>
          </w:tcPr>
          <w:p w14:paraId="529F2DF5" w14:textId="7684B982" w:rsidR="0089211A" w:rsidRPr="00D5168D" w:rsidRDefault="00B7025B" w:rsidP="00137360">
            <w:pPr>
              <w:pStyle w:val="Textotablas"/>
              <w:rPr>
                <w:rFonts w:asciiTheme="minorHAnsi" w:hAnsiTheme="minorHAnsi"/>
                <w:lang w:val="en-US"/>
              </w:rPr>
            </w:pPr>
            <w:r w:rsidRPr="00D5168D">
              <w:rPr>
                <w:rFonts w:asciiTheme="minorHAnsi" w:hAnsiTheme="minorHAnsi"/>
                <w:lang w:val="en-US"/>
              </w:rPr>
              <w:t>C</w:t>
            </w:r>
            <w:r w:rsidR="0089211A" w:rsidRPr="00D5168D">
              <w:rPr>
                <w:rFonts w:asciiTheme="minorHAnsi" w:hAnsiTheme="minorHAnsi"/>
                <w:lang w:val="en-US"/>
              </w:rPr>
              <w:t>ommunity groups, municipalities, private businesses, Nature/Urban routes</w:t>
            </w:r>
          </w:p>
        </w:tc>
        <w:tc>
          <w:tcPr>
            <w:tcW w:w="3690" w:type="dxa"/>
            <w:shd w:val="clear" w:color="auto" w:fill="auto"/>
            <w:noWrap/>
            <w:vAlign w:val="center"/>
          </w:tcPr>
          <w:p w14:paraId="3FB2E439" w14:textId="3382FB76"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 xml:space="preserve">Coordinate the development of at least three PPPs that follow commercial circular economy and/or industrial symbiosis with a gender approach for solid waste management, management of </w:t>
            </w:r>
            <w:r w:rsidR="00B371DA" w:rsidRPr="00D5168D">
              <w:rPr>
                <w:rFonts w:asciiTheme="minorHAnsi" w:hAnsiTheme="minorHAnsi"/>
                <w:lang w:val="en-US"/>
              </w:rPr>
              <w:t>fecal</w:t>
            </w:r>
            <w:r w:rsidRPr="00D5168D">
              <w:rPr>
                <w:rFonts w:asciiTheme="minorHAnsi" w:hAnsiTheme="minorHAnsi"/>
                <w:lang w:val="en-US"/>
              </w:rPr>
              <w:t xml:space="preserve"> sludge and wastewater, management and reuse, and the achievement of decarbonization.</w:t>
            </w:r>
          </w:p>
          <w:p w14:paraId="4CEA3ED7" w14:textId="660B9E24" w:rsidR="0089211A" w:rsidRPr="00D5168D" w:rsidRDefault="0089211A" w:rsidP="00137360">
            <w:pPr>
              <w:pStyle w:val="Textotablas"/>
              <w:rPr>
                <w:rFonts w:asciiTheme="minorHAnsi" w:eastAsia="Times New Roman" w:hAnsiTheme="minorHAnsi"/>
                <w:lang w:val="en-US"/>
              </w:rPr>
            </w:pPr>
            <w:r w:rsidRPr="00D5168D">
              <w:rPr>
                <w:rFonts w:asciiTheme="minorHAnsi" w:hAnsiTheme="minorHAnsi"/>
                <w:lang w:val="en-US"/>
              </w:rPr>
              <w:t xml:space="preserve">Support inclusive investments for the maintenance of urban ecosystem services and the restoration of CBI, the good management of solid waste, </w:t>
            </w:r>
            <w:r w:rsidR="00B371DA" w:rsidRPr="00D5168D">
              <w:rPr>
                <w:rFonts w:asciiTheme="minorHAnsi" w:hAnsiTheme="minorHAnsi"/>
                <w:lang w:val="en-US"/>
              </w:rPr>
              <w:t>fecal</w:t>
            </w:r>
            <w:r w:rsidRPr="00D5168D">
              <w:rPr>
                <w:rFonts w:asciiTheme="minorHAnsi" w:hAnsiTheme="minorHAnsi"/>
                <w:lang w:val="en-US"/>
              </w:rPr>
              <w:t xml:space="preserve"> sludge and wastewater, and the reduction of emissions.</w:t>
            </w:r>
          </w:p>
        </w:tc>
        <w:tc>
          <w:tcPr>
            <w:tcW w:w="1428" w:type="dxa"/>
            <w:shd w:val="clear" w:color="auto" w:fill="auto"/>
            <w:noWrap/>
            <w:vAlign w:val="center"/>
          </w:tcPr>
          <w:p w14:paraId="517999AB"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3 years</w:t>
            </w:r>
          </w:p>
        </w:tc>
      </w:tr>
      <w:tr w:rsidR="0089211A" w:rsidRPr="00D5168D" w14:paraId="0835DB7E" w14:textId="77777777" w:rsidTr="00137360">
        <w:trPr>
          <w:trHeight w:val="444"/>
        </w:trPr>
        <w:tc>
          <w:tcPr>
            <w:tcW w:w="1551" w:type="dxa"/>
            <w:vMerge/>
            <w:shd w:val="clear" w:color="000000" w:fill="FFFFFF"/>
            <w:vAlign w:val="center"/>
          </w:tcPr>
          <w:p w14:paraId="135C075F" w14:textId="77777777" w:rsidR="0089211A" w:rsidRPr="00D5168D" w:rsidRDefault="0089211A" w:rsidP="00137360">
            <w:pPr>
              <w:pStyle w:val="Textotablas"/>
              <w:rPr>
                <w:rFonts w:asciiTheme="minorHAnsi" w:hAnsiTheme="minorHAnsi"/>
                <w:lang w:val="en-US"/>
              </w:rPr>
            </w:pPr>
          </w:p>
        </w:tc>
        <w:tc>
          <w:tcPr>
            <w:tcW w:w="3573" w:type="dxa"/>
            <w:shd w:val="clear" w:color="000000" w:fill="FFFFFF"/>
            <w:vAlign w:val="center"/>
          </w:tcPr>
          <w:p w14:paraId="4C9377FD" w14:textId="65FC5BB3" w:rsidR="0089211A" w:rsidRPr="00D5168D" w:rsidRDefault="0089211A" w:rsidP="005466FC">
            <w:pPr>
              <w:pStyle w:val="Textotablas"/>
              <w:rPr>
                <w:rFonts w:asciiTheme="minorHAnsi" w:hAnsiTheme="minorHAnsi"/>
                <w:lang w:val="en-US"/>
              </w:rPr>
            </w:pPr>
            <w:r w:rsidRPr="00D5168D">
              <w:rPr>
                <w:rFonts w:asciiTheme="minorHAnsi" w:hAnsiTheme="minorHAnsi"/>
                <w:lang w:val="en-US"/>
              </w:rPr>
              <w:t xml:space="preserve">3.1.4 </w:t>
            </w:r>
            <w:r w:rsidR="005466FC" w:rsidRPr="00D5168D">
              <w:rPr>
                <w:rFonts w:asciiTheme="minorHAnsi" w:hAnsiTheme="minorHAnsi"/>
                <w:lang w:val="en-US"/>
              </w:rPr>
              <w:t>Implemented t</w:t>
            </w:r>
            <w:r w:rsidRPr="00D5168D">
              <w:rPr>
                <w:rFonts w:asciiTheme="minorHAnsi" w:hAnsiTheme="minorHAnsi"/>
                <w:lang w:val="en-US"/>
              </w:rPr>
              <w:t>echnical assistance program for companies that work in bio-businesses facilitates access to markets and replicability at scale.</w:t>
            </w:r>
          </w:p>
        </w:tc>
        <w:tc>
          <w:tcPr>
            <w:tcW w:w="3605" w:type="dxa"/>
            <w:shd w:val="clear" w:color="auto" w:fill="auto"/>
            <w:vAlign w:val="center"/>
          </w:tcPr>
          <w:p w14:paraId="506F12C1" w14:textId="05B8C201" w:rsidR="0089211A" w:rsidRPr="00D5168D" w:rsidRDefault="00B7025B" w:rsidP="00137360">
            <w:pPr>
              <w:pStyle w:val="Textotablas"/>
              <w:rPr>
                <w:rFonts w:asciiTheme="minorHAnsi" w:hAnsiTheme="minorHAnsi"/>
                <w:lang w:val="en-US"/>
              </w:rPr>
            </w:pPr>
            <w:r w:rsidRPr="00D5168D">
              <w:rPr>
                <w:rFonts w:asciiTheme="minorHAnsi" w:hAnsiTheme="minorHAnsi"/>
                <w:lang w:val="en-US"/>
              </w:rPr>
              <w:t>C</w:t>
            </w:r>
            <w:r w:rsidR="0089211A" w:rsidRPr="00D5168D">
              <w:rPr>
                <w:rFonts w:asciiTheme="minorHAnsi" w:hAnsiTheme="minorHAnsi"/>
                <w:lang w:val="en-US"/>
              </w:rPr>
              <w:t>ommunity groups, municipalities, private businesses</w:t>
            </w:r>
          </w:p>
        </w:tc>
        <w:tc>
          <w:tcPr>
            <w:tcW w:w="3690" w:type="dxa"/>
            <w:shd w:val="clear" w:color="auto" w:fill="auto"/>
            <w:noWrap/>
            <w:vAlign w:val="center"/>
          </w:tcPr>
          <w:p w14:paraId="502F5AE4" w14:textId="64E5DAEA"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Participate/</w:t>
            </w:r>
            <w:r w:rsidR="00B371DA" w:rsidRPr="00D5168D">
              <w:rPr>
                <w:rFonts w:asciiTheme="minorHAnsi" w:hAnsiTheme="minorHAnsi"/>
                <w:lang w:val="en-US"/>
              </w:rPr>
              <w:t>benefit</w:t>
            </w:r>
            <w:r w:rsidRPr="00D5168D">
              <w:rPr>
                <w:rFonts w:asciiTheme="minorHAnsi" w:hAnsiTheme="minorHAnsi"/>
                <w:lang w:val="en-US"/>
              </w:rPr>
              <w:t xml:space="preserve"> from the technical assistance program</w:t>
            </w:r>
          </w:p>
        </w:tc>
        <w:tc>
          <w:tcPr>
            <w:tcW w:w="1428" w:type="dxa"/>
            <w:shd w:val="clear" w:color="auto" w:fill="auto"/>
            <w:noWrap/>
            <w:vAlign w:val="center"/>
          </w:tcPr>
          <w:p w14:paraId="43BEC26E"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2 years</w:t>
            </w:r>
          </w:p>
        </w:tc>
      </w:tr>
      <w:tr w:rsidR="00933482" w:rsidRPr="00D5168D" w14:paraId="70E6F54E" w14:textId="77777777" w:rsidTr="00137360">
        <w:trPr>
          <w:trHeight w:val="444"/>
        </w:trPr>
        <w:tc>
          <w:tcPr>
            <w:tcW w:w="1551" w:type="dxa"/>
            <w:vMerge w:val="restart"/>
            <w:shd w:val="clear" w:color="000000" w:fill="FFFFFF"/>
            <w:vAlign w:val="center"/>
          </w:tcPr>
          <w:p w14:paraId="153228F9" w14:textId="77777777" w:rsidR="00933482" w:rsidRPr="00D5168D" w:rsidRDefault="00933482" w:rsidP="00137360">
            <w:pPr>
              <w:pStyle w:val="Textotablas"/>
              <w:rPr>
                <w:rFonts w:asciiTheme="minorHAnsi" w:hAnsiTheme="minorHAnsi"/>
                <w:lang w:val="en-US"/>
              </w:rPr>
            </w:pPr>
            <w:r w:rsidRPr="00D5168D">
              <w:rPr>
                <w:rFonts w:asciiTheme="minorHAnsi" w:hAnsiTheme="minorHAnsi"/>
                <w:lang w:val="en-US"/>
              </w:rPr>
              <w:t>4. Advocacy, Knowledge Exchange, Capacity Building, and Partnerships</w:t>
            </w:r>
          </w:p>
        </w:tc>
        <w:tc>
          <w:tcPr>
            <w:tcW w:w="3573" w:type="dxa"/>
            <w:shd w:val="clear" w:color="000000" w:fill="FFFFFF"/>
            <w:vAlign w:val="center"/>
          </w:tcPr>
          <w:p w14:paraId="405A94C6" w14:textId="77777777" w:rsidR="00933482" w:rsidRPr="00D5168D" w:rsidRDefault="00933482" w:rsidP="00137360">
            <w:pPr>
              <w:pStyle w:val="Textotablas"/>
              <w:rPr>
                <w:rFonts w:asciiTheme="minorHAnsi" w:hAnsiTheme="minorHAnsi"/>
                <w:lang w:val="en-US"/>
              </w:rPr>
            </w:pPr>
            <w:r w:rsidRPr="00D5168D">
              <w:rPr>
                <w:rFonts w:asciiTheme="minorHAnsi" w:hAnsiTheme="minorHAnsi"/>
                <w:lang w:val="en-US"/>
              </w:rPr>
              <w:t>4.1.1 Information and knowledge exchange platform established at the national level increases awareness about sustainable integrated urban planning, transitioning to an urban green economy, and gender aspects, among other topics</w:t>
            </w:r>
          </w:p>
        </w:tc>
        <w:tc>
          <w:tcPr>
            <w:tcW w:w="3605" w:type="dxa"/>
            <w:shd w:val="clear" w:color="auto" w:fill="auto"/>
            <w:vAlign w:val="center"/>
          </w:tcPr>
          <w:p w14:paraId="6E0A523C" w14:textId="5E4C2896" w:rsidR="00933482" w:rsidRPr="00D5168D" w:rsidRDefault="00933482" w:rsidP="00B7025B">
            <w:pPr>
              <w:pStyle w:val="Textotablas"/>
              <w:rPr>
                <w:rFonts w:asciiTheme="minorHAnsi" w:hAnsiTheme="minorHAnsi"/>
                <w:lang w:val="en-US"/>
              </w:rPr>
            </w:pPr>
            <w:r w:rsidRPr="00D5168D">
              <w:rPr>
                <w:rFonts w:asciiTheme="minorHAnsi" w:hAnsiTheme="minorHAnsi"/>
                <w:lang w:val="en-US"/>
              </w:rPr>
              <w:t>OTS, Sustainable Cities Impact Program (SCIP)</w:t>
            </w:r>
          </w:p>
        </w:tc>
        <w:tc>
          <w:tcPr>
            <w:tcW w:w="3690" w:type="dxa"/>
            <w:shd w:val="clear" w:color="auto" w:fill="auto"/>
            <w:noWrap/>
            <w:vAlign w:val="center"/>
          </w:tcPr>
          <w:p w14:paraId="1D01ADA0" w14:textId="77777777" w:rsidR="00933482" w:rsidRPr="00D5168D" w:rsidRDefault="00933482" w:rsidP="00137360">
            <w:pPr>
              <w:pStyle w:val="Textotablas"/>
              <w:rPr>
                <w:rFonts w:asciiTheme="minorHAnsi" w:hAnsiTheme="minorHAnsi"/>
                <w:lang w:val="en-US"/>
              </w:rPr>
            </w:pPr>
            <w:r w:rsidRPr="00D5168D">
              <w:rPr>
                <w:rFonts w:asciiTheme="minorHAnsi" w:hAnsiTheme="minorHAnsi"/>
                <w:lang w:val="en-US"/>
              </w:rPr>
              <w:t>Promote participation in professional platforms and knowledge networks for the exchange of information.</w:t>
            </w:r>
          </w:p>
          <w:p w14:paraId="646EA744" w14:textId="77777777" w:rsidR="00933482" w:rsidRPr="00D5168D" w:rsidRDefault="00933482" w:rsidP="00137360">
            <w:pPr>
              <w:pStyle w:val="Textotablas"/>
              <w:rPr>
                <w:rFonts w:asciiTheme="minorHAnsi" w:hAnsiTheme="minorHAnsi"/>
                <w:lang w:val="en-US"/>
              </w:rPr>
            </w:pPr>
          </w:p>
          <w:p w14:paraId="0413DB3C" w14:textId="77777777" w:rsidR="00933482" w:rsidRPr="00D5168D" w:rsidRDefault="00933482" w:rsidP="00137360">
            <w:pPr>
              <w:pStyle w:val="Textotablas"/>
              <w:rPr>
                <w:rFonts w:asciiTheme="minorHAnsi" w:hAnsiTheme="minorHAnsi"/>
                <w:lang w:val="en-US"/>
              </w:rPr>
            </w:pPr>
          </w:p>
        </w:tc>
        <w:tc>
          <w:tcPr>
            <w:tcW w:w="1428" w:type="dxa"/>
            <w:shd w:val="clear" w:color="auto" w:fill="auto"/>
            <w:noWrap/>
            <w:vAlign w:val="center"/>
          </w:tcPr>
          <w:p w14:paraId="08CE461F" w14:textId="77777777" w:rsidR="00933482" w:rsidRPr="00D5168D" w:rsidRDefault="00933482" w:rsidP="00137360">
            <w:pPr>
              <w:pStyle w:val="Textotablas"/>
              <w:rPr>
                <w:rFonts w:asciiTheme="minorHAnsi" w:hAnsiTheme="minorHAnsi"/>
                <w:lang w:val="en-US"/>
              </w:rPr>
            </w:pPr>
            <w:r w:rsidRPr="00D5168D">
              <w:rPr>
                <w:rFonts w:asciiTheme="minorHAnsi" w:hAnsiTheme="minorHAnsi"/>
                <w:lang w:val="en-US"/>
              </w:rPr>
              <w:t>5 years</w:t>
            </w:r>
          </w:p>
          <w:p w14:paraId="6C64C503" w14:textId="77777777" w:rsidR="00933482" w:rsidRPr="00D5168D" w:rsidRDefault="00933482" w:rsidP="00137360">
            <w:pPr>
              <w:pStyle w:val="Textotablas"/>
              <w:rPr>
                <w:rFonts w:asciiTheme="minorHAnsi" w:hAnsiTheme="minorHAnsi"/>
                <w:lang w:val="en-US"/>
              </w:rPr>
            </w:pPr>
            <w:r w:rsidRPr="00D5168D">
              <w:rPr>
                <w:rFonts w:asciiTheme="minorHAnsi" w:hAnsiTheme="minorHAnsi"/>
                <w:lang w:val="en-US"/>
              </w:rPr>
              <w:t>(programming the first year)</w:t>
            </w:r>
          </w:p>
        </w:tc>
      </w:tr>
      <w:tr w:rsidR="00933482" w:rsidRPr="00D5168D" w14:paraId="1D3900E4" w14:textId="77777777" w:rsidTr="00137360">
        <w:trPr>
          <w:trHeight w:val="444"/>
        </w:trPr>
        <w:tc>
          <w:tcPr>
            <w:tcW w:w="1551" w:type="dxa"/>
            <w:vMerge/>
            <w:shd w:val="clear" w:color="000000" w:fill="FFFFFF"/>
            <w:vAlign w:val="center"/>
          </w:tcPr>
          <w:p w14:paraId="675D9CDB" w14:textId="77777777" w:rsidR="00933482" w:rsidRPr="00D5168D" w:rsidRDefault="00933482" w:rsidP="00137360">
            <w:pPr>
              <w:pStyle w:val="Textotablas"/>
              <w:rPr>
                <w:rFonts w:asciiTheme="minorHAnsi" w:hAnsiTheme="minorHAnsi"/>
                <w:lang w:val="en-US"/>
              </w:rPr>
            </w:pPr>
          </w:p>
        </w:tc>
        <w:tc>
          <w:tcPr>
            <w:tcW w:w="3573" w:type="dxa"/>
            <w:shd w:val="clear" w:color="000000" w:fill="FFFFFF"/>
            <w:vAlign w:val="center"/>
          </w:tcPr>
          <w:p w14:paraId="0D577094" w14:textId="77777777" w:rsidR="00933482" w:rsidRPr="00D5168D" w:rsidRDefault="00933482" w:rsidP="00137360">
            <w:pPr>
              <w:pStyle w:val="Textotablas"/>
              <w:rPr>
                <w:rFonts w:asciiTheme="minorHAnsi" w:hAnsiTheme="minorHAnsi"/>
                <w:lang w:val="en-US"/>
              </w:rPr>
            </w:pPr>
            <w:r w:rsidRPr="00D5168D">
              <w:rPr>
                <w:rFonts w:asciiTheme="minorHAnsi" w:hAnsiTheme="minorHAnsi"/>
                <w:lang w:val="en-US"/>
              </w:rPr>
              <w:t>4.1.2 A learning and communication strategy between cities implemented through the SCIP GP and other existing global networks, to disseminate international methods and lessons learned regarding sustainable cities</w:t>
            </w:r>
          </w:p>
        </w:tc>
        <w:tc>
          <w:tcPr>
            <w:tcW w:w="3605" w:type="dxa"/>
            <w:shd w:val="clear" w:color="auto" w:fill="auto"/>
            <w:vAlign w:val="center"/>
          </w:tcPr>
          <w:p w14:paraId="6E868A45" w14:textId="25C611B4" w:rsidR="00933482" w:rsidRPr="00D5168D" w:rsidRDefault="00933482" w:rsidP="00B7025B">
            <w:pPr>
              <w:pStyle w:val="Textotablas"/>
              <w:rPr>
                <w:rFonts w:asciiTheme="minorHAnsi" w:hAnsiTheme="minorHAnsi"/>
                <w:lang w:val="en-US"/>
              </w:rPr>
            </w:pPr>
            <w:r w:rsidRPr="00D5168D">
              <w:rPr>
                <w:rFonts w:asciiTheme="minorHAnsi" w:hAnsiTheme="minorHAnsi"/>
                <w:lang w:val="en-US"/>
              </w:rPr>
              <w:t>OTS, professionals, technicians and professionals, municipal councils, municipalities, private companies, local decision-makers, academia</w:t>
            </w:r>
          </w:p>
        </w:tc>
        <w:tc>
          <w:tcPr>
            <w:tcW w:w="3690" w:type="dxa"/>
            <w:shd w:val="clear" w:color="auto" w:fill="auto"/>
            <w:noWrap/>
            <w:vAlign w:val="center"/>
          </w:tcPr>
          <w:p w14:paraId="3A737539" w14:textId="77777777" w:rsidR="00933482" w:rsidRPr="00D5168D" w:rsidRDefault="00933482" w:rsidP="00137360">
            <w:pPr>
              <w:pStyle w:val="Textotablas"/>
              <w:rPr>
                <w:rFonts w:asciiTheme="minorHAnsi" w:hAnsiTheme="minorHAnsi"/>
                <w:lang w:val="en-US"/>
              </w:rPr>
            </w:pPr>
            <w:r w:rsidRPr="00D5168D">
              <w:rPr>
                <w:rFonts w:asciiTheme="minorHAnsi" w:hAnsiTheme="minorHAnsi"/>
                <w:lang w:val="en-US"/>
              </w:rPr>
              <w:t>Promote the systematization of information, documentation, and monitoring of project progress.</w:t>
            </w:r>
          </w:p>
          <w:p w14:paraId="7A64E4CB" w14:textId="77777777" w:rsidR="00933482" w:rsidRPr="00D5168D" w:rsidRDefault="00933482" w:rsidP="00137360">
            <w:pPr>
              <w:pStyle w:val="Textotablas"/>
              <w:rPr>
                <w:rFonts w:asciiTheme="minorHAnsi" w:hAnsiTheme="minorHAnsi"/>
                <w:lang w:val="en-US"/>
              </w:rPr>
            </w:pPr>
            <w:r w:rsidRPr="00D5168D">
              <w:rPr>
                <w:rFonts w:asciiTheme="minorHAnsi" w:hAnsiTheme="minorHAnsi"/>
                <w:lang w:val="en-US"/>
              </w:rPr>
              <w:t>Develop strategies for disseminating materials, documenting experiences, and training.</w:t>
            </w:r>
          </w:p>
        </w:tc>
        <w:tc>
          <w:tcPr>
            <w:tcW w:w="1428" w:type="dxa"/>
            <w:shd w:val="clear" w:color="auto" w:fill="auto"/>
            <w:noWrap/>
            <w:vAlign w:val="center"/>
          </w:tcPr>
          <w:p w14:paraId="0BAA3ED4" w14:textId="2A0333C3" w:rsidR="00933482" w:rsidRPr="00D5168D" w:rsidRDefault="00933482" w:rsidP="00137360">
            <w:pPr>
              <w:pStyle w:val="Textotablas"/>
              <w:rPr>
                <w:rFonts w:asciiTheme="minorHAnsi" w:hAnsiTheme="minorHAnsi"/>
                <w:lang w:val="en-US"/>
              </w:rPr>
            </w:pPr>
            <w:r w:rsidRPr="00D5168D">
              <w:rPr>
                <w:rFonts w:asciiTheme="minorHAnsi" w:hAnsiTheme="minorHAnsi"/>
                <w:lang w:val="en-US"/>
              </w:rPr>
              <w:t>5 years</w:t>
            </w:r>
          </w:p>
        </w:tc>
      </w:tr>
      <w:tr w:rsidR="00933482" w:rsidRPr="00D5168D" w14:paraId="7D5457BE" w14:textId="77777777" w:rsidTr="00137360">
        <w:trPr>
          <w:trHeight w:val="444"/>
        </w:trPr>
        <w:tc>
          <w:tcPr>
            <w:tcW w:w="1551" w:type="dxa"/>
            <w:vMerge/>
            <w:shd w:val="clear" w:color="000000" w:fill="FFFFFF"/>
            <w:vAlign w:val="center"/>
          </w:tcPr>
          <w:p w14:paraId="07256D4C" w14:textId="77777777" w:rsidR="00933482" w:rsidRPr="00D5168D" w:rsidRDefault="00933482" w:rsidP="00137360">
            <w:pPr>
              <w:pStyle w:val="Textotablas"/>
              <w:rPr>
                <w:rFonts w:asciiTheme="minorHAnsi" w:hAnsiTheme="minorHAnsi"/>
                <w:lang w:val="en-US"/>
              </w:rPr>
            </w:pPr>
          </w:p>
        </w:tc>
        <w:tc>
          <w:tcPr>
            <w:tcW w:w="3573" w:type="dxa"/>
            <w:shd w:val="clear" w:color="000000" w:fill="FFFFFF"/>
            <w:vAlign w:val="center"/>
          </w:tcPr>
          <w:p w14:paraId="41DEA140" w14:textId="273FA2B2" w:rsidR="00933482" w:rsidRPr="00D5168D" w:rsidRDefault="00805A9D" w:rsidP="00137360">
            <w:pPr>
              <w:pStyle w:val="Textotablas"/>
              <w:rPr>
                <w:rFonts w:asciiTheme="minorHAnsi" w:hAnsiTheme="minorHAnsi"/>
                <w:lang w:val="en-US"/>
              </w:rPr>
            </w:pPr>
            <w:r w:rsidRPr="00D5168D">
              <w:rPr>
                <w:rFonts w:asciiTheme="minorHAnsi" w:hAnsiTheme="minorHAnsi"/>
                <w:lang w:val="en-US"/>
              </w:rPr>
              <w:t>4.1.3 Project Gender Action Plan, Stakeholder Engagement Plan, and other management plans related to the social and environmental safeguards implemented</w:t>
            </w:r>
          </w:p>
        </w:tc>
        <w:tc>
          <w:tcPr>
            <w:tcW w:w="3605" w:type="dxa"/>
            <w:shd w:val="clear" w:color="auto" w:fill="auto"/>
            <w:vAlign w:val="center"/>
          </w:tcPr>
          <w:p w14:paraId="14DCE746" w14:textId="058F502D" w:rsidR="00933482" w:rsidRPr="00D5168D" w:rsidRDefault="00805A9D" w:rsidP="00B7025B">
            <w:pPr>
              <w:pStyle w:val="Textotablas"/>
              <w:rPr>
                <w:rFonts w:asciiTheme="minorHAnsi" w:hAnsiTheme="minorHAnsi"/>
                <w:lang w:val="en-US"/>
              </w:rPr>
            </w:pPr>
            <w:r w:rsidRPr="00D5168D">
              <w:rPr>
                <w:rFonts w:asciiTheme="minorHAnsi" w:hAnsiTheme="minorHAnsi"/>
                <w:lang w:val="en-US"/>
              </w:rPr>
              <w:t xml:space="preserve">OTS, municipalities, </w:t>
            </w:r>
            <w:proofErr w:type="gramStart"/>
            <w:r w:rsidRPr="00D5168D">
              <w:rPr>
                <w:rFonts w:asciiTheme="minorHAnsi" w:hAnsiTheme="minorHAnsi"/>
                <w:lang w:val="en-US"/>
              </w:rPr>
              <w:t>women's</w:t>
            </w:r>
            <w:proofErr w:type="gramEnd"/>
            <w:r w:rsidRPr="00D5168D">
              <w:rPr>
                <w:rFonts w:asciiTheme="minorHAnsi" w:hAnsiTheme="minorHAnsi"/>
                <w:lang w:val="en-US"/>
              </w:rPr>
              <w:t xml:space="preserve"> and social affairs offices of the municipalities, INAMU, community groups, organized women's groups, gender specialists</w:t>
            </w:r>
          </w:p>
        </w:tc>
        <w:tc>
          <w:tcPr>
            <w:tcW w:w="3690" w:type="dxa"/>
            <w:shd w:val="clear" w:color="auto" w:fill="auto"/>
            <w:noWrap/>
            <w:vAlign w:val="center"/>
          </w:tcPr>
          <w:p w14:paraId="2C83A71C" w14:textId="77777777" w:rsidR="00805A9D" w:rsidRPr="00D5168D" w:rsidRDefault="00805A9D" w:rsidP="00805A9D">
            <w:pPr>
              <w:pStyle w:val="Textotablas"/>
              <w:rPr>
                <w:rFonts w:asciiTheme="minorHAnsi" w:hAnsiTheme="minorHAnsi"/>
                <w:lang w:val="en-US"/>
              </w:rPr>
            </w:pPr>
            <w:r w:rsidRPr="00D5168D">
              <w:rPr>
                <w:rFonts w:asciiTheme="minorHAnsi" w:hAnsiTheme="minorHAnsi"/>
                <w:lang w:val="en-US"/>
              </w:rPr>
              <w:t>Implement and follow up on the Gender Action Plan</w:t>
            </w:r>
          </w:p>
          <w:p w14:paraId="51AEB729" w14:textId="77777777" w:rsidR="00805A9D" w:rsidRPr="00D5168D" w:rsidRDefault="00805A9D" w:rsidP="00805A9D">
            <w:pPr>
              <w:pStyle w:val="Textotablas"/>
              <w:rPr>
                <w:rFonts w:asciiTheme="minorHAnsi" w:hAnsiTheme="minorHAnsi"/>
                <w:lang w:val="en-US"/>
              </w:rPr>
            </w:pPr>
            <w:r w:rsidRPr="00D5168D">
              <w:rPr>
                <w:rFonts w:asciiTheme="minorHAnsi" w:hAnsiTheme="minorHAnsi"/>
                <w:lang w:val="en-US"/>
              </w:rPr>
              <w:t>Follow up on the Stakeholder Action Plan.</w:t>
            </w:r>
          </w:p>
          <w:p w14:paraId="79A125CB" w14:textId="77777777" w:rsidR="00933482" w:rsidRPr="00D5168D" w:rsidRDefault="00933482" w:rsidP="00137360">
            <w:pPr>
              <w:pStyle w:val="Textotablas"/>
              <w:rPr>
                <w:rFonts w:asciiTheme="minorHAnsi" w:hAnsiTheme="minorHAnsi"/>
                <w:lang w:val="en-US"/>
              </w:rPr>
            </w:pPr>
          </w:p>
        </w:tc>
        <w:tc>
          <w:tcPr>
            <w:tcW w:w="1428" w:type="dxa"/>
            <w:shd w:val="clear" w:color="auto" w:fill="auto"/>
            <w:noWrap/>
            <w:vAlign w:val="center"/>
          </w:tcPr>
          <w:p w14:paraId="3633D3E2" w14:textId="6BE94902" w:rsidR="00933482" w:rsidRPr="00D5168D" w:rsidRDefault="00805A9D" w:rsidP="00137360">
            <w:pPr>
              <w:pStyle w:val="Textotablas"/>
              <w:rPr>
                <w:rFonts w:asciiTheme="minorHAnsi" w:hAnsiTheme="minorHAnsi"/>
                <w:lang w:val="en-US"/>
              </w:rPr>
            </w:pPr>
            <w:r w:rsidRPr="00D5168D">
              <w:rPr>
                <w:rFonts w:asciiTheme="minorHAnsi" w:hAnsiTheme="minorHAnsi"/>
                <w:lang w:val="en-US"/>
              </w:rPr>
              <w:t>5 years</w:t>
            </w:r>
          </w:p>
        </w:tc>
      </w:tr>
      <w:tr w:rsidR="0089211A" w:rsidRPr="00D5168D" w14:paraId="78B2AD11" w14:textId="77777777" w:rsidTr="00137360">
        <w:trPr>
          <w:trHeight w:val="802"/>
        </w:trPr>
        <w:tc>
          <w:tcPr>
            <w:tcW w:w="1551" w:type="dxa"/>
            <w:shd w:val="clear" w:color="000000" w:fill="FFFFFF"/>
            <w:vAlign w:val="center"/>
          </w:tcPr>
          <w:p w14:paraId="2EE3F54F" w14:textId="0BAE7D3C" w:rsidR="0089211A" w:rsidRPr="00D5168D" w:rsidRDefault="0064768A" w:rsidP="00137360">
            <w:pPr>
              <w:pStyle w:val="Textotablas"/>
              <w:rPr>
                <w:rFonts w:asciiTheme="minorHAnsi" w:hAnsiTheme="minorHAnsi"/>
                <w:lang w:val="en-US"/>
              </w:rPr>
            </w:pPr>
            <w:r w:rsidRPr="00D5168D">
              <w:rPr>
                <w:rFonts w:asciiTheme="minorHAnsi" w:hAnsiTheme="minorHAnsi"/>
                <w:lang w:val="en-US"/>
              </w:rPr>
              <w:lastRenderedPageBreak/>
              <w:t>5. Monitoring and Evaluation (M&amp;E)</w:t>
            </w:r>
          </w:p>
        </w:tc>
        <w:tc>
          <w:tcPr>
            <w:tcW w:w="3573" w:type="dxa"/>
            <w:shd w:val="clear" w:color="000000" w:fill="FFFFFF"/>
            <w:vAlign w:val="center"/>
          </w:tcPr>
          <w:p w14:paraId="7A46A04D" w14:textId="2F29B6E4" w:rsidR="0089211A" w:rsidRPr="00D5168D" w:rsidRDefault="00DA3687" w:rsidP="00B61BBE">
            <w:pPr>
              <w:pStyle w:val="Textotablas"/>
              <w:rPr>
                <w:rFonts w:asciiTheme="minorHAnsi" w:hAnsiTheme="minorHAnsi"/>
                <w:lang w:val="en-US"/>
              </w:rPr>
            </w:pPr>
            <w:r w:rsidRPr="00D5168D">
              <w:rPr>
                <w:rFonts w:asciiTheme="minorHAnsi" w:hAnsiTheme="minorHAnsi"/>
                <w:lang w:val="en-US"/>
              </w:rPr>
              <w:t>5.1.1</w:t>
            </w:r>
            <w:r w:rsidR="00805A9D" w:rsidRPr="00D5168D">
              <w:rPr>
                <w:rFonts w:asciiTheme="minorHAnsi" w:hAnsiTheme="minorHAnsi"/>
                <w:lang w:val="en-US"/>
              </w:rPr>
              <w:t xml:space="preserve"> </w:t>
            </w:r>
            <w:r w:rsidR="0089211A" w:rsidRPr="00D5168D">
              <w:rPr>
                <w:rFonts w:asciiTheme="minorHAnsi" w:hAnsiTheme="minorHAnsi"/>
                <w:lang w:val="en-US"/>
              </w:rPr>
              <w:t>Monitoring and Evaluation (M&amp;E) plan implemented.</w:t>
            </w:r>
          </w:p>
        </w:tc>
        <w:tc>
          <w:tcPr>
            <w:tcW w:w="3605" w:type="dxa"/>
            <w:shd w:val="clear" w:color="auto" w:fill="auto"/>
            <w:vAlign w:val="center"/>
          </w:tcPr>
          <w:p w14:paraId="0280AA8E" w14:textId="7A0FE7A4" w:rsidR="0089211A" w:rsidRPr="00D5168D" w:rsidRDefault="00805A9D" w:rsidP="00B7025B">
            <w:pPr>
              <w:pStyle w:val="Textotablas"/>
              <w:rPr>
                <w:rFonts w:asciiTheme="minorHAnsi" w:hAnsiTheme="minorHAnsi"/>
                <w:lang w:val="en-US"/>
              </w:rPr>
            </w:pPr>
            <w:r w:rsidRPr="00D5168D">
              <w:rPr>
                <w:rFonts w:asciiTheme="minorHAnsi" w:hAnsiTheme="minorHAnsi"/>
                <w:lang w:val="en-US"/>
              </w:rPr>
              <w:t>PMU, Consultants</w:t>
            </w:r>
          </w:p>
        </w:tc>
        <w:tc>
          <w:tcPr>
            <w:tcW w:w="3690" w:type="dxa"/>
            <w:shd w:val="clear" w:color="auto" w:fill="auto"/>
            <w:noWrap/>
            <w:vAlign w:val="center"/>
          </w:tcPr>
          <w:p w14:paraId="57385E7F" w14:textId="7F3D81CB" w:rsidR="0089211A" w:rsidRPr="00D5168D" w:rsidRDefault="00805A9D" w:rsidP="00137360">
            <w:pPr>
              <w:pStyle w:val="Textotablas"/>
              <w:rPr>
                <w:rFonts w:asciiTheme="minorHAnsi" w:hAnsiTheme="minorHAnsi"/>
                <w:lang w:val="en-US"/>
              </w:rPr>
            </w:pPr>
            <w:r w:rsidRPr="00D5168D">
              <w:rPr>
                <w:rFonts w:asciiTheme="minorHAnsi" w:hAnsiTheme="minorHAnsi"/>
                <w:lang w:val="en-US"/>
              </w:rPr>
              <w:t>S</w:t>
            </w:r>
            <w:r w:rsidR="0089211A" w:rsidRPr="00D5168D">
              <w:rPr>
                <w:rFonts w:asciiTheme="minorHAnsi" w:hAnsiTheme="minorHAnsi"/>
                <w:lang w:val="en-US"/>
              </w:rPr>
              <w:t>ocialize the project's Monitoring and Evaluation plan.</w:t>
            </w:r>
          </w:p>
          <w:p w14:paraId="288E0594"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Implement the project’s Monitoring and Evaluation plan.</w:t>
            </w:r>
          </w:p>
          <w:p w14:paraId="6B78D7A1" w14:textId="77777777" w:rsidR="0089211A" w:rsidRPr="00D5168D" w:rsidRDefault="0089211A" w:rsidP="00137360">
            <w:pPr>
              <w:pStyle w:val="Textotablas"/>
              <w:rPr>
                <w:rFonts w:asciiTheme="minorHAnsi" w:hAnsiTheme="minorHAnsi"/>
                <w:lang w:val="en-US"/>
              </w:rPr>
            </w:pPr>
          </w:p>
        </w:tc>
        <w:tc>
          <w:tcPr>
            <w:tcW w:w="1428" w:type="dxa"/>
            <w:shd w:val="clear" w:color="auto" w:fill="auto"/>
            <w:noWrap/>
            <w:vAlign w:val="center"/>
          </w:tcPr>
          <w:p w14:paraId="15F525AA"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5 years (with emphasis on monitoring at the end of 2023 and the end of 2026)</w:t>
            </w:r>
          </w:p>
        </w:tc>
      </w:tr>
    </w:tbl>
    <w:p w14:paraId="79A65BDC" w14:textId="77777777" w:rsidR="0089211A" w:rsidRPr="00D5168D" w:rsidRDefault="0089211A" w:rsidP="00137360">
      <w:pPr>
        <w:pStyle w:val="a"/>
        <w:rPr>
          <w:rFonts w:asciiTheme="minorHAnsi" w:hAnsiTheme="minorHAnsi"/>
          <w:sz w:val="20"/>
          <w:szCs w:val="20"/>
        </w:rPr>
        <w:sectPr w:rsidR="0089211A" w:rsidRPr="00D5168D" w:rsidSect="00137360">
          <w:pgSz w:w="15840" w:h="12240" w:orient="landscape"/>
          <w:pgMar w:top="1699" w:right="1411" w:bottom="1699" w:left="1555" w:header="706" w:footer="706" w:gutter="0"/>
          <w:cols w:space="708"/>
          <w:titlePg/>
          <w:docGrid w:linePitch="360"/>
        </w:sectPr>
      </w:pPr>
    </w:p>
    <w:p w14:paraId="7E1EFC55" w14:textId="77777777" w:rsidR="0089211A" w:rsidRPr="00D5168D" w:rsidRDefault="0089211A" w:rsidP="00B022E9">
      <w:pPr>
        <w:spacing w:after="120"/>
        <w:rPr>
          <w:rFonts w:asciiTheme="minorHAnsi" w:hAnsiTheme="minorHAnsi"/>
          <w:b/>
          <w:i/>
        </w:rPr>
      </w:pPr>
      <w:r w:rsidRPr="00D5168D">
        <w:rPr>
          <w:rFonts w:asciiTheme="minorHAnsi" w:hAnsiTheme="minorHAnsi"/>
          <w:b/>
          <w:i/>
        </w:rPr>
        <w:lastRenderedPageBreak/>
        <w:t>Communication</w:t>
      </w:r>
    </w:p>
    <w:p w14:paraId="05C33B00" w14:textId="6789007B" w:rsidR="0089211A" w:rsidRPr="00D5168D" w:rsidRDefault="0089211A" w:rsidP="00137360">
      <w:pPr>
        <w:spacing w:after="120"/>
        <w:rPr>
          <w:rFonts w:asciiTheme="minorHAnsi" w:hAnsiTheme="minorHAnsi"/>
          <w:szCs w:val="20"/>
        </w:rPr>
      </w:pPr>
      <w:r w:rsidRPr="00D5168D">
        <w:rPr>
          <w:rFonts w:asciiTheme="minorHAnsi" w:hAnsiTheme="minorHAnsi"/>
        </w:rPr>
        <w:t xml:space="preserve">The project will develop a communication strategy as part of this Comprehensive Stakeholder Engagement Plan. This strategy will be adapted to the project implementation needs and will consider feedback from the stakeholders and the grievance mechanism. Given the diversity of the project stakeholders, </w:t>
      </w:r>
      <w:r w:rsidRPr="00D5168D">
        <w:rPr>
          <w:rFonts w:asciiTheme="minorHAnsi" w:hAnsiTheme="minorHAnsi"/>
          <w:szCs w:val="20"/>
        </w:rPr>
        <w:t xml:space="preserve">due to the multiple objectives and expected impact plans (national and local, in 20 different municipalities), </w:t>
      </w:r>
      <w:r w:rsidRPr="00D5168D">
        <w:rPr>
          <w:rFonts w:asciiTheme="minorHAnsi" w:hAnsiTheme="minorHAnsi"/>
        </w:rPr>
        <w:t>the communications strategy will use informational formats</w:t>
      </w:r>
      <w:r w:rsidRPr="00D5168D">
        <w:rPr>
          <w:rFonts w:asciiTheme="minorHAnsi" w:hAnsiTheme="minorHAnsi"/>
          <w:szCs w:val="20"/>
        </w:rPr>
        <w:t xml:space="preserve"> that are appropriate in each case. The objective of the diversification and segmentation of the strategies is to contribute to the understanding and optimal appropriation of the aims of the project</w:t>
      </w:r>
      <w:r w:rsidR="006E2D62" w:rsidRPr="00D5168D">
        <w:rPr>
          <w:rFonts w:asciiTheme="minorHAnsi" w:hAnsiTheme="minorHAnsi"/>
          <w:szCs w:val="20"/>
        </w:rPr>
        <w:t xml:space="preserve"> by the stakeholders. Table 6</w:t>
      </w:r>
      <w:r w:rsidRPr="00D5168D">
        <w:rPr>
          <w:rFonts w:asciiTheme="minorHAnsi" w:hAnsiTheme="minorHAnsi"/>
          <w:szCs w:val="20"/>
        </w:rPr>
        <w:t xml:space="preserve"> presents the different communication formats and strategies by stakeholder </w:t>
      </w:r>
      <w:r w:rsidR="00265B52" w:rsidRPr="00D5168D">
        <w:rPr>
          <w:rFonts w:asciiTheme="minorHAnsi" w:hAnsiTheme="minorHAnsi"/>
          <w:szCs w:val="20"/>
        </w:rPr>
        <w:t>in order</w:t>
      </w:r>
      <w:r w:rsidRPr="00D5168D">
        <w:rPr>
          <w:rFonts w:asciiTheme="minorHAnsi" w:hAnsiTheme="minorHAnsi"/>
          <w:szCs w:val="20"/>
        </w:rPr>
        <w:t xml:space="preserve"> according to the degree of focus of the communication medium and the sophistication of the message.</w:t>
      </w:r>
    </w:p>
    <w:p w14:paraId="2DBB14B1"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Communication should pay particular attention to the messages for stakeholders that were identified in the mapping that could have positive or negative effects on the development of the project. The stakeholders identified in this situation were the following: INVU, SINAC, CPT-MOPT, MIDEPLAN, and Representatives of the Legislative Assembly in the group of regulators; in the group of partners and beneficiaries to the Ministry of Finance, the Vice Ministry of Transport, mayors, Municipal </w:t>
      </w:r>
      <w:proofErr w:type="gramStart"/>
      <w:r w:rsidRPr="00D5168D">
        <w:rPr>
          <w:rFonts w:asciiTheme="minorHAnsi" w:hAnsiTheme="minorHAnsi"/>
          <w:szCs w:val="20"/>
        </w:rPr>
        <w:t>Councils</w:t>
      </w:r>
      <w:proofErr w:type="gramEnd"/>
      <w:r w:rsidRPr="00D5168D">
        <w:rPr>
          <w:rFonts w:asciiTheme="minorHAnsi" w:hAnsiTheme="minorHAnsi"/>
          <w:szCs w:val="20"/>
        </w:rPr>
        <w:t xml:space="preserve"> and community groups; and in the group of potential allies to business chambers and private companies, and the media. The type of influence that these stakeholders would have on the project could be determined according to its expectations and perception. Therefore, the communication strategy should be focused to offer precise and clear information on the benefits of the project and should promote permanent dialogue.</w:t>
      </w:r>
    </w:p>
    <w:p w14:paraId="7D158BC9"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Communication with stakeholders (</w:t>
      </w:r>
      <w:proofErr w:type="gramStart"/>
      <w:r w:rsidRPr="00D5168D">
        <w:rPr>
          <w:rFonts w:asciiTheme="minorHAnsi" w:hAnsiTheme="minorHAnsi"/>
          <w:szCs w:val="20"/>
        </w:rPr>
        <w:t>with the exception of</w:t>
      </w:r>
      <w:proofErr w:type="gramEnd"/>
      <w:r w:rsidRPr="00D5168D">
        <w:rPr>
          <w:rFonts w:asciiTheme="minorHAnsi" w:hAnsiTheme="minorHAnsi"/>
          <w:szCs w:val="20"/>
        </w:rPr>
        <w:t xml:space="preserve"> representatives and the media) has been taking place since the project design stage (PPG), mainly through workshops, presentations, and surveys, which has opened up spaces for coordination. For example, some of the PPG consultants already have a standing invitation to each session of the MTM. </w:t>
      </w:r>
    </w:p>
    <w:p w14:paraId="3EA094C8" w14:textId="77777777" w:rsidR="0089211A" w:rsidRPr="00D5168D" w:rsidRDefault="0089211A" w:rsidP="00137360">
      <w:pPr>
        <w:spacing w:after="120"/>
        <w:rPr>
          <w:rFonts w:asciiTheme="minorHAnsi" w:hAnsiTheme="minorHAnsi"/>
          <w:b/>
          <w:bCs/>
          <w:color w:val="201F1E"/>
          <w:szCs w:val="20"/>
          <w:shd w:val="clear" w:color="auto" w:fill="FFFFFF"/>
        </w:rPr>
      </w:pPr>
      <w:r w:rsidRPr="00D5168D">
        <w:rPr>
          <w:rFonts w:asciiTheme="minorHAnsi" w:hAnsiTheme="minorHAnsi"/>
          <w:szCs w:val="20"/>
        </w:rPr>
        <w:t>The communication channels initiated during the PPG should be used to provide continuity, as well as facilitate and expedite the exchange of information once the project is implemented. After the first contacts it is important to keep the interest current.</w:t>
      </w:r>
    </w:p>
    <w:p w14:paraId="317892C0" w14:textId="77777777" w:rsidR="0089211A" w:rsidRPr="00D5168D" w:rsidRDefault="0089211A" w:rsidP="00137360">
      <w:pPr>
        <w:rPr>
          <w:rFonts w:asciiTheme="minorHAnsi" w:hAnsiTheme="minorHAnsi"/>
          <w:szCs w:val="20"/>
          <w:shd w:val="clear" w:color="auto" w:fill="FFFFFF"/>
        </w:rPr>
      </w:pPr>
      <w:r w:rsidRPr="00D5168D">
        <w:rPr>
          <w:rFonts w:asciiTheme="minorHAnsi" w:hAnsiTheme="minorHAnsi"/>
          <w:szCs w:val="20"/>
          <w:shd w:val="clear" w:color="auto" w:fill="FFFFFF"/>
        </w:rPr>
        <w:br w:type="page"/>
      </w:r>
    </w:p>
    <w:p w14:paraId="79A29E46" w14:textId="77777777" w:rsidR="0089211A" w:rsidRPr="00D5168D" w:rsidRDefault="0089211A" w:rsidP="00137360">
      <w:pPr>
        <w:pStyle w:val="Grficosycuadros"/>
        <w:rPr>
          <w:rFonts w:asciiTheme="minorHAnsi" w:hAnsiTheme="minorHAnsi"/>
          <w:shd w:val="clear" w:color="auto" w:fill="FFFFFF"/>
          <w:lang w:val="en-US"/>
        </w:rPr>
        <w:sectPr w:rsidR="0089211A" w:rsidRPr="00D5168D" w:rsidSect="00137360">
          <w:pgSz w:w="12240" w:h="15840"/>
          <w:pgMar w:top="1560" w:right="1701" w:bottom="1417" w:left="1701" w:header="708" w:footer="708" w:gutter="0"/>
          <w:cols w:space="708"/>
          <w:titlePg/>
          <w:docGrid w:linePitch="360"/>
        </w:sectPr>
      </w:pPr>
    </w:p>
    <w:p w14:paraId="6E9ECB0E" w14:textId="0B3D5D28" w:rsidR="0089211A" w:rsidRPr="00D5168D" w:rsidRDefault="006E2D62" w:rsidP="00137360">
      <w:pPr>
        <w:pStyle w:val="Grficosycuadros"/>
        <w:rPr>
          <w:rFonts w:asciiTheme="minorHAnsi" w:hAnsiTheme="minorHAnsi"/>
          <w:shd w:val="clear" w:color="auto" w:fill="FFFFFF"/>
          <w:lang w:val="en-US"/>
        </w:rPr>
      </w:pPr>
      <w:r w:rsidRPr="00D5168D">
        <w:rPr>
          <w:rFonts w:asciiTheme="minorHAnsi" w:hAnsiTheme="minorHAnsi"/>
          <w:shd w:val="clear" w:color="auto" w:fill="FFFFFF"/>
          <w:lang w:val="en-US"/>
        </w:rPr>
        <w:lastRenderedPageBreak/>
        <w:t>Table 6</w:t>
      </w:r>
      <w:r w:rsidR="0089211A" w:rsidRPr="00D5168D">
        <w:rPr>
          <w:rFonts w:asciiTheme="minorHAnsi" w:hAnsiTheme="minorHAnsi"/>
          <w:shd w:val="clear" w:color="auto" w:fill="FFFFFF"/>
          <w:lang w:val="en-US"/>
        </w:rPr>
        <w:t xml:space="preserve">: Formats for communication with the stakeholders </w:t>
      </w:r>
    </w:p>
    <w:tbl>
      <w:tblPr>
        <w:tblStyle w:val="GridTable4-Accent31"/>
        <w:tblW w:w="1386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1890"/>
        <w:gridCol w:w="1170"/>
        <w:gridCol w:w="2520"/>
        <w:gridCol w:w="1170"/>
        <w:gridCol w:w="1350"/>
        <w:gridCol w:w="1440"/>
        <w:gridCol w:w="1350"/>
      </w:tblGrid>
      <w:tr w:rsidR="0089211A" w:rsidRPr="00D5168D" w14:paraId="46611D05" w14:textId="77777777" w:rsidTr="001A0E2A">
        <w:trPr>
          <w:cnfStyle w:val="100000000000" w:firstRow="1" w:lastRow="0" w:firstColumn="0" w:lastColumn="0" w:oddVBand="0" w:evenVBand="0" w:oddHBand="0" w:evenHBand="0" w:firstRowFirstColumn="0" w:firstRowLastColumn="0" w:lastRowFirstColumn="0" w:lastRowLastColumn="0"/>
          <w:trHeight w:val="59"/>
          <w:tblHeader/>
        </w:trPr>
        <w:tc>
          <w:tcPr>
            <w:cnfStyle w:val="001000000000" w:firstRow="0" w:lastRow="0" w:firstColumn="1" w:lastColumn="0" w:oddVBand="0" w:evenVBand="0" w:oddHBand="0" w:evenHBand="0" w:firstRowFirstColumn="0" w:firstRowLastColumn="0" w:lastRowFirstColumn="0" w:lastRowLastColumn="0"/>
            <w:tcW w:w="8550" w:type="dxa"/>
            <w:gridSpan w:val="4"/>
            <w:shd w:val="clear" w:color="auto" w:fill="A6A6A6" w:themeFill="background1" w:themeFillShade="A6"/>
          </w:tcPr>
          <w:p w14:paraId="5CE0BA04" w14:textId="77777777" w:rsidR="0089211A" w:rsidRPr="00D5168D" w:rsidRDefault="0089211A" w:rsidP="00137360">
            <w:pPr>
              <w:pStyle w:val="Textotablas"/>
              <w:rPr>
                <w:rFonts w:asciiTheme="minorHAnsi" w:hAnsiTheme="minorHAnsi"/>
                <w:b w:val="0"/>
                <w:bCs w:val="0"/>
                <w:color w:val="auto"/>
                <w:lang w:val="en-US"/>
              </w:rPr>
            </w:pPr>
            <w:r w:rsidRPr="00D5168D">
              <w:rPr>
                <w:rFonts w:asciiTheme="minorHAnsi" w:hAnsiTheme="minorHAnsi"/>
                <w:color w:val="auto"/>
                <w:lang w:val="en-US"/>
              </w:rPr>
              <w:t>Communication that is less directed, using simpler and shortened language</w:t>
            </w:r>
          </w:p>
          <w:p w14:paraId="344D14E1" w14:textId="77777777" w:rsidR="0089211A" w:rsidRPr="00D5168D" w:rsidRDefault="0089211A" w:rsidP="00137360">
            <w:pPr>
              <w:pStyle w:val="Textotablas"/>
              <w:rPr>
                <w:rFonts w:asciiTheme="minorHAnsi" w:hAnsiTheme="minorHAnsi"/>
                <w:color w:val="auto"/>
                <w:lang w:val="en-US"/>
              </w:rPr>
            </w:pPr>
            <w:r w:rsidRPr="00D5168D">
              <w:rPr>
                <w:rFonts w:asciiTheme="minorHAnsi" w:hAnsiTheme="minorHAnsi"/>
                <w:color w:val="auto"/>
                <w:lang w:val="en-US"/>
              </w:rPr>
              <w:t xml:space="preserve">                            </w:t>
            </w:r>
          </w:p>
        </w:tc>
        <w:tc>
          <w:tcPr>
            <w:tcW w:w="5310" w:type="dxa"/>
            <w:gridSpan w:val="4"/>
            <w:shd w:val="clear" w:color="auto" w:fill="A6A6A6" w:themeFill="background1" w:themeFillShade="A6"/>
          </w:tcPr>
          <w:p w14:paraId="0C26C506" w14:textId="77777777" w:rsidR="0089211A" w:rsidRPr="00D5168D" w:rsidRDefault="0089211A" w:rsidP="00137360">
            <w:pPr>
              <w:pStyle w:val="Textotablas"/>
              <w:jc w:val="right"/>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val="en-US"/>
              </w:rPr>
            </w:pPr>
            <w:r w:rsidRPr="00D5168D">
              <w:rPr>
                <w:rFonts w:asciiTheme="minorHAnsi" w:hAnsiTheme="minorHAnsi"/>
                <w:color w:val="auto"/>
                <w:lang w:val="en-US"/>
              </w:rPr>
              <w:t>More directed, technical, and political communication</w:t>
            </w:r>
          </w:p>
        </w:tc>
      </w:tr>
      <w:tr w:rsidR="00D45F57" w:rsidRPr="00D5168D" w14:paraId="033CDA80" w14:textId="77777777" w:rsidTr="001A0E2A">
        <w:trPr>
          <w:cnfStyle w:val="100000000000" w:firstRow="1" w:lastRow="0" w:firstColumn="0" w:lastColumn="0" w:oddVBand="0" w:evenVBand="0" w:oddHBand="0" w:evenHBand="0" w:firstRowFirstColumn="0" w:firstRowLastColumn="0" w:lastRowFirstColumn="0" w:lastRowLastColumn="0"/>
          <w:trHeight w:val="662"/>
          <w:tblHeader/>
        </w:trPr>
        <w:tc>
          <w:tcPr>
            <w:cnfStyle w:val="001000000000" w:firstRow="0" w:lastRow="0" w:firstColumn="1" w:lastColumn="0" w:oddVBand="0" w:evenVBand="0" w:oddHBand="0" w:evenHBand="0" w:firstRowFirstColumn="0" w:firstRowLastColumn="0" w:lastRowFirstColumn="0" w:lastRowLastColumn="0"/>
            <w:tcW w:w="2970" w:type="dxa"/>
            <w:shd w:val="clear" w:color="auto" w:fill="D9D9D9" w:themeFill="background1" w:themeFillShade="D9"/>
          </w:tcPr>
          <w:p w14:paraId="16A3183E" w14:textId="77777777" w:rsidR="0089211A" w:rsidRPr="00D5168D" w:rsidRDefault="0089211A" w:rsidP="00137360">
            <w:pPr>
              <w:pStyle w:val="Textotablas"/>
              <w:rPr>
                <w:rFonts w:asciiTheme="minorHAnsi" w:hAnsiTheme="minorHAnsi"/>
                <w:color w:val="auto"/>
                <w:lang w:val="en-US"/>
              </w:rPr>
            </w:pPr>
          </w:p>
          <w:p w14:paraId="09E5CAAF" w14:textId="77777777" w:rsidR="0089211A" w:rsidRPr="00D5168D" w:rsidRDefault="0089211A" w:rsidP="00137360">
            <w:pPr>
              <w:pStyle w:val="Textotablas"/>
              <w:rPr>
                <w:rFonts w:asciiTheme="minorHAnsi" w:hAnsiTheme="minorHAnsi"/>
                <w:bCs w:val="0"/>
                <w:color w:val="auto"/>
                <w:lang w:val="en-US"/>
              </w:rPr>
            </w:pPr>
            <w:r w:rsidRPr="00D5168D">
              <w:rPr>
                <w:rFonts w:asciiTheme="minorHAnsi" w:hAnsiTheme="minorHAnsi"/>
                <w:color w:val="auto"/>
                <w:lang w:val="en-US"/>
              </w:rPr>
              <w:t>Stakeholder/Communication Format</w:t>
            </w:r>
          </w:p>
        </w:tc>
        <w:tc>
          <w:tcPr>
            <w:tcW w:w="1890" w:type="dxa"/>
            <w:shd w:val="clear" w:color="auto" w:fill="D9D9D9" w:themeFill="background1" w:themeFillShade="D9"/>
          </w:tcPr>
          <w:p w14:paraId="4F9D4BFA"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val="en-US"/>
              </w:rPr>
            </w:pPr>
            <w:r w:rsidRPr="00D5168D">
              <w:rPr>
                <w:rFonts w:asciiTheme="minorHAnsi" w:hAnsiTheme="minorHAnsi"/>
                <w:color w:val="auto"/>
                <w:lang w:val="en-US"/>
              </w:rPr>
              <w:t>Mass communication through traditional means (Radio, TV, newspapers)</w:t>
            </w:r>
          </w:p>
        </w:tc>
        <w:tc>
          <w:tcPr>
            <w:tcW w:w="1170" w:type="dxa"/>
            <w:shd w:val="clear" w:color="auto" w:fill="D9D9D9" w:themeFill="background1" w:themeFillShade="D9"/>
          </w:tcPr>
          <w:p w14:paraId="60789CB2"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val="en-US"/>
              </w:rPr>
            </w:pPr>
            <w:r w:rsidRPr="00D5168D">
              <w:rPr>
                <w:rFonts w:asciiTheme="minorHAnsi" w:hAnsiTheme="minorHAnsi"/>
                <w:color w:val="auto"/>
                <w:lang w:val="en-US"/>
              </w:rPr>
              <w:t>Project website and social networks</w:t>
            </w:r>
          </w:p>
        </w:tc>
        <w:tc>
          <w:tcPr>
            <w:tcW w:w="2520" w:type="dxa"/>
            <w:shd w:val="clear" w:color="auto" w:fill="D9D9D9" w:themeFill="background1" w:themeFillShade="D9"/>
          </w:tcPr>
          <w:p w14:paraId="0E204191"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val="en-US"/>
              </w:rPr>
            </w:pPr>
            <w:r w:rsidRPr="00D5168D">
              <w:rPr>
                <w:rFonts w:asciiTheme="minorHAnsi" w:hAnsiTheme="minorHAnsi"/>
                <w:color w:val="auto"/>
                <w:lang w:val="en-US"/>
              </w:rPr>
              <w:t>Printed and digital materials designed in the form of newsletters or short announcements to circulate directly with stakeholders</w:t>
            </w:r>
          </w:p>
        </w:tc>
        <w:tc>
          <w:tcPr>
            <w:tcW w:w="1170" w:type="dxa"/>
            <w:shd w:val="clear" w:color="auto" w:fill="D9D9D9" w:themeFill="background1" w:themeFillShade="D9"/>
          </w:tcPr>
          <w:p w14:paraId="0680168B"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val="en-US"/>
              </w:rPr>
            </w:pPr>
            <w:r w:rsidRPr="00D5168D">
              <w:rPr>
                <w:rFonts w:asciiTheme="minorHAnsi" w:hAnsiTheme="minorHAnsi"/>
                <w:color w:val="auto"/>
                <w:lang w:val="en-US"/>
              </w:rPr>
              <w:t>Group presentations and workshops</w:t>
            </w:r>
          </w:p>
        </w:tc>
        <w:tc>
          <w:tcPr>
            <w:tcW w:w="1350" w:type="dxa"/>
            <w:shd w:val="clear" w:color="auto" w:fill="D9D9D9" w:themeFill="background1" w:themeFillShade="D9"/>
          </w:tcPr>
          <w:p w14:paraId="7AED952E"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val="en-US"/>
              </w:rPr>
            </w:pPr>
            <w:r w:rsidRPr="00D5168D">
              <w:rPr>
                <w:rFonts w:asciiTheme="minorHAnsi" w:hAnsiTheme="minorHAnsi"/>
                <w:color w:val="auto"/>
                <w:lang w:val="en-US"/>
              </w:rPr>
              <w:t>Technical documents and proposals with indicators</w:t>
            </w:r>
          </w:p>
        </w:tc>
        <w:tc>
          <w:tcPr>
            <w:tcW w:w="1440" w:type="dxa"/>
            <w:shd w:val="clear" w:color="auto" w:fill="D9D9D9" w:themeFill="background1" w:themeFillShade="D9"/>
          </w:tcPr>
          <w:p w14:paraId="0780F8E1"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val="en-US"/>
              </w:rPr>
            </w:pPr>
            <w:r w:rsidRPr="00D5168D">
              <w:rPr>
                <w:rFonts w:asciiTheme="minorHAnsi" w:hAnsiTheme="minorHAnsi"/>
                <w:color w:val="auto"/>
                <w:lang w:val="en-US"/>
              </w:rPr>
              <w:t>Progress reports and monitoring</w:t>
            </w:r>
          </w:p>
        </w:tc>
        <w:tc>
          <w:tcPr>
            <w:tcW w:w="1350" w:type="dxa"/>
            <w:shd w:val="clear" w:color="auto" w:fill="D9D9D9" w:themeFill="background1" w:themeFillShade="D9"/>
          </w:tcPr>
          <w:p w14:paraId="79D88A41"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val="en-US"/>
              </w:rPr>
            </w:pPr>
            <w:r w:rsidRPr="00D5168D">
              <w:rPr>
                <w:rFonts w:asciiTheme="minorHAnsi" w:hAnsiTheme="minorHAnsi"/>
                <w:color w:val="auto"/>
                <w:lang w:val="en-US"/>
              </w:rPr>
              <w:t>Meetings and personal communications</w:t>
            </w:r>
          </w:p>
        </w:tc>
      </w:tr>
      <w:tr w:rsidR="0089211A" w:rsidRPr="00D5168D" w14:paraId="01A9D949"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50970FC7" w14:textId="77777777" w:rsidR="0089211A" w:rsidRPr="00D5168D" w:rsidRDefault="0089211A" w:rsidP="00137360">
            <w:pPr>
              <w:pStyle w:val="Textotablas"/>
              <w:rPr>
                <w:rFonts w:asciiTheme="minorHAnsi" w:hAnsiTheme="minorHAnsi" w:cstheme="minorHAnsi"/>
                <w:lang w:val="en-US"/>
              </w:rPr>
            </w:pPr>
            <w:r w:rsidRPr="00D5168D">
              <w:rPr>
                <w:rFonts w:asciiTheme="minorHAnsi" w:hAnsiTheme="minorHAnsi"/>
                <w:lang w:val="en-US"/>
              </w:rPr>
              <w:t>a) Coordination and management groups</w:t>
            </w:r>
          </w:p>
        </w:tc>
        <w:tc>
          <w:tcPr>
            <w:tcW w:w="1890" w:type="dxa"/>
            <w:shd w:val="clear" w:color="auto" w:fill="auto"/>
          </w:tcPr>
          <w:p w14:paraId="4E4536B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5051BB4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2520" w:type="dxa"/>
            <w:shd w:val="clear" w:color="auto" w:fill="auto"/>
          </w:tcPr>
          <w:p w14:paraId="6A8ADC6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6C37139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17F696F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440" w:type="dxa"/>
            <w:shd w:val="clear" w:color="auto" w:fill="auto"/>
          </w:tcPr>
          <w:p w14:paraId="6A09595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03B63F5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40A1E1F5"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6C017AB7"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MINAE</w:t>
            </w:r>
          </w:p>
        </w:tc>
        <w:tc>
          <w:tcPr>
            <w:tcW w:w="1890" w:type="dxa"/>
            <w:shd w:val="clear" w:color="auto" w:fill="auto"/>
          </w:tcPr>
          <w:p w14:paraId="0FCDBD5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62E55F3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2520" w:type="dxa"/>
            <w:shd w:val="clear" w:color="auto" w:fill="auto"/>
          </w:tcPr>
          <w:p w14:paraId="1481913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49AC266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6C4ACF5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hideMark/>
          </w:tcPr>
          <w:p w14:paraId="0D01B2E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1538D72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4220D3A9"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1D664D19" w14:textId="69EEC9B0" w:rsidR="0089211A" w:rsidRPr="00D5168D" w:rsidRDefault="002427F1" w:rsidP="00137360">
            <w:pPr>
              <w:pStyle w:val="Textotablas"/>
              <w:rPr>
                <w:rFonts w:asciiTheme="minorHAnsi" w:hAnsiTheme="minorHAnsi" w:cstheme="minorHAnsi"/>
                <w:b w:val="0"/>
                <w:lang w:val="en-US"/>
              </w:rPr>
            </w:pPr>
            <w:r w:rsidRPr="00D5168D">
              <w:rPr>
                <w:rFonts w:asciiTheme="minorHAnsi" w:hAnsiTheme="minorHAnsi"/>
                <w:b w:val="0"/>
                <w:lang w:val="en-US"/>
              </w:rPr>
              <w:t>OTS</w:t>
            </w:r>
          </w:p>
        </w:tc>
        <w:tc>
          <w:tcPr>
            <w:tcW w:w="1890" w:type="dxa"/>
            <w:shd w:val="clear" w:color="auto" w:fill="auto"/>
          </w:tcPr>
          <w:p w14:paraId="78A86A6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7008008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2520" w:type="dxa"/>
            <w:shd w:val="clear" w:color="auto" w:fill="auto"/>
            <w:hideMark/>
          </w:tcPr>
          <w:p w14:paraId="7E0A5ED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6EE63A4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115752C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hideMark/>
          </w:tcPr>
          <w:p w14:paraId="5E0E3AD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62F3E83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214A5960"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5C0FAADB"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M. Finance</w:t>
            </w:r>
          </w:p>
        </w:tc>
        <w:tc>
          <w:tcPr>
            <w:tcW w:w="1890" w:type="dxa"/>
            <w:shd w:val="clear" w:color="auto" w:fill="auto"/>
          </w:tcPr>
          <w:p w14:paraId="601A720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7195EBB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1F80652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1BB67B3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42A2B1B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7688C28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779B70F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2EB2FB6D"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3C538C05"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DCC</w:t>
            </w:r>
          </w:p>
        </w:tc>
        <w:tc>
          <w:tcPr>
            <w:tcW w:w="1890" w:type="dxa"/>
            <w:shd w:val="clear" w:color="auto" w:fill="auto"/>
          </w:tcPr>
          <w:p w14:paraId="6C2F74F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73A7A0D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00D33CD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42D1D60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070BAC4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65DDACE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0440380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046B7E32"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236460FC" w14:textId="77777777" w:rsidR="0089211A" w:rsidRPr="00D5168D" w:rsidRDefault="0089211A" w:rsidP="00137360">
            <w:pPr>
              <w:pStyle w:val="Textotablas"/>
              <w:rPr>
                <w:rFonts w:asciiTheme="minorHAnsi" w:hAnsiTheme="minorHAnsi" w:cstheme="minorHAnsi"/>
                <w:lang w:val="en-US"/>
              </w:rPr>
            </w:pPr>
            <w:r w:rsidRPr="00D5168D">
              <w:rPr>
                <w:rFonts w:asciiTheme="minorHAnsi" w:hAnsiTheme="minorHAnsi"/>
                <w:lang w:val="en-US"/>
              </w:rPr>
              <w:t xml:space="preserve">b) Central government and decentralized institutions </w:t>
            </w:r>
          </w:p>
        </w:tc>
        <w:tc>
          <w:tcPr>
            <w:tcW w:w="1890" w:type="dxa"/>
            <w:shd w:val="clear" w:color="auto" w:fill="auto"/>
          </w:tcPr>
          <w:p w14:paraId="5CE97BF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0445731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2520" w:type="dxa"/>
            <w:shd w:val="clear" w:color="auto" w:fill="auto"/>
          </w:tcPr>
          <w:p w14:paraId="775D3AA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4EA112A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1456859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440" w:type="dxa"/>
            <w:shd w:val="clear" w:color="auto" w:fill="auto"/>
          </w:tcPr>
          <w:p w14:paraId="564FA64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hideMark/>
          </w:tcPr>
          <w:p w14:paraId="48ABDDD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r>
      <w:tr w:rsidR="0089211A" w:rsidRPr="00D5168D" w14:paraId="724AF8B4"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2AD4F0E6"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INVU</w:t>
            </w:r>
          </w:p>
        </w:tc>
        <w:tc>
          <w:tcPr>
            <w:tcW w:w="1890" w:type="dxa"/>
            <w:shd w:val="clear" w:color="auto" w:fill="auto"/>
          </w:tcPr>
          <w:p w14:paraId="462A6BE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6479D67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hideMark/>
          </w:tcPr>
          <w:p w14:paraId="3125FF8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hideMark/>
          </w:tcPr>
          <w:p w14:paraId="19C9C06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6BE6224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76BCE95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hideMark/>
          </w:tcPr>
          <w:p w14:paraId="48514ED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2DFB4641"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413406BB"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SINAC-Biological Corridors</w:t>
            </w:r>
          </w:p>
        </w:tc>
        <w:tc>
          <w:tcPr>
            <w:tcW w:w="1890" w:type="dxa"/>
            <w:shd w:val="clear" w:color="auto" w:fill="auto"/>
          </w:tcPr>
          <w:p w14:paraId="03F2F8C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1B3F5AD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hideMark/>
          </w:tcPr>
          <w:p w14:paraId="688BB9F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hideMark/>
          </w:tcPr>
          <w:p w14:paraId="536977B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1021A80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7637EF8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hideMark/>
          </w:tcPr>
          <w:p w14:paraId="5AEC155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1E56BDC0"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1BC3066E"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SINAC-Conservation Areas</w:t>
            </w:r>
          </w:p>
        </w:tc>
        <w:tc>
          <w:tcPr>
            <w:tcW w:w="1890" w:type="dxa"/>
            <w:shd w:val="clear" w:color="auto" w:fill="auto"/>
          </w:tcPr>
          <w:p w14:paraId="23DA632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0C19D98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hideMark/>
          </w:tcPr>
          <w:p w14:paraId="56BB098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hideMark/>
          </w:tcPr>
          <w:p w14:paraId="60685E3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1EF2972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5B9E929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hideMark/>
          </w:tcPr>
          <w:p w14:paraId="6D6A33E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4BBF6031"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00BA4080"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MINAE. Water Division</w:t>
            </w:r>
          </w:p>
        </w:tc>
        <w:tc>
          <w:tcPr>
            <w:tcW w:w="1890" w:type="dxa"/>
            <w:shd w:val="clear" w:color="auto" w:fill="auto"/>
          </w:tcPr>
          <w:p w14:paraId="0449288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05A35A3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hideMark/>
          </w:tcPr>
          <w:p w14:paraId="66C9D42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hideMark/>
          </w:tcPr>
          <w:p w14:paraId="67DC854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11F1EA8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08BE3E6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hideMark/>
          </w:tcPr>
          <w:p w14:paraId="056D436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7514DA6C"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07DA243A"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CTP. MOPT</w:t>
            </w:r>
          </w:p>
        </w:tc>
        <w:tc>
          <w:tcPr>
            <w:tcW w:w="1890" w:type="dxa"/>
            <w:shd w:val="clear" w:color="auto" w:fill="auto"/>
          </w:tcPr>
          <w:p w14:paraId="56AC722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30A50F8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hideMark/>
          </w:tcPr>
          <w:p w14:paraId="4751661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hideMark/>
          </w:tcPr>
          <w:p w14:paraId="18C6551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0BBB8AA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34C2279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1774C0C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10386702"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3C0C67A8"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Representatives</w:t>
            </w:r>
          </w:p>
        </w:tc>
        <w:tc>
          <w:tcPr>
            <w:tcW w:w="1890" w:type="dxa"/>
            <w:shd w:val="clear" w:color="auto" w:fill="auto"/>
          </w:tcPr>
          <w:p w14:paraId="42F16CC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hideMark/>
          </w:tcPr>
          <w:p w14:paraId="42E6D27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hideMark/>
          </w:tcPr>
          <w:p w14:paraId="2C25776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hideMark/>
          </w:tcPr>
          <w:p w14:paraId="34625F2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3CE9C9A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6FEA5ED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hideMark/>
          </w:tcPr>
          <w:p w14:paraId="0D444C8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3B775646"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5ED45F4A"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Ministry of Health (solid waste)</w:t>
            </w:r>
          </w:p>
        </w:tc>
        <w:tc>
          <w:tcPr>
            <w:tcW w:w="1890" w:type="dxa"/>
            <w:shd w:val="clear" w:color="auto" w:fill="auto"/>
          </w:tcPr>
          <w:p w14:paraId="1458702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1FD2581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hideMark/>
          </w:tcPr>
          <w:p w14:paraId="638A236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hideMark/>
          </w:tcPr>
          <w:p w14:paraId="457BFC7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4091D60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35CC67C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hideMark/>
          </w:tcPr>
          <w:p w14:paraId="7DB59DE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021BE207"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6C358D79"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CGR</w:t>
            </w:r>
          </w:p>
        </w:tc>
        <w:tc>
          <w:tcPr>
            <w:tcW w:w="1890" w:type="dxa"/>
            <w:shd w:val="clear" w:color="auto" w:fill="auto"/>
          </w:tcPr>
          <w:p w14:paraId="5D81573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45FAAC9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2520" w:type="dxa"/>
            <w:shd w:val="clear" w:color="auto" w:fill="auto"/>
          </w:tcPr>
          <w:p w14:paraId="3CBB389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7577446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7B89440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5C034AA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0553FCF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5DE09FCF"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02BAE1AA"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PGR</w:t>
            </w:r>
          </w:p>
        </w:tc>
        <w:tc>
          <w:tcPr>
            <w:tcW w:w="1890" w:type="dxa"/>
            <w:shd w:val="clear" w:color="auto" w:fill="auto"/>
          </w:tcPr>
          <w:p w14:paraId="566FF64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2048B3A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2520" w:type="dxa"/>
            <w:shd w:val="clear" w:color="auto" w:fill="auto"/>
          </w:tcPr>
          <w:p w14:paraId="2020A4A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1F5A2B4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613A557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15EDDC4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612830A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3B8777D1"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0D5FBA2B"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SETENA</w:t>
            </w:r>
          </w:p>
        </w:tc>
        <w:tc>
          <w:tcPr>
            <w:tcW w:w="1890" w:type="dxa"/>
            <w:shd w:val="clear" w:color="auto" w:fill="auto"/>
          </w:tcPr>
          <w:p w14:paraId="2C75C1A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3C93598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2520" w:type="dxa"/>
            <w:shd w:val="clear" w:color="auto" w:fill="auto"/>
          </w:tcPr>
          <w:p w14:paraId="7BDE171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122883A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3750783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25208CD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6CC7795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73D16721"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570C6C29"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ARESEP</w:t>
            </w:r>
          </w:p>
        </w:tc>
        <w:tc>
          <w:tcPr>
            <w:tcW w:w="1890" w:type="dxa"/>
            <w:shd w:val="clear" w:color="auto" w:fill="auto"/>
          </w:tcPr>
          <w:p w14:paraId="129E359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5A79B8E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0AB6EC0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2689A34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0949D9B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71325C8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3413B9F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60689235"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436E649C"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t>MIDEPLAN</w:t>
            </w:r>
          </w:p>
        </w:tc>
        <w:tc>
          <w:tcPr>
            <w:tcW w:w="1890" w:type="dxa"/>
            <w:shd w:val="clear" w:color="auto" w:fill="auto"/>
          </w:tcPr>
          <w:p w14:paraId="7D1685D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6418984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1E962D9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025EC46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08A099A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1432678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6CBB16D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3E2F2D06"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26BDD7CB"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INCOFER</w:t>
            </w:r>
          </w:p>
        </w:tc>
        <w:tc>
          <w:tcPr>
            <w:tcW w:w="1890" w:type="dxa"/>
            <w:shd w:val="clear" w:color="auto" w:fill="auto"/>
          </w:tcPr>
          <w:p w14:paraId="5C0C46B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5E0278C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1FE06C5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7FAA389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404944D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55E35D4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0E7F215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6425EA35"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32DF02EA"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MOPT</w:t>
            </w:r>
          </w:p>
        </w:tc>
        <w:tc>
          <w:tcPr>
            <w:tcW w:w="1890" w:type="dxa"/>
            <w:shd w:val="clear" w:color="auto" w:fill="auto"/>
          </w:tcPr>
          <w:p w14:paraId="307FACA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2D0EDD0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2E4334E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635090E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24D4B13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0EA01C2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2F65818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6A99C300"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1D96E3E0"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lastRenderedPageBreak/>
              <w:t>MIVAH</w:t>
            </w:r>
          </w:p>
        </w:tc>
        <w:tc>
          <w:tcPr>
            <w:tcW w:w="1890" w:type="dxa"/>
            <w:shd w:val="clear" w:color="auto" w:fill="auto"/>
          </w:tcPr>
          <w:p w14:paraId="40B0BC1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572C0B7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4FC13AB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42F6277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7854E7C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6C4CBE8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5736C11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4845CBA1"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27DAD3AF" w14:textId="77777777" w:rsidR="0089211A" w:rsidRPr="00D5168D" w:rsidRDefault="0089211A" w:rsidP="00137360">
            <w:pPr>
              <w:pStyle w:val="Textotablas"/>
              <w:rPr>
                <w:rFonts w:asciiTheme="minorHAnsi" w:hAnsiTheme="minorHAnsi" w:cstheme="minorHAnsi"/>
                <w:b w:val="0"/>
                <w:lang w:val="en-US"/>
              </w:rPr>
            </w:pPr>
            <w:proofErr w:type="spellStart"/>
            <w:r w:rsidRPr="00D5168D">
              <w:rPr>
                <w:rFonts w:asciiTheme="minorHAnsi" w:hAnsiTheme="minorHAnsi"/>
                <w:b w:val="0"/>
                <w:lang w:val="en-US"/>
              </w:rPr>
              <w:t>AyA</w:t>
            </w:r>
            <w:proofErr w:type="spellEnd"/>
          </w:p>
        </w:tc>
        <w:tc>
          <w:tcPr>
            <w:tcW w:w="1890" w:type="dxa"/>
            <w:shd w:val="clear" w:color="auto" w:fill="auto"/>
          </w:tcPr>
          <w:p w14:paraId="10F79DA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066777D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4A6D561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5F8C61C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2791178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0441051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4D6C214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5100A7A0"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38A1BEB9"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INAMU</w:t>
            </w:r>
          </w:p>
        </w:tc>
        <w:tc>
          <w:tcPr>
            <w:tcW w:w="1890" w:type="dxa"/>
            <w:shd w:val="clear" w:color="auto" w:fill="auto"/>
          </w:tcPr>
          <w:p w14:paraId="301E93E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201BDBF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67D208D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7FA9FAD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3709090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70AC6CB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21D3AF8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24103446"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212B9512"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M. Labor</w:t>
            </w:r>
          </w:p>
        </w:tc>
        <w:tc>
          <w:tcPr>
            <w:tcW w:w="1890" w:type="dxa"/>
            <w:shd w:val="clear" w:color="auto" w:fill="auto"/>
          </w:tcPr>
          <w:p w14:paraId="2002954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1E249D8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7DBD1A3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5AA4853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7496FD3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440" w:type="dxa"/>
            <w:shd w:val="clear" w:color="auto" w:fill="auto"/>
          </w:tcPr>
          <w:p w14:paraId="5F7D4BA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64CCE8E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r>
      <w:tr w:rsidR="0089211A" w:rsidRPr="00D5168D" w14:paraId="7D017092"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1CB21E0D" w14:textId="77777777" w:rsidR="0089211A" w:rsidRPr="00D5168D" w:rsidRDefault="0089211A" w:rsidP="00137360">
            <w:pPr>
              <w:pStyle w:val="Textotablas"/>
              <w:rPr>
                <w:rFonts w:asciiTheme="minorHAnsi" w:hAnsiTheme="minorHAnsi" w:cstheme="minorHAnsi"/>
                <w:lang w:val="en-US"/>
              </w:rPr>
            </w:pPr>
            <w:r w:rsidRPr="00D5168D">
              <w:rPr>
                <w:rFonts w:asciiTheme="minorHAnsi" w:hAnsiTheme="minorHAnsi"/>
                <w:lang w:val="en-US"/>
              </w:rPr>
              <w:t>c) Local and associated governments</w:t>
            </w:r>
          </w:p>
        </w:tc>
        <w:tc>
          <w:tcPr>
            <w:tcW w:w="1890" w:type="dxa"/>
            <w:shd w:val="clear" w:color="auto" w:fill="auto"/>
          </w:tcPr>
          <w:p w14:paraId="78378A2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05BCB5B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2520" w:type="dxa"/>
            <w:shd w:val="clear" w:color="auto" w:fill="auto"/>
          </w:tcPr>
          <w:p w14:paraId="33931CF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2DCA3AF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4245FC4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440" w:type="dxa"/>
            <w:shd w:val="clear" w:color="auto" w:fill="auto"/>
          </w:tcPr>
          <w:p w14:paraId="11EB75F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1118BC6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6682F66D"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3B487C1D"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Municipalities (mayors)</w:t>
            </w:r>
          </w:p>
        </w:tc>
        <w:tc>
          <w:tcPr>
            <w:tcW w:w="1890" w:type="dxa"/>
            <w:shd w:val="clear" w:color="auto" w:fill="auto"/>
          </w:tcPr>
          <w:p w14:paraId="66CE2DB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0EBD974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1A60928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05E1E67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4653172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7CAC2EA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74867D5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611F6DB6"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493497A0"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Municipal technical staff</w:t>
            </w:r>
          </w:p>
        </w:tc>
        <w:tc>
          <w:tcPr>
            <w:tcW w:w="1890" w:type="dxa"/>
            <w:shd w:val="clear" w:color="auto" w:fill="auto"/>
          </w:tcPr>
          <w:p w14:paraId="01A9C1C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687B8AF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668E1A5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74964CC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450C7D2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0B2B368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13D8040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5951B92F"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0DC0D1E9"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t>Municipal councils</w:t>
            </w:r>
          </w:p>
        </w:tc>
        <w:tc>
          <w:tcPr>
            <w:tcW w:w="1890" w:type="dxa"/>
            <w:shd w:val="clear" w:color="auto" w:fill="auto"/>
          </w:tcPr>
          <w:p w14:paraId="3941959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241563D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63A393E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156E079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392623A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440" w:type="dxa"/>
            <w:shd w:val="clear" w:color="auto" w:fill="auto"/>
          </w:tcPr>
          <w:p w14:paraId="07331B9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4EB6E3E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r>
      <w:tr w:rsidR="0089211A" w:rsidRPr="00D5168D" w14:paraId="4FD5017C"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2F3A169E"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t>Federation of Municipalities (of each region)</w:t>
            </w:r>
          </w:p>
        </w:tc>
        <w:tc>
          <w:tcPr>
            <w:tcW w:w="1890" w:type="dxa"/>
            <w:shd w:val="clear" w:color="auto" w:fill="auto"/>
          </w:tcPr>
          <w:p w14:paraId="62827D5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4310746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694EC43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0DCB988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56A64AC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440" w:type="dxa"/>
            <w:shd w:val="clear" w:color="auto" w:fill="auto"/>
          </w:tcPr>
          <w:p w14:paraId="448EA94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3001CAF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1B4D2D54"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39A6C704"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UNGL and ANAI</w:t>
            </w:r>
          </w:p>
        </w:tc>
        <w:tc>
          <w:tcPr>
            <w:tcW w:w="1890" w:type="dxa"/>
            <w:shd w:val="clear" w:color="auto" w:fill="auto"/>
          </w:tcPr>
          <w:p w14:paraId="4E2DBD8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4BCD563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1F7131D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5492690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0FD46D3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636F975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4B0F0C0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7BB47D15"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7AD0BF9C"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IFAM</w:t>
            </w:r>
          </w:p>
        </w:tc>
        <w:tc>
          <w:tcPr>
            <w:tcW w:w="1890" w:type="dxa"/>
            <w:shd w:val="clear" w:color="auto" w:fill="auto"/>
          </w:tcPr>
          <w:p w14:paraId="3553CA8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6A8E0E8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2520" w:type="dxa"/>
            <w:shd w:val="clear" w:color="auto" w:fill="auto"/>
          </w:tcPr>
          <w:p w14:paraId="66D0880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68FEF10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1771386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6D8E0E0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7DBDF6D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5E5FD20C"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562F981F"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 xml:space="preserve">Residents </w:t>
            </w:r>
          </w:p>
        </w:tc>
        <w:tc>
          <w:tcPr>
            <w:tcW w:w="1890" w:type="dxa"/>
            <w:shd w:val="clear" w:color="auto" w:fill="auto"/>
          </w:tcPr>
          <w:p w14:paraId="7AEBC31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41A81D6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697DB0F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15F9FF4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32C3AFB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440" w:type="dxa"/>
            <w:shd w:val="clear" w:color="auto" w:fill="auto"/>
          </w:tcPr>
          <w:p w14:paraId="183A018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0458D13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r>
      <w:tr w:rsidR="0089211A" w:rsidRPr="00D5168D" w14:paraId="6A93195D"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1D09FBBD" w14:textId="77777777" w:rsidR="0089211A" w:rsidRPr="00D5168D" w:rsidRDefault="0089211A" w:rsidP="00137360">
            <w:pPr>
              <w:pStyle w:val="Textotablas"/>
              <w:rPr>
                <w:rFonts w:asciiTheme="minorHAnsi" w:hAnsiTheme="minorHAnsi"/>
                <w:bCs w:val="0"/>
                <w:color w:val="000000"/>
                <w:lang w:val="en-US"/>
              </w:rPr>
            </w:pPr>
            <w:r w:rsidRPr="00D5168D">
              <w:rPr>
                <w:rFonts w:asciiTheme="minorHAnsi" w:hAnsiTheme="minorHAnsi"/>
                <w:lang w:val="en-US"/>
              </w:rPr>
              <w:t xml:space="preserve">d) Allies </w:t>
            </w:r>
          </w:p>
        </w:tc>
        <w:tc>
          <w:tcPr>
            <w:tcW w:w="1890" w:type="dxa"/>
            <w:shd w:val="clear" w:color="auto" w:fill="auto"/>
          </w:tcPr>
          <w:p w14:paraId="230B524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04607F1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2520" w:type="dxa"/>
            <w:shd w:val="clear" w:color="auto" w:fill="auto"/>
          </w:tcPr>
          <w:p w14:paraId="04F803D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39B77C2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4F2307D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440" w:type="dxa"/>
            <w:shd w:val="clear" w:color="auto" w:fill="auto"/>
          </w:tcPr>
          <w:p w14:paraId="0DEF850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38CEA4C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145FCD44"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2840E6CB"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MTM</w:t>
            </w:r>
          </w:p>
        </w:tc>
        <w:tc>
          <w:tcPr>
            <w:tcW w:w="1890" w:type="dxa"/>
            <w:shd w:val="clear" w:color="auto" w:fill="auto"/>
          </w:tcPr>
          <w:p w14:paraId="5CE2C3B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027A8E9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hideMark/>
          </w:tcPr>
          <w:p w14:paraId="32BCBAD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hideMark/>
          </w:tcPr>
          <w:p w14:paraId="0D58228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093222F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hideMark/>
          </w:tcPr>
          <w:p w14:paraId="63730F0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50136D9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41CCD3B4"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3A525EE7"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GIZ</w:t>
            </w:r>
          </w:p>
        </w:tc>
        <w:tc>
          <w:tcPr>
            <w:tcW w:w="1890" w:type="dxa"/>
            <w:shd w:val="clear" w:color="auto" w:fill="auto"/>
          </w:tcPr>
          <w:p w14:paraId="050F9C6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42F02F7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135A322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06433CB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5C7E037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6956C54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40DB8D6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7AF057AC"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hideMark/>
          </w:tcPr>
          <w:p w14:paraId="69E28312" w14:textId="77777777" w:rsidR="0089211A" w:rsidRPr="00D5168D" w:rsidRDefault="0089211A" w:rsidP="00137360">
            <w:pPr>
              <w:pStyle w:val="Textotablas"/>
              <w:rPr>
                <w:rFonts w:asciiTheme="minorHAnsi" w:hAnsiTheme="minorHAnsi" w:cstheme="minorHAnsi"/>
                <w:b w:val="0"/>
                <w:lang w:val="en-US"/>
              </w:rPr>
            </w:pPr>
            <w:r w:rsidRPr="00D5168D">
              <w:rPr>
                <w:rFonts w:asciiTheme="minorHAnsi" w:hAnsiTheme="minorHAnsi"/>
                <w:b w:val="0"/>
                <w:lang w:val="en-US"/>
              </w:rPr>
              <w:t>First Lady’s Office</w:t>
            </w:r>
          </w:p>
        </w:tc>
        <w:tc>
          <w:tcPr>
            <w:tcW w:w="1890" w:type="dxa"/>
            <w:shd w:val="clear" w:color="auto" w:fill="auto"/>
          </w:tcPr>
          <w:p w14:paraId="31CB2BD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5A5DE34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2520" w:type="dxa"/>
            <w:shd w:val="clear" w:color="auto" w:fill="auto"/>
            <w:hideMark/>
          </w:tcPr>
          <w:p w14:paraId="5EE5AEA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hideMark/>
          </w:tcPr>
          <w:p w14:paraId="2C6B1B6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2407489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hideMark/>
          </w:tcPr>
          <w:p w14:paraId="46787A3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hideMark/>
          </w:tcPr>
          <w:p w14:paraId="16F61E2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3C4CA5E8"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71604B95"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Other urban collectives (Nature/Urban Routes)</w:t>
            </w:r>
          </w:p>
        </w:tc>
        <w:tc>
          <w:tcPr>
            <w:tcW w:w="1890" w:type="dxa"/>
            <w:shd w:val="clear" w:color="auto" w:fill="auto"/>
          </w:tcPr>
          <w:p w14:paraId="164074C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41CC2A6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2520" w:type="dxa"/>
            <w:shd w:val="clear" w:color="auto" w:fill="auto"/>
          </w:tcPr>
          <w:p w14:paraId="5083181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50401B6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4668DBB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3FC2FC3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36537F6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499CDEF8"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6385944A"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Other CBI projects</w:t>
            </w:r>
          </w:p>
        </w:tc>
        <w:tc>
          <w:tcPr>
            <w:tcW w:w="1890" w:type="dxa"/>
            <w:shd w:val="clear" w:color="auto" w:fill="auto"/>
          </w:tcPr>
          <w:p w14:paraId="1696C10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307759A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2520" w:type="dxa"/>
            <w:shd w:val="clear" w:color="auto" w:fill="auto"/>
          </w:tcPr>
          <w:p w14:paraId="6DB7DD3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41ADAC7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3EBE414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23D9FCE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7CC917A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1FF42406"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2222BB9E"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t>Feminist organizations</w:t>
            </w:r>
          </w:p>
        </w:tc>
        <w:tc>
          <w:tcPr>
            <w:tcW w:w="1890" w:type="dxa"/>
            <w:shd w:val="clear" w:color="auto" w:fill="auto"/>
          </w:tcPr>
          <w:p w14:paraId="298468F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57BC0AB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63F4351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2AA6BEE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59F6792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5F93F50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4A2C48D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187F4D2E"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7416B692"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t xml:space="preserve">Women’s NGOs </w:t>
            </w:r>
          </w:p>
        </w:tc>
        <w:tc>
          <w:tcPr>
            <w:tcW w:w="1890" w:type="dxa"/>
            <w:shd w:val="clear" w:color="auto" w:fill="auto"/>
          </w:tcPr>
          <w:p w14:paraId="2666E85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54EB26D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5C3E07E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52C133A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58E7839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44B0A76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4812E8F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r>
      <w:tr w:rsidR="0089211A" w:rsidRPr="00D5168D" w14:paraId="01E3DC2B"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66C09934"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lastRenderedPageBreak/>
              <w:t xml:space="preserve">Business chambers and private companies (micro, small, </w:t>
            </w:r>
            <w:proofErr w:type="gramStart"/>
            <w:r w:rsidRPr="00D5168D">
              <w:rPr>
                <w:rFonts w:asciiTheme="minorHAnsi" w:hAnsiTheme="minorHAnsi"/>
                <w:b w:val="0"/>
                <w:lang w:val="en-US"/>
              </w:rPr>
              <w:t>medium</w:t>
            </w:r>
            <w:proofErr w:type="gramEnd"/>
            <w:r w:rsidRPr="00D5168D">
              <w:rPr>
                <w:rFonts w:asciiTheme="minorHAnsi" w:hAnsiTheme="minorHAnsi"/>
                <w:b w:val="0"/>
                <w:lang w:val="en-US"/>
              </w:rPr>
              <w:t xml:space="preserve"> and large)</w:t>
            </w:r>
          </w:p>
        </w:tc>
        <w:tc>
          <w:tcPr>
            <w:tcW w:w="1890" w:type="dxa"/>
            <w:shd w:val="clear" w:color="auto" w:fill="auto"/>
          </w:tcPr>
          <w:p w14:paraId="05C2424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08753DD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14D3173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012F2B5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099F956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4A34867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5C17389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5CFC3D63"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1D821E23"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t>Universities/Academia</w:t>
            </w:r>
          </w:p>
        </w:tc>
        <w:tc>
          <w:tcPr>
            <w:tcW w:w="1890" w:type="dxa"/>
            <w:shd w:val="clear" w:color="auto" w:fill="auto"/>
          </w:tcPr>
          <w:p w14:paraId="23CAE74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3A167E7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0BFF14A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53C8B1B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5557CD1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2464E4D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4DAC105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14A2FA85"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53CBDFFF"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AIRMA</w:t>
            </w:r>
          </w:p>
        </w:tc>
        <w:tc>
          <w:tcPr>
            <w:tcW w:w="1890" w:type="dxa"/>
            <w:shd w:val="clear" w:color="auto" w:fill="auto"/>
          </w:tcPr>
          <w:p w14:paraId="4F5D1C1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420B921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50F17B1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5B0BF44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74A80AB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440" w:type="dxa"/>
            <w:shd w:val="clear" w:color="auto" w:fill="auto"/>
          </w:tcPr>
          <w:p w14:paraId="6DB0A33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2C71610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0E87A1D8"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4B7178AA"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FUNDECOR</w:t>
            </w:r>
          </w:p>
        </w:tc>
        <w:tc>
          <w:tcPr>
            <w:tcW w:w="1890" w:type="dxa"/>
            <w:shd w:val="clear" w:color="auto" w:fill="auto"/>
          </w:tcPr>
          <w:p w14:paraId="5B2EDC0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2FBB392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3C8C73B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7341336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275E38D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440" w:type="dxa"/>
            <w:shd w:val="clear" w:color="auto" w:fill="auto"/>
          </w:tcPr>
          <w:p w14:paraId="64B8112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047819E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r>
      <w:tr w:rsidR="0089211A" w:rsidRPr="00D5168D" w14:paraId="7CEACCD6"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0458A1E8"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t xml:space="preserve">Commission for the Comprehensive Management of the Río Grande de </w:t>
            </w:r>
            <w:proofErr w:type="spellStart"/>
            <w:r w:rsidRPr="00D5168D">
              <w:rPr>
                <w:rFonts w:asciiTheme="minorHAnsi" w:hAnsiTheme="minorHAnsi"/>
                <w:b w:val="0"/>
                <w:lang w:val="en-US"/>
              </w:rPr>
              <w:t>Tárcoles</w:t>
            </w:r>
            <w:proofErr w:type="spellEnd"/>
            <w:r w:rsidRPr="00D5168D">
              <w:rPr>
                <w:rFonts w:asciiTheme="minorHAnsi" w:hAnsiTheme="minorHAnsi"/>
                <w:b w:val="0"/>
                <w:lang w:val="en-US"/>
              </w:rPr>
              <w:t xml:space="preserve"> Basin</w:t>
            </w:r>
          </w:p>
        </w:tc>
        <w:tc>
          <w:tcPr>
            <w:tcW w:w="1890" w:type="dxa"/>
            <w:shd w:val="clear" w:color="auto" w:fill="auto"/>
          </w:tcPr>
          <w:p w14:paraId="5747EAD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7D0A193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077659A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625938B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13E1023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440" w:type="dxa"/>
            <w:shd w:val="clear" w:color="auto" w:fill="auto"/>
          </w:tcPr>
          <w:p w14:paraId="3A1FEED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761ACB0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28D159AF"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56C12819" w14:textId="77777777" w:rsidR="0089211A" w:rsidRPr="00D5168D" w:rsidRDefault="0089211A" w:rsidP="00137360">
            <w:pPr>
              <w:pStyle w:val="Textotablas"/>
              <w:rPr>
                <w:rFonts w:asciiTheme="minorHAnsi" w:hAnsiTheme="minorHAnsi"/>
                <w:bCs w:val="0"/>
                <w:color w:val="000000"/>
                <w:lang w:val="en-US"/>
              </w:rPr>
            </w:pPr>
            <w:r w:rsidRPr="00D5168D">
              <w:rPr>
                <w:rFonts w:asciiTheme="minorHAnsi" w:hAnsiTheme="minorHAnsi"/>
                <w:lang w:val="en-US"/>
              </w:rPr>
              <w:t>e) Others</w:t>
            </w:r>
          </w:p>
        </w:tc>
        <w:tc>
          <w:tcPr>
            <w:tcW w:w="1890" w:type="dxa"/>
            <w:shd w:val="clear" w:color="auto" w:fill="auto"/>
          </w:tcPr>
          <w:p w14:paraId="4B2C38B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7A89E64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2520" w:type="dxa"/>
            <w:shd w:val="clear" w:color="auto" w:fill="auto"/>
          </w:tcPr>
          <w:p w14:paraId="17542B6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1311E0C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2FE88A9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440" w:type="dxa"/>
            <w:shd w:val="clear" w:color="auto" w:fill="auto"/>
          </w:tcPr>
          <w:p w14:paraId="071945A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6F91009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r>
      <w:tr w:rsidR="0089211A" w:rsidRPr="00D5168D" w14:paraId="1812167D"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026A4F8B"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t>Communication methods</w:t>
            </w:r>
          </w:p>
        </w:tc>
        <w:tc>
          <w:tcPr>
            <w:tcW w:w="1890" w:type="dxa"/>
            <w:shd w:val="clear" w:color="auto" w:fill="auto"/>
          </w:tcPr>
          <w:p w14:paraId="437A271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403B766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443A295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06515D0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7A6AAEA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440" w:type="dxa"/>
            <w:shd w:val="clear" w:color="auto" w:fill="auto"/>
          </w:tcPr>
          <w:p w14:paraId="69BA559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2C7177E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5283EA53"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08F58205" w14:textId="77777777" w:rsidR="0089211A" w:rsidRPr="00D5168D" w:rsidRDefault="0089211A" w:rsidP="00137360">
            <w:pPr>
              <w:pStyle w:val="Textotablas"/>
              <w:rPr>
                <w:rFonts w:asciiTheme="minorHAnsi" w:hAnsiTheme="minorHAnsi"/>
                <w:b w:val="0"/>
                <w:lang w:val="en-US"/>
              </w:rPr>
            </w:pPr>
            <w:r w:rsidRPr="00D5168D">
              <w:rPr>
                <w:rFonts w:asciiTheme="minorHAnsi" w:hAnsiTheme="minorHAnsi"/>
                <w:b w:val="0"/>
                <w:lang w:val="en-US"/>
              </w:rPr>
              <w:t>National banking system</w:t>
            </w:r>
          </w:p>
        </w:tc>
        <w:tc>
          <w:tcPr>
            <w:tcW w:w="1890" w:type="dxa"/>
            <w:shd w:val="clear" w:color="auto" w:fill="auto"/>
          </w:tcPr>
          <w:p w14:paraId="4D89ADA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35D8474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45330D3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70" w:type="dxa"/>
            <w:shd w:val="clear" w:color="auto" w:fill="auto"/>
          </w:tcPr>
          <w:p w14:paraId="528EC71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4A782AC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440" w:type="dxa"/>
            <w:shd w:val="clear" w:color="auto" w:fill="auto"/>
          </w:tcPr>
          <w:p w14:paraId="7F0DC5F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4E70A55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r>
      <w:tr w:rsidR="0089211A" w:rsidRPr="00D5168D" w14:paraId="6C0544EB"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29C14553" w14:textId="77777777" w:rsidR="0089211A" w:rsidRPr="00D5168D" w:rsidRDefault="0089211A" w:rsidP="00137360">
            <w:pPr>
              <w:pStyle w:val="Textotablas"/>
              <w:rPr>
                <w:rFonts w:asciiTheme="minorHAnsi" w:hAnsiTheme="minorHAnsi"/>
                <w:b w:val="0"/>
                <w:bCs w:val="0"/>
                <w:lang w:val="en-US"/>
              </w:rPr>
            </w:pPr>
            <w:r w:rsidRPr="00D5168D">
              <w:rPr>
                <w:rFonts w:asciiTheme="minorHAnsi" w:hAnsiTheme="minorHAnsi"/>
                <w:b w:val="0"/>
                <w:lang w:val="en-US"/>
              </w:rPr>
              <w:t>FONAFIFO</w:t>
            </w:r>
          </w:p>
        </w:tc>
        <w:tc>
          <w:tcPr>
            <w:tcW w:w="1890" w:type="dxa"/>
            <w:shd w:val="clear" w:color="auto" w:fill="auto"/>
          </w:tcPr>
          <w:p w14:paraId="768D4C7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25BAED0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0F24458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7D8BAB3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7234947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440" w:type="dxa"/>
            <w:shd w:val="clear" w:color="auto" w:fill="auto"/>
          </w:tcPr>
          <w:p w14:paraId="6631066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01CE8D0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r>
      <w:tr w:rsidR="0089211A" w:rsidRPr="00D5168D" w14:paraId="4B30CAFE" w14:textId="77777777" w:rsidTr="00137360">
        <w:trPr>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2131E37C"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f) Women</w:t>
            </w:r>
          </w:p>
        </w:tc>
        <w:tc>
          <w:tcPr>
            <w:tcW w:w="1890" w:type="dxa"/>
            <w:shd w:val="clear" w:color="auto" w:fill="auto"/>
          </w:tcPr>
          <w:p w14:paraId="11F0DD0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605CD66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2520" w:type="dxa"/>
            <w:shd w:val="clear" w:color="auto" w:fill="auto"/>
          </w:tcPr>
          <w:p w14:paraId="6499D40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70" w:type="dxa"/>
            <w:shd w:val="clear" w:color="auto" w:fill="auto"/>
          </w:tcPr>
          <w:p w14:paraId="7C67191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1A3B0C7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440" w:type="dxa"/>
            <w:shd w:val="clear" w:color="auto" w:fill="auto"/>
          </w:tcPr>
          <w:p w14:paraId="665AA54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350" w:type="dxa"/>
            <w:shd w:val="clear" w:color="auto" w:fill="auto"/>
          </w:tcPr>
          <w:p w14:paraId="3E83390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89211A" w:rsidRPr="00D5168D" w14:paraId="4455D9E4" w14:textId="77777777" w:rsidTr="00137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vAlign w:val="center"/>
          </w:tcPr>
          <w:p w14:paraId="29E8443F" w14:textId="77777777" w:rsidR="0089211A" w:rsidRPr="00D5168D" w:rsidRDefault="0089211A" w:rsidP="00137360">
            <w:pPr>
              <w:pStyle w:val="Textotablas"/>
              <w:rPr>
                <w:rFonts w:asciiTheme="minorHAnsi" w:hAnsiTheme="minorHAnsi"/>
                <w:lang w:val="en-US"/>
              </w:rPr>
            </w:pPr>
            <w:r w:rsidRPr="00D5168D">
              <w:rPr>
                <w:rFonts w:asciiTheme="minorHAnsi" w:hAnsiTheme="minorHAnsi"/>
                <w:lang w:val="en-US"/>
              </w:rPr>
              <w:t>g) Indigenous Groups</w:t>
            </w:r>
          </w:p>
        </w:tc>
        <w:tc>
          <w:tcPr>
            <w:tcW w:w="1890" w:type="dxa"/>
            <w:shd w:val="clear" w:color="auto" w:fill="auto"/>
          </w:tcPr>
          <w:p w14:paraId="4E8EF3C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5D2B4A1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2520" w:type="dxa"/>
            <w:shd w:val="clear" w:color="auto" w:fill="auto"/>
          </w:tcPr>
          <w:p w14:paraId="60C77AE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70" w:type="dxa"/>
            <w:shd w:val="clear" w:color="auto" w:fill="auto"/>
          </w:tcPr>
          <w:p w14:paraId="5FC1C7A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350" w:type="dxa"/>
            <w:shd w:val="clear" w:color="auto" w:fill="auto"/>
          </w:tcPr>
          <w:p w14:paraId="281446A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40" w:type="dxa"/>
            <w:shd w:val="clear" w:color="auto" w:fill="auto"/>
          </w:tcPr>
          <w:p w14:paraId="2CE836D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350" w:type="dxa"/>
            <w:shd w:val="clear" w:color="auto" w:fill="auto"/>
          </w:tcPr>
          <w:p w14:paraId="638D71D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bl>
    <w:p w14:paraId="2C94D8EB" w14:textId="77777777" w:rsidR="0089211A" w:rsidRPr="00D5168D" w:rsidRDefault="0089211A" w:rsidP="00137360">
      <w:pPr>
        <w:rPr>
          <w:rFonts w:asciiTheme="minorHAnsi" w:hAnsiTheme="minorHAnsi"/>
          <w:szCs w:val="20"/>
        </w:rPr>
        <w:sectPr w:rsidR="0089211A" w:rsidRPr="00D5168D" w:rsidSect="00137360">
          <w:pgSz w:w="15840" w:h="12240" w:orient="landscape"/>
          <w:pgMar w:top="1699" w:right="1411" w:bottom="1699" w:left="1555" w:header="706" w:footer="706" w:gutter="0"/>
          <w:cols w:space="708"/>
          <w:titlePg/>
          <w:docGrid w:linePitch="360"/>
        </w:sectPr>
      </w:pPr>
    </w:p>
    <w:p w14:paraId="65528816" w14:textId="77777777" w:rsidR="0089211A" w:rsidRPr="00D5168D" w:rsidRDefault="0089211A" w:rsidP="00137360">
      <w:pPr>
        <w:rPr>
          <w:rFonts w:asciiTheme="minorHAnsi" w:hAnsiTheme="minorHAnsi"/>
          <w:szCs w:val="20"/>
        </w:rPr>
      </w:pPr>
      <w:r w:rsidRPr="00D5168D">
        <w:rPr>
          <w:rFonts w:asciiTheme="minorHAnsi" w:hAnsiTheme="minorHAnsi"/>
          <w:szCs w:val="20"/>
        </w:rPr>
        <w:lastRenderedPageBreak/>
        <w:t xml:space="preserve"> </w:t>
      </w:r>
    </w:p>
    <w:p w14:paraId="2A3B903B" w14:textId="77777777" w:rsidR="0089211A" w:rsidRPr="00D5168D" w:rsidRDefault="0089211A" w:rsidP="00B022E9">
      <w:pPr>
        <w:spacing w:after="120"/>
        <w:rPr>
          <w:rFonts w:asciiTheme="minorHAnsi" w:hAnsiTheme="minorHAnsi"/>
          <w:b/>
          <w:i/>
          <w:szCs w:val="20"/>
        </w:rPr>
      </w:pPr>
      <w:bookmarkStart w:id="65" w:name="_Toc30927877"/>
      <w:bookmarkStart w:id="66" w:name="_Toc47197884"/>
      <w:r w:rsidRPr="00D5168D">
        <w:rPr>
          <w:rFonts w:asciiTheme="minorHAnsi" w:hAnsiTheme="minorHAnsi"/>
          <w:b/>
          <w:i/>
          <w:szCs w:val="20"/>
        </w:rPr>
        <w:t>Methods to involve the stakeholders</w:t>
      </w:r>
      <w:bookmarkEnd w:id="65"/>
      <w:bookmarkEnd w:id="66"/>
      <w:r w:rsidRPr="00D5168D">
        <w:rPr>
          <w:rFonts w:asciiTheme="minorHAnsi" w:hAnsiTheme="minorHAnsi"/>
          <w:b/>
          <w:i/>
          <w:szCs w:val="20"/>
        </w:rPr>
        <w:t xml:space="preserve"> </w:t>
      </w:r>
    </w:p>
    <w:p w14:paraId="4A18F1E9" w14:textId="67FACC3E"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The process of consultation and creation of agreements with the stakeholders took place actively during the PPG process, and will be continued throughout the project cycle. To achieve this, it is considered appropriate to use various mechanisms depending on the degree of involvement required of the stakeholders and their role in the project. These mechanisms are described below, arranged according to those that are of a more consultative and informative nature and others that are </w:t>
      </w:r>
      <w:r w:rsidR="00850DD6" w:rsidRPr="00D5168D">
        <w:rPr>
          <w:rFonts w:asciiTheme="minorHAnsi" w:hAnsiTheme="minorHAnsi"/>
          <w:szCs w:val="20"/>
        </w:rPr>
        <w:t>more participatory. These methods may be converted into virtual sessions, depending on how the COVID 19 pandemic evolves</w:t>
      </w:r>
      <w:r w:rsidRPr="00D5168D">
        <w:rPr>
          <w:rFonts w:asciiTheme="minorHAnsi" w:hAnsiTheme="minorHAnsi"/>
          <w:szCs w:val="20"/>
        </w:rPr>
        <w:t>:</w:t>
      </w:r>
    </w:p>
    <w:p w14:paraId="3A05669D" w14:textId="77777777" w:rsidR="0089211A" w:rsidRPr="00D5168D" w:rsidRDefault="0089211A" w:rsidP="008033DA">
      <w:pPr>
        <w:pStyle w:val="a"/>
        <w:numPr>
          <w:ilvl w:val="0"/>
          <w:numId w:val="55"/>
        </w:numPr>
        <w:spacing w:after="120"/>
        <w:jc w:val="both"/>
        <w:rPr>
          <w:rFonts w:asciiTheme="minorHAnsi" w:hAnsiTheme="minorHAnsi"/>
          <w:sz w:val="20"/>
          <w:szCs w:val="20"/>
        </w:rPr>
      </w:pPr>
      <w:r w:rsidRPr="00D5168D">
        <w:rPr>
          <w:rFonts w:asciiTheme="minorHAnsi" w:hAnsiTheme="minorHAnsi"/>
          <w:b/>
          <w:sz w:val="20"/>
          <w:szCs w:val="20"/>
        </w:rPr>
        <w:t xml:space="preserve">General Workshops: </w:t>
      </w:r>
      <w:r w:rsidRPr="00D5168D">
        <w:rPr>
          <w:rFonts w:asciiTheme="minorHAnsi" w:hAnsiTheme="minorHAnsi"/>
          <w:sz w:val="20"/>
        </w:rPr>
        <w:t>These workshops include project inception and general workshops, which will be held to present the official project document and serve as the direct contact for the stakeholders and the public. The inception workshop is the official project kickoff and presents the project work plan to the stakeholders. This workshop is the demonstration of commitment with the project before the stakeholders begin their activities set forth in the Comprehensive Stakeholder Participation Plan</w:t>
      </w:r>
      <w:r w:rsidRPr="00D5168D">
        <w:rPr>
          <w:rFonts w:asciiTheme="minorHAnsi" w:hAnsiTheme="minorHAnsi"/>
          <w:sz w:val="20"/>
          <w:szCs w:val="20"/>
        </w:rPr>
        <w:t>.</w:t>
      </w:r>
    </w:p>
    <w:p w14:paraId="7C3E6F3F" w14:textId="77777777" w:rsidR="0089211A" w:rsidRPr="00D5168D" w:rsidRDefault="0089211A" w:rsidP="008033DA">
      <w:pPr>
        <w:pStyle w:val="a"/>
        <w:numPr>
          <w:ilvl w:val="0"/>
          <w:numId w:val="55"/>
        </w:numPr>
        <w:spacing w:after="120"/>
        <w:jc w:val="both"/>
        <w:rPr>
          <w:rFonts w:asciiTheme="minorHAnsi" w:hAnsiTheme="minorHAnsi"/>
          <w:sz w:val="20"/>
          <w:szCs w:val="20"/>
        </w:rPr>
      </w:pPr>
      <w:r w:rsidRPr="00D5168D">
        <w:rPr>
          <w:rFonts w:asciiTheme="minorHAnsi" w:hAnsiTheme="minorHAnsi"/>
          <w:b/>
          <w:sz w:val="20"/>
          <w:szCs w:val="20"/>
        </w:rPr>
        <w:t>Interviews:</w:t>
      </w:r>
      <w:r w:rsidRPr="00D5168D">
        <w:rPr>
          <w:rFonts w:asciiTheme="minorHAnsi" w:hAnsiTheme="minorHAnsi"/>
          <w:sz w:val="20"/>
          <w:szCs w:val="20"/>
        </w:rPr>
        <w:t xml:space="preserve"> Interviews allow consultations and more direct dialogues with specific stakeholders to receive feedback on specific aspects of the project. These can be done informally or following semi-structured guides with clear objectives, by phone, video calls, or in person. This mechanism is agile to receive feedback and monitor progress in the implementation of the Stakeholder Plan. The analysis of information derived from the interviews is necessarily qualitative; in the case of requiring the quantification of responses, it will be more convenient to use surveys with structured questions.</w:t>
      </w:r>
    </w:p>
    <w:p w14:paraId="023EB868" w14:textId="77777777" w:rsidR="0089211A" w:rsidRPr="00D5168D" w:rsidRDefault="0089211A" w:rsidP="008033DA">
      <w:pPr>
        <w:pStyle w:val="a"/>
        <w:numPr>
          <w:ilvl w:val="0"/>
          <w:numId w:val="55"/>
        </w:numPr>
        <w:spacing w:after="120"/>
        <w:jc w:val="both"/>
        <w:rPr>
          <w:rFonts w:asciiTheme="minorHAnsi" w:hAnsiTheme="minorHAnsi"/>
          <w:sz w:val="20"/>
          <w:szCs w:val="20"/>
        </w:rPr>
      </w:pPr>
      <w:r w:rsidRPr="00D5168D">
        <w:rPr>
          <w:rFonts w:asciiTheme="minorHAnsi" w:hAnsiTheme="minorHAnsi"/>
          <w:b/>
          <w:sz w:val="20"/>
          <w:szCs w:val="20"/>
        </w:rPr>
        <w:t>Strategic Meetings:</w:t>
      </w:r>
      <w:r w:rsidRPr="00D5168D">
        <w:rPr>
          <w:rFonts w:asciiTheme="minorHAnsi" w:hAnsiTheme="minorHAnsi"/>
          <w:sz w:val="20"/>
          <w:szCs w:val="20"/>
        </w:rPr>
        <w:t xml:space="preserve"> Strategic meetings are held with key stakeholders and on more complex issues such as: making decisions, receiving official or expert technical criteria, acquiring commitments, and defining collaboration agreements. In this type of meeting, the participants are carefully selected, for example: representatives and decision-makers of ministries, local governments, public or private entities, and technical specialists. This type of meeting is recommended for the development of inter-institutional and multisectoral agreements, discussion of Bills of Law, and others such as those that must be carried out in Components 1 and 3. </w:t>
      </w:r>
    </w:p>
    <w:p w14:paraId="3B350C47" w14:textId="77777777" w:rsidR="0089211A" w:rsidRPr="00D5168D" w:rsidRDefault="0089211A" w:rsidP="008033DA">
      <w:pPr>
        <w:pStyle w:val="a"/>
        <w:numPr>
          <w:ilvl w:val="0"/>
          <w:numId w:val="55"/>
        </w:numPr>
        <w:spacing w:after="120"/>
        <w:jc w:val="both"/>
        <w:rPr>
          <w:rFonts w:asciiTheme="minorHAnsi" w:hAnsiTheme="minorHAnsi"/>
          <w:sz w:val="20"/>
          <w:szCs w:val="20"/>
        </w:rPr>
      </w:pPr>
      <w:r w:rsidRPr="00D5168D">
        <w:rPr>
          <w:rFonts w:asciiTheme="minorHAnsi" w:hAnsiTheme="minorHAnsi"/>
          <w:b/>
          <w:sz w:val="20"/>
          <w:szCs w:val="20"/>
        </w:rPr>
        <w:t>Consultation with Experts:</w:t>
      </w:r>
      <w:r w:rsidRPr="00D5168D">
        <w:rPr>
          <w:rFonts w:asciiTheme="minorHAnsi" w:hAnsiTheme="minorHAnsi"/>
          <w:sz w:val="20"/>
          <w:szCs w:val="20"/>
        </w:rPr>
        <w:t xml:space="preserve"> Consultations with experts are useful to address specific needs. They can be done through interviews, focus groups, or workshops. This type of consultation includes issues of sustainability, urban planning, green financing, circular economy, mobility, but also local economic reactivation in the face of the Covid-19 crisis, the incorporation of a gender perspective into project actions. They also allow optimization of the use of resources to favor the conditions of vulnerable social groups or mitigate possible adverse effects.</w:t>
      </w:r>
    </w:p>
    <w:p w14:paraId="7D24D6DC" w14:textId="77777777" w:rsidR="0089211A" w:rsidRPr="00D5168D" w:rsidRDefault="0089211A" w:rsidP="008033DA">
      <w:pPr>
        <w:pStyle w:val="a"/>
        <w:numPr>
          <w:ilvl w:val="0"/>
          <w:numId w:val="55"/>
        </w:numPr>
        <w:spacing w:after="120"/>
        <w:jc w:val="both"/>
        <w:rPr>
          <w:rFonts w:asciiTheme="minorHAnsi" w:hAnsiTheme="minorHAnsi"/>
          <w:sz w:val="20"/>
          <w:szCs w:val="20"/>
        </w:rPr>
      </w:pPr>
      <w:r w:rsidRPr="00D5168D">
        <w:rPr>
          <w:rFonts w:asciiTheme="minorHAnsi" w:hAnsiTheme="minorHAnsi"/>
          <w:b/>
          <w:sz w:val="20"/>
          <w:szCs w:val="20"/>
        </w:rPr>
        <w:t>Specific Workshops:</w:t>
      </w:r>
      <w:r w:rsidRPr="00D5168D">
        <w:rPr>
          <w:rFonts w:asciiTheme="minorHAnsi" w:hAnsiTheme="minorHAnsi"/>
          <w:sz w:val="20"/>
          <w:szCs w:val="20"/>
        </w:rPr>
        <w:t xml:space="preserve"> The specific workshops focus on topics and are limited in the type of participants; this is used especially for the creation of capacities and specific technical support. </w:t>
      </w:r>
    </w:p>
    <w:p w14:paraId="0953A951" w14:textId="77777777" w:rsidR="0089211A" w:rsidRPr="00D5168D" w:rsidRDefault="0089211A" w:rsidP="008033DA">
      <w:pPr>
        <w:pStyle w:val="a"/>
        <w:numPr>
          <w:ilvl w:val="0"/>
          <w:numId w:val="55"/>
        </w:numPr>
        <w:spacing w:after="120"/>
        <w:jc w:val="both"/>
        <w:rPr>
          <w:rFonts w:asciiTheme="minorHAnsi" w:hAnsiTheme="minorHAnsi"/>
          <w:sz w:val="20"/>
          <w:szCs w:val="20"/>
        </w:rPr>
      </w:pPr>
      <w:r w:rsidRPr="00D5168D">
        <w:rPr>
          <w:rFonts w:asciiTheme="minorHAnsi" w:hAnsiTheme="minorHAnsi"/>
          <w:b/>
          <w:sz w:val="20"/>
          <w:szCs w:val="20"/>
        </w:rPr>
        <w:t>Field Visits:</w:t>
      </w:r>
      <w:r w:rsidRPr="00D5168D">
        <w:rPr>
          <w:rFonts w:asciiTheme="minorHAnsi" w:hAnsiTheme="minorHAnsi"/>
          <w:sz w:val="20"/>
          <w:szCs w:val="20"/>
        </w:rPr>
        <w:t xml:space="preserve"> Field visits are obvious for components such as Component 2, which is related to the definition and intervention of public spaces. Actions that involve urban design, mobility, and business options to promote a public space are also key in defining the green economy, and the incorporation of local companies and people from the community to ensure social inclusion.</w:t>
      </w:r>
    </w:p>
    <w:p w14:paraId="69933169" w14:textId="77777777" w:rsidR="0089211A" w:rsidRPr="00D5168D" w:rsidRDefault="0089211A" w:rsidP="008033DA">
      <w:pPr>
        <w:pStyle w:val="a"/>
        <w:numPr>
          <w:ilvl w:val="0"/>
          <w:numId w:val="55"/>
        </w:numPr>
        <w:spacing w:after="120"/>
        <w:jc w:val="both"/>
        <w:rPr>
          <w:rFonts w:asciiTheme="minorHAnsi" w:hAnsiTheme="minorHAnsi"/>
          <w:sz w:val="20"/>
          <w:szCs w:val="20"/>
        </w:rPr>
      </w:pPr>
      <w:r w:rsidRPr="00D5168D">
        <w:rPr>
          <w:rFonts w:asciiTheme="minorHAnsi" w:hAnsiTheme="minorHAnsi"/>
          <w:b/>
          <w:sz w:val="20"/>
          <w:szCs w:val="20"/>
        </w:rPr>
        <w:t>Exchange of experiences and socialization processes:</w:t>
      </w:r>
      <w:r w:rsidRPr="00D5168D">
        <w:rPr>
          <w:rFonts w:asciiTheme="minorHAnsi" w:hAnsiTheme="minorHAnsi"/>
          <w:sz w:val="20"/>
          <w:szCs w:val="20"/>
        </w:rPr>
        <w:t xml:space="preserve"> This method is valuable for Component 4, but also for other components for which the exchange of experiences will favor implementation as experience accumulates. </w:t>
      </w:r>
    </w:p>
    <w:p w14:paraId="4EDB70B2" w14:textId="4D2A439E" w:rsidR="0089211A" w:rsidRPr="00D5168D" w:rsidRDefault="006E2D62" w:rsidP="00137360">
      <w:pPr>
        <w:pStyle w:val="Grficos"/>
        <w:rPr>
          <w:rFonts w:asciiTheme="minorHAnsi" w:hAnsiTheme="minorHAnsi"/>
          <w:shd w:val="clear" w:color="auto" w:fill="FFFFFF"/>
          <w:lang w:val="en-US"/>
        </w:rPr>
      </w:pPr>
      <w:r w:rsidRPr="00D5168D">
        <w:rPr>
          <w:rFonts w:asciiTheme="minorHAnsi" w:hAnsiTheme="minorHAnsi"/>
          <w:shd w:val="clear" w:color="auto" w:fill="FFFFFF"/>
          <w:lang w:val="en-US"/>
        </w:rPr>
        <w:t>Table 7</w:t>
      </w:r>
      <w:r w:rsidR="0089211A" w:rsidRPr="00D5168D">
        <w:rPr>
          <w:rFonts w:asciiTheme="minorHAnsi" w:hAnsiTheme="minorHAnsi"/>
          <w:shd w:val="clear" w:color="auto" w:fill="FFFFFF"/>
          <w:lang w:val="en-US"/>
        </w:rPr>
        <w:t xml:space="preserve">: Methods of involvement and consultation with stakeholders </w:t>
      </w:r>
    </w:p>
    <w:tbl>
      <w:tblPr>
        <w:tblStyle w:val="GridTable4-Accent31"/>
        <w:tblW w:w="9846" w:type="dxa"/>
        <w:tblInd w:w="-275" w:type="dxa"/>
        <w:tblLayout w:type="fixed"/>
        <w:tblLook w:val="04A0" w:firstRow="1" w:lastRow="0" w:firstColumn="1" w:lastColumn="0" w:noHBand="0" w:noVBand="1"/>
      </w:tblPr>
      <w:tblGrid>
        <w:gridCol w:w="2170"/>
        <w:gridCol w:w="950"/>
        <w:gridCol w:w="950"/>
        <w:gridCol w:w="1187"/>
        <w:gridCol w:w="1045"/>
        <w:gridCol w:w="1438"/>
        <w:gridCol w:w="937"/>
        <w:gridCol w:w="1169"/>
      </w:tblGrid>
      <w:tr w:rsidR="0089211A" w:rsidRPr="00D5168D" w14:paraId="00BD76F6" w14:textId="77777777" w:rsidTr="00137360">
        <w:trPr>
          <w:cnfStyle w:val="100000000000" w:firstRow="1" w:lastRow="0" w:firstColumn="0" w:lastColumn="0" w:oddVBand="0" w:evenVBand="0" w:oddHBand="0" w:evenHBand="0" w:firstRowFirstColumn="0" w:firstRowLastColumn="0" w:lastRowFirstColumn="0" w:lastRowLastColumn="0"/>
          <w:trHeight w:val="29"/>
          <w:tblHeader/>
        </w:trPr>
        <w:tc>
          <w:tcPr>
            <w:cnfStyle w:val="001000000000" w:firstRow="0" w:lastRow="0" w:firstColumn="1" w:lastColumn="0" w:oddVBand="0" w:evenVBand="0" w:oddHBand="0" w:evenHBand="0" w:firstRowFirstColumn="0" w:firstRowLastColumn="0" w:lastRowFirstColumn="0" w:lastRowLastColumn="0"/>
            <w:tcW w:w="5257" w:type="dxa"/>
            <w:gridSpan w:val="4"/>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537F378D" w14:textId="77777777" w:rsidR="0089211A" w:rsidRPr="00D5168D" w:rsidRDefault="0089211A" w:rsidP="00137360">
            <w:pPr>
              <w:pStyle w:val="Textotablas"/>
              <w:rPr>
                <w:rFonts w:asciiTheme="minorHAnsi" w:hAnsiTheme="minorHAnsi"/>
                <w:bCs w:val="0"/>
                <w:color w:val="auto"/>
                <w:sz w:val="20"/>
                <w:lang w:val="en-US"/>
              </w:rPr>
            </w:pPr>
            <w:r w:rsidRPr="00D5168D">
              <w:rPr>
                <w:rFonts w:asciiTheme="minorHAnsi" w:hAnsiTheme="minorHAnsi"/>
                <w:color w:val="auto"/>
                <w:sz w:val="20"/>
                <w:lang w:val="en-US"/>
              </w:rPr>
              <w:lastRenderedPageBreak/>
              <w:t xml:space="preserve">More consultative and informative methods </w:t>
            </w:r>
          </w:p>
          <w:p w14:paraId="528302B9" w14:textId="77777777" w:rsidR="0089211A" w:rsidRPr="00D5168D" w:rsidRDefault="0089211A" w:rsidP="00137360">
            <w:pPr>
              <w:pStyle w:val="Textotablas"/>
              <w:rPr>
                <w:rFonts w:asciiTheme="minorHAnsi" w:hAnsiTheme="minorHAnsi"/>
                <w:color w:val="auto"/>
                <w:sz w:val="20"/>
                <w:lang w:val="en-US"/>
              </w:rPr>
            </w:pPr>
            <w:r w:rsidRPr="00D5168D">
              <w:rPr>
                <w:rFonts w:asciiTheme="minorHAnsi" w:hAnsiTheme="minorHAnsi"/>
                <w:bCs w:val="0"/>
                <w:color w:val="auto"/>
                <w:sz w:val="20"/>
                <w:lang w:val="en-US"/>
              </w:rPr>
              <w:sym w:font="Wingdings" w:char="F0DF"/>
            </w:r>
          </w:p>
        </w:tc>
        <w:tc>
          <w:tcPr>
            <w:tcW w:w="4589" w:type="dxa"/>
            <w:gridSpan w:val="4"/>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70C5FA2" w14:textId="77777777" w:rsidR="0089211A" w:rsidRPr="00D5168D" w:rsidRDefault="0089211A" w:rsidP="00137360">
            <w:pPr>
              <w:pStyle w:val="Textotablas"/>
              <w:jc w:val="right"/>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More participatory methods for contribution to the project</w:t>
            </w:r>
            <w:r w:rsidRPr="00D5168D">
              <w:rPr>
                <w:rFonts w:asciiTheme="minorHAnsi" w:hAnsiTheme="minorHAnsi"/>
                <w:color w:val="auto"/>
                <w:sz w:val="20"/>
                <w:lang w:val="en-US"/>
              </w:rPr>
              <w:sym w:font="Wingdings" w:char="F0E0"/>
            </w:r>
          </w:p>
        </w:tc>
      </w:tr>
      <w:tr w:rsidR="0089211A" w:rsidRPr="00D5168D" w14:paraId="2834BE4C" w14:textId="77777777" w:rsidTr="00137360">
        <w:trPr>
          <w:cnfStyle w:val="100000000000" w:firstRow="1" w:lastRow="0" w:firstColumn="0" w:lastColumn="0" w:oddVBand="0" w:evenVBand="0" w:oddHBand="0" w:evenHBand="0"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897C2D" w14:textId="77777777" w:rsidR="0089211A" w:rsidRPr="00D5168D" w:rsidRDefault="0089211A" w:rsidP="00137360">
            <w:pPr>
              <w:pStyle w:val="Textotablas"/>
              <w:rPr>
                <w:rFonts w:asciiTheme="minorHAnsi" w:hAnsiTheme="minorHAnsi"/>
                <w:color w:val="auto"/>
                <w:sz w:val="20"/>
                <w:lang w:val="en-US"/>
              </w:rPr>
            </w:pPr>
          </w:p>
          <w:p w14:paraId="586DCF1F" w14:textId="77777777" w:rsidR="0089211A" w:rsidRPr="00D5168D" w:rsidRDefault="0089211A" w:rsidP="00137360">
            <w:pPr>
              <w:pStyle w:val="Textotablas"/>
              <w:rPr>
                <w:rFonts w:asciiTheme="minorHAnsi" w:hAnsiTheme="minorHAnsi"/>
                <w:bCs w:val="0"/>
                <w:color w:val="auto"/>
                <w:sz w:val="20"/>
                <w:lang w:val="en-US"/>
              </w:rPr>
            </w:pPr>
            <w:r w:rsidRPr="00D5168D">
              <w:rPr>
                <w:rFonts w:asciiTheme="minorHAnsi" w:hAnsiTheme="minorHAnsi"/>
                <w:color w:val="auto"/>
                <w:sz w:val="20"/>
                <w:lang w:val="en-US"/>
              </w:rPr>
              <w:t>Stakeholder/ Method of Involvement</w:t>
            </w:r>
          </w:p>
        </w:tc>
        <w:tc>
          <w:tcPr>
            <w:tcW w:w="9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AFB88C"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General Workshops</w:t>
            </w:r>
          </w:p>
        </w:tc>
        <w:tc>
          <w:tcPr>
            <w:tcW w:w="9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4795FE"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Interviews</w:t>
            </w:r>
          </w:p>
        </w:tc>
        <w:tc>
          <w:tcPr>
            <w:tcW w:w="11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5227E4"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Strategic Meetings</w:t>
            </w:r>
          </w:p>
        </w:tc>
        <w:tc>
          <w:tcPr>
            <w:tcW w:w="10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D0F79F"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Consultations with Experts</w:t>
            </w:r>
          </w:p>
        </w:tc>
        <w:tc>
          <w:tcPr>
            <w:tcW w:w="1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B86588"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Specific Workshops (work groups and plenary sessions)</w:t>
            </w:r>
          </w:p>
        </w:tc>
        <w:tc>
          <w:tcPr>
            <w:tcW w:w="9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1BD2EB"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Field Visits</w:t>
            </w:r>
          </w:p>
        </w:tc>
        <w:tc>
          <w:tcPr>
            <w:tcW w:w="11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776A45"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Information Exchanges</w:t>
            </w:r>
          </w:p>
        </w:tc>
      </w:tr>
      <w:tr w:rsidR="0089211A" w:rsidRPr="00D5168D" w14:paraId="4C312C69"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846"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0A752C4D"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a) Coordination and management groups</w:t>
            </w:r>
          </w:p>
        </w:tc>
      </w:tr>
      <w:tr w:rsidR="0089211A" w:rsidRPr="00D5168D" w14:paraId="66156ED9"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158198F4" w14:textId="77777777" w:rsidR="0089211A" w:rsidRPr="00D5168D" w:rsidRDefault="0089211A" w:rsidP="00137360">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MINAE</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7D5963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47EFAF9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12F186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16C71EC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6FF3799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A8CD83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384FBD1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89211A" w:rsidRPr="00D5168D" w14:paraId="7A9F9DAD"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5F4A58B7" w14:textId="273154E4" w:rsidR="0089211A" w:rsidRPr="00D5168D" w:rsidRDefault="002427F1" w:rsidP="00137360">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OTS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423A552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2E25A0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0A42DE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4582110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29D4C53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29D956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5278AD5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0A11DC6D"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4C19FEEE" w14:textId="77777777" w:rsidR="0089211A" w:rsidRPr="00D5168D" w:rsidRDefault="0089211A" w:rsidP="00137360">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M. Finance</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C55DE1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5359B8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149B6F7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2A100CA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44C18BF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5023C99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07F9828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30418F04"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6176A17B" w14:textId="239F14A9" w:rsidR="004C5D35" w:rsidRPr="00D5168D" w:rsidRDefault="004C5D35" w:rsidP="004C5D35">
            <w:pPr>
              <w:pStyle w:val="Textotablas"/>
              <w:rPr>
                <w:rFonts w:asciiTheme="minorHAnsi" w:hAnsiTheme="minorHAnsi"/>
                <w:b w:val="0"/>
                <w:lang w:val="en-US"/>
              </w:rPr>
            </w:pPr>
            <w:r w:rsidRPr="00D5168D">
              <w:rPr>
                <w:rFonts w:asciiTheme="minorHAnsi" w:hAnsiTheme="minorHAnsi"/>
                <w:b w:val="0"/>
                <w:lang w:val="en-US"/>
              </w:rPr>
              <w:t>MIDEPLAN</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F1DDB1B" w14:textId="2C35F234"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76B521B" w14:textId="4827EBF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4B39B198" w14:textId="198F92E9"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7F5F019C" w14:textId="3403B72F"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7ACDC55D" w14:textId="0D9744F1"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43197F30" w14:textId="7F3C943C"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44313EC3" w14:textId="520FB4F6"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4C5D35" w:rsidRPr="00D5168D" w14:paraId="3EA9BD13"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296B7A8" w14:textId="3BD3E2E2" w:rsidR="004C5D35" w:rsidRPr="00D5168D" w:rsidRDefault="004C5D35" w:rsidP="004C5D35">
            <w:pPr>
              <w:pStyle w:val="Textotablas"/>
              <w:rPr>
                <w:rFonts w:asciiTheme="minorHAnsi" w:hAnsiTheme="minorHAnsi"/>
                <w:b w:val="0"/>
                <w:lang w:val="en-US"/>
              </w:rPr>
            </w:pPr>
            <w:r w:rsidRPr="00D5168D">
              <w:rPr>
                <w:rFonts w:asciiTheme="minorHAnsi" w:hAnsiTheme="minorHAnsi"/>
                <w:b w:val="0"/>
                <w:lang w:val="en-US"/>
              </w:rPr>
              <w:t>IFAM</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B106926" w14:textId="1589ECA8"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F9E845D" w14:textId="3E944304"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4F48A80B" w14:textId="68864EF0"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31639A0B" w14:textId="038F428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5196EFD" w14:textId="29F7F9C1"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4BC3B554" w14:textId="29352A3F"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E10340E" w14:textId="77A27126"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4C5D35" w:rsidRPr="00D5168D" w14:paraId="757D8A60"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9D7E3DB" w14:textId="25A9990D" w:rsidR="004C5D35" w:rsidRPr="00D5168D" w:rsidRDefault="004C5D35" w:rsidP="004C5D35">
            <w:pPr>
              <w:pStyle w:val="Textotablas"/>
              <w:rPr>
                <w:rFonts w:asciiTheme="minorHAnsi" w:hAnsiTheme="minorHAnsi"/>
                <w:b w:val="0"/>
                <w:lang w:val="en-US"/>
              </w:rPr>
            </w:pPr>
            <w:r w:rsidRPr="00D5168D">
              <w:rPr>
                <w:rFonts w:asciiTheme="minorHAnsi" w:hAnsiTheme="minorHAnsi"/>
                <w:b w:val="0"/>
                <w:lang w:val="en-US"/>
              </w:rPr>
              <w:t>MIVAH</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A4D0972" w14:textId="52354809"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8703FCA" w14:textId="58DBB396"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654C1F5E" w14:textId="24F710C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345C4412" w14:textId="354B601C"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2AC4818" w14:textId="27B2E665"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3656AD97" w14:textId="153D6A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364E50C6" w14:textId="702A0C6D"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4C5D35" w:rsidRPr="00D5168D" w14:paraId="34B5E7B0"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0A6151D6" w14:textId="118BAE38" w:rsidR="004C5D35" w:rsidRPr="00D5168D" w:rsidRDefault="004C5D35" w:rsidP="004C5D35">
            <w:pPr>
              <w:pStyle w:val="Textotablas"/>
              <w:rPr>
                <w:rFonts w:asciiTheme="minorHAnsi" w:hAnsiTheme="minorHAnsi"/>
                <w:b w:val="0"/>
                <w:lang w:val="en-US"/>
              </w:rPr>
            </w:pPr>
            <w:r w:rsidRPr="00D5168D">
              <w:rPr>
                <w:rFonts w:asciiTheme="minorHAnsi" w:hAnsiTheme="minorHAnsi"/>
                <w:b w:val="0"/>
                <w:lang w:val="en-US"/>
              </w:rPr>
              <w:t>INVU</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28D26D4" w14:textId="54A71DB2"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C1773AD" w14:textId="7F85781A"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ABD7375" w14:textId="53461F48"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510357DF" w14:textId="442AEDF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84EF655" w14:textId="3DF7EA48"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584CD911" w14:textId="6AE3A5EB"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1730583D" w14:textId="3A611970"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4C5D35" w:rsidRPr="00D5168D" w14:paraId="07D895FF"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3A0F940" w14:textId="276F3C7F" w:rsidR="004C5D35" w:rsidRPr="00D5168D" w:rsidRDefault="004C5D35" w:rsidP="004C5D35">
            <w:pPr>
              <w:pStyle w:val="Textotablas"/>
              <w:rPr>
                <w:rFonts w:asciiTheme="minorHAnsi" w:hAnsiTheme="minorHAnsi"/>
                <w:b w:val="0"/>
                <w:lang w:val="en-US"/>
              </w:rPr>
            </w:pPr>
            <w:proofErr w:type="spellStart"/>
            <w:r w:rsidRPr="00D5168D">
              <w:rPr>
                <w:rFonts w:asciiTheme="minorHAnsi" w:hAnsiTheme="minorHAnsi"/>
                <w:b w:val="0"/>
                <w:lang w:val="en-US"/>
              </w:rPr>
              <w:t>AyA</w:t>
            </w:r>
            <w:proofErr w:type="spellEnd"/>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186D680" w14:textId="0FF4855E"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CDFECED" w14:textId="3E5D6BE4"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159126D4" w14:textId="34A42C2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7C8B479D" w14:textId="193EAAA3"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6473F82" w14:textId="1424FA39"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765C203C" w14:textId="69A0095D"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474D9EF9" w14:textId="3B941884"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4C5D35" w:rsidRPr="00D5168D" w14:paraId="4AF66817"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1443159F" w14:textId="0428B1AD" w:rsidR="004C5D35" w:rsidRPr="00D5168D" w:rsidRDefault="004C5D35" w:rsidP="004C5D35">
            <w:pPr>
              <w:pStyle w:val="Textotablas"/>
              <w:rPr>
                <w:rFonts w:asciiTheme="minorHAnsi" w:hAnsiTheme="minorHAnsi"/>
                <w:b w:val="0"/>
                <w:lang w:val="en-US"/>
              </w:rPr>
            </w:pPr>
            <w:r w:rsidRPr="00D5168D">
              <w:rPr>
                <w:rFonts w:asciiTheme="minorHAnsi" w:hAnsiTheme="minorHAnsi"/>
                <w:b w:val="0"/>
                <w:lang w:val="en-US"/>
              </w:rPr>
              <w:t>SINAC</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CA12E3B" w14:textId="25A57EDB"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E77737C" w14:textId="2100D9C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4796452C" w14:textId="7FF45444"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6AE87CD4" w14:textId="5B51C490"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7409B4AB" w14:textId="6AEEBEEC"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3364F471" w14:textId="641F522D"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43025151" w14:textId="20A07EA9"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lang w:val="en-US"/>
              </w:rPr>
              <w:t>X</w:t>
            </w:r>
          </w:p>
        </w:tc>
      </w:tr>
      <w:tr w:rsidR="004C5D35" w:rsidRPr="00D5168D" w14:paraId="42001B7F"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84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3D5A0860" w14:textId="77777777" w:rsidR="004C5D35" w:rsidRPr="00D5168D" w:rsidRDefault="004C5D35" w:rsidP="004C5D35">
            <w:pPr>
              <w:pStyle w:val="Textotablas"/>
              <w:rPr>
                <w:rFonts w:asciiTheme="minorHAnsi" w:hAnsiTheme="minorHAnsi"/>
                <w:b w:val="0"/>
                <w:sz w:val="20"/>
                <w:lang w:val="en-US"/>
              </w:rPr>
            </w:pPr>
            <w:r w:rsidRPr="00D5168D">
              <w:rPr>
                <w:rFonts w:asciiTheme="minorHAnsi" w:hAnsiTheme="minorHAnsi"/>
                <w:b w:val="0"/>
                <w:sz w:val="20"/>
                <w:lang w:val="en-US"/>
              </w:rPr>
              <w:t>b) Central government and decentralized institutions</w:t>
            </w:r>
          </w:p>
        </w:tc>
      </w:tr>
      <w:tr w:rsidR="004C5D35" w:rsidRPr="00D5168D" w14:paraId="43D6C802"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984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658B2F8" w14:textId="77777777" w:rsidR="004C5D35" w:rsidRPr="00D5168D" w:rsidRDefault="004C5D35" w:rsidP="004C5D35">
            <w:pPr>
              <w:pStyle w:val="Textotablas"/>
              <w:rPr>
                <w:rFonts w:asciiTheme="minorHAnsi" w:hAnsiTheme="minorHAnsi"/>
                <w:lang w:val="en-US"/>
              </w:rPr>
            </w:pPr>
          </w:p>
        </w:tc>
      </w:tr>
      <w:tr w:rsidR="004C5D35" w:rsidRPr="00D5168D" w14:paraId="22D0BB81"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192BC210"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INVU</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3EC09B02"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E07623B"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C506EB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34B430E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7FC5FB31"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94273B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355F446C"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09129672"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64C2C138" w14:textId="7D9B866E" w:rsidR="004C5D35" w:rsidRPr="00D5168D" w:rsidRDefault="004C5D35" w:rsidP="004C5D35">
            <w:pPr>
              <w:pStyle w:val="Textotablas"/>
              <w:rPr>
                <w:rFonts w:asciiTheme="minorHAnsi" w:hAnsiTheme="minorHAnsi"/>
                <w:b w:val="0"/>
                <w:lang w:val="en-US"/>
              </w:rPr>
            </w:pPr>
            <w:r w:rsidRPr="00D5168D">
              <w:rPr>
                <w:rFonts w:asciiTheme="minorHAnsi" w:hAnsiTheme="minorHAnsi"/>
                <w:b w:val="0"/>
                <w:lang w:val="en-US"/>
              </w:rPr>
              <w:t>DCC</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E7B799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1F4F73E" w14:textId="57A82AA5"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2DBDC763" w14:textId="6978ECB5"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6496EDD7" w14:textId="5F1DC3C1"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D2F4FE3"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B1877D3"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4B9DAF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
        </w:tc>
      </w:tr>
      <w:tr w:rsidR="004C5D35" w:rsidRPr="00D5168D" w14:paraId="59A3792C"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3CB5F64A"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SINAC-Biological Corridors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BB6581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D5E30B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17FA57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48FB768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72002BE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0BA23D74"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6A1C4582"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752E9EF1"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6F6C6ADE"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SINAC-Conservation Areas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D4CB758"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32265A3"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09A200AD"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27009409"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C3BF708"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0380DEF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01F6D3F9"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4366F3A0"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18947931"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MINAE. Water Division</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2FA1E1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06181F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7C4D01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347065B0"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6F9EE8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4D405F7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399C7CA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7F73E150"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5F9D1C9C"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CTP. MOPT</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95F848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06D2D67"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07739EE4"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79A33577"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5470F9E"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122EDDC5"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AFE78F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20BA009B"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1B97B9BE"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Representatives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6BD7548"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4D491B08"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089ECD83"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4F3ED8A1"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3909819D"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3CBE37C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686FB68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65586A06"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1AB6108E"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Ministry of Health (solid waste)</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5A5CDA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4D091F5"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607C469C"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1AADAA03"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135FF8AE"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3D3D88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51272237"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201D86C7"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0BE8646A"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CGR</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D60F020"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3AE8EF9D"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153D3AC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69045E2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679CB5B0"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01F311A2"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64F82E8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24491CD1"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7C83E56" w14:textId="77777777" w:rsidR="004C5D35" w:rsidRPr="00D5168D" w:rsidRDefault="004C5D35" w:rsidP="004C5D35">
            <w:pPr>
              <w:pStyle w:val="Textotablas"/>
              <w:rPr>
                <w:rFonts w:asciiTheme="minorHAnsi" w:hAnsiTheme="minorHAnsi" w:cstheme="minorHAnsi"/>
                <w:bCs w:val="0"/>
                <w:sz w:val="20"/>
                <w:lang w:val="en-US"/>
              </w:rPr>
            </w:pPr>
            <w:r w:rsidRPr="00D5168D">
              <w:rPr>
                <w:rFonts w:asciiTheme="minorHAnsi" w:hAnsiTheme="minorHAnsi"/>
                <w:b w:val="0"/>
                <w:sz w:val="20"/>
                <w:lang w:val="en-US"/>
              </w:rPr>
              <w:t>PGR</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480C2C01"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600F623"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3DEF530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2151748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4CF16831"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436FC43"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C7875B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3EACB229"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3E332E7"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SETENA</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E248B80" w14:textId="77777777" w:rsidR="004C5D35" w:rsidRPr="00D5168D" w:rsidRDefault="004C5D35" w:rsidP="004C5D35">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3B08A78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610EEAB"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62A0E82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1F78F7D"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21488E6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778B8650"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7234B4D8"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023B958E"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ARESEP</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42E52714" w14:textId="77777777" w:rsidR="004C5D35" w:rsidRPr="00D5168D" w:rsidRDefault="004C5D35" w:rsidP="004C5D35">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C18F079"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13CE4A5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6C07CE17"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27A2F50"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2475B35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526E72BE"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646B30C4"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4CE790A9"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INCOFER</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AA58AA5" w14:textId="77777777" w:rsidR="004C5D35" w:rsidRPr="00D5168D" w:rsidRDefault="004C5D35" w:rsidP="004C5D35">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BC4C151"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6393769"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0C0FA212"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4EC947C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1AD49DAD"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69B1C8A4"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30845BC2"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7F3AAC56" w14:textId="77777777" w:rsidR="004C5D35" w:rsidRPr="00D5168D" w:rsidRDefault="004C5D35" w:rsidP="004C5D35">
            <w:pPr>
              <w:pStyle w:val="Textotablas"/>
              <w:rPr>
                <w:rFonts w:asciiTheme="minorHAnsi" w:hAnsiTheme="minorHAnsi"/>
                <w:b w:val="0"/>
                <w:sz w:val="20"/>
                <w:lang w:val="en-US"/>
              </w:rPr>
            </w:pPr>
            <w:r w:rsidRPr="00D5168D">
              <w:rPr>
                <w:rFonts w:asciiTheme="minorHAnsi" w:hAnsiTheme="minorHAnsi"/>
                <w:b w:val="0"/>
                <w:sz w:val="20"/>
                <w:lang w:val="en-US"/>
              </w:rPr>
              <w:t>MOPT</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8F256FB" w14:textId="77777777" w:rsidR="004C5D35" w:rsidRPr="00D5168D" w:rsidRDefault="004C5D35" w:rsidP="004C5D35">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3FF98D9"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0F97A97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484D95B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6374A87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0D702FD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3E8AEBD"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5119CCDF"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3AE36FD" w14:textId="77777777" w:rsidR="004C5D35" w:rsidRPr="00D5168D" w:rsidRDefault="004C5D35" w:rsidP="004C5D35">
            <w:pPr>
              <w:pStyle w:val="Textotablas"/>
              <w:rPr>
                <w:rFonts w:asciiTheme="minorHAnsi" w:hAnsiTheme="minorHAnsi"/>
                <w:b w:val="0"/>
                <w:sz w:val="20"/>
                <w:lang w:val="en-US"/>
              </w:rPr>
            </w:pPr>
            <w:proofErr w:type="spellStart"/>
            <w:r w:rsidRPr="00D5168D">
              <w:rPr>
                <w:rFonts w:asciiTheme="minorHAnsi" w:hAnsiTheme="minorHAnsi"/>
                <w:b w:val="0"/>
                <w:sz w:val="20"/>
                <w:lang w:val="en-US"/>
              </w:rPr>
              <w:t>AyA</w:t>
            </w:r>
            <w:proofErr w:type="spellEnd"/>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D8050AA" w14:textId="77777777" w:rsidR="004C5D35" w:rsidRPr="00D5168D" w:rsidRDefault="004C5D35" w:rsidP="004C5D35">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EA371E8"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0F55BDB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675B75E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3AC83FF8"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2F4AE762"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679B6FB8"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394F905F"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65D5577C" w14:textId="77777777" w:rsidR="004C5D35" w:rsidRPr="00D5168D" w:rsidRDefault="004C5D35" w:rsidP="004C5D35">
            <w:pPr>
              <w:pStyle w:val="Textotablas"/>
              <w:rPr>
                <w:rFonts w:asciiTheme="minorHAnsi" w:hAnsiTheme="minorHAnsi"/>
                <w:b w:val="0"/>
                <w:sz w:val="20"/>
                <w:lang w:val="en-US"/>
              </w:rPr>
            </w:pPr>
            <w:r w:rsidRPr="00D5168D">
              <w:rPr>
                <w:rFonts w:asciiTheme="minorHAnsi" w:hAnsiTheme="minorHAnsi"/>
                <w:b w:val="0"/>
                <w:sz w:val="20"/>
                <w:lang w:val="en-US"/>
              </w:rPr>
              <w:t>INAMU</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448A0D08" w14:textId="77777777" w:rsidR="004C5D35" w:rsidRPr="00D5168D" w:rsidRDefault="004C5D35" w:rsidP="004C5D35">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F22D5B4"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66D468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5936EDA0"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2B46EB78"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5AC413FD"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F3FAFF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0A2B3A39"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3C6251F9" w14:textId="77777777" w:rsidR="004C5D35" w:rsidRPr="00D5168D" w:rsidRDefault="004C5D35" w:rsidP="004C5D35">
            <w:pPr>
              <w:pStyle w:val="Textotablas"/>
              <w:rPr>
                <w:rFonts w:asciiTheme="minorHAnsi" w:hAnsiTheme="minorHAnsi"/>
                <w:b w:val="0"/>
                <w:color w:val="548235"/>
                <w:sz w:val="20"/>
                <w:lang w:val="en-US"/>
              </w:rPr>
            </w:pPr>
            <w:r w:rsidRPr="00D5168D">
              <w:rPr>
                <w:rFonts w:asciiTheme="minorHAnsi" w:hAnsiTheme="minorHAnsi"/>
                <w:b w:val="0"/>
                <w:sz w:val="20"/>
                <w:lang w:val="en-US"/>
              </w:rPr>
              <w:t>M. Labor</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2EF7F8C" w14:textId="77777777" w:rsidR="004C5D35" w:rsidRPr="00D5168D" w:rsidRDefault="004C5D35" w:rsidP="004C5D35">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8FCD94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7285434"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61333FC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623B7D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2350DCE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70370798" w14:textId="77777777" w:rsidR="004C5D35" w:rsidRPr="00D5168D" w:rsidRDefault="004C5D35" w:rsidP="004C5D35">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456E64FD"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984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376554AE" w14:textId="77777777" w:rsidR="004C5D35" w:rsidRPr="00D5168D" w:rsidRDefault="004C5D35" w:rsidP="004C5D35">
            <w:pPr>
              <w:pStyle w:val="Textotablas"/>
              <w:rPr>
                <w:rFonts w:asciiTheme="minorHAnsi" w:hAnsiTheme="minorHAnsi"/>
                <w:sz w:val="20"/>
                <w:lang w:val="en-US"/>
              </w:rPr>
            </w:pPr>
            <w:r w:rsidRPr="00D5168D">
              <w:rPr>
                <w:rFonts w:asciiTheme="minorHAnsi" w:hAnsiTheme="minorHAnsi"/>
                <w:sz w:val="20"/>
                <w:lang w:val="en-US"/>
              </w:rPr>
              <w:t>c) Local and associated governments</w:t>
            </w:r>
          </w:p>
        </w:tc>
      </w:tr>
      <w:tr w:rsidR="004C5D35" w:rsidRPr="00D5168D" w14:paraId="288AF7B0"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37250638"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Municipalities (mayors)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26C50B0"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3060283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3F362E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5B26161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F2AC9B9"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078995B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4441BA0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3193C98E"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764CDD8C"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Municipal technical staff</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DDC300D"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32C6E05"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A855CB4"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494249A6"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F103123"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7B39B84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7060185E"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72974DFD"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0DA82CB9"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Municipal councils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7C86A69"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EA6F04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55C74C3"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56F833A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AE3880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55E765DD"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93BB4E4"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5347B883"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3197E7D6" w14:textId="77777777" w:rsidR="004C5D35" w:rsidRPr="00D5168D" w:rsidRDefault="004C5D35" w:rsidP="004C5D35">
            <w:pPr>
              <w:pStyle w:val="Textotablas"/>
              <w:rPr>
                <w:rFonts w:asciiTheme="minorHAnsi" w:hAnsiTheme="minorHAnsi"/>
                <w:b w:val="0"/>
                <w:sz w:val="20"/>
                <w:lang w:val="en-US"/>
              </w:rPr>
            </w:pPr>
            <w:r w:rsidRPr="00D5168D">
              <w:rPr>
                <w:rFonts w:asciiTheme="minorHAnsi" w:hAnsiTheme="minorHAnsi"/>
                <w:b w:val="0"/>
                <w:sz w:val="20"/>
                <w:lang w:val="en-US"/>
              </w:rPr>
              <w:t>Federation of Municipalities (of each region)</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BA5B936"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FBF1680"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30CEE3B9"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0C030508"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6AE4A8B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128959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6D00D066"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40CD2DCC"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017E6351"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UNGL and ANAI</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8B4D93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CFDF50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35AF4333"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1FB1D40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41F8B2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492A07A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6C7432C9"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4B267D74"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1A62D0CA"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IFAM</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BF09B84"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388AF164"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455B6C6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5F59CA6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12B60931"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C8B4C61"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36FE0C31"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57A25710"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1EA7BA30"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lastRenderedPageBreak/>
              <w:t>Residents and community groups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39E7E42"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25E7402"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4C9535E3"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1341120B"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425DFBE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2A958078"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446E543C"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48CB9B86"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984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9F2F5C7" w14:textId="77777777" w:rsidR="004C5D35" w:rsidRPr="00D5168D" w:rsidRDefault="004C5D35" w:rsidP="004C5D35">
            <w:pPr>
              <w:pStyle w:val="Textotablas"/>
              <w:rPr>
                <w:rFonts w:asciiTheme="minorHAnsi" w:hAnsiTheme="minorHAnsi"/>
                <w:sz w:val="20"/>
                <w:lang w:val="en-US"/>
              </w:rPr>
            </w:pPr>
            <w:r w:rsidRPr="00D5168D">
              <w:rPr>
                <w:rFonts w:asciiTheme="minorHAnsi" w:hAnsiTheme="minorHAnsi"/>
                <w:sz w:val="20"/>
                <w:lang w:val="en-US"/>
              </w:rPr>
              <w:t>d) Allies</w:t>
            </w:r>
          </w:p>
        </w:tc>
      </w:tr>
      <w:tr w:rsidR="004C5D35" w:rsidRPr="00D5168D" w14:paraId="61F59D76"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461A416A"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MTM</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84C6243"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5628D9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0DFA1D1"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2E4FAA5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41469629"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4BFB7278"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08633BB1"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39FC2B7A"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6A69F7F"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GIZ</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14186A1"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9D6B0D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2C4C217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7FABE25C"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017DC5C"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2E6D6F7E"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375B05D9"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6A256AED"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1A1CB267"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First Lady’s Office</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9F4CD0B"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F6AFE9B"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66B65174"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7B5FC47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2401676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4E856E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405A7AC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72B45D92"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3883F43E" w14:textId="77777777"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Other urban collectives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393DC8D0"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24DA8A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484D023D"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4D5BAEA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14759D6"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394E508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0C74AA4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0E281DCC"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0C76A1B4" w14:textId="1CCA0AF5" w:rsidR="004C5D35" w:rsidRPr="00D5168D" w:rsidRDefault="004C5D35" w:rsidP="004C5D35">
            <w:pPr>
              <w:pStyle w:val="Textotablas"/>
              <w:rPr>
                <w:rFonts w:asciiTheme="minorHAnsi" w:hAnsiTheme="minorHAnsi" w:cstheme="minorHAnsi"/>
                <w:b w:val="0"/>
                <w:bCs w:val="0"/>
                <w:sz w:val="20"/>
                <w:lang w:val="en-US"/>
              </w:rPr>
            </w:pPr>
            <w:r w:rsidRPr="00D5168D">
              <w:rPr>
                <w:rFonts w:asciiTheme="minorHAnsi" w:hAnsiTheme="minorHAnsi"/>
                <w:b w:val="0"/>
                <w:sz w:val="20"/>
                <w:lang w:val="en-US"/>
              </w:rPr>
              <w:t>Other IUBC projects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3E262D04"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5999B5E3"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8E3B19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5220A574"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4978249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21207958"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75DBD931"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6BF4C1A7"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340BCB4A"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Feminist organizations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4382A7D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66E4B76"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051AB9C"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68314CEC"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4660DDFD"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0D310E1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DF6B118"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6431E68C"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7B61F00"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Women’s NGOs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0D01C3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AD836D1"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3BB9D8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7F98422C"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F2FA04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312474D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5EA467E0"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45B41F10"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69667175"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Business chambers and private companies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A1B853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CD2AEE1"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298BB90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7046A386"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60FC4549"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48FAFA3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5F5E74C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0D22E442"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A1877F0"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Universities/Academia</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7BE04D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FCC46A2"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ABE73DD"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776FDC4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19622DF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68B248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0305B5F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2A28A389"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0E9B6072" w14:textId="77777777" w:rsidR="004C5D35" w:rsidRPr="00D5168D" w:rsidRDefault="004C5D35" w:rsidP="004C5D35">
            <w:pPr>
              <w:pStyle w:val="Textotablas"/>
              <w:rPr>
                <w:rFonts w:asciiTheme="minorHAnsi" w:hAnsiTheme="minorHAnsi"/>
                <w:b w:val="0"/>
                <w:color w:val="548235"/>
                <w:sz w:val="20"/>
                <w:lang w:val="en-US"/>
              </w:rPr>
            </w:pPr>
            <w:r w:rsidRPr="00D5168D">
              <w:rPr>
                <w:rFonts w:asciiTheme="minorHAnsi" w:hAnsiTheme="minorHAnsi"/>
                <w:b w:val="0"/>
                <w:sz w:val="20"/>
                <w:lang w:val="en-US"/>
              </w:rPr>
              <w:t>AIRMA</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9CF9CD0"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CBFDD59"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79B7247"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017BEA8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9E21E7C"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42B826CE"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DB5952D"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7FE36BDE"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74167D7B" w14:textId="77777777" w:rsidR="004C5D35" w:rsidRPr="00D5168D" w:rsidRDefault="004C5D35" w:rsidP="004C5D35">
            <w:pPr>
              <w:pStyle w:val="Textotablas"/>
              <w:rPr>
                <w:rFonts w:asciiTheme="minorHAnsi" w:hAnsiTheme="minorHAnsi"/>
                <w:b w:val="0"/>
                <w:color w:val="548235"/>
                <w:sz w:val="20"/>
                <w:lang w:val="en-US"/>
              </w:rPr>
            </w:pPr>
            <w:r w:rsidRPr="00D5168D">
              <w:rPr>
                <w:rFonts w:asciiTheme="minorHAnsi" w:hAnsiTheme="minorHAnsi"/>
                <w:b w:val="0"/>
                <w:sz w:val="20"/>
                <w:lang w:val="en-US"/>
              </w:rPr>
              <w:t>FUNDECOR</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DD8D929"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30FCEF1"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3082AD3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203D1E7C"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63C7314B"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6BBAF790"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7EB85009"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4C5D35" w:rsidRPr="00D5168D" w14:paraId="310F2BE0"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52AE1491" w14:textId="77777777" w:rsidR="004C5D35" w:rsidRPr="00D5168D" w:rsidRDefault="004C5D35" w:rsidP="004C5D35">
            <w:pPr>
              <w:pStyle w:val="Textotablas"/>
              <w:rPr>
                <w:rFonts w:asciiTheme="minorHAnsi" w:hAnsiTheme="minorHAnsi"/>
                <w:b w:val="0"/>
                <w:color w:val="548235"/>
                <w:sz w:val="20"/>
                <w:lang w:val="en-US"/>
              </w:rPr>
            </w:pPr>
            <w:r w:rsidRPr="00D5168D">
              <w:rPr>
                <w:rFonts w:asciiTheme="minorHAnsi" w:hAnsiTheme="minorHAnsi"/>
                <w:b w:val="0"/>
                <w:sz w:val="20"/>
                <w:lang w:val="en-US"/>
              </w:rPr>
              <w:t xml:space="preserve">Commission for the Comprehensive Management of the Río Grande de </w:t>
            </w:r>
            <w:proofErr w:type="spellStart"/>
            <w:r w:rsidRPr="00D5168D">
              <w:rPr>
                <w:rFonts w:asciiTheme="minorHAnsi" w:hAnsiTheme="minorHAnsi"/>
                <w:b w:val="0"/>
                <w:sz w:val="20"/>
                <w:lang w:val="en-US"/>
              </w:rPr>
              <w:t>Tárcoles</w:t>
            </w:r>
            <w:proofErr w:type="spellEnd"/>
            <w:r w:rsidRPr="00D5168D">
              <w:rPr>
                <w:rFonts w:asciiTheme="minorHAnsi" w:hAnsiTheme="minorHAnsi"/>
                <w:b w:val="0"/>
                <w:sz w:val="20"/>
                <w:lang w:val="en-US"/>
              </w:rPr>
              <w:t xml:space="preserve"> Basin</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B57CE5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2932336"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11BABF8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4452BA6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34C677E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3CF3D63B"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716E5711"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29AFC659" w14:textId="77777777" w:rsidTr="00137360">
        <w:trPr>
          <w:cnfStyle w:val="000000100000" w:firstRow="0" w:lastRow="0" w:firstColumn="0" w:lastColumn="0" w:oddVBand="0" w:evenVBand="0" w:oddHBand="1"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984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2E12FE3A" w14:textId="77777777" w:rsidR="004C5D35" w:rsidRPr="00D5168D" w:rsidRDefault="004C5D35" w:rsidP="004C5D35">
            <w:pPr>
              <w:pStyle w:val="Textotablas"/>
              <w:rPr>
                <w:rFonts w:asciiTheme="minorHAnsi" w:hAnsiTheme="minorHAnsi"/>
                <w:sz w:val="20"/>
                <w:lang w:val="en-US"/>
              </w:rPr>
            </w:pPr>
            <w:r w:rsidRPr="00D5168D">
              <w:rPr>
                <w:rFonts w:asciiTheme="minorHAnsi" w:hAnsiTheme="minorHAnsi"/>
                <w:sz w:val="20"/>
                <w:lang w:val="en-US"/>
              </w:rPr>
              <w:t>e) Others</w:t>
            </w:r>
          </w:p>
        </w:tc>
      </w:tr>
      <w:tr w:rsidR="004C5D35" w:rsidRPr="00D5168D" w14:paraId="36B5267E"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5758FE8D" w14:textId="77777777" w:rsidR="004C5D35" w:rsidRPr="00D5168D" w:rsidRDefault="004C5D35" w:rsidP="004C5D35">
            <w:pPr>
              <w:pStyle w:val="Textotablas"/>
              <w:rPr>
                <w:rFonts w:asciiTheme="minorHAnsi" w:hAnsiTheme="minorHAnsi" w:cstheme="minorHAnsi"/>
                <w:b w:val="0"/>
                <w:sz w:val="20"/>
                <w:lang w:val="en-US"/>
              </w:rPr>
            </w:pPr>
            <w:r w:rsidRPr="00D5168D">
              <w:rPr>
                <w:rFonts w:asciiTheme="minorHAnsi" w:hAnsiTheme="minorHAnsi"/>
                <w:b w:val="0"/>
                <w:sz w:val="20"/>
                <w:lang w:val="en-US"/>
              </w:rPr>
              <w:t>Communication methods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C2A463C" w14:textId="77777777" w:rsidR="004C5D35" w:rsidRPr="00D5168D" w:rsidRDefault="004C5D35" w:rsidP="004C5D35">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4CD52B8F"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28F4FCE5"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59969EE7"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25AE93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74B1F95C"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6AB82D77"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282A3E7C"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5E9277B4" w14:textId="77777777" w:rsidR="004C5D35" w:rsidRPr="00D5168D" w:rsidRDefault="004C5D35" w:rsidP="004C5D35">
            <w:pPr>
              <w:pStyle w:val="Textotablas"/>
              <w:rPr>
                <w:rFonts w:asciiTheme="minorHAnsi" w:hAnsiTheme="minorHAnsi"/>
                <w:b w:val="0"/>
                <w:color w:val="548235"/>
                <w:sz w:val="20"/>
                <w:lang w:val="en-US"/>
              </w:rPr>
            </w:pPr>
            <w:r w:rsidRPr="00D5168D">
              <w:rPr>
                <w:rFonts w:asciiTheme="minorHAnsi" w:hAnsiTheme="minorHAnsi"/>
                <w:b w:val="0"/>
                <w:sz w:val="20"/>
                <w:lang w:val="en-US"/>
              </w:rPr>
              <w:t>National banking system</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34071C9E" w14:textId="77777777" w:rsidR="004C5D35" w:rsidRPr="00D5168D" w:rsidRDefault="004C5D35" w:rsidP="004C5D35">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0FE1A64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5EB4B334"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554BC1A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65230B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2A23A3A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344A79AA"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7F40CE07"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77ABD8B6" w14:textId="77777777" w:rsidR="004C5D35" w:rsidRPr="00D5168D" w:rsidRDefault="004C5D35" w:rsidP="004C5D35">
            <w:pPr>
              <w:pStyle w:val="Textotablas"/>
              <w:rPr>
                <w:rFonts w:asciiTheme="minorHAnsi" w:hAnsiTheme="minorHAnsi"/>
                <w:b w:val="0"/>
                <w:bCs w:val="0"/>
                <w:sz w:val="20"/>
                <w:lang w:val="en-US"/>
              </w:rPr>
            </w:pPr>
            <w:r w:rsidRPr="00D5168D">
              <w:rPr>
                <w:rFonts w:asciiTheme="minorHAnsi" w:hAnsiTheme="minorHAnsi"/>
                <w:b w:val="0"/>
                <w:sz w:val="20"/>
                <w:lang w:val="en-US"/>
              </w:rPr>
              <w:t>FONAFIFO</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6A5AAC4" w14:textId="77777777" w:rsidR="004C5D35" w:rsidRPr="00D5168D" w:rsidRDefault="004C5D35" w:rsidP="004C5D35">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6C94E35D"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26E34F89"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796F1235"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351A7A7C"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53D9AB02"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60823BE6"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4C5D35" w:rsidRPr="00D5168D" w14:paraId="18663FFC" w14:textId="77777777" w:rsidTr="0013736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742CDCD3" w14:textId="77777777" w:rsidR="004C5D35" w:rsidRPr="00D5168D" w:rsidRDefault="004C5D35" w:rsidP="004C5D35">
            <w:pPr>
              <w:pStyle w:val="Textotablas"/>
              <w:rPr>
                <w:rFonts w:asciiTheme="minorHAnsi" w:hAnsiTheme="minorHAnsi"/>
                <w:b w:val="0"/>
                <w:sz w:val="20"/>
                <w:lang w:val="en-US"/>
              </w:rPr>
            </w:pPr>
            <w:r w:rsidRPr="00D5168D">
              <w:rPr>
                <w:rFonts w:asciiTheme="minorHAnsi" w:hAnsiTheme="minorHAnsi"/>
                <w:sz w:val="20"/>
                <w:lang w:val="en-US"/>
              </w:rPr>
              <w:t>f) Women</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78207546"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03FEA8E"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F160141"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0A3B193F"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18443877"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0C36F803"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33D54935" w14:textId="77777777" w:rsidR="004C5D35" w:rsidRPr="00D5168D" w:rsidRDefault="004C5D35" w:rsidP="004C5D35">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4C5D35" w:rsidRPr="00D5168D" w14:paraId="185D4663" w14:textId="77777777" w:rsidTr="00137360">
        <w:trPr>
          <w:trHeight w:val="228"/>
        </w:trPr>
        <w:tc>
          <w:tcPr>
            <w:cnfStyle w:val="001000000000" w:firstRow="0" w:lastRow="0" w:firstColumn="1" w:lastColumn="0" w:oddVBand="0" w:evenVBand="0" w:oddHBand="0" w:evenHBand="0" w:firstRowFirstColumn="0" w:firstRowLastColumn="0" w:lastRowFirstColumn="0" w:lastRowLastColumn="0"/>
            <w:tcW w:w="2170" w:type="dxa"/>
            <w:tcBorders>
              <w:top w:val="single" w:sz="4" w:space="0" w:color="auto"/>
              <w:left w:val="single" w:sz="4" w:space="0" w:color="auto"/>
              <w:bottom w:val="single" w:sz="4" w:space="0" w:color="auto"/>
              <w:right w:val="single" w:sz="4" w:space="0" w:color="auto"/>
            </w:tcBorders>
            <w:shd w:val="clear" w:color="auto" w:fill="auto"/>
            <w:vAlign w:val="center"/>
          </w:tcPr>
          <w:p w14:paraId="25B17633" w14:textId="77777777" w:rsidR="004C5D35" w:rsidRPr="00D5168D" w:rsidRDefault="004C5D35" w:rsidP="004C5D35">
            <w:pPr>
              <w:pStyle w:val="Textotablas"/>
              <w:rPr>
                <w:rFonts w:asciiTheme="minorHAnsi" w:hAnsiTheme="minorHAnsi"/>
                <w:b w:val="0"/>
                <w:sz w:val="20"/>
                <w:lang w:val="en-US"/>
              </w:rPr>
            </w:pPr>
            <w:r w:rsidRPr="00D5168D">
              <w:rPr>
                <w:rFonts w:asciiTheme="minorHAnsi" w:hAnsiTheme="minorHAnsi"/>
                <w:sz w:val="20"/>
                <w:lang w:val="en-US"/>
              </w:rPr>
              <w:t>g) Indigenous Groups</w:t>
            </w: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2410393A" w14:textId="77777777" w:rsidR="004C5D35" w:rsidRPr="00D5168D" w:rsidRDefault="004C5D35" w:rsidP="004C5D35">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950" w:type="dxa"/>
            <w:tcBorders>
              <w:top w:val="single" w:sz="4" w:space="0" w:color="auto"/>
              <w:left w:val="single" w:sz="4" w:space="0" w:color="auto"/>
              <w:bottom w:val="single" w:sz="4" w:space="0" w:color="auto"/>
              <w:right w:val="single" w:sz="4" w:space="0" w:color="auto"/>
            </w:tcBorders>
            <w:shd w:val="clear" w:color="auto" w:fill="auto"/>
          </w:tcPr>
          <w:p w14:paraId="1D70307A"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87" w:type="dxa"/>
            <w:tcBorders>
              <w:top w:val="single" w:sz="4" w:space="0" w:color="auto"/>
              <w:left w:val="single" w:sz="4" w:space="0" w:color="auto"/>
              <w:bottom w:val="single" w:sz="4" w:space="0" w:color="auto"/>
              <w:right w:val="single" w:sz="4" w:space="0" w:color="auto"/>
            </w:tcBorders>
            <w:shd w:val="clear" w:color="auto" w:fill="auto"/>
          </w:tcPr>
          <w:p w14:paraId="740079F4"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045" w:type="dxa"/>
            <w:tcBorders>
              <w:top w:val="single" w:sz="4" w:space="0" w:color="auto"/>
              <w:left w:val="single" w:sz="4" w:space="0" w:color="auto"/>
              <w:bottom w:val="single" w:sz="4" w:space="0" w:color="auto"/>
              <w:right w:val="single" w:sz="4" w:space="0" w:color="auto"/>
            </w:tcBorders>
            <w:shd w:val="clear" w:color="auto" w:fill="auto"/>
          </w:tcPr>
          <w:p w14:paraId="51538A57"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CEEF976"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937" w:type="dxa"/>
            <w:tcBorders>
              <w:top w:val="single" w:sz="4" w:space="0" w:color="auto"/>
              <w:left w:val="single" w:sz="4" w:space="0" w:color="auto"/>
              <w:bottom w:val="single" w:sz="4" w:space="0" w:color="auto"/>
              <w:right w:val="single" w:sz="4" w:space="0" w:color="auto"/>
            </w:tcBorders>
            <w:shd w:val="clear" w:color="auto" w:fill="auto"/>
          </w:tcPr>
          <w:p w14:paraId="46E4CCC7"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5290CEE0" w14:textId="77777777" w:rsidR="004C5D35" w:rsidRPr="00D5168D" w:rsidRDefault="004C5D35" w:rsidP="004C5D35">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bl>
    <w:p w14:paraId="4D6203BA" w14:textId="77777777" w:rsidR="0089211A" w:rsidRPr="00D5168D" w:rsidRDefault="0089211A" w:rsidP="00137360">
      <w:pPr>
        <w:spacing w:after="120"/>
        <w:rPr>
          <w:rFonts w:asciiTheme="minorHAnsi" w:hAnsiTheme="minorHAnsi"/>
          <w:szCs w:val="20"/>
        </w:rPr>
      </w:pPr>
    </w:p>
    <w:p w14:paraId="4435E683"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The Project Coordination Unit (PCU) will </w:t>
      </w:r>
      <w:proofErr w:type="gramStart"/>
      <w:r w:rsidRPr="00D5168D">
        <w:rPr>
          <w:rFonts w:asciiTheme="minorHAnsi" w:hAnsiTheme="minorHAnsi"/>
          <w:szCs w:val="20"/>
        </w:rPr>
        <w:t>be in charge of</w:t>
      </w:r>
      <w:proofErr w:type="gramEnd"/>
      <w:r w:rsidRPr="00D5168D">
        <w:rPr>
          <w:rFonts w:asciiTheme="minorHAnsi" w:hAnsiTheme="minorHAnsi"/>
          <w:szCs w:val="20"/>
        </w:rPr>
        <w:t xml:space="preserve"> internal governance and general coordination, as well as monitoring the implementation of the project. The project has three implementing agencies, which, depending on the component for which it is responsible, must implement the Comprehensive Stakeholders Plan, the Indigenous Peoples Plan and the Gender Action Plan, as well as the guidelines of the Safeguard and Risk Mitigation Plans. The Project Director will receive feedback from the Project Advisory Committee, will promote the participation of stakeholders, and will mediate conflicts that may arise between them.</w:t>
      </w:r>
    </w:p>
    <w:p w14:paraId="62D917AA"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Other mechanisms to coordinate and involve project stakeholders will be the following:</w:t>
      </w:r>
    </w:p>
    <w:p w14:paraId="2C25B7C4" w14:textId="2EF95364" w:rsidR="00D755DD" w:rsidRPr="00D5168D" w:rsidRDefault="005A4F2A" w:rsidP="008033DA">
      <w:pPr>
        <w:pStyle w:val="a"/>
        <w:numPr>
          <w:ilvl w:val="0"/>
          <w:numId w:val="57"/>
        </w:numPr>
        <w:spacing w:after="120"/>
        <w:jc w:val="both"/>
        <w:rPr>
          <w:rFonts w:ascii="Calibri" w:hAnsi="Calibri"/>
          <w:sz w:val="20"/>
          <w:szCs w:val="20"/>
        </w:rPr>
      </w:pPr>
      <w:r w:rsidRPr="00D5168D">
        <w:rPr>
          <w:rFonts w:ascii="Calibri" w:hAnsi="Calibri"/>
          <w:bCs/>
          <w:sz w:val="20"/>
          <w:szCs w:val="20"/>
        </w:rPr>
        <w:t>Thematic Management Subcommittee</w:t>
      </w:r>
    </w:p>
    <w:p w14:paraId="25C1CD79" w14:textId="7B188955" w:rsidR="00D755DD" w:rsidRPr="00D5168D" w:rsidRDefault="00693948" w:rsidP="00B829CC">
      <w:pPr>
        <w:ind w:left="360"/>
        <w:rPr>
          <w:szCs w:val="22"/>
        </w:rPr>
      </w:pPr>
      <w:r w:rsidRPr="00D5168D">
        <w:rPr>
          <w:szCs w:val="22"/>
        </w:rPr>
        <w:t>A technical committee will be established to support the m</w:t>
      </w:r>
      <w:r w:rsidR="003E69D0" w:rsidRPr="00D5168D">
        <w:rPr>
          <w:szCs w:val="22"/>
        </w:rPr>
        <w:t xml:space="preserve">anagement </w:t>
      </w:r>
      <w:r w:rsidR="009B104D" w:rsidRPr="00D5168D">
        <w:rPr>
          <w:szCs w:val="22"/>
        </w:rPr>
        <w:t xml:space="preserve">decisions </w:t>
      </w:r>
      <w:r w:rsidR="00B829CC" w:rsidRPr="00D5168D">
        <w:rPr>
          <w:szCs w:val="22"/>
        </w:rPr>
        <w:t>of</w:t>
      </w:r>
      <w:r w:rsidRPr="00D5168D">
        <w:rPr>
          <w:szCs w:val="22"/>
        </w:rPr>
        <w:t xml:space="preserve"> </w:t>
      </w:r>
      <w:r w:rsidR="009B104D" w:rsidRPr="00D5168D">
        <w:rPr>
          <w:szCs w:val="22"/>
        </w:rPr>
        <w:t xml:space="preserve">the </w:t>
      </w:r>
      <w:r w:rsidRPr="00D5168D">
        <w:rPr>
          <w:szCs w:val="22"/>
        </w:rPr>
        <w:t xml:space="preserve">OTS. This committee, as described in the </w:t>
      </w:r>
      <w:r w:rsidR="009B104D" w:rsidRPr="00D5168D">
        <w:rPr>
          <w:szCs w:val="22"/>
        </w:rPr>
        <w:t>m</w:t>
      </w:r>
      <w:r w:rsidRPr="00D5168D">
        <w:rPr>
          <w:szCs w:val="22"/>
        </w:rPr>
        <w:t xml:space="preserve">anagement </w:t>
      </w:r>
      <w:r w:rsidR="009B104D" w:rsidRPr="00D5168D">
        <w:rPr>
          <w:szCs w:val="22"/>
        </w:rPr>
        <w:t>a</w:t>
      </w:r>
      <w:r w:rsidRPr="00D5168D">
        <w:rPr>
          <w:szCs w:val="22"/>
        </w:rPr>
        <w:t>rrangements section, will be subdivide</w:t>
      </w:r>
      <w:r w:rsidR="009B104D" w:rsidRPr="00D5168D">
        <w:rPr>
          <w:szCs w:val="22"/>
        </w:rPr>
        <w:t>d</w:t>
      </w:r>
      <w:r w:rsidRPr="00D5168D">
        <w:rPr>
          <w:szCs w:val="22"/>
        </w:rPr>
        <w:t xml:space="preserve"> into thematic subcommit</w:t>
      </w:r>
      <w:r w:rsidR="009B104D" w:rsidRPr="00D5168D">
        <w:rPr>
          <w:szCs w:val="22"/>
        </w:rPr>
        <w:t>t</w:t>
      </w:r>
      <w:r w:rsidRPr="00D5168D">
        <w:rPr>
          <w:szCs w:val="22"/>
        </w:rPr>
        <w:t>ees</w:t>
      </w:r>
      <w:r w:rsidR="009B104D" w:rsidRPr="00D5168D">
        <w:rPr>
          <w:szCs w:val="22"/>
        </w:rPr>
        <w:t>. Each</w:t>
      </w:r>
      <w:r w:rsidRPr="00D5168D">
        <w:rPr>
          <w:szCs w:val="22"/>
        </w:rPr>
        <w:t xml:space="preserve"> </w:t>
      </w:r>
      <w:r w:rsidR="009B104D" w:rsidRPr="00D5168D">
        <w:rPr>
          <w:szCs w:val="22"/>
        </w:rPr>
        <w:t xml:space="preserve">will be led by a public sector institution with the relevant mandate </w:t>
      </w:r>
      <w:r w:rsidR="004C5D35" w:rsidRPr="00D5168D">
        <w:rPr>
          <w:szCs w:val="22"/>
        </w:rPr>
        <w:t xml:space="preserve">with participation from </w:t>
      </w:r>
      <w:r w:rsidR="009B104D" w:rsidRPr="00D5168D">
        <w:rPr>
          <w:szCs w:val="22"/>
        </w:rPr>
        <w:t xml:space="preserve">key stakeholders </w:t>
      </w:r>
      <w:r w:rsidR="004C5D35" w:rsidRPr="00D5168D">
        <w:rPr>
          <w:szCs w:val="22"/>
        </w:rPr>
        <w:t xml:space="preserve">engaged with specific outputs </w:t>
      </w:r>
      <w:r w:rsidR="009B104D" w:rsidRPr="00D5168D">
        <w:rPr>
          <w:szCs w:val="22"/>
        </w:rPr>
        <w:t xml:space="preserve">as described in </w:t>
      </w:r>
      <w:r w:rsidR="004C5D35" w:rsidRPr="00D5168D">
        <w:rPr>
          <w:szCs w:val="22"/>
        </w:rPr>
        <w:t>T</w:t>
      </w:r>
      <w:r w:rsidR="006E2D62" w:rsidRPr="00D5168D">
        <w:rPr>
          <w:szCs w:val="22"/>
        </w:rPr>
        <w:t>able 8</w:t>
      </w:r>
      <w:r w:rsidR="004C5D35" w:rsidRPr="00D5168D">
        <w:rPr>
          <w:szCs w:val="22"/>
        </w:rPr>
        <w:t xml:space="preserve"> below</w:t>
      </w:r>
      <w:r w:rsidR="009B104D" w:rsidRPr="00D5168D">
        <w:rPr>
          <w:szCs w:val="22"/>
        </w:rPr>
        <w:t xml:space="preserve">. </w:t>
      </w:r>
      <w:r w:rsidR="004C5D35" w:rsidRPr="00D5168D">
        <w:rPr>
          <w:szCs w:val="22"/>
        </w:rPr>
        <w:t>Through bimonthly meetings, the subcommittees</w:t>
      </w:r>
      <w:r w:rsidR="009B104D" w:rsidRPr="00D5168D">
        <w:rPr>
          <w:szCs w:val="22"/>
        </w:rPr>
        <w:t xml:space="preserve"> will help </w:t>
      </w:r>
      <w:r w:rsidR="009B104D" w:rsidRPr="00D5168D">
        <w:rPr>
          <w:szCs w:val="22"/>
        </w:rPr>
        <w:lastRenderedPageBreak/>
        <w:t xml:space="preserve">ensure direct government involvement of project management decisions </w:t>
      </w:r>
      <w:r w:rsidR="004C5D35" w:rsidRPr="00D5168D">
        <w:rPr>
          <w:szCs w:val="22"/>
        </w:rPr>
        <w:t xml:space="preserve">by OTS and ensure </w:t>
      </w:r>
      <w:r w:rsidR="009B104D" w:rsidRPr="00D5168D">
        <w:rPr>
          <w:szCs w:val="22"/>
        </w:rPr>
        <w:t xml:space="preserve">alignment </w:t>
      </w:r>
      <w:r w:rsidR="004C5D35" w:rsidRPr="00D5168D">
        <w:rPr>
          <w:szCs w:val="22"/>
        </w:rPr>
        <w:t xml:space="preserve">of actions </w:t>
      </w:r>
      <w:r w:rsidR="009B104D" w:rsidRPr="00D5168D">
        <w:rPr>
          <w:szCs w:val="22"/>
        </w:rPr>
        <w:t xml:space="preserve">with relevant policies and strategies.  </w:t>
      </w:r>
    </w:p>
    <w:p w14:paraId="16F45E65" w14:textId="0EECCD0C" w:rsidR="00D755DD" w:rsidRPr="00D5168D" w:rsidRDefault="006E2D62" w:rsidP="00B829CC">
      <w:pPr>
        <w:rPr>
          <w:b/>
          <w:bCs/>
        </w:rPr>
      </w:pPr>
      <w:r w:rsidRPr="00D5168D">
        <w:rPr>
          <w:b/>
          <w:bCs/>
        </w:rPr>
        <w:t>Table 8</w:t>
      </w:r>
      <w:r w:rsidR="003D6C8D" w:rsidRPr="00D5168D">
        <w:rPr>
          <w:b/>
          <w:bCs/>
        </w:rPr>
        <w:t>. Thematic Subcommittees.</w:t>
      </w:r>
    </w:p>
    <w:tbl>
      <w:tblPr>
        <w:tblW w:w="9293" w:type="dxa"/>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52"/>
        <w:gridCol w:w="2079"/>
        <w:gridCol w:w="3119"/>
        <w:gridCol w:w="1843"/>
      </w:tblGrid>
      <w:tr w:rsidR="00D755DD" w:rsidRPr="00D5168D" w14:paraId="1A8A31EB" w14:textId="0EE7BD2D" w:rsidTr="00B829CC">
        <w:tc>
          <w:tcPr>
            <w:tcW w:w="2252" w:type="dxa"/>
            <w:shd w:val="clear" w:color="auto" w:fill="D9D9D9"/>
            <w:tcMar>
              <w:top w:w="0" w:type="dxa"/>
              <w:left w:w="108" w:type="dxa"/>
              <w:bottom w:w="0" w:type="dxa"/>
              <w:right w:w="108" w:type="dxa"/>
            </w:tcMar>
            <w:hideMark/>
          </w:tcPr>
          <w:p w14:paraId="37D60E73" w14:textId="77777777" w:rsidR="00D755DD" w:rsidRPr="00D5168D" w:rsidRDefault="00D755DD">
            <w:pPr>
              <w:rPr>
                <w:b/>
                <w:bCs/>
              </w:rPr>
            </w:pPr>
            <w:r w:rsidRPr="00D5168D">
              <w:rPr>
                <w:b/>
                <w:bCs/>
              </w:rPr>
              <w:t>Thematic Subcommittee</w:t>
            </w:r>
          </w:p>
        </w:tc>
        <w:tc>
          <w:tcPr>
            <w:tcW w:w="2079" w:type="dxa"/>
            <w:shd w:val="clear" w:color="auto" w:fill="D9D9D9"/>
            <w:tcMar>
              <w:top w:w="0" w:type="dxa"/>
              <w:left w:w="108" w:type="dxa"/>
              <w:bottom w:w="0" w:type="dxa"/>
              <w:right w:w="108" w:type="dxa"/>
            </w:tcMar>
            <w:hideMark/>
          </w:tcPr>
          <w:p w14:paraId="29F52FBD" w14:textId="77777777" w:rsidR="00D755DD" w:rsidRPr="00D5168D" w:rsidRDefault="00D755DD">
            <w:pPr>
              <w:rPr>
                <w:b/>
                <w:bCs/>
              </w:rPr>
            </w:pPr>
            <w:r w:rsidRPr="00D5168D">
              <w:rPr>
                <w:b/>
                <w:bCs/>
                <w:color w:val="000000"/>
              </w:rPr>
              <w:t xml:space="preserve">Lead institution </w:t>
            </w:r>
          </w:p>
        </w:tc>
        <w:tc>
          <w:tcPr>
            <w:tcW w:w="3119" w:type="dxa"/>
            <w:shd w:val="clear" w:color="auto" w:fill="D9D9D9"/>
          </w:tcPr>
          <w:p w14:paraId="1F78679A" w14:textId="582E8982" w:rsidR="00D755DD" w:rsidRPr="00D5168D" w:rsidRDefault="00100F56">
            <w:pPr>
              <w:rPr>
                <w:b/>
                <w:bCs/>
                <w:color w:val="000000"/>
              </w:rPr>
            </w:pPr>
            <w:r w:rsidRPr="00D5168D">
              <w:rPr>
                <w:b/>
                <w:bCs/>
                <w:color w:val="000000"/>
              </w:rPr>
              <w:t>Participants</w:t>
            </w:r>
          </w:p>
        </w:tc>
        <w:tc>
          <w:tcPr>
            <w:tcW w:w="1843" w:type="dxa"/>
            <w:shd w:val="clear" w:color="auto" w:fill="D9D9D9"/>
            <w:tcMar>
              <w:top w:w="0" w:type="dxa"/>
              <w:left w:w="108" w:type="dxa"/>
              <w:bottom w:w="0" w:type="dxa"/>
              <w:right w:w="108" w:type="dxa"/>
            </w:tcMar>
            <w:hideMark/>
          </w:tcPr>
          <w:p w14:paraId="3E3536F5" w14:textId="036868B4" w:rsidR="00D755DD" w:rsidRPr="00D5168D" w:rsidRDefault="00D755DD">
            <w:pPr>
              <w:rPr>
                <w:b/>
                <w:bCs/>
              </w:rPr>
            </w:pPr>
            <w:r w:rsidRPr="00D5168D">
              <w:rPr>
                <w:b/>
                <w:bCs/>
                <w:color w:val="000000"/>
              </w:rPr>
              <w:t xml:space="preserve">Related Outputs </w:t>
            </w:r>
          </w:p>
        </w:tc>
      </w:tr>
      <w:tr w:rsidR="00D755DD" w:rsidRPr="00D5168D" w14:paraId="30E0AA24" w14:textId="22311A4F" w:rsidTr="00B829CC">
        <w:tc>
          <w:tcPr>
            <w:tcW w:w="2252" w:type="dxa"/>
            <w:tcMar>
              <w:top w:w="0" w:type="dxa"/>
              <w:left w:w="108" w:type="dxa"/>
              <w:bottom w:w="0" w:type="dxa"/>
              <w:right w:w="108" w:type="dxa"/>
            </w:tcMar>
            <w:hideMark/>
          </w:tcPr>
          <w:p w14:paraId="42A9C0D7" w14:textId="579C96B2" w:rsidR="00D755DD" w:rsidRPr="00D5168D" w:rsidRDefault="00B829CC">
            <w:r w:rsidRPr="00D5168D">
              <w:rPr>
                <w:b/>
                <w:bCs/>
              </w:rPr>
              <w:t xml:space="preserve">Transport </w:t>
            </w:r>
          </w:p>
        </w:tc>
        <w:tc>
          <w:tcPr>
            <w:tcW w:w="2079" w:type="dxa"/>
            <w:tcMar>
              <w:top w:w="0" w:type="dxa"/>
              <w:left w:w="108" w:type="dxa"/>
              <w:bottom w:w="0" w:type="dxa"/>
              <w:right w:w="108" w:type="dxa"/>
            </w:tcMar>
          </w:tcPr>
          <w:p w14:paraId="0557C1FD" w14:textId="77777777" w:rsidR="00D755DD" w:rsidRPr="00D5168D" w:rsidRDefault="00D755DD">
            <w:r w:rsidRPr="00D5168D">
              <w:t>Ministry of Housing and Human Settlement (MIVAH),</w:t>
            </w:r>
          </w:p>
          <w:p w14:paraId="12B9BE23" w14:textId="77777777" w:rsidR="00D755DD" w:rsidRPr="00D5168D" w:rsidRDefault="00D755DD">
            <w:pPr>
              <w:tabs>
                <w:tab w:val="center" w:pos="4153"/>
                <w:tab w:val="right" w:pos="8306"/>
              </w:tabs>
            </w:pPr>
          </w:p>
        </w:tc>
        <w:tc>
          <w:tcPr>
            <w:tcW w:w="3119" w:type="dxa"/>
          </w:tcPr>
          <w:p w14:paraId="3B901002" w14:textId="5653DCA9" w:rsidR="00D755DD" w:rsidRPr="00D5168D" w:rsidRDefault="00100F56">
            <w:r w:rsidRPr="00D5168D">
              <w:rPr>
                <w:rFonts w:asciiTheme="minorHAnsi" w:hAnsiTheme="minorHAnsi"/>
              </w:rPr>
              <w:t xml:space="preserve">MOPT, Office of the First Lady, MOPT, INVU, INCOFER, UNGL, Commission for the Comprehensive Management of the Río Grande de </w:t>
            </w:r>
            <w:proofErr w:type="spellStart"/>
            <w:r w:rsidRPr="00D5168D">
              <w:rPr>
                <w:rFonts w:asciiTheme="minorHAnsi" w:hAnsiTheme="minorHAnsi"/>
              </w:rPr>
              <w:t>Tárcoles</w:t>
            </w:r>
            <w:proofErr w:type="spellEnd"/>
            <w:r w:rsidRPr="00D5168D">
              <w:rPr>
                <w:rFonts w:asciiTheme="minorHAnsi" w:hAnsiTheme="minorHAnsi"/>
              </w:rPr>
              <w:t xml:space="preserve"> Basin</w:t>
            </w:r>
          </w:p>
        </w:tc>
        <w:tc>
          <w:tcPr>
            <w:tcW w:w="1843" w:type="dxa"/>
            <w:tcMar>
              <w:top w:w="0" w:type="dxa"/>
              <w:left w:w="108" w:type="dxa"/>
              <w:bottom w:w="0" w:type="dxa"/>
              <w:right w:w="108" w:type="dxa"/>
            </w:tcMar>
            <w:hideMark/>
          </w:tcPr>
          <w:p w14:paraId="7ABFF32B" w14:textId="3562C003" w:rsidR="00D755DD" w:rsidRPr="00D5168D" w:rsidRDefault="00D755DD">
            <w:r w:rsidRPr="00D5168D">
              <w:t xml:space="preserve">1.1.1, 2.1.3 </w:t>
            </w:r>
          </w:p>
        </w:tc>
      </w:tr>
      <w:tr w:rsidR="00D755DD" w:rsidRPr="00D5168D" w14:paraId="2E2F83D7" w14:textId="181C064C" w:rsidTr="00B829CC">
        <w:tc>
          <w:tcPr>
            <w:tcW w:w="2252" w:type="dxa"/>
            <w:tcMar>
              <w:top w:w="0" w:type="dxa"/>
              <w:left w:w="108" w:type="dxa"/>
              <w:bottom w:w="0" w:type="dxa"/>
              <w:right w:w="108" w:type="dxa"/>
            </w:tcMar>
            <w:hideMark/>
          </w:tcPr>
          <w:p w14:paraId="35EBE1BF" w14:textId="77777777" w:rsidR="00D755DD" w:rsidRPr="00D5168D" w:rsidRDefault="00D755DD">
            <w:r w:rsidRPr="00D5168D">
              <w:rPr>
                <w:b/>
                <w:bCs/>
              </w:rPr>
              <w:t xml:space="preserve">Water and </w:t>
            </w:r>
            <w:proofErr w:type="gramStart"/>
            <w:r w:rsidRPr="00D5168D">
              <w:rPr>
                <w:b/>
                <w:bCs/>
              </w:rPr>
              <w:t>waste water</w:t>
            </w:r>
            <w:proofErr w:type="gramEnd"/>
            <w:r w:rsidRPr="00D5168D">
              <w:rPr>
                <w:b/>
                <w:bCs/>
              </w:rPr>
              <w:t xml:space="preserve"> management</w:t>
            </w:r>
          </w:p>
        </w:tc>
        <w:tc>
          <w:tcPr>
            <w:tcW w:w="2079" w:type="dxa"/>
            <w:tcMar>
              <w:top w:w="0" w:type="dxa"/>
              <w:left w:w="108" w:type="dxa"/>
              <w:bottom w:w="0" w:type="dxa"/>
              <w:right w:w="108" w:type="dxa"/>
            </w:tcMar>
            <w:hideMark/>
          </w:tcPr>
          <w:p w14:paraId="35403ED8" w14:textId="77777777" w:rsidR="00D755DD" w:rsidRPr="00D5168D" w:rsidRDefault="00D755DD">
            <w:r w:rsidRPr="00D5168D">
              <w:t>Costa Rican Institute of Aqueducts and Sewers (</w:t>
            </w:r>
            <w:proofErr w:type="spellStart"/>
            <w:r w:rsidRPr="00D5168D">
              <w:t>AyA</w:t>
            </w:r>
            <w:proofErr w:type="spellEnd"/>
            <w:r w:rsidRPr="00D5168D">
              <w:t>))</w:t>
            </w:r>
          </w:p>
        </w:tc>
        <w:tc>
          <w:tcPr>
            <w:tcW w:w="3119" w:type="dxa"/>
          </w:tcPr>
          <w:p w14:paraId="706EC1E2" w14:textId="0DCE4B15" w:rsidR="00D755DD" w:rsidRPr="00D5168D" w:rsidRDefault="00100F56">
            <w:r w:rsidRPr="00D5168D">
              <w:t xml:space="preserve"> MINAE, </w:t>
            </w:r>
            <w:proofErr w:type="spellStart"/>
            <w:r w:rsidRPr="00D5168D">
              <w:t>Aliarse</w:t>
            </w:r>
            <w:proofErr w:type="spellEnd"/>
            <w:r w:rsidRPr="00D5168D">
              <w:t>, ANAI,</w:t>
            </w:r>
          </w:p>
        </w:tc>
        <w:tc>
          <w:tcPr>
            <w:tcW w:w="1843" w:type="dxa"/>
            <w:tcMar>
              <w:top w:w="0" w:type="dxa"/>
              <w:left w:w="108" w:type="dxa"/>
              <w:bottom w:w="0" w:type="dxa"/>
              <w:right w:w="108" w:type="dxa"/>
            </w:tcMar>
            <w:hideMark/>
          </w:tcPr>
          <w:p w14:paraId="7CB7B1DE" w14:textId="78F22B03" w:rsidR="00D755DD" w:rsidRPr="00D5168D" w:rsidRDefault="00D755DD">
            <w:r w:rsidRPr="00D5168D">
              <w:t xml:space="preserve">1.1.1, 2.1.4 </w:t>
            </w:r>
          </w:p>
        </w:tc>
      </w:tr>
      <w:tr w:rsidR="00D755DD" w:rsidRPr="00D5168D" w14:paraId="39A1856A" w14:textId="1E52F28C" w:rsidTr="00B829CC">
        <w:tc>
          <w:tcPr>
            <w:tcW w:w="2252" w:type="dxa"/>
            <w:tcMar>
              <w:top w:w="0" w:type="dxa"/>
              <w:left w:w="108" w:type="dxa"/>
              <w:bottom w:w="0" w:type="dxa"/>
              <w:right w:w="108" w:type="dxa"/>
            </w:tcMar>
            <w:hideMark/>
          </w:tcPr>
          <w:p w14:paraId="6FE1A20C" w14:textId="77777777" w:rsidR="00D755DD" w:rsidRPr="00D5168D" w:rsidRDefault="00D755DD">
            <w:r w:rsidRPr="00D5168D">
              <w:rPr>
                <w:b/>
                <w:bCs/>
              </w:rPr>
              <w:t>Green areas restoration</w:t>
            </w:r>
          </w:p>
        </w:tc>
        <w:tc>
          <w:tcPr>
            <w:tcW w:w="2079" w:type="dxa"/>
            <w:tcMar>
              <w:top w:w="0" w:type="dxa"/>
              <w:left w:w="108" w:type="dxa"/>
              <w:bottom w:w="0" w:type="dxa"/>
              <w:right w:w="108" w:type="dxa"/>
            </w:tcMar>
            <w:hideMark/>
          </w:tcPr>
          <w:p w14:paraId="3E12A97C" w14:textId="77777777" w:rsidR="00D755DD" w:rsidRPr="00D5168D" w:rsidRDefault="00D755DD">
            <w:r w:rsidRPr="00D5168D">
              <w:t xml:space="preserve">SINAC – MINAE </w:t>
            </w:r>
          </w:p>
        </w:tc>
        <w:tc>
          <w:tcPr>
            <w:tcW w:w="3119" w:type="dxa"/>
          </w:tcPr>
          <w:p w14:paraId="77DF4F9A" w14:textId="6574748E" w:rsidR="00D755DD" w:rsidRPr="00D5168D" w:rsidRDefault="00100F56">
            <w:r w:rsidRPr="00D5168D">
              <w:t xml:space="preserve">Interurban Biological Corridors of Maria Aguilar, Rio </w:t>
            </w:r>
            <w:proofErr w:type="gramStart"/>
            <w:r w:rsidRPr="00D5168D">
              <w:t xml:space="preserve">Torres,  </w:t>
            </w:r>
            <w:r w:rsidRPr="00D5168D">
              <w:rPr>
                <w:rFonts w:asciiTheme="minorHAnsi" w:hAnsiTheme="minorHAnsi"/>
              </w:rPr>
              <w:t>Comprehensive</w:t>
            </w:r>
            <w:proofErr w:type="gramEnd"/>
            <w:r w:rsidRPr="00D5168D">
              <w:rPr>
                <w:rFonts w:asciiTheme="minorHAnsi" w:hAnsiTheme="minorHAnsi"/>
              </w:rPr>
              <w:t xml:space="preserve"> Management of the Río Grande de </w:t>
            </w:r>
            <w:proofErr w:type="spellStart"/>
            <w:r w:rsidRPr="00D5168D">
              <w:rPr>
                <w:rFonts w:asciiTheme="minorHAnsi" w:hAnsiTheme="minorHAnsi"/>
              </w:rPr>
              <w:t>Tárcoles</w:t>
            </w:r>
            <w:proofErr w:type="spellEnd"/>
            <w:r w:rsidRPr="00D5168D">
              <w:rPr>
                <w:rFonts w:asciiTheme="minorHAnsi" w:hAnsiTheme="minorHAnsi"/>
              </w:rPr>
              <w:t xml:space="preserve"> Basin, FUNDECOR</w:t>
            </w:r>
          </w:p>
        </w:tc>
        <w:tc>
          <w:tcPr>
            <w:tcW w:w="1843" w:type="dxa"/>
            <w:tcMar>
              <w:top w:w="0" w:type="dxa"/>
              <w:left w:w="108" w:type="dxa"/>
              <w:bottom w:w="0" w:type="dxa"/>
              <w:right w:w="108" w:type="dxa"/>
            </w:tcMar>
            <w:hideMark/>
          </w:tcPr>
          <w:p w14:paraId="6CFCCF17" w14:textId="410CAEB8" w:rsidR="00D755DD" w:rsidRPr="00D5168D" w:rsidRDefault="00D755DD">
            <w:r w:rsidRPr="00D5168D">
              <w:t>1.1.8, 2.1.1, 2.1.2</w:t>
            </w:r>
          </w:p>
        </w:tc>
      </w:tr>
      <w:tr w:rsidR="00D755DD" w:rsidRPr="00D5168D" w14:paraId="0358B8A1" w14:textId="112A5EF3" w:rsidTr="00B829CC">
        <w:tc>
          <w:tcPr>
            <w:tcW w:w="2252" w:type="dxa"/>
            <w:tcMar>
              <w:top w:w="0" w:type="dxa"/>
              <w:left w:w="108" w:type="dxa"/>
              <w:bottom w:w="0" w:type="dxa"/>
              <w:right w:w="108" w:type="dxa"/>
            </w:tcMar>
            <w:hideMark/>
          </w:tcPr>
          <w:p w14:paraId="04880841" w14:textId="77777777" w:rsidR="00D755DD" w:rsidRPr="00D5168D" w:rsidRDefault="00D755DD">
            <w:r w:rsidRPr="00D5168D">
              <w:rPr>
                <w:b/>
                <w:bCs/>
              </w:rPr>
              <w:t>Legal &amp; Regulatory reforms</w:t>
            </w:r>
          </w:p>
        </w:tc>
        <w:tc>
          <w:tcPr>
            <w:tcW w:w="2079" w:type="dxa"/>
            <w:tcMar>
              <w:top w:w="0" w:type="dxa"/>
              <w:left w:w="108" w:type="dxa"/>
              <w:bottom w:w="0" w:type="dxa"/>
              <w:right w:w="108" w:type="dxa"/>
            </w:tcMar>
            <w:hideMark/>
          </w:tcPr>
          <w:p w14:paraId="71B169CC" w14:textId="77777777" w:rsidR="00D755DD" w:rsidRPr="00D5168D" w:rsidRDefault="00D755DD">
            <w:r w:rsidRPr="00D5168D">
              <w:t>Ministry of Planning and Economic Policy (Steering Committee)</w:t>
            </w:r>
          </w:p>
        </w:tc>
        <w:tc>
          <w:tcPr>
            <w:tcW w:w="3119" w:type="dxa"/>
          </w:tcPr>
          <w:p w14:paraId="3C0D8E50" w14:textId="41D50083" w:rsidR="00D755DD" w:rsidRPr="00D5168D" w:rsidRDefault="00100F56">
            <w:r w:rsidRPr="00D5168D">
              <w:t>Representatives from the Legislative Assembly from different political parties, Ministry of Fi</w:t>
            </w:r>
            <w:r w:rsidR="003D6C8D" w:rsidRPr="00D5168D">
              <w:t xml:space="preserve">nance, MINAE, ANAI, </w:t>
            </w:r>
            <w:proofErr w:type="spellStart"/>
            <w:r w:rsidR="003D6C8D" w:rsidRPr="00D5168D">
              <w:t>AyA</w:t>
            </w:r>
            <w:proofErr w:type="spellEnd"/>
            <w:r w:rsidR="003D6C8D" w:rsidRPr="00D5168D">
              <w:t>, UCCAEP</w:t>
            </w:r>
          </w:p>
        </w:tc>
        <w:tc>
          <w:tcPr>
            <w:tcW w:w="1843" w:type="dxa"/>
            <w:tcMar>
              <w:top w:w="0" w:type="dxa"/>
              <w:left w:w="108" w:type="dxa"/>
              <w:bottom w:w="0" w:type="dxa"/>
              <w:right w:w="108" w:type="dxa"/>
            </w:tcMar>
            <w:hideMark/>
          </w:tcPr>
          <w:p w14:paraId="3E349C30" w14:textId="3B8AD6C3" w:rsidR="00D755DD" w:rsidRPr="00D5168D" w:rsidRDefault="00D755DD">
            <w:r w:rsidRPr="00D5168D">
              <w:t>1.1.6, 1.1.4, 1.1.5, 3.1.1</w:t>
            </w:r>
          </w:p>
        </w:tc>
      </w:tr>
      <w:tr w:rsidR="00D755DD" w:rsidRPr="00D5168D" w14:paraId="3BCEE3F1" w14:textId="2C37FAEC" w:rsidTr="00B829CC">
        <w:tc>
          <w:tcPr>
            <w:tcW w:w="2252" w:type="dxa"/>
            <w:tcMar>
              <w:top w:w="0" w:type="dxa"/>
              <w:left w:w="108" w:type="dxa"/>
              <w:bottom w:w="0" w:type="dxa"/>
              <w:right w:w="108" w:type="dxa"/>
            </w:tcMar>
            <w:hideMark/>
          </w:tcPr>
          <w:p w14:paraId="7DAFAE22" w14:textId="77777777" w:rsidR="00D755DD" w:rsidRPr="00D5168D" w:rsidRDefault="00D755DD">
            <w:r w:rsidRPr="00D5168D">
              <w:rPr>
                <w:b/>
                <w:bCs/>
              </w:rPr>
              <w:t>Municipal Finance</w:t>
            </w:r>
          </w:p>
        </w:tc>
        <w:tc>
          <w:tcPr>
            <w:tcW w:w="2079" w:type="dxa"/>
            <w:tcMar>
              <w:top w:w="0" w:type="dxa"/>
              <w:left w:w="108" w:type="dxa"/>
              <w:bottom w:w="0" w:type="dxa"/>
              <w:right w:w="108" w:type="dxa"/>
            </w:tcMar>
          </w:tcPr>
          <w:p w14:paraId="57B850A7" w14:textId="77777777" w:rsidR="00D755DD" w:rsidRPr="00D5168D" w:rsidRDefault="00D755DD">
            <w:r w:rsidRPr="00D5168D">
              <w:t>Institute of Municipal Promotion and Advisory (IFAM).</w:t>
            </w:r>
          </w:p>
          <w:p w14:paraId="54FAEBB6" w14:textId="77777777" w:rsidR="00D755DD" w:rsidRPr="00D5168D" w:rsidRDefault="00D755DD">
            <w:pPr>
              <w:tabs>
                <w:tab w:val="center" w:pos="4153"/>
                <w:tab w:val="right" w:pos="8306"/>
              </w:tabs>
            </w:pPr>
          </w:p>
        </w:tc>
        <w:tc>
          <w:tcPr>
            <w:tcW w:w="3119" w:type="dxa"/>
          </w:tcPr>
          <w:p w14:paraId="3B8DE172" w14:textId="12A9622C" w:rsidR="00D755DD" w:rsidRPr="00D5168D" w:rsidRDefault="00100F56">
            <w:r w:rsidRPr="00D5168D">
              <w:t xml:space="preserve">ANAI, IFAM, </w:t>
            </w:r>
            <w:r w:rsidR="005A4F2A" w:rsidRPr="00D5168D">
              <w:t xml:space="preserve">Ministry of Finance, </w:t>
            </w:r>
            <w:r w:rsidRPr="00D5168D">
              <w:t>Ministry of Health, MINAE</w:t>
            </w:r>
          </w:p>
        </w:tc>
        <w:tc>
          <w:tcPr>
            <w:tcW w:w="1843" w:type="dxa"/>
            <w:tcMar>
              <w:top w:w="0" w:type="dxa"/>
              <w:left w:w="108" w:type="dxa"/>
              <w:bottom w:w="0" w:type="dxa"/>
              <w:right w:w="108" w:type="dxa"/>
            </w:tcMar>
            <w:hideMark/>
          </w:tcPr>
          <w:p w14:paraId="3931852D" w14:textId="21DC37BB" w:rsidR="00D755DD" w:rsidRPr="00D5168D" w:rsidRDefault="00D755DD">
            <w:r w:rsidRPr="00D5168D">
              <w:t>1.1.2</w:t>
            </w:r>
          </w:p>
        </w:tc>
      </w:tr>
      <w:tr w:rsidR="00D755DD" w:rsidRPr="00D5168D" w14:paraId="22181B0F" w14:textId="327BFEED" w:rsidTr="00B829CC">
        <w:tc>
          <w:tcPr>
            <w:tcW w:w="2252" w:type="dxa"/>
            <w:tcMar>
              <w:top w:w="0" w:type="dxa"/>
              <w:left w:w="108" w:type="dxa"/>
              <w:bottom w:w="0" w:type="dxa"/>
              <w:right w:w="108" w:type="dxa"/>
            </w:tcMar>
            <w:hideMark/>
          </w:tcPr>
          <w:p w14:paraId="0B0B712A" w14:textId="77777777" w:rsidR="00D755DD" w:rsidRPr="00D5168D" w:rsidRDefault="00D755DD">
            <w:r w:rsidRPr="00D5168D">
              <w:rPr>
                <w:b/>
                <w:bCs/>
              </w:rPr>
              <w:t>Solid Waste management</w:t>
            </w:r>
          </w:p>
        </w:tc>
        <w:tc>
          <w:tcPr>
            <w:tcW w:w="2079" w:type="dxa"/>
            <w:tcMar>
              <w:top w:w="0" w:type="dxa"/>
              <w:left w:w="108" w:type="dxa"/>
              <w:bottom w:w="0" w:type="dxa"/>
              <w:right w:w="108" w:type="dxa"/>
            </w:tcMar>
            <w:hideMark/>
          </w:tcPr>
          <w:p w14:paraId="51011F37" w14:textId="77777777" w:rsidR="00D755DD" w:rsidRPr="00D5168D" w:rsidRDefault="00D755DD">
            <w:r w:rsidRPr="00D5168D">
              <w:t xml:space="preserve">Ministry of Health </w:t>
            </w:r>
          </w:p>
        </w:tc>
        <w:tc>
          <w:tcPr>
            <w:tcW w:w="3119" w:type="dxa"/>
          </w:tcPr>
          <w:p w14:paraId="47C7C1B7" w14:textId="470655A5" w:rsidR="00D755DD" w:rsidRPr="00D5168D" w:rsidRDefault="00100F56">
            <w:r w:rsidRPr="00D5168D">
              <w:t xml:space="preserve">MINAE, </w:t>
            </w:r>
            <w:proofErr w:type="spellStart"/>
            <w:r w:rsidRPr="00D5168D">
              <w:t>Aliarse</w:t>
            </w:r>
            <w:proofErr w:type="spellEnd"/>
            <w:r w:rsidRPr="00D5168D">
              <w:t xml:space="preserve">, Interurban Biological Corridors of Maria Aguilar, Rio </w:t>
            </w:r>
            <w:proofErr w:type="gramStart"/>
            <w:r w:rsidRPr="00D5168D">
              <w:t xml:space="preserve">Torres,  </w:t>
            </w:r>
            <w:r w:rsidRPr="00D5168D">
              <w:rPr>
                <w:rFonts w:asciiTheme="minorHAnsi" w:hAnsiTheme="minorHAnsi"/>
              </w:rPr>
              <w:t>Comprehensive</w:t>
            </w:r>
            <w:proofErr w:type="gramEnd"/>
            <w:r w:rsidRPr="00D5168D">
              <w:rPr>
                <w:rFonts w:asciiTheme="minorHAnsi" w:hAnsiTheme="minorHAnsi"/>
              </w:rPr>
              <w:t xml:space="preserve"> Management of the Río Grande de </w:t>
            </w:r>
            <w:proofErr w:type="spellStart"/>
            <w:r w:rsidRPr="00D5168D">
              <w:rPr>
                <w:rFonts w:asciiTheme="minorHAnsi" w:hAnsiTheme="minorHAnsi"/>
              </w:rPr>
              <w:t>Tárcoles</w:t>
            </w:r>
            <w:proofErr w:type="spellEnd"/>
            <w:r w:rsidRPr="00D5168D">
              <w:rPr>
                <w:rFonts w:asciiTheme="minorHAnsi" w:hAnsiTheme="minorHAnsi"/>
              </w:rPr>
              <w:t xml:space="preserve"> Basin</w:t>
            </w:r>
            <w:r w:rsidR="00D5646C" w:rsidRPr="00D5168D">
              <w:rPr>
                <w:rFonts w:asciiTheme="minorHAnsi" w:hAnsiTheme="minorHAnsi"/>
              </w:rPr>
              <w:t>, Ministry of Education, CONARE, RED-</w:t>
            </w:r>
            <w:proofErr w:type="spellStart"/>
            <w:r w:rsidR="00D5646C" w:rsidRPr="00D5168D">
              <w:rPr>
                <w:rFonts w:asciiTheme="minorHAnsi" w:hAnsiTheme="minorHAnsi"/>
              </w:rPr>
              <w:t>Reciclaje</w:t>
            </w:r>
            <w:proofErr w:type="spellEnd"/>
            <w:r w:rsidR="00D5646C" w:rsidRPr="00D5168D">
              <w:rPr>
                <w:rFonts w:asciiTheme="minorHAnsi" w:hAnsiTheme="minorHAnsi"/>
              </w:rPr>
              <w:t>, IFAM, IFAM, UNGL</w:t>
            </w:r>
          </w:p>
        </w:tc>
        <w:tc>
          <w:tcPr>
            <w:tcW w:w="1843" w:type="dxa"/>
            <w:tcMar>
              <w:top w:w="0" w:type="dxa"/>
              <w:left w:w="108" w:type="dxa"/>
              <w:bottom w:w="0" w:type="dxa"/>
              <w:right w:w="108" w:type="dxa"/>
            </w:tcMar>
            <w:hideMark/>
          </w:tcPr>
          <w:p w14:paraId="33175B58" w14:textId="39E55A8A" w:rsidR="00D755DD" w:rsidRPr="00D5168D" w:rsidRDefault="00D755DD">
            <w:r w:rsidRPr="00D5168D">
              <w:t>3.1.2, 3.1.3</w:t>
            </w:r>
          </w:p>
        </w:tc>
      </w:tr>
      <w:tr w:rsidR="00D755DD" w:rsidRPr="00D5168D" w14:paraId="583515C3" w14:textId="5543AFF8" w:rsidTr="00B829CC">
        <w:tc>
          <w:tcPr>
            <w:tcW w:w="2252" w:type="dxa"/>
            <w:tcMar>
              <w:top w:w="0" w:type="dxa"/>
              <w:left w:w="108" w:type="dxa"/>
              <w:bottom w:w="0" w:type="dxa"/>
              <w:right w:w="108" w:type="dxa"/>
            </w:tcMar>
            <w:hideMark/>
          </w:tcPr>
          <w:p w14:paraId="11D2CAFF" w14:textId="77777777" w:rsidR="00D755DD" w:rsidRPr="00D5168D" w:rsidRDefault="00D755DD">
            <w:r w:rsidRPr="00D5168D">
              <w:rPr>
                <w:b/>
                <w:bCs/>
              </w:rPr>
              <w:t>Urban renovation Plan and urban indicators</w:t>
            </w:r>
          </w:p>
        </w:tc>
        <w:tc>
          <w:tcPr>
            <w:tcW w:w="2079" w:type="dxa"/>
            <w:tcMar>
              <w:top w:w="0" w:type="dxa"/>
              <w:left w:w="108" w:type="dxa"/>
              <w:bottom w:w="0" w:type="dxa"/>
              <w:right w:w="108" w:type="dxa"/>
            </w:tcMar>
            <w:hideMark/>
          </w:tcPr>
          <w:p w14:paraId="5EC2431F" w14:textId="77777777" w:rsidR="00D755DD" w:rsidRPr="00D5168D" w:rsidRDefault="00D755DD">
            <w:r w:rsidRPr="00D5168D">
              <w:t>National Institute for Housing and Urbanism (INVU) (general director of Urbanism</w:t>
            </w:r>
          </w:p>
        </w:tc>
        <w:tc>
          <w:tcPr>
            <w:tcW w:w="3119" w:type="dxa"/>
          </w:tcPr>
          <w:p w14:paraId="47AB8FE0" w14:textId="004753DD" w:rsidR="00D755DD" w:rsidRPr="00D5168D" w:rsidRDefault="00A92458">
            <w:r w:rsidRPr="00D5168D">
              <w:t xml:space="preserve">MIVAH, ANAI, National Federated College of </w:t>
            </w:r>
            <w:r w:rsidR="005A4F2A" w:rsidRPr="00D5168D">
              <w:t>Architects and Engineers, Universities (Schools a</w:t>
            </w:r>
            <w:r w:rsidR="003D6C8D" w:rsidRPr="00D5168D">
              <w:t>nd Architecture and urbanism)</w:t>
            </w:r>
          </w:p>
        </w:tc>
        <w:tc>
          <w:tcPr>
            <w:tcW w:w="1843" w:type="dxa"/>
            <w:tcMar>
              <w:top w:w="0" w:type="dxa"/>
              <w:left w:w="108" w:type="dxa"/>
              <w:bottom w:w="0" w:type="dxa"/>
              <w:right w:w="108" w:type="dxa"/>
            </w:tcMar>
            <w:hideMark/>
          </w:tcPr>
          <w:p w14:paraId="5D95D5BA" w14:textId="5CF02E26" w:rsidR="00D755DD" w:rsidRPr="00D5168D" w:rsidRDefault="00D755DD">
            <w:r w:rsidRPr="00D5168D">
              <w:t>1.1.3, 1.1.7, 1.1.8</w:t>
            </w:r>
          </w:p>
        </w:tc>
      </w:tr>
    </w:tbl>
    <w:p w14:paraId="395FB89F" w14:textId="77777777" w:rsidR="00D755DD" w:rsidRPr="00D5168D" w:rsidRDefault="00D755DD" w:rsidP="00B829CC"/>
    <w:p w14:paraId="3D6DBA10" w14:textId="6E4A1C1F" w:rsidR="0089211A" w:rsidRPr="00D5168D" w:rsidRDefault="0089211A" w:rsidP="008033DA">
      <w:pPr>
        <w:pStyle w:val="a"/>
        <w:numPr>
          <w:ilvl w:val="0"/>
          <w:numId w:val="57"/>
        </w:numPr>
        <w:spacing w:after="120"/>
        <w:jc w:val="both"/>
        <w:rPr>
          <w:rFonts w:asciiTheme="minorHAnsi" w:hAnsiTheme="minorHAnsi"/>
          <w:sz w:val="20"/>
          <w:szCs w:val="20"/>
        </w:rPr>
      </w:pPr>
      <w:r w:rsidRPr="00D5168D">
        <w:rPr>
          <w:rFonts w:asciiTheme="minorHAnsi" w:hAnsiTheme="minorHAnsi"/>
          <w:b/>
          <w:sz w:val="20"/>
          <w:szCs w:val="20"/>
        </w:rPr>
        <w:t>Information management:</w:t>
      </w:r>
      <w:r w:rsidRPr="00D5168D">
        <w:rPr>
          <w:rFonts w:asciiTheme="minorHAnsi" w:hAnsiTheme="minorHAnsi"/>
          <w:sz w:val="20"/>
          <w:szCs w:val="20"/>
        </w:rPr>
        <w:t xml:space="preserve"> Information management will require the development of a communication plan with stakeholders. This mechanism will be led by a professional communications person who must ensure the integration of the gender perspective into all the communication materials produced. Fluid and transparent communication between implementing agencies, the PCU, and the stakeholders will be promoted through this mechanism.</w:t>
      </w:r>
    </w:p>
    <w:p w14:paraId="3587C178" w14:textId="77777777" w:rsidR="0089211A" w:rsidRPr="00D5168D" w:rsidRDefault="0089211A" w:rsidP="008033DA">
      <w:pPr>
        <w:pStyle w:val="a"/>
        <w:numPr>
          <w:ilvl w:val="0"/>
          <w:numId w:val="57"/>
        </w:numPr>
        <w:spacing w:after="120"/>
        <w:jc w:val="both"/>
        <w:rPr>
          <w:rFonts w:asciiTheme="minorHAnsi" w:hAnsiTheme="minorHAnsi"/>
          <w:sz w:val="20"/>
          <w:szCs w:val="20"/>
        </w:rPr>
      </w:pPr>
      <w:r w:rsidRPr="00D5168D">
        <w:rPr>
          <w:rFonts w:asciiTheme="minorHAnsi" w:hAnsiTheme="minorHAnsi"/>
          <w:b/>
          <w:sz w:val="20"/>
          <w:szCs w:val="20"/>
        </w:rPr>
        <w:t>Multi-stakeholder platforms:</w:t>
      </w:r>
      <w:r w:rsidRPr="00D5168D">
        <w:rPr>
          <w:rFonts w:asciiTheme="minorHAnsi" w:hAnsiTheme="minorHAnsi"/>
          <w:sz w:val="20"/>
          <w:szCs w:val="20"/>
        </w:rPr>
        <w:t xml:space="preserve"> The project will promote the strengthening of the technical and political dialogue platform created for the Train project, MTM, which brings together 15 municipalities (through which the train passes), and all relevant stakeholders for the project related to decarbonization and mobility (public institutions such as INCOFER, MOPT, MIVAH, INVU, UNGL, among others). The platform will be expanded so that five municipalities of the project through which the train does not pass may be included, as well as stakeholders from the environmental and green economy area that integrate the gender perspective (with MINAE, Women’s and Social Affairs Offices, among others). This will become a space for dialogue, collaboration, and coordination of inter-institutional and intersectoral actions. </w:t>
      </w:r>
    </w:p>
    <w:p w14:paraId="3415E146" w14:textId="77777777" w:rsidR="0089211A" w:rsidRPr="00D5168D" w:rsidRDefault="0089211A" w:rsidP="008033DA">
      <w:pPr>
        <w:pStyle w:val="a"/>
        <w:numPr>
          <w:ilvl w:val="0"/>
          <w:numId w:val="57"/>
        </w:numPr>
        <w:spacing w:after="120"/>
        <w:jc w:val="both"/>
        <w:rPr>
          <w:rFonts w:asciiTheme="minorHAnsi" w:hAnsiTheme="minorHAnsi"/>
          <w:sz w:val="20"/>
          <w:szCs w:val="20"/>
        </w:rPr>
      </w:pPr>
      <w:r w:rsidRPr="00D5168D">
        <w:rPr>
          <w:rFonts w:asciiTheme="minorHAnsi" w:hAnsiTheme="minorHAnsi"/>
          <w:b/>
          <w:sz w:val="20"/>
          <w:szCs w:val="20"/>
        </w:rPr>
        <w:lastRenderedPageBreak/>
        <w:t>Gender action plan:</w:t>
      </w:r>
      <w:r w:rsidRPr="00D5168D">
        <w:rPr>
          <w:rFonts w:asciiTheme="minorHAnsi" w:hAnsiTheme="minorHAnsi"/>
          <w:sz w:val="20"/>
          <w:szCs w:val="20"/>
        </w:rPr>
        <w:t xml:space="preserve"> This mechanism will help reduce gender gaps. It will include specific actions focused on counteracting inequality and inequality, with a specific budget dedicated to providing the conditions so that men and women, as well as young people, can effectively participate in the actions of the project, </w:t>
      </w:r>
      <w:proofErr w:type="gramStart"/>
      <w:r w:rsidRPr="00D5168D">
        <w:rPr>
          <w:rFonts w:asciiTheme="minorHAnsi" w:hAnsiTheme="minorHAnsi"/>
          <w:sz w:val="20"/>
          <w:szCs w:val="20"/>
        </w:rPr>
        <w:t>taking into account</w:t>
      </w:r>
      <w:proofErr w:type="gramEnd"/>
      <w:r w:rsidRPr="00D5168D">
        <w:rPr>
          <w:rFonts w:asciiTheme="minorHAnsi" w:hAnsiTheme="minorHAnsi"/>
          <w:sz w:val="20"/>
          <w:szCs w:val="20"/>
        </w:rPr>
        <w:t xml:space="preserve"> their conditions, knowledge, and particular contexts. The gender plan will propose the integration of the gender approach into all activities.</w:t>
      </w:r>
    </w:p>
    <w:p w14:paraId="46701B9D" w14:textId="77777777" w:rsidR="0089211A" w:rsidRPr="00D5168D" w:rsidRDefault="0089211A" w:rsidP="008033DA">
      <w:pPr>
        <w:pStyle w:val="a"/>
        <w:numPr>
          <w:ilvl w:val="0"/>
          <w:numId w:val="57"/>
        </w:numPr>
        <w:spacing w:after="120"/>
        <w:jc w:val="both"/>
        <w:rPr>
          <w:rFonts w:asciiTheme="minorHAnsi" w:hAnsiTheme="minorHAnsi"/>
          <w:sz w:val="20"/>
          <w:szCs w:val="20"/>
        </w:rPr>
      </w:pPr>
      <w:r w:rsidRPr="00D5168D">
        <w:rPr>
          <w:rFonts w:asciiTheme="minorHAnsi" w:hAnsiTheme="minorHAnsi"/>
          <w:b/>
          <w:sz w:val="20"/>
        </w:rPr>
        <w:t xml:space="preserve">Grievance mechanism: </w:t>
      </w:r>
      <w:r w:rsidRPr="00D5168D">
        <w:rPr>
          <w:rFonts w:asciiTheme="minorHAnsi" w:hAnsiTheme="minorHAnsi"/>
          <w:sz w:val="20"/>
        </w:rPr>
        <w:t xml:space="preserve">This will be established so that the stakeholders have knowledge of its existence and may use it as they need to. The Project Manager will </w:t>
      </w:r>
      <w:proofErr w:type="gramStart"/>
      <w:r w:rsidRPr="00D5168D">
        <w:rPr>
          <w:rFonts w:asciiTheme="minorHAnsi" w:hAnsiTheme="minorHAnsi"/>
          <w:sz w:val="20"/>
        </w:rPr>
        <w:t>be in charge of</w:t>
      </w:r>
      <w:proofErr w:type="gramEnd"/>
      <w:r w:rsidRPr="00D5168D">
        <w:rPr>
          <w:rFonts w:asciiTheme="minorHAnsi" w:hAnsiTheme="minorHAnsi"/>
          <w:sz w:val="20"/>
        </w:rPr>
        <w:t xml:space="preserve"> documenting and managing grievances. The mechanism will </w:t>
      </w:r>
      <w:proofErr w:type="gramStart"/>
      <w:r w:rsidRPr="00D5168D">
        <w:rPr>
          <w:rFonts w:asciiTheme="minorHAnsi" w:hAnsiTheme="minorHAnsi"/>
          <w:sz w:val="20"/>
        </w:rPr>
        <w:t>be located in</w:t>
      </w:r>
      <w:proofErr w:type="gramEnd"/>
      <w:r w:rsidRPr="00D5168D">
        <w:rPr>
          <w:rFonts w:asciiTheme="minorHAnsi" w:hAnsiTheme="minorHAnsi"/>
          <w:sz w:val="20"/>
        </w:rPr>
        <w:t xml:space="preserve"> a place that is easy for different people to access and will be disseminated so that the stakeholders are aware about it </w:t>
      </w:r>
      <w:r w:rsidRPr="00D5168D">
        <w:rPr>
          <w:rFonts w:asciiTheme="majorHAnsi" w:hAnsiTheme="majorHAnsi"/>
          <w:color w:val="000000"/>
          <w:szCs w:val="20"/>
        </w:rPr>
        <w:t xml:space="preserve">and </w:t>
      </w:r>
      <w:r w:rsidRPr="00D5168D">
        <w:rPr>
          <w:rFonts w:asciiTheme="minorHAnsi" w:hAnsiTheme="minorHAnsi"/>
          <w:sz w:val="20"/>
        </w:rPr>
        <w:t>can make use of it</w:t>
      </w:r>
      <w:r w:rsidRPr="00D5168D">
        <w:rPr>
          <w:rFonts w:asciiTheme="minorHAnsi" w:hAnsiTheme="minorHAnsi"/>
          <w:sz w:val="20"/>
          <w:szCs w:val="20"/>
        </w:rPr>
        <w:t xml:space="preserve">. </w:t>
      </w:r>
    </w:p>
    <w:p w14:paraId="55E02010" w14:textId="684891C8" w:rsidR="0089211A" w:rsidRPr="00D5168D" w:rsidRDefault="0089211A" w:rsidP="008033DA">
      <w:pPr>
        <w:pStyle w:val="a"/>
        <w:numPr>
          <w:ilvl w:val="0"/>
          <w:numId w:val="57"/>
        </w:numPr>
        <w:spacing w:after="120"/>
        <w:jc w:val="both"/>
        <w:rPr>
          <w:rFonts w:asciiTheme="minorHAnsi" w:hAnsiTheme="minorHAnsi"/>
          <w:sz w:val="20"/>
          <w:szCs w:val="20"/>
        </w:rPr>
      </w:pPr>
      <w:r w:rsidRPr="00D5168D">
        <w:rPr>
          <w:rFonts w:asciiTheme="minorHAnsi" w:hAnsiTheme="minorHAnsi"/>
          <w:b/>
          <w:sz w:val="20"/>
          <w:szCs w:val="20"/>
        </w:rPr>
        <w:t>IPP:</w:t>
      </w:r>
      <w:r w:rsidRPr="00D5168D">
        <w:rPr>
          <w:rFonts w:asciiTheme="minorHAnsi" w:hAnsiTheme="minorHAnsi"/>
          <w:sz w:val="20"/>
          <w:szCs w:val="20"/>
        </w:rPr>
        <w:t xml:space="preserve"> The Indigenous Participation Plan (IPP) consists of the creation of an Indigenous Consultative Commission (</w:t>
      </w:r>
      <w:r w:rsidR="0097126C" w:rsidRPr="00D5168D">
        <w:rPr>
          <w:rFonts w:asciiTheme="minorHAnsi" w:hAnsiTheme="minorHAnsi"/>
          <w:sz w:val="20"/>
          <w:szCs w:val="20"/>
        </w:rPr>
        <w:t>CCPI</w:t>
      </w:r>
      <w:r w:rsidRPr="00D5168D">
        <w:rPr>
          <w:rFonts w:asciiTheme="minorHAnsi" w:hAnsiTheme="minorHAnsi"/>
          <w:sz w:val="20"/>
          <w:szCs w:val="20"/>
        </w:rPr>
        <w:t>), which, together with the UTCI, will evaluate the proposed draft laws prepared within the framework of the project to determine if the mechanism of consultation and Free, Prior, and Informed Consent (FPIC) is required to be applied. If required, the existing regulations in the country will be used.</w:t>
      </w:r>
    </w:p>
    <w:p w14:paraId="123AF156" w14:textId="77777777" w:rsidR="0089211A" w:rsidRPr="00D5168D" w:rsidRDefault="0089211A" w:rsidP="008033DA">
      <w:pPr>
        <w:pStyle w:val="a"/>
        <w:numPr>
          <w:ilvl w:val="0"/>
          <w:numId w:val="57"/>
        </w:numPr>
        <w:spacing w:after="120"/>
        <w:jc w:val="both"/>
        <w:rPr>
          <w:rFonts w:asciiTheme="minorHAnsi" w:hAnsiTheme="minorHAnsi"/>
          <w:sz w:val="20"/>
          <w:szCs w:val="20"/>
        </w:rPr>
      </w:pPr>
      <w:r w:rsidRPr="00D5168D">
        <w:rPr>
          <w:rFonts w:asciiTheme="minorHAnsi" w:hAnsiTheme="minorHAnsi"/>
          <w:b/>
          <w:sz w:val="20"/>
          <w:szCs w:val="20"/>
        </w:rPr>
        <w:t>SESP tools and risk mitigation plans:</w:t>
      </w:r>
      <w:r w:rsidRPr="00D5168D">
        <w:rPr>
          <w:rFonts w:asciiTheme="minorHAnsi" w:hAnsiTheme="minorHAnsi"/>
          <w:sz w:val="20"/>
          <w:szCs w:val="20"/>
        </w:rPr>
        <w:t xml:space="preserve"> The risk assessment carried out as part of the project development defined the mechanisms for risk reduction. The project </w:t>
      </w:r>
      <w:proofErr w:type="gramStart"/>
      <w:r w:rsidRPr="00D5168D">
        <w:rPr>
          <w:rFonts w:asciiTheme="minorHAnsi" w:hAnsiTheme="minorHAnsi"/>
          <w:sz w:val="20"/>
          <w:szCs w:val="20"/>
        </w:rPr>
        <w:t>is considered to be</w:t>
      </w:r>
      <w:proofErr w:type="gramEnd"/>
      <w:r w:rsidRPr="00D5168D">
        <w:rPr>
          <w:rFonts w:asciiTheme="minorHAnsi" w:hAnsiTheme="minorHAnsi"/>
          <w:sz w:val="20"/>
          <w:szCs w:val="20"/>
        </w:rPr>
        <w:t xml:space="preserve"> of moderate risk as all the risks can be avoided or mitigated if the measures provided for in the SESP are considered. This will be updated during the implementation of the project and the risks will be monitored periodically by the project manager.</w:t>
      </w:r>
    </w:p>
    <w:p w14:paraId="7A493CD1" w14:textId="77777777" w:rsidR="0089211A" w:rsidRPr="00D5168D" w:rsidRDefault="0089211A" w:rsidP="008033DA">
      <w:pPr>
        <w:pStyle w:val="a"/>
        <w:numPr>
          <w:ilvl w:val="0"/>
          <w:numId w:val="57"/>
        </w:numPr>
        <w:spacing w:after="120"/>
        <w:jc w:val="both"/>
        <w:rPr>
          <w:rFonts w:asciiTheme="minorHAnsi" w:hAnsiTheme="minorHAnsi"/>
          <w:sz w:val="20"/>
          <w:szCs w:val="20"/>
        </w:rPr>
      </w:pPr>
      <w:r w:rsidRPr="00D5168D">
        <w:rPr>
          <w:rFonts w:asciiTheme="minorHAnsi" w:hAnsiTheme="minorHAnsi"/>
          <w:b/>
          <w:sz w:val="20"/>
        </w:rPr>
        <w:t xml:space="preserve">Decentralized M&amp;E: </w:t>
      </w:r>
      <w:r w:rsidRPr="00D5168D">
        <w:rPr>
          <w:rFonts w:asciiTheme="minorHAnsi" w:hAnsiTheme="minorHAnsi"/>
          <w:sz w:val="20"/>
        </w:rPr>
        <w:t>This process will include the participation of all the stakeholders involved in the project, including women, indigenous peoples, and other vulnerable groups. The UNDP and GEF guidelines will be used to guide the M&amp;E process; the stakeholders will participate fully and effectively in reporting on the basic GEF-7 indicators established for the project</w:t>
      </w:r>
      <w:r w:rsidRPr="00D5168D">
        <w:rPr>
          <w:rFonts w:asciiTheme="minorHAnsi" w:hAnsiTheme="minorHAnsi"/>
          <w:sz w:val="20"/>
          <w:szCs w:val="20"/>
        </w:rPr>
        <w:t xml:space="preserve">. </w:t>
      </w:r>
    </w:p>
    <w:p w14:paraId="66AF1030" w14:textId="77777777" w:rsidR="0089211A" w:rsidRPr="00D5168D" w:rsidRDefault="0089211A" w:rsidP="00B022E9">
      <w:pPr>
        <w:spacing w:after="120"/>
        <w:rPr>
          <w:rFonts w:asciiTheme="minorHAnsi" w:hAnsiTheme="minorHAnsi"/>
          <w:b/>
          <w:i/>
          <w:szCs w:val="20"/>
        </w:rPr>
      </w:pPr>
      <w:r w:rsidRPr="00D5168D">
        <w:rPr>
          <w:rFonts w:asciiTheme="minorHAnsi" w:hAnsiTheme="minorHAnsi"/>
          <w:b/>
          <w:i/>
          <w:szCs w:val="20"/>
        </w:rPr>
        <w:t>Participation of women and other vulnerable social groups</w:t>
      </w:r>
    </w:p>
    <w:p w14:paraId="650D01CA"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The consideration of the gender perspective in all project activities seeks to promote the reduction of the identified gaps. Specific activities contained in the Gender Action Plan will promote the equitable distribution of benefits and the full and effective participation of women in the project. Additionally, the plan seeks to create capacities to respond to situations of inequity in which men and women live together. Strategic allies to promote women's participation at both the local and national levels will be the Women's Offices (and Social Affairs Offices) of the 20 municipalities and the National Institute for Women (INAMU). The former act locally and in these areas little coordination has been identified with other municipal management areas (such as those that work on environmental issues, urban planning, and mobility). </w:t>
      </w:r>
      <w:proofErr w:type="gramStart"/>
      <w:r w:rsidRPr="00D5168D">
        <w:rPr>
          <w:rFonts w:asciiTheme="minorHAnsi" w:hAnsiTheme="minorHAnsi"/>
          <w:szCs w:val="20"/>
        </w:rPr>
        <w:t>This is why</w:t>
      </w:r>
      <w:proofErr w:type="gramEnd"/>
      <w:r w:rsidRPr="00D5168D">
        <w:rPr>
          <w:rFonts w:asciiTheme="minorHAnsi" w:hAnsiTheme="minorHAnsi"/>
          <w:szCs w:val="20"/>
        </w:rPr>
        <w:t xml:space="preserve"> the project provides a valuable opportunity to promote an inclusive and coordinated organizational culture within local governments to improve the capacities to mainstream the gender perspective into this and other projects. INAMU, for its part, provides important links with women's organizations and women's offices in public institutions, and provides experience and technical advice in relation to the inclusion of the gender perspective. Additionally, INAMU is a leading stakeholder at the national level on the subject.</w:t>
      </w:r>
    </w:p>
    <w:p w14:paraId="3F0A81FE"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Given the context in which the project will be developed, during a period still undergoing effects of the Covid-19 pandemic that is causing economic, social, and health crises at the national and local levels, as well as consequences that are still not known in terms of their magnitude, the Gender Action Plan must be periodically reviewed. This review should incorporate the stakeholders, integrating the points of view of women and other vulnerable groups. The consultations should be coordinated with local governments and representatives of community groups. In the Gender Action Plan, the results of the first consultations carried out at the beginning of the pandemic were documented; thus, they were already incorporating the particularities of this unprecedented context.</w:t>
      </w:r>
    </w:p>
    <w:p w14:paraId="1129BE6D"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The conflict resolution mechanisms (Item 8.9 of this section) will be key to channeling the opinions of the stakeholders as to the way in which participation is strengthened (or weakened) so that women and vulnerable groups are duly represented and considered in the project activities. Additionally, the participation of young people and the elderly in the processes will be sought.</w:t>
      </w:r>
    </w:p>
    <w:p w14:paraId="097B0436" w14:textId="77777777" w:rsidR="0089211A" w:rsidRPr="00D5168D" w:rsidRDefault="0089211A" w:rsidP="00B022E9">
      <w:pPr>
        <w:spacing w:after="120"/>
        <w:rPr>
          <w:rFonts w:asciiTheme="minorHAnsi" w:hAnsiTheme="minorHAnsi"/>
          <w:b/>
          <w:i/>
          <w:szCs w:val="20"/>
        </w:rPr>
      </w:pPr>
      <w:r w:rsidRPr="00D5168D">
        <w:rPr>
          <w:rFonts w:asciiTheme="minorHAnsi" w:hAnsiTheme="minorHAnsi"/>
          <w:b/>
          <w:i/>
          <w:szCs w:val="20"/>
        </w:rPr>
        <w:lastRenderedPageBreak/>
        <w:t>Activities that require FPIC</w:t>
      </w:r>
    </w:p>
    <w:p w14:paraId="4F5D5053" w14:textId="77777777" w:rsidR="0089211A" w:rsidRPr="00D5168D" w:rsidRDefault="0089211A" w:rsidP="00137360">
      <w:pPr>
        <w:spacing w:after="120"/>
        <w:rPr>
          <w:rFonts w:asciiTheme="minorHAnsi" w:hAnsiTheme="minorHAnsi"/>
          <w:szCs w:val="20"/>
        </w:rPr>
      </w:pPr>
      <w:proofErr w:type="gramStart"/>
      <w:r w:rsidRPr="00D5168D">
        <w:rPr>
          <w:rFonts w:asciiTheme="minorHAnsi" w:hAnsiTheme="minorHAnsi"/>
          <w:szCs w:val="20"/>
        </w:rPr>
        <w:t>In the event that</w:t>
      </w:r>
      <w:proofErr w:type="gramEnd"/>
      <w:r w:rsidRPr="00D5168D">
        <w:rPr>
          <w:rFonts w:asciiTheme="minorHAnsi" w:hAnsiTheme="minorHAnsi"/>
          <w:szCs w:val="20"/>
        </w:rPr>
        <w:t xml:space="preserve"> FPIC and consultation with indigenous peoples is required, Costa Rican standards for such a purpose will be used. In 2018, the General Mechanism for Consultation with Indigenous Peoples was enacted through Executive Decree No. 40932-MP-MJP. This mechanism establishes the creation of a Technical Unit for Indigenous Consultation (UTCI) attached to the Ministry of Justice and Peace, which </w:t>
      </w:r>
      <w:proofErr w:type="gramStart"/>
      <w:r w:rsidRPr="00D5168D">
        <w:rPr>
          <w:rFonts w:asciiTheme="minorHAnsi" w:hAnsiTheme="minorHAnsi"/>
          <w:szCs w:val="20"/>
        </w:rPr>
        <w:t>is in charge of</w:t>
      </w:r>
      <w:proofErr w:type="gramEnd"/>
      <w:r w:rsidRPr="00D5168D">
        <w:rPr>
          <w:rFonts w:asciiTheme="minorHAnsi" w:hAnsiTheme="minorHAnsi"/>
          <w:szCs w:val="20"/>
        </w:rPr>
        <w:t xml:space="preserve"> the technical and financial management of the consultation processes and the constitution of Territorial Authorities of Indigenous Consultation.  </w:t>
      </w:r>
    </w:p>
    <w:p w14:paraId="49DF6FA5" w14:textId="3E57AD85" w:rsidR="0089211A" w:rsidRPr="00D5168D" w:rsidRDefault="0089211A" w:rsidP="00137360">
      <w:pPr>
        <w:spacing w:after="120"/>
        <w:rPr>
          <w:rFonts w:asciiTheme="minorHAnsi" w:hAnsiTheme="minorHAnsi"/>
          <w:szCs w:val="20"/>
        </w:rPr>
      </w:pPr>
      <w:r w:rsidRPr="00D5168D">
        <w:rPr>
          <w:rFonts w:asciiTheme="minorHAnsi" w:hAnsiTheme="minorHAnsi"/>
          <w:szCs w:val="20"/>
        </w:rPr>
        <w:t>The geographical area of ​​the project does not include any indigenous territory or any community that defines itself as such; therefore, its activities do not interfere with indigenous territorial rights or lands claimed by their peoples. However, the proposals for legal reform contemplated by the project could eventually affect territorial governance rights if regulations restrict self-determination and proper management of natural resources within the territories. Additionally, regulations on land use and urban planning could reach indigenous territories and communities. In these situations, consultation and FPI</w:t>
      </w:r>
      <w:r w:rsidR="00B371DA" w:rsidRPr="00D5168D">
        <w:rPr>
          <w:rFonts w:asciiTheme="minorHAnsi" w:hAnsiTheme="minorHAnsi"/>
          <w:szCs w:val="20"/>
        </w:rPr>
        <w:t>C</w:t>
      </w:r>
      <w:r w:rsidRPr="00D5168D">
        <w:rPr>
          <w:rFonts w:asciiTheme="minorHAnsi" w:hAnsiTheme="minorHAnsi"/>
          <w:szCs w:val="20"/>
        </w:rPr>
        <w:t xml:space="preserve"> would be carried out. Those responsible for evaluating the need to activate the consultation mechanisms will be the UTCI and the </w:t>
      </w:r>
      <w:r w:rsidR="0097126C" w:rsidRPr="00D5168D">
        <w:rPr>
          <w:rFonts w:asciiTheme="minorHAnsi" w:hAnsiTheme="minorHAnsi"/>
          <w:szCs w:val="20"/>
        </w:rPr>
        <w:t>CCPI</w:t>
      </w:r>
      <w:r w:rsidRPr="00D5168D">
        <w:rPr>
          <w:rFonts w:asciiTheme="minorHAnsi" w:hAnsiTheme="minorHAnsi"/>
          <w:szCs w:val="20"/>
        </w:rPr>
        <w:t xml:space="preserve"> after reviewing the characteristics of the proposed laws promoted by the project. The project will </w:t>
      </w:r>
      <w:proofErr w:type="gramStart"/>
      <w:r w:rsidRPr="00D5168D">
        <w:rPr>
          <w:rFonts w:asciiTheme="minorHAnsi" w:hAnsiTheme="minorHAnsi"/>
          <w:szCs w:val="20"/>
        </w:rPr>
        <w:t>be in charge of</w:t>
      </w:r>
      <w:proofErr w:type="gramEnd"/>
      <w:r w:rsidRPr="00D5168D">
        <w:rPr>
          <w:rFonts w:asciiTheme="minorHAnsi" w:hAnsiTheme="minorHAnsi"/>
          <w:szCs w:val="20"/>
        </w:rPr>
        <w:t xml:space="preserve"> convening the </w:t>
      </w:r>
      <w:r w:rsidR="0097126C" w:rsidRPr="00D5168D">
        <w:rPr>
          <w:rFonts w:asciiTheme="minorHAnsi" w:hAnsiTheme="minorHAnsi"/>
          <w:szCs w:val="20"/>
        </w:rPr>
        <w:t>CCPI</w:t>
      </w:r>
      <w:r w:rsidRPr="00D5168D">
        <w:rPr>
          <w:rFonts w:asciiTheme="minorHAnsi" w:hAnsiTheme="minorHAnsi"/>
          <w:szCs w:val="20"/>
        </w:rPr>
        <w:t xml:space="preserve"> and the UTCI each time. The </w:t>
      </w:r>
      <w:r w:rsidR="0097126C" w:rsidRPr="00D5168D">
        <w:rPr>
          <w:rFonts w:asciiTheme="minorHAnsi" w:hAnsiTheme="minorHAnsi"/>
          <w:szCs w:val="20"/>
        </w:rPr>
        <w:t>CCPI</w:t>
      </w:r>
      <w:r w:rsidRPr="00D5168D">
        <w:rPr>
          <w:rFonts w:asciiTheme="minorHAnsi" w:hAnsiTheme="minorHAnsi"/>
          <w:szCs w:val="20"/>
        </w:rPr>
        <w:t xml:space="preserve"> will be made up of a group of notable indigenous people with experience and knowledge about indigenous rights and environmental and legal issues.</w:t>
      </w:r>
    </w:p>
    <w:p w14:paraId="1BCAF193" w14:textId="77777777" w:rsidR="0089211A" w:rsidRPr="00D5168D" w:rsidRDefault="0089211A" w:rsidP="00137360">
      <w:pPr>
        <w:spacing w:after="120"/>
        <w:rPr>
          <w:rFonts w:asciiTheme="minorHAnsi" w:hAnsiTheme="minorHAnsi"/>
          <w:szCs w:val="20"/>
        </w:rPr>
      </w:pPr>
      <w:r w:rsidRPr="00D5168D">
        <w:rPr>
          <w:rFonts w:asciiTheme="minorHAnsi" w:hAnsiTheme="minorHAnsi" w:cstheme="minorHAnsi"/>
          <w:szCs w:val="20"/>
        </w:rPr>
        <w:t>As bills have not yet been drafted, it is not possible to anticipate their impact on indigenous peoples, territories, and communities; however, in the analysis of the actions contemplated by the project, the emergence of negative impacts was considered unlikely.</w:t>
      </w:r>
      <w:bookmarkStart w:id="67" w:name="_Toc30927878"/>
    </w:p>
    <w:p w14:paraId="53A245B4" w14:textId="77777777" w:rsidR="0089211A" w:rsidRPr="00D5168D" w:rsidRDefault="0089211A" w:rsidP="00B022E9">
      <w:pPr>
        <w:spacing w:after="120"/>
        <w:rPr>
          <w:rFonts w:asciiTheme="minorHAnsi" w:hAnsiTheme="minorHAnsi"/>
          <w:b/>
          <w:szCs w:val="20"/>
        </w:rPr>
      </w:pPr>
      <w:bookmarkStart w:id="68" w:name="_Toc47197887"/>
      <w:r w:rsidRPr="00D5168D">
        <w:rPr>
          <w:rFonts w:asciiTheme="minorHAnsi" w:hAnsiTheme="minorHAnsi"/>
          <w:b/>
          <w:szCs w:val="20"/>
        </w:rPr>
        <w:t xml:space="preserve">6. </w:t>
      </w:r>
      <w:bookmarkEnd w:id="67"/>
      <w:bookmarkEnd w:id="68"/>
      <w:r w:rsidRPr="00D5168D">
        <w:rPr>
          <w:rFonts w:asciiTheme="minorHAnsi" w:hAnsiTheme="minorHAnsi"/>
          <w:b/>
          <w:szCs w:val="20"/>
        </w:rPr>
        <w:t>Schedule</w:t>
      </w:r>
    </w:p>
    <w:p w14:paraId="1358F82A" w14:textId="717144F5"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Table </w:t>
      </w:r>
      <w:r w:rsidR="006E2D62" w:rsidRPr="00D5168D">
        <w:rPr>
          <w:rFonts w:asciiTheme="minorHAnsi" w:hAnsiTheme="minorHAnsi"/>
          <w:szCs w:val="20"/>
        </w:rPr>
        <w:t>9</w:t>
      </w:r>
      <w:r w:rsidR="004C5D35" w:rsidRPr="00D5168D">
        <w:rPr>
          <w:rFonts w:asciiTheme="minorHAnsi" w:hAnsiTheme="minorHAnsi"/>
          <w:szCs w:val="20"/>
        </w:rPr>
        <w:t xml:space="preserve"> </w:t>
      </w:r>
      <w:r w:rsidRPr="00D5168D">
        <w:rPr>
          <w:rFonts w:asciiTheme="minorHAnsi" w:hAnsiTheme="minorHAnsi"/>
          <w:szCs w:val="20"/>
        </w:rPr>
        <w:t>presents the schedule for the Comprehensive Stakeholder Plan by semester during the 5 years of project implementation and monitoring beginning in March 2021.</w:t>
      </w:r>
    </w:p>
    <w:p w14:paraId="57351AB4" w14:textId="4790C31C" w:rsidR="0089211A" w:rsidRPr="00D5168D" w:rsidRDefault="0089211A" w:rsidP="00137360">
      <w:pPr>
        <w:pStyle w:val="Grficosycuadros"/>
        <w:rPr>
          <w:rFonts w:asciiTheme="minorHAnsi" w:hAnsiTheme="minorHAnsi"/>
          <w:sz w:val="20"/>
          <w:szCs w:val="20"/>
          <w:shd w:val="clear" w:color="auto" w:fill="FFFFFF"/>
          <w:lang w:val="en-US"/>
        </w:rPr>
      </w:pPr>
      <w:r w:rsidRPr="00D5168D">
        <w:rPr>
          <w:rFonts w:asciiTheme="minorHAnsi" w:hAnsiTheme="minorHAnsi"/>
          <w:sz w:val="20"/>
          <w:szCs w:val="20"/>
          <w:shd w:val="clear" w:color="auto" w:fill="FFFFFF"/>
          <w:lang w:val="en-US"/>
        </w:rPr>
        <w:t xml:space="preserve">Table </w:t>
      </w:r>
      <w:r w:rsidR="006E2D62" w:rsidRPr="00D5168D">
        <w:rPr>
          <w:rFonts w:asciiTheme="minorHAnsi" w:hAnsiTheme="minorHAnsi"/>
          <w:sz w:val="20"/>
          <w:szCs w:val="20"/>
          <w:shd w:val="clear" w:color="auto" w:fill="FFFFFF"/>
          <w:lang w:val="en-US"/>
        </w:rPr>
        <w:t>9</w:t>
      </w:r>
      <w:r w:rsidRPr="00D5168D">
        <w:rPr>
          <w:rFonts w:asciiTheme="minorHAnsi" w:hAnsiTheme="minorHAnsi"/>
          <w:sz w:val="20"/>
          <w:szCs w:val="20"/>
          <w:shd w:val="clear" w:color="auto" w:fill="FFFFFF"/>
          <w:lang w:val="en-US"/>
        </w:rPr>
        <w:t>: Schedule of the Comprehensive Stakeholder Plan by Semester (5 years+1 preparatory)</w:t>
      </w:r>
    </w:p>
    <w:tbl>
      <w:tblPr>
        <w:tblStyle w:val="GridTable4-Accent31"/>
        <w:tblW w:w="10188"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8"/>
        <w:gridCol w:w="724"/>
        <w:gridCol w:w="540"/>
        <w:gridCol w:w="716"/>
        <w:gridCol w:w="540"/>
        <w:gridCol w:w="438"/>
        <w:gridCol w:w="515"/>
        <w:gridCol w:w="514"/>
        <w:gridCol w:w="515"/>
        <w:gridCol w:w="514"/>
        <w:gridCol w:w="515"/>
        <w:gridCol w:w="514"/>
        <w:gridCol w:w="435"/>
        <w:gridCol w:w="810"/>
      </w:tblGrid>
      <w:tr w:rsidR="00D45F57" w:rsidRPr="00D5168D" w14:paraId="63587D26" w14:textId="77777777" w:rsidTr="00137360">
        <w:trPr>
          <w:cnfStyle w:val="100000000000" w:firstRow="1" w:lastRow="0" w:firstColumn="0" w:lastColumn="0" w:oddVBand="0" w:evenVBand="0" w:oddHBand="0" w:evenHBand="0" w:firstRowFirstColumn="0" w:firstRowLastColumn="0" w:lastRowFirstColumn="0" w:lastRowLastColumn="0"/>
          <w:trHeight w:val="186"/>
          <w:tblHeader/>
        </w:trPr>
        <w:tc>
          <w:tcPr>
            <w:cnfStyle w:val="001000000000" w:firstRow="0" w:lastRow="0" w:firstColumn="1" w:lastColumn="0" w:oddVBand="0" w:evenVBand="0" w:oddHBand="0" w:evenHBand="0" w:firstRowFirstColumn="0" w:firstRowLastColumn="0" w:lastRowFirstColumn="0" w:lastRowLastColumn="0"/>
            <w:tcW w:w="2898" w:type="dxa"/>
            <w:tcBorders>
              <w:bottom w:val="single" w:sz="4" w:space="0" w:color="auto"/>
            </w:tcBorders>
            <w:shd w:val="clear" w:color="auto" w:fill="A6A6A6" w:themeFill="background1" w:themeFillShade="A6"/>
          </w:tcPr>
          <w:p w14:paraId="2B4E551E" w14:textId="77777777" w:rsidR="0089211A" w:rsidRPr="00D5168D" w:rsidRDefault="0089211A" w:rsidP="00137360">
            <w:pPr>
              <w:pStyle w:val="Textotablas"/>
              <w:rPr>
                <w:rFonts w:asciiTheme="minorHAnsi" w:hAnsiTheme="minorHAnsi"/>
                <w:color w:val="auto"/>
                <w:sz w:val="20"/>
                <w:lang w:val="en-US"/>
              </w:rPr>
            </w:pPr>
            <w:r w:rsidRPr="00D5168D">
              <w:rPr>
                <w:rFonts w:asciiTheme="minorHAnsi" w:hAnsiTheme="minorHAnsi"/>
                <w:color w:val="auto"/>
                <w:sz w:val="20"/>
                <w:lang w:val="en-US"/>
              </w:rPr>
              <w:t>Year/Semester</w:t>
            </w:r>
          </w:p>
        </w:tc>
        <w:tc>
          <w:tcPr>
            <w:tcW w:w="1264" w:type="dxa"/>
            <w:gridSpan w:val="2"/>
            <w:tcBorders>
              <w:bottom w:val="single" w:sz="4" w:space="0" w:color="auto"/>
            </w:tcBorders>
            <w:shd w:val="clear" w:color="auto" w:fill="A6A6A6" w:themeFill="background1" w:themeFillShade="A6"/>
          </w:tcPr>
          <w:p w14:paraId="77241EAF"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2020 Preparatory</w:t>
            </w:r>
          </w:p>
        </w:tc>
        <w:tc>
          <w:tcPr>
            <w:tcW w:w="1256" w:type="dxa"/>
            <w:gridSpan w:val="2"/>
            <w:tcBorders>
              <w:bottom w:val="single" w:sz="4" w:space="0" w:color="auto"/>
            </w:tcBorders>
            <w:shd w:val="clear" w:color="auto" w:fill="A6A6A6" w:themeFill="background1" w:themeFillShade="A6"/>
          </w:tcPr>
          <w:p w14:paraId="3FBA2805"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color w:val="auto"/>
                <w:sz w:val="20"/>
                <w:lang w:val="en-US"/>
              </w:rPr>
            </w:pPr>
            <w:r w:rsidRPr="00D5168D">
              <w:rPr>
                <w:rFonts w:asciiTheme="minorHAnsi" w:hAnsiTheme="minorHAnsi"/>
                <w:color w:val="auto"/>
                <w:sz w:val="20"/>
                <w:lang w:val="en-US"/>
              </w:rPr>
              <w:t>2021</w:t>
            </w:r>
          </w:p>
          <w:p w14:paraId="639E18D0"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March</w:t>
            </w:r>
          </w:p>
        </w:tc>
        <w:tc>
          <w:tcPr>
            <w:tcW w:w="953" w:type="dxa"/>
            <w:gridSpan w:val="2"/>
            <w:tcBorders>
              <w:bottom w:val="single" w:sz="4" w:space="0" w:color="auto"/>
            </w:tcBorders>
            <w:shd w:val="clear" w:color="auto" w:fill="A6A6A6" w:themeFill="background1" w:themeFillShade="A6"/>
          </w:tcPr>
          <w:p w14:paraId="432ACAF7"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2022</w:t>
            </w:r>
          </w:p>
        </w:tc>
        <w:tc>
          <w:tcPr>
            <w:tcW w:w="1029" w:type="dxa"/>
            <w:gridSpan w:val="2"/>
            <w:tcBorders>
              <w:bottom w:val="single" w:sz="4" w:space="0" w:color="auto"/>
            </w:tcBorders>
            <w:shd w:val="clear" w:color="auto" w:fill="A6A6A6" w:themeFill="background1" w:themeFillShade="A6"/>
          </w:tcPr>
          <w:p w14:paraId="5BB932AE"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2023</w:t>
            </w:r>
          </w:p>
        </w:tc>
        <w:tc>
          <w:tcPr>
            <w:tcW w:w="1029" w:type="dxa"/>
            <w:gridSpan w:val="2"/>
            <w:tcBorders>
              <w:bottom w:val="single" w:sz="4" w:space="0" w:color="auto"/>
            </w:tcBorders>
            <w:shd w:val="clear" w:color="auto" w:fill="A6A6A6" w:themeFill="background1" w:themeFillShade="A6"/>
          </w:tcPr>
          <w:p w14:paraId="6ADA2BF4"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2024</w:t>
            </w:r>
          </w:p>
        </w:tc>
        <w:tc>
          <w:tcPr>
            <w:tcW w:w="949" w:type="dxa"/>
            <w:gridSpan w:val="2"/>
            <w:tcBorders>
              <w:bottom w:val="single" w:sz="4" w:space="0" w:color="auto"/>
            </w:tcBorders>
            <w:shd w:val="clear" w:color="auto" w:fill="A6A6A6" w:themeFill="background1" w:themeFillShade="A6"/>
          </w:tcPr>
          <w:p w14:paraId="4ED51B50"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2025</w:t>
            </w:r>
          </w:p>
        </w:tc>
        <w:tc>
          <w:tcPr>
            <w:tcW w:w="810" w:type="dxa"/>
            <w:tcBorders>
              <w:bottom w:val="single" w:sz="4" w:space="0" w:color="auto"/>
            </w:tcBorders>
            <w:shd w:val="clear" w:color="auto" w:fill="A6A6A6" w:themeFill="background1" w:themeFillShade="A6"/>
          </w:tcPr>
          <w:p w14:paraId="6085A6A6"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color w:val="auto"/>
                <w:sz w:val="20"/>
                <w:lang w:val="en-US"/>
              </w:rPr>
            </w:pPr>
            <w:r w:rsidRPr="00D5168D">
              <w:rPr>
                <w:rFonts w:asciiTheme="minorHAnsi" w:hAnsiTheme="minorHAnsi"/>
                <w:color w:val="auto"/>
                <w:sz w:val="20"/>
                <w:lang w:val="en-US"/>
              </w:rPr>
              <w:t>2026</w:t>
            </w:r>
          </w:p>
          <w:p w14:paraId="02571F4D"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March</w:t>
            </w:r>
          </w:p>
        </w:tc>
      </w:tr>
      <w:tr w:rsidR="00D45F57" w:rsidRPr="00D5168D" w14:paraId="4DDD40D1" w14:textId="77777777" w:rsidTr="00137360">
        <w:trPr>
          <w:cnfStyle w:val="100000000000" w:firstRow="1" w:lastRow="0" w:firstColumn="0" w:lastColumn="0" w:oddVBand="0" w:evenVBand="0" w:oddHBand="0" w:evenHBand="0" w:firstRowFirstColumn="0" w:firstRowLastColumn="0" w:lastRowFirstColumn="0" w:lastRowLastColumn="0"/>
          <w:trHeight w:val="78"/>
          <w:tblHeader/>
        </w:trPr>
        <w:tc>
          <w:tcPr>
            <w:cnfStyle w:val="001000000000" w:firstRow="0" w:lastRow="0" w:firstColumn="1" w:lastColumn="0" w:oddVBand="0" w:evenVBand="0" w:oddHBand="0" w:evenHBand="0" w:firstRowFirstColumn="0" w:firstRowLastColumn="0" w:lastRowFirstColumn="0" w:lastRowLastColumn="0"/>
            <w:tcW w:w="28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C61324" w14:textId="77777777" w:rsidR="0089211A" w:rsidRPr="00D5168D" w:rsidRDefault="0089211A" w:rsidP="00137360">
            <w:pPr>
              <w:pStyle w:val="Textotablas"/>
              <w:rPr>
                <w:rFonts w:asciiTheme="minorHAnsi" w:hAnsiTheme="minorHAnsi"/>
                <w:color w:val="auto"/>
                <w:sz w:val="20"/>
                <w:lang w:val="en-US"/>
              </w:rPr>
            </w:pPr>
            <w:r w:rsidRPr="00D5168D">
              <w:rPr>
                <w:rFonts w:asciiTheme="minorHAnsi" w:hAnsiTheme="minorHAnsi"/>
                <w:color w:val="auto"/>
                <w:sz w:val="20"/>
                <w:lang w:val="en-US"/>
              </w:rPr>
              <w:t>Activity</w:t>
            </w:r>
          </w:p>
        </w:tc>
        <w:tc>
          <w:tcPr>
            <w:tcW w:w="72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D931FB"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1</w:t>
            </w:r>
          </w:p>
        </w:tc>
        <w:tc>
          <w:tcPr>
            <w:tcW w:w="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5F4539"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2</w:t>
            </w:r>
          </w:p>
        </w:tc>
        <w:tc>
          <w:tcPr>
            <w:tcW w:w="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EF69C9"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3 Trim.</w:t>
            </w:r>
          </w:p>
        </w:tc>
        <w:tc>
          <w:tcPr>
            <w:tcW w:w="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BA01D6"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4</w:t>
            </w:r>
          </w:p>
        </w:tc>
        <w:tc>
          <w:tcPr>
            <w:tcW w:w="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E542F6"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5</w:t>
            </w:r>
          </w:p>
        </w:tc>
        <w:tc>
          <w:tcPr>
            <w:tcW w:w="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46CE80"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6</w:t>
            </w:r>
          </w:p>
        </w:tc>
        <w:tc>
          <w:tcPr>
            <w:tcW w:w="5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6CFD83"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7</w:t>
            </w:r>
          </w:p>
        </w:tc>
        <w:tc>
          <w:tcPr>
            <w:tcW w:w="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464B7A"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8</w:t>
            </w:r>
          </w:p>
        </w:tc>
        <w:tc>
          <w:tcPr>
            <w:tcW w:w="5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CA6CB2"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9</w:t>
            </w:r>
          </w:p>
        </w:tc>
        <w:tc>
          <w:tcPr>
            <w:tcW w:w="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B8DFA7"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10</w:t>
            </w:r>
          </w:p>
        </w:tc>
        <w:tc>
          <w:tcPr>
            <w:tcW w:w="5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68CE3A"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11</w:t>
            </w:r>
          </w:p>
        </w:tc>
        <w:tc>
          <w:tcPr>
            <w:tcW w:w="4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BC68A0"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12</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06AF25"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13</w:t>
            </w:r>
          </w:p>
          <w:p w14:paraId="727A034B" w14:textId="77777777" w:rsidR="0089211A" w:rsidRPr="00D5168D" w:rsidRDefault="0089211A" w:rsidP="00137360">
            <w:pPr>
              <w:pStyle w:val="Textotabla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lang w:val="en-US"/>
              </w:rPr>
            </w:pPr>
            <w:r w:rsidRPr="00D5168D">
              <w:rPr>
                <w:rFonts w:asciiTheme="minorHAnsi" w:hAnsiTheme="minorHAnsi"/>
                <w:color w:val="auto"/>
                <w:sz w:val="20"/>
                <w:lang w:val="en-US"/>
              </w:rPr>
              <w:t>Trim.</w:t>
            </w:r>
          </w:p>
        </w:tc>
      </w:tr>
      <w:tr w:rsidR="0089211A" w:rsidRPr="00D5168D" w14:paraId="5520A822"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tcBorders>
              <w:top w:val="single" w:sz="4" w:space="0" w:color="auto"/>
            </w:tcBorders>
            <w:shd w:val="clear" w:color="auto" w:fill="auto"/>
            <w:hideMark/>
          </w:tcPr>
          <w:p w14:paraId="3C0C7368" w14:textId="5B6A8E2D" w:rsidR="0089211A" w:rsidRPr="00D5168D" w:rsidRDefault="00B022E9" w:rsidP="00137360">
            <w:pPr>
              <w:pStyle w:val="Textotablas"/>
              <w:rPr>
                <w:rFonts w:asciiTheme="minorHAnsi" w:hAnsiTheme="minorHAnsi"/>
                <w:b w:val="0"/>
                <w:sz w:val="20"/>
                <w:lang w:val="en-US"/>
              </w:rPr>
            </w:pPr>
            <w:r w:rsidRPr="00D5168D">
              <w:rPr>
                <w:rFonts w:asciiTheme="minorHAnsi" w:hAnsiTheme="minorHAnsi"/>
                <w:b w:val="0"/>
                <w:sz w:val="20"/>
                <w:lang w:val="en-US"/>
              </w:rPr>
              <w:t>Inception</w:t>
            </w:r>
            <w:r w:rsidR="0089211A" w:rsidRPr="00D5168D">
              <w:rPr>
                <w:rFonts w:asciiTheme="minorHAnsi" w:hAnsiTheme="minorHAnsi"/>
                <w:b w:val="0"/>
                <w:sz w:val="20"/>
                <w:lang w:val="en-US"/>
              </w:rPr>
              <w:t xml:space="preserve"> workshop</w:t>
            </w:r>
          </w:p>
        </w:tc>
        <w:tc>
          <w:tcPr>
            <w:tcW w:w="724" w:type="dxa"/>
            <w:tcBorders>
              <w:top w:val="single" w:sz="4" w:space="0" w:color="auto"/>
            </w:tcBorders>
            <w:shd w:val="clear" w:color="auto" w:fill="auto"/>
          </w:tcPr>
          <w:p w14:paraId="44B442A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tcBorders>
              <w:top w:val="single" w:sz="4" w:space="0" w:color="auto"/>
            </w:tcBorders>
            <w:shd w:val="clear" w:color="auto" w:fill="auto"/>
            <w:hideMark/>
          </w:tcPr>
          <w:p w14:paraId="526F0E9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716" w:type="dxa"/>
            <w:tcBorders>
              <w:top w:val="single" w:sz="4" w:space="0" w:color="auto"/>
            </w:tcBorders>
            <w:shd w:val="clear" w:color="auto" w:fill="auto"/>
            <w:hideMark/>
          </w:tcPr>
          <w:p w14:paraId="09906B1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tcBorders>
              <w:top w:val="single" w:sz="4" w:space="0" w:color="auto"/>
            </w:tcBorders>
            <w:shd w:val="clear" w:color="auto" w:fill="auto"/>
            <w:hideMark/>
          </w:tcPr>
          <w:p w14:paraId="0469F55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8" w:type="dxa"/>
            <w:tcBorders>
              <w:top w:val="single" w:sz="4" w:space="0" w:color="auto"/>
            </w:tcBorders>
            <w:shd w:val="clear" w:color="auto" w:fill="auto"/>
            <w:hideMark/>
          </w:tcPr>
          <w:p w14:paraId="6FF651E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tcBorders>
              <w:top w:val="single" w:sz="4" w:space="0" w:color="auto"/>
            </w:tcBorders>
            <w:shd w:val="clear" w:color="auto" w:fill="auto"/>
            <w:hideMark/>
          </w:tcPr>
          <w:p w14:paraId="57B15E2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tcBorders>
              <w:top w:val="single" w:sz="4" w:space="0" w:color="auto"/>
            </w:tcBorders>
            <w:shd w:val="clear" w:color="auto" w:fill="auto"/>
            <w:hideMark/>
          </w:tcPr>
          <w:p w14:paraId="4A7566B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tcBorders>
              <w:top w:val="single" w:sz="4" w:space="0" w:color="auto"/>
            </w:tcBorders>
            <w:shd w:val="clear" w:color="auto" w:fill="auto"/>
            <w:hideMark/>
          </w:tcPr>
          <w:p w14:paraId="14F259F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tcBorders>
              <w:top w:val="single" w:sz="4" w:space="0" w:color="auto"/>
            </w:tcBorders>
            <w:shd w:val="clear" w:color="auto" w:fill="auto"/>
            <w:hideMark/>
          </w:tcPr>
          <w:p w14:paraId="307135C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tcBorders>
              <w:top w:val="single" w:sz="4" w:space="0" w:color="auto"/>
            </w:tcBorders>
            <w:shd w:val="clear" w:color="auto" w:fill="auto"/>
            <w:hideMark/>
          </w:tcPr>
          <w:p w14:paraId="0228510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tcBorders>
              <w:top w:val="single" w:sz="4" w:space="0" w:color="auto"/>
            </w:tcBorders>
            <w:shd w:val="clear" w:color="auto" w:fill="auto"/>
          </w:tcPr>
          <w:p w14:paraId="5FBA706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5" w:type="dxa"/>
            <w:tcBorders>
              <w:top w:val="single" w:sz="4" w:space="0" w:color="auto"/>
            </w:tcBorders>
            <w:shd w:val="clear" w:color="auto" w:fill="auto"/>
          </w:tcPr>
          <w:p w14:paraId="0E773C5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810" w:type="dxa"/>
            <w:tcBorders>
              <w:top w:val="single" w:sz="4" w:space="0" w:color="auto"/>
            </w:tcBorders>
            <w:shd w:val="clear" w:color="auto" w:fill="auto"/>
            <w:hideMark/>
          </w:tcPr>
          <w:p w14:paraId="0F51EDE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89211A" w:rsidRPr="00D5168D" w14:paraId="4E9C839E"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hideMark/>
          </w:tcPr>
          <w:p w14:paraId="60DF0BCC"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Technical studies</w:t>
            </w:r>
          </w:p>
        </w:tc>
        <w:tc>
          <w:tcPr>
            <w:tcW w:w="724" w:type="dxa"/>
            <w:shd w:val="clear" w:color="auto" w:fill="auto"/>
          </w:tcPr>
          <w:p w14:paraId="67D47D1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hideMark/>
          </w:tcPr>
          <w:p w14:paraId="5DCF5EA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716" w:type="dxa"/>
            <w:shd w:val="clear" w:color="auto" w:fill="auto"/>
            <w:hideMark/>
          </w:tcPr>
          <w:p w14:paraId="776F063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hideMark/>
          </w:tcPr>
          <w:p w14:paraId="794DFB6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8" w:type="dxa"/>
            <w:shd w:val="clear" w:color="auto" w:fill="auto"/>
            <w:hideMark/>
          </w:tcPr>
          <w:p w14:paraId="3FB2FB8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50686B2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hideMark/>
          </w:tcPr>
          <w:p w14:paraId="50E3430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398E720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hideMark/>
          </w:tcPr>
          <w:p w14:paraId="28B9494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673C7D8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16A9B83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080C9A4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810" w:type="dxa"/>
            <w:shd w:val="clear" w:color="auto" w:fill="auto"/>
            <w:hideMark/>
          </w:tcPr>
          <w:p w14:paraId="668670A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89211A" w:rsidRPr="00D5168D" w14:paraId="671F56E5"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65723324"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Stakeholder consultations</w:t>
            </w:r>
          </w:p>
        </w:tc>
        <w:tc>
          <w:tcPr>
            <w:tcW w:w="724" w:type="dxa"/>
            <w:shd w:val="clear" w:color="auto" w:fill="auto"/>
          </w:tcPr>
          <w:p w14:paraId="6920D7B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tcPr>
          <w:p w14:paraId="2C01BB4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716" w:type="dxa"/>
            <w:shd w:val="clear" w:color="auto" w:fill="auto"/>
          </w:tcPr>
          <w:p w14:paraId="5979E35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3414417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8" w:type="dxa"/>
            <w:shd w:val="clear" w:color="auto" w:fill="auto"/>
          </w:tcPr>
          <w:p w14:paraId="081FAA6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41D7F74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1536F0F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77C6B26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1CB6291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135399A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093A288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1732B2B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810" w:type="dxa"/>
            <w:shd w:val="clear" w:color="auto" w:fill="auto"/>
          </w:tcPr>
          <w:p w14:paraId="0EFEFC3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89211A" w:rsidRPr="00D5168D" w14:paraId="286A46F3"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38558BDF" w14:textId="77777777" w:rsidR="0089211A" w:rsidRPr="00D5168D" w:rsidRDefault="0089211A" w:rsidP="00137360">
            <w:pPr>
              <w:pStyle w:val="Textotablas"/>
              <w:rPr>
                <w:rFonts w:asciiTheme="minorHAnsi" w:hAnsiTheme="minorHAnsi"/>
                <w:b w:val="0"/>
                <w:sz w:val="20"/>
                <w:lang w:val="en-US"/>
              </w:rPr>
            </w:pPr>
            <w:proofErr w:type="spellStart"/>
            <w:r w:rsidRPr="00D5168D">
              <w:rPr>
                <w:rFonts w:asciiTheme="minorHAnsi" w:hAnsiTheme="minorHAnsi"/>
                <w:b w:val="0"/>
                <w:sz w:val="20"/>
                <w:lang w:val="en-US"/>
              </w:rPr>
              <w:t>ProDoc</w:t>
            </w:r>
            <w:proofErr w:type="spellEnd"/>
            <w:r w:rsidRPr="00D5168D">
              <w:rPr>
                <w:rFonts w:asciiTheme="minorHAnsi" w:hAnsiTheme="minorHAnsi"/>
                <w:b w:val="0"/>
                <w:sz w:val="20"/>
                <w:lang w:val="en-US"/>
              </w:rPr>
              <w:t xml:space="preserve"> development</w:t>
            </w:r>
          </w:p>
        </w:tc>
        <w:tc>
          <w:tcPr>
            <w:tcW w:w="724" w:type="dxa"/>
            <w:shd w:val="clear" w:color="auto" w:fill="auto"/>
          </w:tcPr>
          <w:p w14:paraId="44E3CD7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724D435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716" w:type="dxa"/>
            <w:shd w:val="clear" w:color="auto" w:fill="auto"/>
          </w:tcPr>
          <w:p w14:paraId="191C370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6A7878E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8" w:type="dxa"/>
            <w:shd w:val="clear" w:color="auto" w:fill="auto"/>
          </w:tcPr>
          <w:p w14:paraId="2AC278C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01A03BB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7B20AC8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2F86D1D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622C152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5034EF1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19C4D80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2F9FCDB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810" w:type="dxa"/>
            <w:shd w:val="clear" w:color="auto" w:fill="auto"/>
          </w:tcPr>
          <w:p w14:paraId="20A3010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89211A" w:rsidRPr="00D5168D" w14:paraId="41CBF623"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1030ABFA"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Validation workshop including the Communication Strategy and the Comprehensive Stakeholder Participation Plan</w:t>
            </w:r>
          </w:p>
        </w:tc>
        <w:tc>
          <w:tcPr>
            <w:tcW w:w="724" w:type="dxa"/>
            <w:shd w:val="clear" w:color="auto" w:fill="auto"/>
          </w:tcPr>
          <w:p w14:paraId="3642452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2764A16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716" w:type="dxa"/>
            <w:shd w:val="clear" w:color="auto" w:fill="auto"/>
          </w:tcPr>
          <w:p w14:paraId="5A90758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72FACEE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8" w:type="dxa"/>
            <w:shd w:val="clear" w:color="auto" w:fill="auto"/>
          </w:tcPr>
          <w:p w14:paraId="1AE1747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563D408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06E0A82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73A07DD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6F099E5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5F0C50A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767E5FB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692BF6C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810" w:type="dxa"/>
            <w:shd w:val="clear" w:color="auto" w:fill="auto"/>
          </w:tcPr>
          <w:p w14:paraId="56A6385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89211A" w:rsidRPr="00D5168D" w14:paraId="17E5251A"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48AE6DB6"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 xml:space="preserve">Submission of </w:t>
            </w:r>
            <w:proofErr w:type="gramStart"/>
            <w:r w:rsidRPr="00D5168D">
              <w:rPr>
                <w:rFonts w:asciiTheme="minorHAnsi" w:hAnsiTheme="minorHAnsi"/>
                <w:b w:val="0"/>
                <w:sz w:val="20"/>
                <w:lang w:val="en-US"/>
              </w:rPr>
              <w:t>final results</w:t>
            </w:r>
            <w:proofErr w:type="gramEnd"/>
          </w:p>
        </w:tc>
        <w:tc>
          <w:tcPr>
            <w:tcW w:w="724" w:type="dxa"/>
            <w:shd w:val="clear" w:color="auto" w:fill="auto"/>
          </w:tcPr>
          <w:p w14:paraId="66B3C68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19D3A94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716" w:type="dxa"/>
            <w:shd w:val="clear" w:color="auto" w:fill="auto"/>
          </w:tcPr>
          <w:p w14:paraId="6811847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0312F51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8" w:type="dxa"/>
            <w:shd w:val="clear" w:color="auto" w:fill="auto"/>
          </w:tcPr>
          <w:p w14:paraId="0951278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096569E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129C1B2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09C953E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0BA4772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3F7AAE9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60879D0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4DA02A2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810" w:type="dxa"/>
            <w:shd w:val="clear" w:color="auto" w:fill="auto"/>
          </w:tcPr>
          <w:p w14:paraId="147CEEE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89211A" w:rsidRPr="00D5168D" w14:paraId="5CDE2798"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hideMark/>
          </w:tcPr>
          <w:p w14:paraId="4CCD177C"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Implementation of conflict resolution mechanisms</w:t>
            </w:r>
          </w:p>
        </w:tc>
        <w:tc>
          <w:tcPr>
            <w:tcW w:w="724" w:type="dxa"/>
            <w:shd w:val="clear" w:color="auto" w:fill="auto"/>
          </w:tcPr>
          <w:p w14:paraId="730ABCF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hideMark/>
          </w:tcPr>
          <w:p w14:paraId="7E01716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716" w:type="dxa"/>
            <w:shd w:val="clear" w:color="auto" w:fill="auto"/>
            <w:hideMark/>
          </w:tcPr>
          <w:p w14:paraId="1867821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hideMark/>
          </w:tcPr>
          <w:p w14:paraId="55F561F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8" w:type="dxa"/>
            <w:shd w:val="clear" w:color="auto" w:fill="auto"/>
            <w:hideMark/>
          </w:tcPr>
          <w:p w14:paraId="41BC763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760FA68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hideMark/>
          </w:tcPr>
          <w:p w14:paraId="517513C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1384F87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hideMark/>
          </w:tcPr>
          <w:p w14:paraId="6F3BA22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5DC968B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12C43D7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0D77663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810" w:type="dxa"/>
            <w:shd w:val="clear" w:color="auto" w:fill="auto"/>
            <w:hideMark/>
          </w:tcPr>
          <w:p w14:paraId="3898E6E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89211A" w:rsidRPr="00D5168D" w14:paraId="6431A078"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hideMark/>
          </w:tcPr>
          <w:p w14:paraId="51A1D499"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Multisectoral and inter-institutional agreements (Comp. 1)</w:t>
            </w:r>
          </w:p>
        </w:tc>
        <w:tc>
          <w:tcPr>
            <w:tcW w:w="724" w:type="dxa"/>
            <w:shd w:val="clear" w:color="auto" w:fill="auto"/>
          </w:tcPr>
          <w:p w14:paraId="4865DE6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hideMark/>
          </w:tcPr>
          <w:p w14:paraId="0710FF3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716" w:type="dxa"/>
            <w:shd w:val="clear" w:color="auto" w:fill="auto"/>
            <w:hideMark/>
          </w:tcPr>
          <w:p w14:paraId="321AA70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hideMark/>
          </w:tcPr>
          <w:p w14:paraId="4385D80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hideMark/>
          </w:tcPr>
          <w:p w14:paraId="00BCAE3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hideMark/>
          </w:tcPr>
          <w:p w14:paraId="6174B75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hideMark/>
          </w:tcPr>
          <w:p w14:paraId="55A98CD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hideMark/>
          </w:tcPr>
          <w:p w14:paraId="648E224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hideMark/>
          </w:tcPr>
          <w:p w14:paraId="3BC5BA6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2B8D25F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60F623B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5DC4D2A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810" w:type="dxa"/>
            <w:shd w:val="clear" w:color="auto" w:fill="auto"/>
            <w:hideMark/>
          </w:tcPr>
          <w:p w14:paraId="62D36E0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89211A" w:rsidRPr="00D5168D" w14:paraId="0A8FDA9B"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5EE5FAD3"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Design of proposals and legislative reforms (Comp. 1)</w:t>
            </w:r>
          </w:p>
        </w:tc>
        <w:tc>
          <w:tcPr>
            <w:tcW w:w="724" w:type="dxa"/>
            <w:shd w:val="clear" w:color="auto" w:fill="auto"/>
          </w:tcPr>
          <w:p w14:paraId="37D46BA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6B33FC2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445D4D5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tcPr>
          <w:p w14:paraId="4A6DE9E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75B2820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5C333B3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3473330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427A488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683DFFF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2D92AB0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6EB74F9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0975CC0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810" w:type="dxa"/>
            <w:shd w:val="clear" w:color="auto" w:fill="auto"/>
          </w:tcPr>
          <w:p w14:paraId="0720A61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89211A" w:rsidRPr="00D5168D" w14:paraId="757CB304"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4BC22C86"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Strengthening of municipal and institutional capacities (Comp. 1)</w:t>
            </w:r>
          </w:p>
        </w:tc>
        <w:tc>
          <w:tcPr>
            <w:tcW w:w="724" w:type="dxa"/>
            <w:shd w:val="clear" w:color="auto" w:fill="auto"/>
          </w:tcPr>
          <w:p w14:paraId="7332DDB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0170381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4925251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tcPr>
          <w:p w14:paraId="310C056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3537E18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3BD4298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554AC57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3086256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2555724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5A0CE3E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3B9103C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5" w:type="dxa"/>
            <w:shd w:val="clear" w:color="auto" w:fill="auto"/>
          </w:tcPr>
          <w:p w14:paraId="454A5C0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tcPr>
          <w:p w14:paraId="50B972F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085868C3"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4BEC8442"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Identification of green urban areas for restoration (Comp. 2)</w:t>
            </w:r>
          </w:p>
        </w:tc>
        <w:tc>
          <w:tcPr>
            <w:tcW w:w="724" w:type="dxa"/>
            <w:shd w:val="clear" w:color="auto" w:fill="auto"/>
          </w:tcPr>
          <w:p w14:paraId="4B9AAFB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0853F43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17CCE20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tcPr>
          <w:p w14:paraId="2A08370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8" w:type="dxa"/>
            <w:shd w:val="clear" w:color="auto" w:fill="auto"/>
          </w:tcPr>
          <w:p w14:paraId="183302F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7806BE1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35B8315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764958C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76DFAE6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7E324C4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6AA630A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04A5CBF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810" w:type="dxa"/>
            <w:shd w:val="clear" w:color="auto" w:fill="auto"/>
          </w:tcPr>
          <w:p w14:paraId="678F87C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r>
      <w:tr w:rsidR="0089211A" w:rsidRPr="00D5168D" w14:paraId="00693061"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42B7AC4C"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lastRenderedPageBreak/>
              <w:t>Restoration of green urban areas (Comp. 2)</w:t>
            </w:r>
          </w:p>
        </w:tc>
        <w:tc>
          <w:tcPr>
            <w:tcW w:w="724" w:type="dxa"/>
            <w:shd w:val="clear" w:color="auto" w:fill="auto"/>
          </w:tcPr>
          <w:p w14:paraId="1B59C6F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5E31AB2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3280837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0741175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6729690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3AAE23A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4599B04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340C770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5D3E015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2EC6EF6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20DB191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5" w:type="dxa"/>
            <w:shd w:val="clear" w:color="auto" w:fill="auto"/>
          </w:tcPr>
          <w:p w14:paraId="105F271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tcPr>
          <w:p w14:paraId="2D6B174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30031F24"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5E719915" w14:textId="77777777" w:rsidR="0089211A" w:rsidRPr="00D5168D" w:rsidRDefault="0089211A" w:rsidP="00137360">
            <w:pPr>
              <w:pStyle w:val="Textotablas"/>
              <w:rPr>
                <w:rFonts w:asciiTheme="minorHAnsi" w:hAnsiTheme="minorHAnsi"/>
                <w:bCs w:val="0"/>
                <w:sz w:val="20"/>
                <w:lang w:val="en-US"/>
              </w:rPr>
            </w:pPr>
            <w:r w:rsidRPr="00D5168D">
              <w:rPr>
                <w:rFonts w:asciiTheme="minorHAnsi" w:hAnsiTheme="minorHAnsi"/>
                <w:b w:val="0"/>
                <w:sz w:val="20"/>
                <w:lang w:val="en-US"/>
              </w:rPr>
              <w:t>Implementation of the pilot for monitoring and control of irregular wastewater discharges</w:t>
            </w:r>
          </w:p>
          <w:p w14:paraId="470A9C09"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(Comp. 2)</w:t>
            </w:r>
          </w:p>
        </w:tc>
        <w:tc>
          <w:tcPr>
            <w:tcW w:w="724" w:type="dxa"/>
            <w:shd w:val="clear" w:color="auto" w:fill="auto"/>
          </w:tcPr>
          <w:p w14:paraId="7D10F29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0E37653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7E32F19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036AAB9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2E46486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595565B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3C2D3CA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2E7CE4E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0867478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7D2F709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200012D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5" w:type="dxa"/>
            <w:shd w:val="clear" w:color="auto" w:fill="auto"/>
          </w:tcPr>
          <w:p w14:paraId="3DDEEFC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tcPr>
          <w:p w14:paraId="2CA0CDC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201AE8E0"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02CE6560"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Development of economic analysis to drive innovative business models (Comp. 3)</w:t>
            </w:r>
          </w:p>
        </w:tc>
        <w:tc>
          <w:tcPr>
            <w:tcW w:w="724" w:type="dxa"/>
            <w:shd w:val="clear" w:color="auto" w:fill="auto"/>
          </w:tcPr>
          <w:p w14:paraId="4313B75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666C750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69D316F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tcPr>
          <w:p w14:paraId="6223DD4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14EC38A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4545DB9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2406454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1F9BFC8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3E336AB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55918D4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4BE5A95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5" w:type="dxa"/>
            <w:shd w:val="clear" w:color="auto" w:fill="auto"/>
          </w:tcPr>
          <w:p w14:paraId="449F6D6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tcPr>
          <w:p w14:paraId="3335556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3D6911FD"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4364AEA5"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Implementation of new municipal financial instruments (Comp. 3)</w:t>
            </w:r>
          </w:p>
        </w:tc>
        <w:tc>
          <w:tcPr>
            <w:tcW w:w="724" w:type="dxa"/>
            <w:shd w:val="clear" w:color="auto" w:fill="auto"/>
          </w:tcPr>
          <w:p w14:paraId="088CBE8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1A76A2B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544D974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3FB26E1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3B3651A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2DE66F3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7C44A59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7092205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30EFC5A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797F8BD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2D24729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5" w:type="dxa"/>
            <w:shd w:val="clear" w:color="auto" w:fill="auto"/>
          </w:tcPr>
          <w:p w14:paraId="6A4D3A1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tcPr>
          <w:p w14:paraId="2FBB3EE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772835D8"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02E3EA3C"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Establishment of four public-private partnerships with a gender focus in the municipalities (Comp. 3)</w:t>
            </w:r>
          </w:p>
        </w:tc>
        <w:tc>
          <w:tcPr>
            <w:tcW w:w="724" w:type="dxa"/>
            <w:shd w:val="clear" w:color="auto" w:fill="auto"/>
          </w:tcPr>
          <w:p w14:paraId="7C9DB2A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48DC572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4807C4C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tcPr>
          <w:p w14:paraId="6D15428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63A5803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5F34BC1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0520665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4703FDD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7F2DE4D6"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1EB0EDB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4" w:type="dxa"/>
            <w:shd w:val="clear" w:color="auto" w:fill="auto"/>
          </w:tcPr>
          <w:p w14:paraId="049D393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1EA8A66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810" w:type="dxa"/>
            <w:shd w:val="clear" w:color="auto" w:fill="auto"/>
          </w:tcPr>
          <w:p w14:paraId="4703C84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r>
      <w:tr w:rsidR="0089211A" w:rsidRPr="00D5168D" w14:paraId="2F3E81C3"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tcPr>
          <w:p w14:paraId="5CA693AE"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Information exchange and training of urban professionals in Costa Rica, as well as municipal technicians and local decision-makers, among others (Comp. 4)</w:t>
            </w:r>
          </w:p>
        </w:tc>
        <w:tc>
          <w:tcPr>
            <w:tcW w:w="724" w:type="dxa"/>
            <w:shd w:val="clear" w:color="auto" w:fill="auto"/>
          </w:tcPr>
          <w:p w14:paraId="7D7C6FEB"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29DE984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5B85038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18E6530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570BF15C"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00372AA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5F6BB5B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4226E2A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68D3141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tcPr>
          <w:p w14:paraId="04B678E5"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6748A80E"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5" w:type="dxa"/>
            <w:shd w:val="clear" w:color="auto" w:fill="auto"/>
          </w:tcPr>
          <w:p w14:paraId="69640A2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tcPr>
          <w:p w14:paraId="3DE5AD84"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6E4CE2EA"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hideMark/>
          </w:tcPr>
          <w:p w14:paraId="0C04E365"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Supervision of the SESP</w:t>
            </w:r>
          </w:p>
        </w:tc>
        <w:tc>
          <w:tcPr>
            <w:tcW w:w="724" w:type="dxa"/>
            <w:shd w:val="clear" w:color="auto" w:fill="auto"/>
          </w:tcPr>
          <w:p w14:paraId="32944D1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7E5E5C6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716" w:type="dxa"/>
            <w:shd w:val="clear" w:color="auto" w:fill="auto"/>
          </w:tcPr>
          <w:p w14:paraId="050C78C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4A81053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52B2C46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2F26B6E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7B43C14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715B1A0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4F01AEB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0E999E2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3654B33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6A6CA457"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tcPr>
          <w:p w14:paraId="64E9898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7FF0C83B"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hideMark/>
          </w:tcPr>
          <w:p w14:paraId="16AA2F09"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Supervision of the Gender Plan</w:t>
            </w:r>
          </w:p>
        </w:tc>
        <w:tc>
          <w:tcPr>
            <w:tcW w:w="724" w:type="dxa"/>
            <w:shd w:val="clear" w:color="auto" w:fill="auto"/>
          </w:tcPr>
          <w:p w14:paraId="19DB21D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06AE307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716" w:type="dxa"/>
            <w:shd w:val="clear" w:color="auto" w:fill="auto"/>
            <w:hideMark/>
          </w:tcPr>
          <w:p w14:paraId="638511C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hideMark/>
          </w:tcPr>
          <w:p w14:paraId="0307D803"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hideMark/>
          </w:tcPr>
          <w:p w14:paraId="5EF6A0F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3689EE3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hideMark/>
          </w:tcPr>
          <w:p w14:paraId="64846D39"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475F1B3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hideMark/>
          </w:tcPr>
          <w:p w14:paraId="26A4025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7CF9C87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158D9FA2"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7531C81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hideMark/>
          </w:tcPr>
          <w:p w14:paraId="11D6FE9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2BD4DD00"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hideMark/>
          </w:tcPr>
          <w:p w14:paraId="533E6B2E"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Monitoring of project results with stakeholder participation</w:t>
            </w:r>
          </w:p>
        </w:tc>
        <w:tc>
          <w:tcPr>
            <w:tcW w:w="724" w:type="dxa"/>
            <w:shd w:val="clear" w:color="auto" w:fill="auto"/>
          </w:tcPr>
          <w:p w14:paraId="1CA2A55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tcPr>
          <w:p w14:paraId="26ADEE72"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716" w:type="dxa"/>
            <w:shd w:val="clear" w:color="auto" w:fill="auto"/>
            <w:hideMark/>
          </w:tcPr>
          <w:p w14:paraId="79A15E35"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hideMark/>
          </w:tcPr>
          <w:p w14:paraId="3EA80C7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hideMark/>
          </w:tcPr>
          <w:p w14:paraId="4FF2283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17FC8AD0"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hideMark/>
          </w:tcPr>
          <w:p w14:paraId="4E660B1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3BC3DCF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hideMark/>
          </w:tcPr>
          <w:p w14:paraId="64012D1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15" w:type="dxa"/>
            <w:shd w:val="clear" w:color="auto" w:fill="auto"/>
            <w:hideMark/>
          </w:tcPr>
          <w:p w14:paraId="1C2B0BF8"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3A76E94F"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7EE148B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hideMark/>
          </w:tcPr>
          <w:p w14:paraId="23AFD6E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7A176CFD" w14:textId="77777777" w:rsidTr="00137360">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hideMark/>
          </w:tcPr>
          <w:p w14:paraId="202F047F"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 xml:space="preserve">Systematization and documentation of the information about the project </w:t>
            </w:r>
            <w:proofErr w:type="gramStart"/>
            <w:r w:rsidRPr="00D5168D">
              <w:rPr>
                <w:rFonts w:asciiTheme="minorHAnsi" w:hAnsiTheme="minorHAnsi"/>
                <w:b w:val="0"/>
                <w:sz w:val="20"/>
                <w:lang w:val="en-US"/>
              </w:rPr>
              <w:t>including,</w:t>
            </w:r>
            <w:proofErr w:type="gramEnd"/>
            <w:r w:rsidRPr="00D5168D">
              <w:rPr>
                <w:rFonts w:asciiTheme="minorHAnsi" w:hAnsiTheme="minorHAnsi"/>
                <w:b w:val="0"/>
                <w:sz w:val="20"/>
                <w:lang w:val="en-US"/>
              </w:rPr>
              <w:t xml:space="preserve"> testimonies and perceptions of the stakeholders (Comp. 4)</w:t>
            </w:r>
          </w:p>
        </w:tc>
        <w:tc>
          <w:tcPr>
            <w:tcW w:w="724" w:type="dxa"/>
            <w:shd w:val="clear" w:color="auto" w:fill="auto"/>
          </w:tcPr>
          <w:p w14:paraId="46CC382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hideMark/>
          </w:tcPr>
          <w:p w14:paraId="23931CF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716" w:type="dxa"/>
            <w:shd w:val="clear" w:color="auto" w:fill="auto"/>
            <w:hideMark/>
          </w:tcPr>
          <w:p w14:paraId="5DCAFFAD"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40" w:type="dxa"/>
            <w:shd w:val="clear" w:color="auto" w:fill="auto"/>
            <w:hideMark/>
          </w:tcPr>
          <w:p w14:paraId="4FBF88C8"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tcPr>
          <w:p w14:paraId="01EF40F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529B20B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2441D031"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0BDCA086"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2A06FB6A"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515" w:type="dxa"/>
            <w:shd w:val="clear" w:color="auto" w:fill="auto"/>
          </w:tcPr>
          <w:p w14:paraId="68E7D6F7"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212EAA2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p>
        </w:tc>
        <w:tc>
          <w:tcPr>
            <w:tcW w:w="435" w:type="dxa"/>
            <w:shd w:val="clear" w:color="auto" w:fill="auto"/>
          </w:tcPr>
          <w:p w14:paraId="1643887F"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tcPr>
          <w:p w14:paraId="37D82530" w14:textId="77777777" w:rsidR="0089211A" w:rsidRPr="00D5168D" w:rsidRDefault="0089211A" w:rsidP="00137360">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r w:rsidR="0089211A" w:rsidRPr="00D5168D" w14:paraId="098E8CA2" w14:textId="77777777" w:rsidTr="00137360">
        <w:trPr>
          <w:trHeight w:val="81"/>
        </w:trPr>
        <w:tc>
          <w:tcPr>
            <w:cnfStyle w:val="001000000000" w:firstRow="0" w:lastRow="0" w:firstColumn="1" w:lastColumn="0" w:oddVBand="0" w:evenVBand="0" w:oddHBand="0" w:evenHBand="0" w:firstRowFirstColumn="0" w:firstRowLastColumn="0" w:lastRowFirstColumn="0" w:lastRowLastColumn="0"/>
            <w:tcW w:w="2898" w:type="dxa"/>
            <w:shd w:val="clear" w:color="auto" w:fill="auto"/>
            <w:hideMark/>
          </w:tcPr>
          <w:p w14:paraId="6FBD1BD8"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Comprehensive Stakeholder Plan Monitoring</w:t>
            </w:r>
          </w:p>
        </w:tc>
        <w:tc>
          <w:tcPr>
            <w:tcW w:w="724" w:type="dxa"/>
            <w:shd w:val="clear" w:color="auto" w:fill="auto"/>
          </w:tcPr>
          <w:p w14:paraId="44E22A1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540" w:type="dxa"/>
            <w:shd w:val="clear" w:color="auto" w:fill="auto"/>
            <w:hideMark/>
          </w:tcPr>
          <w:p w14:paraId="3374F77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p>
        </w:tc>
        <w:tc>
          <w:tcPr>
            <w:tcW w:w="716" w:type="dxa"/>
            <w:shd w:val="clear" w:color="auto" w:fill="auto"/>
            <w:hideMark/>
          </w:tcPr>
          <w:p w14:paraId="29456A0B"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40" w:type="dxa"/>
            <w:shd w:val="clear" w:color="auto" w:fill="auto"/>
            <w:hideMark/>
          </w:tcPr>
          <w:p w14:paraId="6701E01E"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8" w:type="dxa"/>
            <w:shd w:val="clear" w:color="auto" w:fill="auto"/>
            <w:hideMark/>
          </w:tcPr>
          <w:p w14:paraId="4DFFBA9C"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hideMark/>
          </w:tcPr>
          <w:p w14:paraId="66A6D91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hideMark/>
          </w:tcPr>
          <w:p w14:paraId="29E37989"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hideMark/>
          </w:tcPr>
          <w:p w14:paraId="16BA545D"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hideMark/>
          </w:tcPr>
          <w:p w14:paraId="0543343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5" w:type="dxa"/>
            <w:shd w:val="clear" w:color="auto" w:fill="auto"/>
            <w:hideMark/>
          </w:tcPr>
          <w:p w14:paraId="7E3750A3"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514" w:type="dxa"/>
            <w:shd w:val="clear" w:color="auto" w:fill="auto"/>
          </w:tcPr>
          <w:p w14:paraId="2B1D6691"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435" w:type="dxa"/>
            <w:shd w:val="clear" w:color="auto" w:fill="auto"/>
          </w:tcPr>
          <w:p w14:paraId="21F48B24"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c>
          <w:tcPr>
            <w:tcW w:w="810" w:type="dxa"/>
            <w:shd w:val="clear" w:color="auto" w:fill="auto"/>
            <w:hideMark/>
          </w:tcPr>
          <w:p w14:paraId="3D8A9BFA" w14:textId="77777777" w:rsidR="0089211A" w:rsidRPr="00D5168D" w:rsidRDefault="0089211A" w:rsidP="00137360">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X</w:t>
            </w:r>
          </w:p>
        </w:tc>
      </w:tr>
    </w:tbl>
    <w:p w14:paraId="3CB5C8EA" w14:textId="77777777" w:rsidR="0089211A" w:rsidRPr="00D5168D" w:rsidRDefault="0089211A" w:rsidP="00137360">
      <w:pPr>
        <w:pStyle w:val="Notaalpie"/>
        <w:ind w:firstLine="0"/>
        <w:jc w:val="left"/>
        <w:rPr>
          <w:rFonts w:asciiTheme="minorHAnsi" w:hAnsiTheme="minorHAnsi"/>
          <w:sz w:val="20"/>
          <w:szCs w:val="20"/>
          <w:lang w:val="en-US"/>
        </w:rPr>
      </w:pPr>
      <w:r w:rsidRPr="00D5168D">
        <w:rPr>
          <w:rFonts w:asciiTheme="minorHAnsi" w:hAnsiTheme="minorHAnsi"/>
          <w:sz w:val="20"/>
          <w:szCs w:val="20"/>
          <w:lang w:val="en-US"/>
        </w:rPr>
        <w:t xml:space="preserve">Note: The first semester will </w:t>
      </w:r>
      <w:proofErr w:type="gramStart"/>
      <w:r w:rsidRPr="00D5168D">
        <w:rPr>
          <w:rFonts w:asciiTheme="minorHAnsi" w:hAnsiTheme="minorHAnsi"/>
          <w:sz w:val="20"/>
          <w:szCs w:val="20"/>
          <w:lang w:val="en-US"/>
        </w:rPr>
        <w:t>actually be</w:t>
      </w:r>
      <w:proofErr w:type="gramEnd"/>
      <w:r w:rsidRPr="00D5168D">
        <w:rPr>
          <w:rFonts w:asciiTheme="minorHAnsi" w:hAnsiTheme="minorHAnsi"/>
          <w:sz w:val="20"/>
          <w:szCs w:val="20"/>
          <w:lang w:val="en-US"/>
        </w:rPr>
        <w:t xml:space="preserve"> a quarter because the project begins its implementation in March 2021; the same will occur in 2026 (closing in March).</w:t>
      </w:r>
    </w:p>
    <w:p w14:paraId="24E99D57" w14:textId="77777777" w:rsidR="0089211A" w:rsidRPr="00D5168D" w:rsidRDefault="0089211A" w:rsidP="00137360">
      <w:pPr>
        <w:pStyle w:val="Heading2"/>
        <w:ind w:left="0"/>
        <w:rPr>
          <w:rFonts w:asciiTheme="minorHAnsi" w:eastAsiaTheme="minorHAnsi" w:hAnsiTheme="minorHAnsi"/>
          <w:b w:val="0"/>
          <w:bCs w:val="0"/>
          <w:szCs w:val="20"/>
        </w:rPr>
      </w:pPr>
      <w:bookmarkStart w:id="69" w:name="_Toc47197888"/>
    </w:p>
    <w:p w14:paraId="3145CE66" w14:textId="77777777" w:rsidR="0089211A" w:rsidRPr="00D5168D" w:rsidRDefault="0089211A" w:rsidP="00B022E9">
      <w:pPr>
        <w:spacing w:after="120"/>
        <w:rPr>
          <w:rFonts w:asciiTheme="minorHAnsi" w:hAnsiTheme="minorHAnsi"/>
          <w:b/>
          <w:szCs w:val="20"/>
        </w:rPr>
      </w:pPr>
      <w:r w:rsidRPr="00D5168D">
        <w:rPr>
          <w:rFonts w:asciiTheme="minorHAnsi" w:hAnsiTheme="minorHAnsi"/>
          <w:b/>
          <w:szCs w:val="20"/>
        </w:rPr>
        <w:t xml:space="preserve">7. </w:t>
      </w:r>
      <w:bookmarkEnd w:id="69"/>
      <w:r w:rsidRPr="00D5168D">
        <w:rPr>
          <w:rFonts w:asciiTheme="minorHAnsi" w:hAnsiTheme="minorHAnsi"/>
          <w:b/>
          <w:szCs w:val="20"/>
        </w:rPr>
        <w:t>Resources and Responsibilities</w:t>
      </w:r>
    </w:p>
    <w:p w14:paraId="5E0BF6F2"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The project manager will be responsible for monitoring the implementation of the Comprehensive Stakeholder Plan and for achieving the plan's objectives. This person will coordinate with the implementing teams of the plan’s activities, direct the conflict resolution mechanisms, monitor progress, and prevent and manage possible risks for the satisfactory progress of the objectives. The team responsible for the implementation of the plan will include people with the following functions:</w:t>
      </w:r>
    </w:p>
    <w:p w14:paraId="0C0D7E3B" w14:textId="77777777" w:rsidR="0089211A" w:rsidRPr="00D5168D" w:rsidRDefault="0089211A" w:rsidP="008033DA">
      <w:pPr>
        <w:pStyle w:val="a"/>
        <w:numPr>
          <w:ilvl w:val="0"/>
          <w:numId w:val="56"/>
        </w:numPr>
        <w:jc w:val="both"/>
        <w:rPr>
          <w:rFonts w:asciiTheme="minorHAnsi" w:hAnsiTheme="minorHAnsi"/>
          <w:sz w:val="20"/>
          <w:szCs w:val="20"/>
        </w:rPr>
      </w:pPr>
      <w:r w:rsidRPr="00D5168D">
        <w:rPr>
          <w:rFonts w:asciiTheme="minorHAnsi" w:hAnsiTheme="minorHAnsi"/>
          <w:sz w:val="20"/>
          <w:szCs w:val="20"/>
        </w:rPr>
        <w:t>Project direction</w:t>
      </w:r>
    </w:p>
    <w:p w14:paraId="7CB04884" w14:textId="77777777" w:rsidR="0089211A" w:rsidRPr="00D5168D" w:rsidRDefault="0089211A" w:rsidP="008033DA">
      <w:pPr>
        <w:pStyle w:val="a"/>
        <w:numPr>
          <w:ilvl w:val="0"/>
          <w:numId w:val="56"/>
        </w:numPr>
        <w:jc w:val="both"/>
        <w:rPr>
          <w:rFonts w:asciiTheme="minorHAnsi" w:hAnsiTheme="minorHAnsi"/>
          <w:sz w:val="20"/>
          <w:szCs w:val="20"/>
        </w:rPr>
      </w:pPr>
      <w:r w:rsidRPr="00D5168D">
        <w:rPr>
          <w:rFonts w:asciiTheme="minorHAnsi" w:hAnsiTheme="minorHAnsi"/>
          <w:sz w:val="20"/>
          <w:szCs w:val="20"/>
        </w:rPr>
        <w:t>Technical officials (2)</w:t>
      </w:r>
    </w:p>
    <w:p w14:paraId="11DADACE" w14:textId="77777777" w:rsidR="0089211A" w:rsidRPr="00D5168D" w:rsidRDefault="0089211A" w:rsidP="008033DA">
      <w:pPr>
        <w:pStyle w:val="a"/>
        <w:numPr>
          <w:ilvl w:val="0"/>
          <w:numId w:val="56"/>
        </w:numPr>
        <w:jc w:val="both"/>
        <w:rPr>
          <w:rFonts w:asciiTheme="minorHAnsi" w:hAnsiTheme="minorHAnsi"/>
          <w:sz w:val="20"/>
          <w:szCs w:val="20"/>
        </w:rPr>
      </w:pPr>
      <w:r w:rsidRPr="00D5168D">
        <w:rPr>
          <w:rFonts w:asciiTheme="minorHAnsi" w:hAnsiTheme="minorHAnsi"/>
          <w:sz w:val="20"/>
          <w:szCs w:val="20"/>
        </w:rPr>
        <w:t xml:space="preserve">Specialist in monitoring and evaluation and information management </w:t>
      </w:r>
    </w:p>
    <w:p w14:paraId="1408C537" w14:textId="77777777" w:rsidR="0089211A" w:rsidRPr="00D5168D" w:rsidRDefault="0089211A" w:rsidP="008033DA">
      <w:pPr>
        <w:pStyle w:val="a"/>
        <w:numPr>
          <w:ilvl w:val="0"/>
          <w:numId w:val="56"/>
        </w:numPr>
        <w:jc w:val="both"/>
        <w:rPr>
          <w:rFonts w:asciiTheme="minorHAnsi" w:hAnsiTheme="minorHAnsi"/>
          <w:sz w:val="20"/>
          <w:szCs w:val="20"/>
        </w:rPr>
      </w:pPr>
      <w:r w:rsidRPr="00D5168D">
        <w:rPr>
          <w:rFonts w:asciiTheme="minorHAnsi" w:hAnsiTheme="minorHAnsi"/>
          <w:sz w:val="20"/>
          <w:szCs w:val="20"/>
        </w:rPr>
        <w:t>Specialist in governance</w:t>
      </w:r>
    </w:p>
    <w:p w14:paraId="2F82812F" w14:textId="77777777" w:rsidR="0089211A" w:rsidRPr="00D5168D" w:rsidRDefault="0089211A" w:rsidP="008033DA">
      <w:pPr>
        <w:pStyle w:val="a"/>
        <w:numPr>
          <w:ilvl w:val="0"/>
          <w:numId w:val="56"/>
        </w:numPr>
        <w:spacing w:after="120"/>
        <w:jc w:val="both"/>
        <w:rPr>
          <w:rFonts w:asciiTheme="minorHAnsi" w:hAnsiTheme="minorHAnsi"/>
          <w:sz w:val="20"/>
          <w:szCs w:val="20"/>
        </w:rPr>
      </w:pPr>
      <w:r w:rsidRPr="00D5168D">
        <w:rPr>
          <w:rFonts w:asciiTheme="minorHAnsi" w:hAnsiTheme="minorHAnsi"/>
          <w:sz w:val="20"/>
          <w:szCs w:val="20"/>
        </w:rPr>
        <w:lastRenderedPageBreak/>
        <w:t>Financial/administrative assistant</w:t>
      </w:r>
    </w:p>
    <w:p w14:paraId="3CA2B660" w14:textId="1C0219B6"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The estimated budget for some of the activities of the Comprehensive Stakeholder Plan will be included in project Component 4. These are technical assistance, capacity building, information management, communication activities and reports, among others. However, specific activities of the Comprehensive Stakeholder Plan that should be considered are those specified in Table </w:t>
      </w:r>
      <w:r w:rsidR="006E2D62" w:rsidRPr="00D5168D">
        <w:rPr>
          <w:rFonts w:asciiTheme="minorHAnsi" w:hAnsiTheme="minorHAnsi"/>
          <w:szCs w:val="20"/>
        </w:rPr>
        <w:t>10</w:t>
      </w:r>
      <w:r w:rsidRPr="00D5168D">
        <w:rPr>
          <w:rFonts w:asciiTheme="minorHAnsi" w:hAnsiTheme="minorHAnsi"/>
          <w:szCs w:val="20"/>
        </w:rPr>
        <w:t xml:space="preserve">. </w:t>
      </w:r>
    </w:p>
    <w:p w14:paraId="0402DC71" w14:textId="18FEABCA" w:rsidR="0089211A" w:rsidRPr="00D5168D" w:rsidRDefault="0089211A" w:rsidP="00B022E9">
      <w:pPr>
        <w:pStyle w:val="Grficosycuadros"/>
        <w:rPr>
          <w:rFonts w:asciiTheme="minorHAnsi" w:hAnsiTheme="minorHAnsi"/>
          <w:sz w:val="20"/>
          <w:szCs w:val="20"/>
          <w:shd w:val="clear" w:color="auto" w:fill="FFFFFF"/>
          <w:lang w:val="en-US"/>
        </w:rPr>
      </w:pPr>
      <w:r w:rsidRPr="00D5168D">
        <w:rPr>
          <w:rFonts w:asciiTheme="minorHAnsi" w:hAnsiTheme="minorHAnsi"/>
          <w:sz w:val="20"/>
          <w:szCs w:val="20"/>
          <w:shd w:val="clear" w:color="auto" w:fill="FFFFFF"/>
          <w:lang w:val="en-US"/>
        </w:rPr>
        <w:t xml:space="preserve">Table </w:t>
      </w:r>
      <w:r w:rsidR="006E2D62" w:rsidRPr="00D5168D">
        <w:rPr>
          <w:rFonts w:asciiTheme="minorHAnsi" w:hAnsiTheme="minorHAnsi"/>
          <w:sz w:val="20"/>
          <w:szCs w:val="20"/>
          <w:shd w:val="clear" w:color="auto" w:fill="FFFFFF"/>
          <w:lang w:val="en-US"/>
        </w:rPr>
        <w:t>10</w:t>
      </w:r>
      <w:r w:rsidRPr="00D5168D">
        <w:rPr>
          <w:rFonts w:asciiTheme="minorHAnsi" w:hAnsiTheme="minorHAnsi"/>
          <w:sz w:val="20"/>
          <w:szCs w:val="20"/>
          <w:shd w:val="clear" w:color="auto" w:fill="FFFFFF"/>
          <w:lang w:val="en-US"/>
        </w:rPr>
        <w:t>: Comprehensive Stakeholder Plan Budget</w:t>
      </w:r>
    </w:p>
    <w:tbl>
      <w:tblPr>
        <w:tblStyle w:val="GridTable2-Accent31"/>
        <w:tblW w:w="7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1"/>
        <w:gridCol w:w="2919"/>
      </w:tblGrid>
      <w:tr w:rsidR="0089211A" w:rsidRPr="00D5168D" w14:paraId="2FF9131F" w14:textId="77777777" w:rsidTr="00187882">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4521" w:type="dxa"/>
            <w:shd w:val="clear" w:color="auto" w:fill="D9D9D9" w:themeFill="background1" w:themeFillShade="D9"/>
            <w:hideMark/>
          </w:tcPr>
          <w:p w14:paraId="7CCF95F1"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Item</w:t>
            </w:r>
          </w:p>
        </w:tc>
        <w:tc>
          <w:tcPr>
            <w:tcW w:w="2919" w:type="dxa"/>
            <w:shd w:val="clear" w:color="auto" w:fill="D9D9D9" w:themeFill="background1" w:themeFillShade="D9"/>
            <w:hideMark/>
          </w:tcPr>
          <w:p w14:paraId="42B835E9" w14:textId="77777777" w:rsidR="0089211A" w:rsidRPr="00D5168D" w:rsidRDefault="0089211A" w:rsidP="00137360">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Cost US$</w:t>
            </w:r>
          </w:p>
        </w:tc>
      </w:tr>
      <w:tr w:rsidR="0089211A" w:rsidRPr="00D5168D" w14:paraId="7FC83BEC" w14:textId="77777777" w:rsidTr="00187882">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4521" w:type="dxa"/>
            <w:shd w:val="clear" w:color="auto" w:fill="auto"/>
            <w:hideMark/>
          </w:tcPr>
          <w:p w14:paraId="015F6030" w14:textId="42AFC335" w:rsidR="0089211A" w:rsidRPr="00D5168D" w:rsidRDefault="0089211A" w:rsidP="00187882">
            <w:pPr>
              <w:pStyle w:val="Textotablas"/>
              <w:tabs>
                <w:tab w:val="left" w:pos="4013"/>
              </w:tabs>
              <w:rPr>
                <w:rFonts w:asciiTheme="minorHAnsi" w:hAnsiTheme="minorHAnsi"/>
                <w:b w:val="0"/>
                <w:sz w:val="20"/>
                <w:lang w:val="en-US"/>
              </w:rPr>
            </w:pPr>
            <w:r w:rsidRPr="00D5168D">
              <w:rPr>
                <w:rFonts w:asciiTheme="minorHAnsi" w:hAnsiTheme="minorHAnsi"/>
                <w:b w:val="0"/>
                <w:sz w:val="20"/>
                <w:lang w:val="en-US"/>
              </w:rPr>
              <w:t xml:space="preserve">Inception workshop </w:t>
            </w:r>
            <w:r w:rsidR="00187882" w:rsidRPr="00D5168D">
              <w:rPr>
                <w:rFonts w:asciiTheme="minorHAnsi" w:hAnsiTheme="minorHAnsi"/>
                <w:b w:val="0"/>
                <w:sz w:val="20"/>
                <w:lang w:val="en-US"/>
              </w:rPr>
              <w:tab/>
            </w:r>
          </w:p>
        </w:tc>
        <w:tc>
          <w:tcPr>
            <w:tcW w:w="2919" w:type="dxa"/>
            <w:shd w:val="clear" w:color="auto" w:fill="auto"/>
            <w:hideMark/>
          </w:tcPr>
          <w:p w14:paraId="42F9AF56" w14:textId="6C50A165" w:rsidR="00083F0B" w:rsidRPr="00D5168D" w:rsidRDefault="00083F0B"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Calibri" w:hAnsi="Calibri" w:cs="Calibri"/>
                <w:lang w:val="en-US"/>
              </w:rPr>
              <w:t>Covered unde</w:t>
            </w:r>
            <w:r w:rsidR="00D977D7" w:rsidRPr="00D5168D">
              <w:rPr>
                <w:rFonts w:ascii="Calibri" w:hAnsi="Calibri" w:cs="Calibri"/>
                <w:sz w:val="20"/>
                <w:lang w:val="en-US"/>
              </w:rPr>
              <w:t>r</w:t>
            </w:r>
            <w:r w:rsidRPr="00D5168D">
              <w:rPr>
                <w:rFonts w:ascii="Calibri" w:hAnsi="Calibri" w:cs="Calibri"/>
                <w:lang w:val="en-US"/>
              </w:rPr>
              <w:t xml:space="preserve"> the M&amp;E Plan</w:t>
            </w:r>
          </w:p>
        </w:tc>
      </w:tr>
      <w:tr w:rsidR="0089211A" w:rsidRPr="00D5168D" w14:paraId="41E0F67B" w14:textId="77777777" w:rsidTr="00187882">
        <w:trPr>
          <w:trHeight w:val="250"/>
          <w:jc w:val="center"/>
        </w:trPr>
        <w:tc>
          <w:tcPr>
            <w:cnfStyle w:val="001000000000" w:firstRow="0" w:lastRow="0" w:firstColumn="1" w:lastColumn="0" w:oddVBand="0" w:evenVBand="0" w:oddHBand="0" w:evenHBand="0" w:firstRowFirstColumn="0" w:firstRowLastColumn="0" w:lastRowFirstColumn="0" w:lastRowLastColumn="0"/>
            <w:tcW w:w="4521" w:type="dxa"/>
            <w:shd w:val="clear" w:color="auto" w:fill="auto"/>
            <w:hideMark/>
          </w:tcPr>
          <w:p w14:paraId="3FAFD58E"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 xml:space="preserve">Communication and socialization materials </w:t>
            </w:r>
          </w:p>
        </w:tc>
        <w:tc>
          <w:tcPr>
            <w:tcW w:w="2919" w:type="dxa"/>
            <w:shd w:val="clear" w:color="auto" w:fill="auto"/>
            <w:hideMark/>
          </w:tcPr>
          <w:p w14:paraId="57A07623" w14:textId="101A7A72" w:rsidR="0089211A" w:rsidRPr="00D5168D" w:rsidRDefault="001C5D19"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9,500</w:t>
            </w:r>
          </w:p>
        </w:tc>
      </w:tr>
      <w:tr w:rsidR="0089211A" w:rsidRPr="00D5168D" w14:paraId="3BEEAC2C" w14:textId="77777777" w:rsidTr="00187882">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4521" w:type="dxa"/>
            <w:shd w:val="clear" w:color="auto" w:fill="auto"/>
            <w:hideMark/>
          </w:tcPr>
          <w:p w14:paraId="6E5C9762" w14:textId="2AEBC7C0" w:rsidR="00083F0B"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 xml:space="preserve">Local workshops with community groups and municipal </w:t>
            </w:r>
            <w:r w:rsidR="00083F0B" w:rsidRPr="00D5168D">
              <w:rPr>
                <w:rFonts w:asciiTheme="minorHAnsi" w:hAnsiTheme="minorHAnsi"/>
                <w:b w:val="0"/>
                <w:sz w:val="20"/>
                <w:lang w:val="en-US"/>
              </w:rPr>
              <w:t>officials in the municipalities</w:t>
            </w:r>
          </w:p>
        </w:tc>
        <w:tc>
          <w:tcPr>
            <w:tcW w:w="2919" w:type="dxa"/>
            <w:shd w:val="clear" w:color="auto" w:fill="auto"/>
            <w:hideMark/>
          </w:tcPr>
          <w:p w14:paraId="71288E79" w14:textId="02CE2683" w:rsidR="0089211A" w:rsidRPr="00D5168D" w:rsidRDefault="001C5D19"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9,786</w:t>
            </w:r>
          </w:p>
        </w:tc>
      </w:tr>
      <w:tr w:rsidR="0089211A" w:rsidRPr="00D5168D" w14:paraId="161625DA" w14:textId="77777777" w:rsidTr="00187882">
        <w:trPr>
          <w:trHeight w:val="250"/>
          <w:jc w:val="center"/>
        </w:trPr>
        <w:tc>
          <w:tcPr>
            <w:cnfStyle w:val="001000000000" w:firstRow="0" w:lastRow="0" w:firstColumn="1" w:lastColumn="0" w:oddVBand="0" w:evenVBand="0" w:oddHBand="0" w:evenHBand="0" w:firstRowFirstColumn="0" w:firstRowLastColumn="0" w:lastRowFirstColumn="0" w:lastRowLastColumn="0"/>
            <w:tcW w:w="4521" w:type="dxa"/>
            <w:shd w:val="clear" w:color="auto" w:fill="auto"/>
          </w:tcPr>
          <w:p w14:paraId="4E4FE355" w14:textId="11B76A2D" w:rsidR="0089211A" w:rsidRPr="00D5168D" w:rsidRDefault="0097126C" w:rsidP="00137360">
            <w:pPr>
              <w:pStyle w:val="Textotablas"/>
              <w:rPr>
                <w:rFonts w:asciiTheme="minorHAnsi" w:hAnsiTheme="minorHAnsi"/>
                <w:b w:val="0"/>
                <w:sz w:val="20"/>
                <w:lang w:val="en-US"/>
              </w:rPr>
            </w:pPr>
            <w:r w:rsidRPr="00D5168D">
              <w:rPr>
                <w:rFonts w:asciiTheme="minorHAnsi" w:hAnsiTheme="minorHAnsi"/>
                <w:b w:val="0"/>
                <w:sz w:val="20"/>
                <w:lang w:val="en-US"/>
              </w:rPr>
              <w:t>CCPI</w:t>
            </w:r>
            <w:r w:rsidR="0089211A" w:rsidRPr="00D5168D">
              <w:rPr>
                <w:rFonts w:asciiTheme="minorHAnsi" w:hAnsiTheme="minorHAnsi"/>
                <w:b w:val="0"/>
                <w:sz w:val="20"/>
                <w:lang w:val="en-US"/>
              </w:rPr>
              <w:t xml:space="preserve"> and UTCI meetings</w:t>
            </w:r>
          </w:p>
        </w:tc>
        <w:tc>
          <w:tcPr>
            <w:tcW w:w="2919" w:type="dxa"/>
            <w:shd w:val="clear" w:color="auto" w:fill="auto"/>
          </w:tcPr>
          <w:p w14:paraId="69D11B6D" w14:textId="40CE51B3" w:rsidR="0089211A" w:rsidRPr="00D5168D" w:rsidRDefault="00083F0B"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Covered under the ESMF/IPPF</w:t>
            </w:r>
          </w:p>
        </w:tc>
      </w:tr>
      <w:tr w:rsidR="0089211A" w:rsidRPr="00D5168D" w14:paraId="307F7E72" w14:textId="77777777" w:rsidTr="00187882">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4521" w:type="dxa"/>
            <w:shd w:val="clear" w:color="auto" w:fill="auto"/>
            <w:hideMark/>
          </w:tcPr>
          <w:p w14:paraId="6AB6DC55"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Implementation of conflict resolution mechanisms</w:t>
            </w:r>
          </w:p>
        </w:tc>
        <w:tc>
          <w:tcPr>
            <w:tcW w:w="2919" w:type="dxa"/>
            <w:shd w:val="clear" w:color="auto" w:fill="auto"/>
            <w:hideMark/>
          </w:tcPr>
          <w:p w14:paraId="042F954E" w14:textId="2ECF3683" w:rsidR="0089211A" w:rsidRPr="00D5168D" w:rsidRDefault="00DB7E8F"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20"/>
                <w:lang w:val="en-US"/>
              </w:rPr>
            </w:pPr>
            <w:r w:rsidRPr="00D5168D">
              <w:rPr>
                <w:rFonts w:asciiTheme="minorHAnsi" w:hAnsiTheme="minorHAnsi"/>
                <w:sz w:val="20"/>
                <w:lang w:val="en-US"/>
              </w:rPr>
              <w:t>2,</w:t>
            </w:r>
            <w:r w:rsidR="001C5D19" w:rsidRPr="00D5168D">
              <w:rPr>
                <w:rFonts w:asciiTheme="minorHAnsi" w:hAnsiTheme="minorHAnsi"/>
                <w:sz w:val="20"/>
                <w:lang w:val="en-US"/>
              </w:rPr>
              <w:t>330</w:t>
            </w:r>
          </w:p>
        </w:tc>
      </w:tr>
      <w:tr w:rsidR="0089211A" w:rsidRPr="00D5168D" w14:paraId="0786B26E" w14:textId="77777777" w:rsidTr="00187882">
        <w:trPr>
          <w:trHeight w:val="250"/>
          <w:jc w:val="center"/>
        </w:trPr>
        <w:tc>
          <w:tcPr>
            <w:cnfStyle w:val="001000000000" w:firstRow="0" w:lastRow="0" w:firstColumn="1" w:lastColumn="0" w:oddVBand="0" w:evenVBand="0" w:oddHBand="0" w:evenHBand="0" w:firstRowFirstColumn="0" w:firstRowLastColumn="0" w:lastRowFirstColumn="0" w:lastRowLastColumn="0"/>
            <w:tcW w:w="4521" w:type="dxa"/>
            <w:shd w:val="clear" w:color="auto" w:fill="auto"/>
            <w:hideMark/>
          </w:tcPr>
          <w:p w14:paraId="26229C3B" w14:textId="77777777" w:rsidR="0089211A" w:rsidRPr="00D5168D" w:rsidRDefault="0089211A" w:rsidP="00137360">
            <w:pPr>
              <w:pStyle w:val="Textotablas"/>
              <w:rPr>
                <w:rFonts w:asciiTheme="minorHAnsi" w:hAnsiTheme="minorHAnsi"/>
                <w:b w:val="0"/>
                <w:sz w:val="20"/>
                <w:lang w:val="en-US"/>
              </w:rPr>
            </w:pPr>
            <w:r w:rsidRPr="00D5168D">
              <w:rPr>
                <w:rFonts w:asciiTheme="minorHAnsi" w:hAnsiTheme="minorHAnsi"/>
                <w:b w:val="0"/>
                <w:sz w:val="20"/>
                <w:lang w:val="en-US"/>
              </w:rPr>
              <w:t>Systematization and documentation of lessons learned</w:t>
            </w:r>
          </w:p>
        </w:tc>
        <w:tc>
          <w:tcPr>
            <w:tcW w:w="2919" w:type="dxa"/>
            <w:shd w:val="clear" w:color="auto" w:fill="auto"/>
            <w:hideMark/>
          </w:tcPr>
          <w:p w14:paraId="18D03B7C" w14:textId="724040F5" w:rsidR="0089211A" w:rsidRPr="00D5168D" w:rsidRDefault="00187882" w:rsidP="00137360">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20"/>
                <w:lang w:val="en-US"/>
              </w:rPr>
            </w:pPr>
            <w:r w:rsidRPr="00D5168D">
              <w:rPr>
                <w:rFonts w:ascii="Calibri" w:hAnsi="Calibri" w:cs="Calibri"/>
                <w:lang w:val="en-US"/>
              </w:rPr>
              <w:t>Covered by the salary of the Environmental and Social Safeguard Specialist of the Project (Component 4</w:t>
            </w:r>
          </w:p>
        </w:tc>
      </w:tr>
      <w:tr w:rsidR="0089211A" w:rsidRPr="00D5168D" w14:paraId="665C336D" w14:textId="77777777" w:rsidTr="00187882">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4521" w:type="dxa"/>
            <w:shd w:val="clear" w:color="auto" w:fill="auto"/>
            <w:hideMark/>
          </w:tcPr>
          <w:p w14:paraId="5577EA25" w14:textId="77777777" w:rsidR="0089211A" w:rsidRPr="00D5168D" w:rsidRDefault="0089211A" w:rsidP="00137360">
            <w:pPr>
              <w:pStyle w:val="Textotablas"/>
              <w:rPr>
                <w:rFonts w:asciiTheme="minorHAnsi" w:hAnsiTheme="minorHAnsi"/>
                <w:sz w:val="20"/>
                <w:lang w:val="en-US"/>
              </w:rPr>
            </w:pPr>
            <w:r w:rsidRPr="00D5168D">
              <w:rPr>
                <w:rFonts w:asciiTheme="minorHAnsi" w:hAnsiTheme="minorHAnsi"/>
                <w:sz w:val="20"/>
                <w:lang w:val="en-US"/>
              </w:rPr>
              <w:t xml:space="preserve">TOTAL </w:t>
            </w:r>
          </w:p>
        </w:tc>
        <w:tc>
          <w:tcPr>
            <w:tcW w:w="2919" w:type="dxa"/>
            <w:shd w:val="clear" w:color="auto" w:fill="auto"/>
            <w:hideMark/>
          </w:tcPr>
          <w:p w14:paraId="745E7284" w14:textId="7C3BFE24" w:rsidR="0089211A" w:rsidRPr="00D5168D" w:rsidRDefault="001C5D19" w:rsidP="00137360">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b/>
                <w:sz w:val="20"/>
                <w:lang w:val="en-US"/>
              </w:rPr>
            </w:pPr>
            <w:r w:rsidRPr="00D5168D">
              <w:rPr>
                <w:rFonts w:asciiTheme="minorHAnsi" w:hAnsiTheme="minorHAnsi"/>
                <w:b/>
                <w:sz w:val="20"/>
                <w:lang w:val="en-US"/>
              </w:rPr>
              <w:t>21,616</w:t>
            </w:r>
          </w:p>
        </w:tc>
      </w:tr>
    </w:tbl>
    <w:p w14:paraId="7A2DD800" w14:textId="77777777" w:rsidR="0089211A" w:rsidRPr="00D5168D" w:rsidRDefault="0089211A" w:rsidP="00137360">
      <w:pPr>
        <w:rPr>
          <w:rFonts w:asciiTheme="minorHAnsi" w:hAnsiTheme="minorHAnsi"/>
          <w:szCs w:val="20"/>
        </w:rPr>
      </w:pPr>
      <w:bookmarkStart w:id="70" w:name="_Toc30927880"/>
    </w:p>
    <w:p w14:paraId="4BC47E6C" w14:textId="77777777" w:rsidR="0089211A" w:rsidRPr="00D5168D" w:rsidRDefault="0089211A" w:rsidP="00B022E9">
      <w:pPr>
        <w:spacing w:after="120"/>
        <w:rPr>
          <w:rFonts w:asciiTheme="minorHAnsi" w:hAnsiTheme="minorHAnsi"/>
          <w:b/>
        </w:rPr>
      </w:pPr>
      <w:bookmarkStart w:id="71" w:name="_Toc47197889"/>
      <w:bookmarkEnd w:id="70"/>
      <w:r w:rsidRPr="00D5168D">
        <w:rPr>
          <w:rFonts w:asciiTheme="minorHAnsi" w:hAnsiTheme="minorHAnsi"/>
          <w:b/>
        </w:rPr>
        <w:t xml:space="preserve">8. </w:t>
      </w:r>
      <w:bookmarkEnd w:id="71"/>
      <w:r w:rsidRPr="00D5168D">
        <w:rPr>
          <w:rFonts w:asciiTheme="minorHAnsi" w:hAnsiTheme="minorHAnsi"/>
          <w:b/>
        </w:rPr>
        <w:t>Grievance Mechanism</w:t>
      </w:r>
    </w:p>
    <w:p w14:paraId="4C32C9FA" w14:textId="77777777" w:rsidR="0089211A" w:rsidRPr="00D5168D" w:rsidRDefault="0089211A" w:rsidP="00137360">
      <w:pPr>
        <w:spacing w:after="120"/>
        <w:rPr>
          <w:rFonts w:asciiTheme="minorHAnsi" w:hAnsiTheme="minorHAnsi"/>
          <w:szCs w:val="20"/>
        </w:rPr>
      </w:pPr>
      <w:r w:rsidRPr="00D5168D">
        <w:rPr>
          <w:rFonts w:asciiTheme="minorHAnsi" w:hAnsiTheme="minorHAnsi"/>
        </w:rPr>
        <w:t>In line with the Environmental and Social Management Framework (ESMF), a mechanism to address and resolve complaints or grievances that arise during the project implementation phase will also be made available</w:t>
      </w:r>
      <w:r w:rsidRPr="00D5168D">
        <w:rPr>
          <w:rFonts w:asciiTheme="minorHAnsi" w:hAnsiTheme="minorHAnsi"/>
          <w:szCs w:val="20"/>
        </w:rPr>
        <w:t xml:space="preserve">. </w:t>
      </w:r>
    </w:p>
    <w:p w14:paraId="537B665E"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 xml:space="preserve">Interested stakeholders may raise a grievance at any time to the Project Management Office, the Executing Agency, the Implementing Agency (UNDP) or the GEF. A Unit responsible for the review of Social and Environmental Compliance will be created to respond to eventual complaints about non-compliance of the Project with the applicable environmental and social policies. The mechanism will be available to all stakeholders. The Unit will investigate concerns about non-compliance with UNDP Social and Environmental Standards and Assessment Procedure and recommend measures to address and resolve complaints. The response mechanism will aim to jointly address complaints and disputes among those involved. </w:t>
      </w:r>
    </w:p>
    <w:p w14:paraId="4013093A" w14:textId="77777777" w:rsidR="0089211A" w:rsidRPr="00D5168D" w:rsidRDefault="0089211A" w:rsidP="00137360">
      <w:pPr>
        <w:spacing w:after="0"/>
        <w:rPr>
          <w:rFonts w:asciiTheme="minorHAnsi" w:hAnsiTheme="minorHAnsi"/>
          <w:szCs w:val="20"/>
        </w:rPr>
      </w:pPr>
      <w:r w:rsidRPr="00D5168D">
        <w:rPr>
          <w:rFonts w:asciiTheme="minorHAnsi" w:hAnsiTheme="minorHAnsi"/>
          <w:szCs w:val="20"/>
        </w:rPr>
        <w:t xml:space="preserve">Finally, the affected or injured party will have the option to file the complaint using UNDP’s Stakeholder Response Mechanism (SRM; </w:t>
      </w:r>
      <w:hyperlink r:id="rId51" w:history="1">
        <w:r w:rsidRPr="00D5168D">
          <w:rPr>
            <w:rStyle w:val="Hyperlink0"/>
            <w:rFonts w:asciiTheme="minorHAnsi" w:eastAsia="Arial Unicode MS" w:hAnsiTheme="minorHAnsi" w:cs="Arial Unicode MS"/>
            <w:szCs w:val="20"/>
            <w:lang w:val="en-US"/>
          </w:rPr>
          <w:t>www.undp.org/srm</w:t>
        </w:r>
      </w:hyperlink>
      <w:r w:rsidRPr="00D5168D">
        <w:rPr>
          <w:rStyle w:val="Hyperlink0"/>
          <w:rFonts w:asciiTheme="minorHAnsi" w:eastAsia="Arial Unicode MS" w:hAnsiTheme="minorHAnsi" w:cs="Arial Unicode MS"/>
          <w:szCs w:val="20"/>
          <w:lang w:val="en-US"/>
        </w:rPr>
        <w:t>)</w:t>
      </w:r>
      <w:r w:rsidRPr="00D5168D">
        <w:rPr>
          <w:rFonts w:asciiTheme="minorHAnsi" w:eastAsia="Arial Unicode MS" w:hAnsiTheme="minorHAnsi" w:cs="Arial Unicode MS"/>
          <w:szCs w:val="20"/>
        </w:rPr>
        <w:t>.</w:t>
      </w:r>
      <w:r w:rsidRPr="00D5168D">
        <w:rPr>
          <w:rFonts w:asciiTheme="minorHAnsi" w:hAnsiTheme="minorHAnsi"/>
          <w:szCs w:val="20"/>
        </w:rPr>
        <w:t xml:space="preserve"> Access to UNDP’s Social and Environmental Compliance Unit ("SECU") is also available (</w:t>
      </w:r>
      <w:hyperlink r:id="rId52" w:history="1">
        <w:r w:rsidRPr="00D5168D">
          <w:rPr>
            <w:rStyle w:val="Hyperlink0"/>
            <w:rFonts w:asciiTheme="minorHAnsi" w:eastAsia="Arial Unicode MS" w:hAnsiTheme="minorHAnsi" w:cs="Arial Unicode MS"/>
            <w:szCs w:val="20"/>
            <w:lang w:val="en-US"/>
          </w:rPr>
          <w:t>www.undp.org/secu</w:t>
        </w:r>
      </w:hyperlink>
      <w:r w:rsidRPr="00D5168D">
        <w:rPr>
          <w:rFonts w:asciiTheme="minorHAnsi" w:hAnsiTheme="minorHAnsi"/>
          <w:szCs w:val="20"/>
        </w:rPr>
        <w:t>), or the complainant may also use another national or international mechanism.</w:t>
      </w:r>
    </w:p>
    <w:p w14:paraId="3555D12F" w14:textId="77777777" w:rsidR="0089211A" w:rsidRPr="00D5168D" w:rsidRDefault="0089211A" w:rsidP="00137360">
      <w:pPr>
        <w:spacing w:after="120"/>
        <w:rPr>
          <w:rFonts w:asciiTheme="minorHAnsi" w:hAnsiTheme="minorHAnsi"/>
          <w:szCs w:val="20"/>
        </w:rPr>
      </w:pPr>
    </w:p>
    <w:p w14:paraId="3846CD1E" w14:textId="77777777" w:rsidR="0089211A" w:rsidRPr="00D5168D" w:rsidRDefault="0089211A" w:rsidP="00B022E9">
      <w:pPr>
        <w:spacing w:after="120"/>
        <w:rPr>
          <w:rFonts w:asciiTheme="minorHAnsi" w:hAnsiTheme="minorHAnsi"/>
          <w:b/>
          <w:szCs w:val="20"/>
        </w:rPr>
      </w:pPr>
      <w:bookmarkStart w:id="72" w:name="_Toc47197890"/>
      <w:bookmarkStart w:id="73" w:name="_Toc30927881"/>
      <w:r w:rsidRPr="00D5168D">
        <w:rPr>
          <w:rFonts w:asciiTheme="minorHAnsi" w:hAnsiTheme="minorHAnsi"/>
          <w:b/>
          <w:szCs w:val="20"/>
        </w:rPr>
        <w:t xml:space="preserve">9. </w:t>
      </w:r>
      <w:bookmarkEnd w:id="72"/>
      <w:bookmarkEnd w:id="73"/>
      <w:r w:rsidRPr="00D5168D">
        <w:rPr>
          <w:rFonts w:asciiTheme="minorHAnsi" w:hAnsiTheme="minorHAnsi"/>
          <w:b/>
          <w:szCs w:val="20"/>
        </w:rPr>
        <w:t>Monitoring and Reporting</w:t>
      </w:r>
    </w:p>
    <w:p w14:paraId="0F37D7F6" w14:textId="77777777" w:rsidR="0089211A" w:rsidRPr="00D5168D" w:rsidRDefault="0089211A" w:rsidP="00137360">
      <w:pPr>
        <w:spacing w:after="120"/>
        <w:rPr>
          <w:rFonts w:asciiTheme="minorHAnsi" w:hAnsiTheme="minorHAnsi"/>
          <w:szCs w:val="20"/>
        </w:rPr>
      </w:pPr>
      <w:r w:rsidRPr="00D5168D">
        <w:rPr>
          <w:rFonts w:asciiTheme="minorHAnsi" w:hAnsiTheme="minorHAnsi"/>
          <w:szCs w:val="20"/>
        </w:rPr>
        <w:t>The activities around stakeholder engagement will be integrated into the general monitoring and evaluation plan of the project, which will be under the purview of an M&amp;E specialist, who will in turn coordinate with the Project Manager. The progress made on the Comprehensive Stakeholder Participation Plan will be reported in the official project M&amp;E reports.</w:t>
      </w:r>
    </w:p>
    <w:p w14:paraId="6C64A698" w14:textId="77777777" w:rsidR="0089211A" w:rsidRPr="00D5168D" w:rsidRDefault="0089211A" w:rsidP="00137360">
      <w:pPr>
        <w:spacing w:after="120"/>
      </w:pPr>
      <w:r w:rsidRPr="00D5168D">
        <w:rPr>
          <w:rFonts w:asciiTheme="minorHAnsi" w:hAnsiTheme="minorHAnsi"/>
          <w:szCs w:val="20"/>
        </w:rPr>
        <w:t>Project stakeholders (including direct beneficiaries and potential affected people) will be included in the participatory monitoring and evaluation processes. The project manager and the specialist in governance and conflict resolution will receive feedback on the progress of the Comprehensive Stakeholder Plan. The results of the plan's activities will be shared among the stakeholders through newsletters and informative notes that will be posted on the project's website, as well as through local links to community groups.</w:t>
      </w:r>
    </w:p>
    <w:p w14:paraId="6C581831" w14:textId="77777777" w:rsidR="0089211A" w:rsidRPr="00D5168D" w:rsidRDefault="0089211A" w:rsidP="00137360"/>
    <w:p w14:paraId="3897B43E" w14:textId="77777777" w:rsidR="00D23912" w:rsidRPr="00D5168D" w:rsidRDefault="00D23912" w:rsidP="00EA1F5A">
      <w:pPr>
        <w:spacing w:after="0"/>
        <w:jc w:val="left"/>
        <w:rPr>
          <w:rFonts w:cs="Calibri"/>
          <w:szCs w:val="20"/>
        </w:rPr>
        <w:sectPr w:rsidR="00D23912" w:rsidRPr="00D5168D" w:rsidSect="00D23912">
          <w:pgSz w:w="12240" w:h="15840" w:code="1"/>
          <w:pgMar w:top="1440" w:right="1440" w:bottom="1440" w:left="1440" w:header="720" w:footer="720" w:gutter="0"/>
          <w:cols w:space="720"/>
          <w:docGrid w:linePitch="360"/>
        </w:sectPr>
      </w:pPr>
    </w:p>
    <w:p w14:paraId="5E6FD3C0" w14:textId="5B0E49ED" w:rsidR="005C5AD1" w:rsidRPr="00D5168D" w:rsidRDefault="006946F3" w:rsidP="003705CE">
      <w:pPr>
        <w:pStyle w:val="Heading2"/>
        <w:spacing w:after="120"/>
        <w:ind w:left="0"/>
        <w:rPr>
          <w:rFonts w:ascii="Calibri" w:hAnsi="Calibri"/>
          <w:szCs w:val="22"/>
        </w:rPr>
      </w:pPr>
      <w:bookmarkStart w:id="74" w:name="_Toc495471869"/>
      <w:r w:rsidRPr="00D5168D">
        <w:rPr>
          <w:rFonts w:ascii="Calibri" w:hAnsi="Calibri"/>
          <w:szCs w:val="22"/>
        </w:rPr>
        <w:lastRenderedPageBreak/>
        <w:t xml:space="preserve">Annex </w:t>
      </w:r>
      <w:r w:rsidR="00172071" w:rsidRPr="00D5168D">
        <w:rPr>
          <w:rFonts w:ascii="Calibri" w:hAnsi="Calibri"/>
          <w:szCs w:val="22"/>
        </w:rPr>
        <w:t>9</w:t>
      </w:r>
      <w:r w:rsidRPr="00D5168D">
        <w:rPr>
          <w:rFonts w:ascii="Calibri" w:hAnsi="Calibri"/>
          <w:szCs w:val="22"/>
        </w:rPr>
        <w:t xml:space="preserve">: </w:t>
      </w:r>
      <w:r w:rsidR="00714748" w:rsidRPr="00D5168D">
        <w:rPr>
          <w:rFonts w:ascii="Calibri" w:hAnsi="Calibri"/>
          <w:szCs w:val="22"/>
        </w:rPr>
        <w:t>Environmental Social Management Framework (ESMF)</w:t>
      </w:r>
      <w:bookmarkEnd w:id="74"/>
    </w:p>
    <w:p w14:paraId="0E106BA6" w14:textId="6D546E09" w:rsidR="005C5AD1" w:rsidRPr="00D5168D" w:rsidRDefault="003705CE" w:rsidP="00C97429">
      <w:pPr>
        <w:spacing w:after="0"/>
        <w:jc w:val="left"/>
        <w:rPr>
          <w:rFonts w:asciiTheme="minorHAnsi" w:hAnsiTheme="minorHAnsi" w:cstheme="minorHAnsi"/>
          <w:sz w:val="22"/>
          <w:szCs w:val="22"/>
        </w:rPr>
        <w:sectPr w:rsidR="005C5AD1" w:rsidRPr="00D5168D" w:rsidSect="005C5AD1">
          <w:pgSz w:w="12240" w:h="15840" w:code="1"/>
          <w:pgMar w:top="1440" w:right="1440" w:bottom="1440" w:left="1440" w:header="720" w:footer="720" w:gutter="0"/>
          <w:cols w:space="720"/>
          <w:docGrid w:linePitch="360"/>
        </w:sectPr>
      </w:pPr>
      <w:r w:rsidRPr="00D5168D">
        <w:rPr>
          <w:rFonts w:asciiTheme="minorHAnsi" w:hAnsiTheme="minorHAnsi" w:cstheme="minorHAnsi"/>
          <w:sz w:val="22"/>
          <w:szCs w:val="22"/>
        </w:rPr>
        <w:t>Included as a separate document.</w:t>
      </w:r>
    </w:p>
    <w:p w14:paraId="05F8F1FE" w14:textId="13D8C426" w:rsidR="00714748" w:rsidRPr="00D5168D" w:rsidRDefault="006946F3" w:rsidP="00653E77">
      <w:pPr>
        <w:pStyle w:val="Heading2"/>
        <w:spacing w:after="120"/>
        <w:ind w:left="0"/>
        <w:rPr>
          <w:rFonts w:asciiTheme="minorHAnsi" w:hAnsiTheme="minorHAnsi" w:cstheme="minorHAnsi"/>
          <w:szCs w:val="20"/>
        </w:rPr>
      </w:pPr>
      <w:bookmarkStart w:id="75" w:name="_Toc495471870"/>
      <w:r w:rsidRPr="00D5168D">
        <w:rPr>
          <w:rFonts w:asciiTheme="minorHAnsi" w:hAnsiTheme="minorHAnsi" w:cstheme="minorHAnsi"/>
          <w:szCs w:val="20"/>
        </w:rPr>
        <w:lastRenderedPageBreak/>
        <w:t xml:space="preserve">Annex </w:t>
      </w:r>
      <w:r w:rsidR="00C13BA9" w:rsidRPr="00D5168D">
        <w:rPr>
          <w:rFonts w:asciiTheme="minorHAnsi" w:hAnsiTheme="minorHAnsi" w:cstheme="minorHAnsi"/>
          <w:szCs w:val="20"/>
        </w:rPr>
        <w:t>1</w:t>
      </w:r>
      <w:r w:rsidR="00172071" w:rsidRPr="00D5168D">
        <w:rPr>
          <w:rFonts w:asciiTheme="minorHAnsi" w:hAnsiTheme="minorHAnsi" w:cstheme="minorHAnsi"/>
          <w:szCs w:val="20"/>
        </w:rPr>
        <w:t>0</w:t>
      </w:r>
      <w:r w:rsidRPr="00D5168D">
        <w:rPr>
          <w:rFonts w:asciiTheme="minorHAnsi" w:hAnsiTheme="minorHAnsi" w:cstheme="minorHAnsi"/>
          <w:szCs w:val="20"/>
        </w:rPr>
        <w:t xml:space="preserve">: </w:t>
      </w:r>
      <w:r w:rsidR="00714748" w:rsidRPr="00D5168D">
        <w:rPr>
          <w:rFonts w:asciiTheme="minorHAnsi" w:hAnsiTheme="minorHAnsi" w:cstheme="minorHAnsi"/>
          <w:szCs w:val="20"/>
        </w:rPr>
        <w:t>Gender Analysis and Gender Action Plan</w:t>
      </w:r>
      <w:bookmarkEnd w:id="75"/>
      <w:r w:rsidR="00714748" w:rsidRPr="00D5168D">
        <w:rPr>
          <w:rFonts w:asciiTheme="minorHAnsi" w:hAnsiTheme="minorHAnsi" w:cstheme="minorHAnsi"/>
          <w:szCs w:val="20"/>
        </w:rPr>
        <w:t xml:space="preserve"> </w:t>
      </w:r>
    </w:p>
    <w:p w14:paraId="76E4CCEF" w14:textId="77777777" w:rsidR="003A7043" w:rsidRPr="00D5168D" w:rsidRDefault="003A7043" w:rsidP="00653E77">
      <w:pPr>
        <w:spacing w:after="120"/>
        <w:rPr>
          <w:b/>
        </w:rPr>
      </w:pPr>
      <w:bookmarkStart w:id="76" w:name="_Toc52285077"/>
      <w:r w:rsidRPr="00D5168D">
        <w:rPr>
          <w:b/>
        </w:rPr>
        <w:t xml:space="preserve">1. </w:t>
      </w:r>
      <w:bookmarkEnd w:id="76"/>
      <w:r w:rsidRPr="00D5168D">
        <w:rPr>
          <w:b/>
        </w:rPr>
        <w:t>Introduction</w:t>
      </w:r>
    </w:p>
    <w:p w14:paraId="4296E589"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The objective of the Gender Action Plan (GAP) is to establish the necessary considerations for incorporating the gender perspective into project development. These considerations are based on an analysis of the context, which includes the regulatory framework and the characteristics of the situation of women in the prioritized territory. The analysis provides the inputs to develop a GAP with specific indicators on how the project contributes to the equity and empowerment of women.</w:t>
      </w:r>
    </w:p>
    <w:p w14:paraId="31F08439"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This GAP has been prepared at a time during which two notable aspects are occurring: The first is that inclusion of the gender perspective in policies and projects that have environmental, sustainable transport, and urban renewal objectives in Costa Rica has been gaining importance, after historically this approach was virtually ignored (MINAE, SINAC, CONAGEBIO, FONAFIFO, 2018; </w:t>
      </w:r>
      <w:proofErr w:type="spellStart"/>
      <w:r w:rsidRPr="00D5168D">
        <w:rPr>
          <w:rFonts w:asciiTheme="minorHAnsi" w:hAnsiTheme="minorHAnsi"/>
          <w:szCs w:val="20"/>
        </w:rPr>
        <w:t>MiTransporte</w:t>
      </w:r>
      <w:proofErr w:type="spellEnd"/>
      <w:r w:rsidRPr="00D5168D">
        <w:rPr>
          <w:rFonts w:asciiTheme="minorHAnsi" w:hAnsiTheme="minorHAnsi"/>
          <w:szCs w:val="20"/>
        </w:rPr>
        <w:t>, 2019; Moves, 2020).</w:t>
      </w:r>
    </w:p>
    <w:p w14:paraId="730D552C"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The second is that the presence of the COVID-19 pandemic in Costa Rica since March 2020 is causing unprecedented health and socioeconomic effects on the country, which is </w:t>
      </w:r>
      <w:proofErr w:type="gramStart"/>
      <w:r w:rsidRPr="00D5168D">
        <w:rPr>
          <w:rFonts w:asciiTheme="minorHAnsi" w:hAnsiTheme="minorHAnsi"/>
          <w:szCs w:val="20"/>
        </w:rPr>
        <w:t>similar to</w:t>
      </w:r>
      <w:proofErr w:type="gramEnd"/>
      <w:r w:rsidRPr="00D5168D">
        <w:rPr>
          <w:rFonts w:asciiTheme="minorHAnsi" w:hAnsiTheme="minorHAnsi"/>
          <w:szCs w:val="20"/>
        </w:rPr>
        <w:t xml:space="preserve"> the crisis of the 1980s when a quarantine decreed so that the population would avoid infection and the consequent interruption of productive activities. Recognizing that women in Costa Rica were already at a social and economic disadvantage, it is possible to estimate that the economic and labor impact of the crisis will be particularly severe on this sector of the population. The reasons that justify this expectation are the following: prior to the pandemic, the participation of women in the labor market was relatively low, as they dedicated up to almost three times more of their time to family and home responsibilities compared to men; a high percentage of women who worked, especially those with a lower educational level, did so in the sectors most affected by COVID-19 (such as retail trade, hotels, restaurants, tourism-related activities and cleaning and domestic care services paid); women were overrepresented among workers in informal activities without social protection or insurance; and women were more likely to live in poverty and in households with dependent people (children and the elderly) than men (ENAHO, 2019; IDB, 2020; OECD, 2020). These disadvantages include complications that could be extended in times of COVID-19, such as domestic violence and teenage girls dropping out of school when facing difficulties in continuing their education virtually.</w:t>
      </w:r>
    </w:p>
    <w:p w14:paraId="61896A59"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In the Costa Rican labor market, there is evidence that since March women have proportionally reduced their participation more than men and are facing more unemployment. Additionally, the low banking status of working women has complicated their management of the subsidy granted by the Ministry of Labor and Social Security to help people affected by job loss, reduced working hours, or suspension of employment contract or independent work, to a greater extent than men.</w:t>
      </w:r>
    </w:p>
    <w:p w14:paraId="6FC1D1CA"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The moment in which this PPG and the GAP are being developed enables the project to serve as an opportunity to contribute to social transformation and the strengthening of women’s role in the urban economy under new conditions both at the municipality and national levels.</w:t>
      </w:r>
    </w:p>
    <w:p w14:paraId="799A1D14"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The gender analysis during the preparatory phase of the project (PPG) was conducted based on information and indicators available at the country, regional, and municipality levels made available through surveys and publications and through qualitative and quantitative consultations. During the PPG, the stakeholders contacted included women's organizations in the municipalities, leaders of community groups, gender specialists, representatives of the women's offices of the municipalities, the National Institute of Women (INAMU), related government institutions, municipal representatives of urban planning and environment, private companies, and representatives of other projects that include the gender perspective, to provide support to the project strategy in a way that is gender-responsive.</w:t>
      </w:r>
    </w:p>
    <w:p w14:paraId="285A7B48"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In Costa Rica, women face important challenges in implementing the principles of gender and equality in the thematic and territorial areas in which the project will be implemented. The Gender Development Index (GDI) of Costa Rica in 2018 was 0.977 (which is the relationship between the values ​​of the Human Development Index of women and men, 0.78 and 0.88 respectively). In Costa Rica, women hold 45.6% of the seats in parliament, and their participation in the labor market prior to the pandemic was 44.6% compared to 71.7% for men, </w:t>
      </w:r>
      <w:proofErr w:type="gramStart"/>
      <w:r w:rsidRPr="00D5168D">
        <w:rPr>
          <w:rFonts w:asciiTheme="minorHAnsi" w:hAnsiTheme="minorHAnsi"/>
          <w:szCs w:val="20"/>
        </w:rPr>
        <w:t>despite the fact that</w:t>
      </w:r>
      <w:proofErr w:type="gramEnd"/>
      <w:r w:rsidRPr="00D5168D">
        <w:rPr>
          <w:rFonts w:asciiTheme="minorHAnsi" w:hAnsiTheme="minorHAnsi"/>
          <w:szCs w:val="20"/>
        </w:rPr>
        <w:t xml:space="preserve"> their average educational level is higher. 43% of adult women have completed secondary education, compared to 40% for men, and women accumulate more years of education (ENAHO, 2019 and UNDP, 2019). The sexual division </w:t>
      </w:r>
      <w:r w:rsidRPr="00D5168D">
        <w:rPr>
          <w:rFonts w:asciiTheme="minorHAnsi" w:hAnsiTheme="minorHAnsi"/>
          <w:szCs w:val="20"/>
        </w:rPr>
        <w:lastRenderedPageBreak/>
        <w:t>of labor has been an argument to justify the differentiation of roles imposed for men and women in society, creating segmented spheres of action.</w:t>
      </w:r>
    </w:p>
    <w:p w14:paraId="32384C1A"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Costa Rican society, like other societies, has mainly assigned to women the tasks of caring for the home and family (the private sphere and work inside the home). In Costa Rica men are mainly charged with the tasks that define the destiny of the community, having roles in decision-making about public spaces, politics, production, and the economy (the public sphere and work outside the home). Recognizing the inequalities that are generated by the disadvantaged role of women, the GEF projects aim to achieve global environmental benefits by integrating gender equity and social inclusion objectives to ensure equitable sharing of the benefits from the project’s interventions. </w:t>
      </w:r>
    </w:p>
    <w:p w14:paraId="34CC5E35" w14:textId="77777777" w:rsidR="003A7043" w:rsidRPr="00D5168D" w:rsidRDefault="003A7043" w:rsidP="00653E77">
      <w:pPr>
        <w:spacing w:after="120"/>
        <w:rPr>
          <w:rFonts w:asciiTheme="minorHAnsi" w:hAnsiTheme="minorHAnsi"/>
          <w:b/>
          <w:szCs w:val="20"/>
        </w:rPr>
      </w:pPr>
      <w:r w:rsidRPr="00D5168D">
        <w:rPr>
          <w:rFonts w:asciiTheme="minorHAnsi" w:hAnsiTheme="minorHAnsi"/>
          <w:b/>
          <w:szCs w:val="20"/>
        </w:rPr>
        <w:t>2. Key gender concepts for the project</w:t>
      </w:r>
    </w:p>
    <w:p w14:paraId="1F46EC26"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Gender is defined as a set of social, cultural, political, psychological, legal, and economic characteristics assigned to people differentially according to their sex. This definition highlights the differences and inequities between men and women due to social and cultural reasons. The differences are manifested through roles (reproductive, productive, and community management) that make each person, according to their gender, play a role in society with different responsibilities, needs, and priorities, as well as access to management, use, and control of differentiated resources. Gender characteristics have varied throughout history and refer to behaviors and what the culture has treated as female or male attributes (GEF, 2017).</w:t>
      </w:r>
    </w:p>
    <w:p w14:paraId="7EDE3FEC"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Gender analysis is a critical assessment of how differences in gender norms, roles, power structures, activities, needs, opportunities, and rights affect men and women </w:t>
      </w:r>
      <w:proofErr w:type="gramStart"/>
      <w:r w:rsidRPr="00D5168D">
        <w:rPr>
          <w:rFonts w:asciiTheme="minorHAnsi" w:hAnsiTheme="minorHAnsi"/>
          <w:szCs w:val="20"/>
        </w:rPr>
        <w:t>in a given</w:t>
      </w:r>
      <w:proofErr w:type="gramEnd"/>
      <w:r w:rsidRPr="00D5168D">
        <w:rPr>
          <w:rFonts w:asciiTheme="minorHAnsi" w:hAnsiTheme="minorHAnsi"/>
          <w:szCs w:val="20"/>
        </w:rPr>
        <w:t xml:space="preserve"> situation or context. It includes the collection and analysis of sex-disaggregated data to understand differences and gaps, determine gender-differentiated impacts and risks, identify measures to avoid adverse impacts, and discover and act upon opportunities to address relevant gaps and inequalities based on the activities that form the project. Gender equity means equal rights, responsibilities, and opportunities for women and men. For its part, gender mainstreaming means the process of assessing the implications for women and men of any planned action, including legislation, policies, or programs. It is a way of making the concerns and experiences of women and men an integral dimension of the design, implementation, monitoring, and evaluation of policies and programs so that women and men benefit equally, and inequalities are not perpetuated.</w:t>
      </w:r>
    </w:p>
    <w:p w14:paraId="2F4743EF" w14:textId="77777777" w:rsidR="003A7043" w:rsidRPr="00D5168D" w:rsidRDefault="003A7043" w:rsidP="00653E77">
      <w:pPr>
        <w:spacing w:after="120"/>
        <w:rPr>
          <w:rFonts w:asciiTheme="minorHAnsi" w:hAnsiTheme="minorHAnsi"/>
          <w:szCs w:val="20"/>
        </w:rPr>
      </w:pPr>
      <w:proofErr w:type="gramStart"/>
      <w:r w:rsidRPr="00D5168D">
        <w:rPr>
          <w:rFonts w:asciiTheme="minorHAnsi" w:hAnsiTheme="minorHAnsi"/>
          <w:szCs w:val="20"/>
        </w:rPr>
        <w:t>With regard to</w:t>
      </w:r>
      <w:proofErr w:type="gramEnd"/>
      <w:r w:rsidRPr="00D5168D">
        <w:rPr>
          <w:rFonts w:asciiTheme="minorHAnsi" w:hAnsiTheme="minorHAnsi"/>
          <w:szCs w:val="20"/>
        </w:rPr>
        <w:t xml:space="preserve"> the urban green economy to which the project refers, this includes actions that are related to the environment, urban planning, sustainable transport, and the circular economy. The </w:t>
      </w:r>
      <w:r w:rsidRPr="00D5168D">
        <w:rPr>
          <w:rFonts w:asciiTheme="minorHAnsi" w:hAnsiTheme="minorHAnsi"/>
          <w:b/>
          <w:szCs w:val="20"/>
        </w:rPr>
        <w:t>green economy</w:t>
      </w:r>
      <w:r w:rsidRPr="00D5168D">
        <w:rPr>
          <w:rFonts w:asciiTheme="minorHAnsi" w:hAnsiTheme="minorHAnsi"/>
          <w:szCs w:val="20"/>
        </w:rPr>
        <w:t xml:space="preserve"> refers to an economy that leads to the improved well-being of people and the reduction of inequalities in the long term, while avoiding exposing future generations to significant environmental risks and ecological shortages (UN-DESA, UNEP, UNCTAD, 2011). The </w:t>
      </w:r>
      <w:r w:rsidRPr="00D5168D">
        <w:rPr>
          <w:rFonts w:asciiTheme="minorHAnsi" w:hAnsiTheme="minorHAnsi"/>
          <w:b/>
          <w:szCs w:val="20"/>
        </w:rPr>
        <w:t>circular economy</w:t>
      </w:r>
      <w:r w:rsidRPr="00D5168D">
        <w:rPr>
          <w:rFonts w:asciiTheme="minorHAnsi" w:hAnsiTheme="minorHAnsi"/>
          <w:szCs w:val="20"/>
        </w:rPr>
        <w:t xml:space="preserve"> is a system for resource use that seeks to minimize production to the bare minimum, putting stake in the reuse of elements that, due to their properties, cannot return to the environment without damaging it. The circular economy advocates using as much biodegradable materials as possible in the manufacture of consumer goods, so that they can return to nature without causing environmental damage by exhausting their useful life (Rodríguez, 2020). </w:t>
      </w:r>
    </w:p>
    <w:p w14:paraId="5C0603C3" w14:textId="77777777" w:rsidR="003A7043" w:rsidRPr="00D5168D" w:rsidRDefault="003A7043" w:rsidP="00653E77">
      <w:pPr>
        <w:spacing w:after="120"/>
        <w:rPr>
          <w:rFonts w:asciiTheme="minorHAnsi" w:hAnsiTheme="minorHAnsi"/>
          <w:b/>
          <w:szCs w:val="20"/>
        </w:rPr>
      </w:pPr>
      <w:bookmarkStart w:id="77" w:name="_Toc52285079"/>
      <w:r w:rsidRPr="00D5168D">
        <w:rPr>
          <w:rFonts w:asciiTheme="minorHAnsi" w:hAnsiTheme="minorHAnsi"/>
          <w:b/>
          <w:szCs w:val="20"/>
        </w:rPr>
        <w:t xml:space="preserve">3. </w:t>
      </w:r>
      <w:bookmarkEnd w:id="77"/>
      <w:r w:rsidRPr="00D5168D">
        <w:rPr>
          <w:rFonts w:asciiTheme="minorHAnsi" w:hAnsiTheme="minorHAnsi"/>
          <w:b/>
          <w:szCs w:val="20"/>
        </w:rPr>
        <w:t xml:space="preserve">Gender operational framework </w:t>
      </w:r>
      <w:bookmarkStart w:id="78" w:name="_Toc52285080"/>
    </w:p>
    <w:bookmarkEnd w:id="78"/>
    <w:p w14:paraId="6DCB24CE" w14:textId="77777777" w:rsidR="003A7043" w:rsidRPr="00D5168D" w:rsidRDefault="003A7043" w:rsidP="00653E77">
      <w:pPr>
        <w:spacing w:after="120"/>
        <w:rPr>
          <w:rFonts w:asciiTheme="minorHAnsi" w:hAnsiTheme="minorHAnsi"/>
          <w:b/>
          <w:szCs w:val="20"/>
        </w:rPr>
      </w:pPr>
      <w:r w:rsidRPr="00D5168D">
        <w:rPr>
          <w:rFonts w:asciiTheme="minorHAnsi" w:hAnsiTheme="minorHAnsi"/>
          <w:b/>
          <w:szCs w:val="20"/>
        </w:rPr>
        <w:t>International context</w:t>
      </w:r>
    </w:p>
    <w:p w14:paraId="254FF24A" w14:textId="77777777" w:rsidR="003A7043" w:rsidRPr="00D5168D" w:rsidRDefault="003A7043" w:rsidP="00653E77">
      <w:pPr>
        <w:spacing w:after="120"/>
        <w:rPr>
          <w:rFonts w:asciiTheme="minorHAnsi" w:hAnsiTheme="minorHAnsi"/>
          <w:i/>
          <w:szCs w:val="20"/>
        </w:rPr>
      </w:pPr>
      <w:r w:rsidRPr="00D5168D">
        <w:rPr>
          <w:rFonts w:asciiTheme="minorHAnsi" w:hAnsiTheme="minorHAnsi"/>
          <w:i/>
          <w:szCs w:val="20"/>
        </w:rPr>
        <w:t>Gender in general</w:t>
      </w:r>
    </w:p>
    <w:p w14:paraId="070ED9AD"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The main international instrument that frames the gender perspective is the Universal Declaration of Human Rights established in 1948 and ratified by the United Nations system and by the signatory countries. However, the declaration on the inalienable rights of women and girls was made explicit in 1993. In 1979, the Convention on the Elimination of all forms of Discrimination against Women was created, which reinforces the importance of implementing "affirmative actions" to promote changes that accelerate equal opportunities between men and women. In addition, starting in the 21st century, a series of global objectives to eradicate poverty, protect the environment, and ensure the prosperity of the population, shapes the sustainable development agenda adopted in September 2015 with 17 Sustainable Development Goals (SDGs), which looked towards gender equality. Gender equity is considered a goal </w:t>
      </w:r>
      <w:proofErr w:type="gramStart"/>
      <w:r w:rsidRPr="00D5168D">
        <w:rPr>
          <w:rFonts w:asciiTheme="minorHAnsi" w:hAnsiTheme="minorHAnsi"/>
          <w:szCs w:val="20"/>
        </w:rPr>
        <w:t>in itself and</w:t>
      </w:r>
      <w:proofErr w:type="gramEnd"/>
      <w:r w:rsidRPr="00D5168D">
        <w:rPr>
          <w:rFonts w:asciiTheme="minorHAnsi" w:hAnsiTheme="minorHAnsi"/>
          <w:szCs w:val="20"/>
        </w:rPr>
        <w:t xml:space="preserve"> its role is strengthened to achieve the other 16 goals.</w:t>
      </w:r>
    </w:p>
    <w:p w14:paraId="5FC17EB0" w14:textId="77777777" w:rsidR="003A7043" w:rsidRPr="00D5168D" w:rsidRDefault="003A7043" w:rsidP="00653E77">
      <w:pPr>
        <w:spacing w:after="120"/>
        <w:rPr>
          <w:rFonts w:asciiTheme="minorHAnsi" w:hAnsiTheme="minorHAnsi"/>
          <w:i/>
          <w:szCs w:val="20"/>
        </w:rPr>
      </w:pPr>
      <w:bookmarkStart w:id="79" w:name="_Toc52285082"/>
      <w:r w:rsidRPr="00D5168D">
        <w:rPr>
          <w:rFonts w:asciiTheme="minorHAnsi" w:hAnsiTheme="minorHAnsi"/>
          <w:i/>
          <w:szCs w:val="20"/>
        </w:rPr>
        <w:t>Ge</w:t>
      </w:r>
      <w:bookmarkEnd w:id="79"/>
      <w:r w:rsidRPr="00D5168D">
        <w:rPr>
          <w:rFonts w:asciiTheme="minorHAnsi" w:hAnsiTheme="minorHAnsi"/>
          <w:i/>
          <w:szCs w:val="20"/>
        </w:rPr>
        <w:t>nder and the environment</w:t>
      </w:r>
    </w:p>
    <w:p w14:paraId="1D2612A9"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lastRenderedPageBreak/>
        <w:t>Specifically in the environmental area, the main international agreements that incorporate the gender perspective are as follows:</w:t>
      </w:r>
    </w:p>
    <w:p w14:paraId="58A6A660"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Beijing Platform for Action, 1995</w:t>
      </w:r>
    </w:p>
    <w:p w14:paraId="0C498792"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United Nations Framework Convention on Climate Change (UNFCCC), after 2009</w:t>
      </w:r>
    </w:p>
    <w:p w14:paraId="7BE2A595"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Lima Work Program on Gender adopted in 2014</w:t>
      </w:r>
    </w:p>
    <w:p w14:paraId="40F73226"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proofErr w:type="gramStart"/>
      <w:r w:rsidRPr="00D5168D">
        <w:rPr>
          <w:rFonts w:asciiTheme="minorHAnsi" w:hAnsiTheme="minorHAnsi"/>
          <w:sz w:val="20"/>
          <w:szCs w:val="20"/>
        </w:rPr>
        <w:t>2016 Paris Agreement,</w:t>
      </w:r>
      <w:proofErr w:type="gramEnd"/>
      <w:r w:rsidRPr="00D5168D">
        <w:rPr>
          <w:rFonts w:asciiTheme="minorHAnsi" w:hAnsiTheme="minorHAnsi"/>
          <w:sz w:val="20"/>
          <w:szCs w:val="20"/>
        </w:rPr>
        <w:t xml:space="preserve"> demanded adaptation actions with a gender perspective. Other conventions with specific mandates on gender include the Gender Action Plan of the Convention on Biodiversity (CBD) and Resolution 2005/31 of the United Nations Economic and Social Council (ECOSOC) (GEF, 2016)</w:t>
      </w:r>
    </w:p>
    <w:p w14:paraId="664BC0BB"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 xml:space="preserve">The GEF Council approved a new Policy on Gender Equality </w:t>
      </w:r>
      <w:proofErr w:type="gramStart"/>
      <w:r w:rsidRPr="00D5168D">
        <w:rPr>
          <w:rFonts w:asciiTheme="minorHAnsi" w:hAnsiTheme="minorHAnsi"/>
          <w:sz w:val="20"/>
          <w:szCs w:val="20"/>
        </w:rPr>
        <w:t>in order to</w:t>
      </w:r>
      <w:proofErr w:type="gramEnd"/>
      <w:r w:rsidRPr="00D5168D">
        <w:rPr>
          <w:rFonts w:asciiTheme="minorHAnsi" w:hAnsiTheme="minorHAnsi"/>
          <w:sz w:val="20"/>
          <w:szCs w:val="20"/>
        </w:rPr>
        <w:t xml:space="preserve"> guarantee gender equality and promote the empowerment of women in its operations in 2017</w:t>
      </w:r>
    </w:p>
    <w:p w14:paraId="032DB97A"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Despite the existence of these agreements, the incorporation of the gender perspective into middle-income and developing countries is relatively low and recent.</w:t>
      </w:r>
    </w:p>
    <w:p w14:paraId="0C31343F" w14:textId="77777777" w:rsidR="003A7043" w:rsidRPr="00D5168D" w:rsidRDefault="003A7043" w:rsidP="00653E77">
      <w:pPr>
        <w:spacing w:after="120"/>
        <w:rPr>
          <w:rFonts w:asciiTheme="minorHAnsi" w:hAnsiTheme="minorHAnsi"/>
          <w:i/>
          <w:szCs w:val="20"/>
        </w:rPr>
      </w:pPr>
      <w:bookmarkStart w:id="80" w:name="_Toc52285083"/>
      <w:r w:rsidRPr="00D5168D">
        <w:rPr>
          <w:rFonts w:asciiTheme="minorHAnsi" w:hAnsiTheme="minorHAnsi"/>
          <w:i/>
          <w:szCs w:val="20"/>
        </w:rPr>
        <w:t xml:space="preserve">Gender, urban planning, waste management, and transportation </w:t>
      </w:r>
      <w:bookmarkEnd w:id="80"/>
    </w:p>
    <w:p w14:paraId="56AE0DD5"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Cities are incubators for social change and </w:t>
      </w:r>
      <w:proofErr w:type="gramStart"/>
      <w:r w:rsidRPr="00D5168D">
        <w:rPr>
          <w:rFonts w:asciiTheme="minorHAnsi" w:hAnsiTheme="minorHAnsi"/>
          <w:szCs w:val="20"/>
        </w:rPr>
        <w:t>have the ability to</w:t>
      </w:r>
      <w:proofErr w:type="gramEnd"/>
      <w:r w:rsidRPr="00D5168D">
        <w:rPr>
          <w:rFonts w:asciiTheme="minorHAnsi" w:hAnsiTheme="minorHAnsi"/>
          <w:szCs w:val="20"/>
        </w:rPr>
        <w:t xml:space="preserve"> drive improvements in gender equity. By addressing elements of the built environment that socially and economically exclude women, girls, and gender minorities, there is opportunity to accelerate changes in gender equity in various areas of development. A city that works well for everyone of different ages and abilities supports their economic and social inclusion. This occurs when the city is: a) accessible; everyone can access the public space freely, easily, and comfortably to use the spaces and services offered; b) connected; everyone can move around the city safely, easily, and affordably to access key opportunities and services; c) safe; all people are free from real and perceived dangers, both in public and in private; d) healthy; all people have the opportunity to lead an active lifestyle, free of risks to environmental health; e) weather resistant; everyone has the tools and social networks to successfully prepare for, respond to, and cope with climate disasters; and f) safe; all people obtain or access safe homes and land to live, work, and generate wealth and autonomy (WBG, 2020).</w:t>
      </w:r>
    </w:p>
    <w:p w14:paraId="6E559702"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Transportation systems have often been defined by patterns of travel that generally fail to consider the complex needs of caregivers and workers. In Latin America and the Caribbean, more than 50% of public transport users are women. Women often spend more time traveling and pay more for transportation due to the complexity of their travel needs and safety concerns (ILO [UN], 2017).</w:t>
      </w:r>
    </w:p>
    <w:p w14:paraId="648F1532"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Finally, streets are the great connectors of neighborhoods and cities, and in many </w:t>
      </w:r>
      <w:proofErr w:type="gramStart"/>
      <w:r w:rsidRPr="00D5168D">
        <w:rPr>
          <w:rFonts w:asciiTheme="minorHAnsi" w:hAnsiTheme="minorHAnsi"/>
          <w:szCs w:val="20"/>
        </w:rPr>
        <w:t>places</w:t>
      </w:r>
      <w:proofErr w:type="gramEnd"/>
      <w:r w:rsidRPr="00D5168D">
        <w:rPr>
          <w:rFonts w:asciiTheme="minorHAnsi" w:hAnsiTheme="minorHAnsi"/>
          <w:szCs w:val="20"/>
        </w:rPr>
        <w:t xml:space="preserve"> they constitute the largest supply of open public spaces available. Additional spaces are related to the design of urban landscapes that depend on zoning and the environment of the streets. The streets can be places of restlessness, stress, and fear if they are designed in a way that is not inclusive for all genders, ages, abilities, and needs. Urban landscape design with an eye on these needs are essential to adapt to safe everyday patterns (WBG, 2020).</w:t>
      </w:r>
    </w:p>
    <w:p w14:paraId="602D078A" w14:textId="77777777" w:rsidR="003A7043" w:rsidRPr="00D5168D" w:rsidRDefault="003A7043" w:rsidP="00653E77">
      <w:pPr>
        <w:spacing w:after="120"/>
        <w:rPr>
          <w:rFonts w:asciiTheme="minorHAnsi" w:hAnsiTheme="minorHAnsi"/>
          <w:i/>
          <w:szCs w:val="20"/>
        </w:rPr>
      </w:pPr>
      <w:r w:rsidRPr="00D5168D">
        <w:rPr>
          <w:rFonts w:asciiTheme="minorHAnsi" w:hAnsiTheme="minorHAnsi"/>
          <w:i/>
          <w:szCs w:val="20"/>
        </w:rPr>
        <w:t xml:space="preserve">Gender and employment </w:t>
      </w:r>
    </w:p>
    <w:p w14:paraId="3A8713F2" w14:textId="77777777" w:rsidR="003A7043" w:rsidRPr="00D5168D" w:rsidRDefault="003A7043" w:rsidP="00653E77">
      <w:pPr>
        <w:spacing w:after="120"/>
        <w:rPr>
          <w:rFonts w:asciiTheme="minorHAnsi" w:hAnsiTheme="minorHAnsi"/>
          <w:szCs w:val="20"/>
          <w:lang w:eastAsia="es-GT"/>
        </w:rPr>
      </w:pPr>
      <w:r w:rsidRPr="00D5168D">
        <w:rPr>
          <w:rFonts w:asciiTheme="minorHAnsi" w:hAnsiTheme="minorHAnsi"/>
          <w:szCs w:val="20"/>
        </w:rPr>
        <w:t xml:space="preserve">The ILO (UN) brings together governments, employers, and workers from 187 member states to set labor standards, formulate policies, and develop programs promoting decent work for women and men. The ILO mandate on gender equality is to promote equal opportunities and treatment for men and women in the work environment and is based on international labor conventions with </w:t>
      </w:r>
      <w:proofErr w:type="gramStart"/>
      <w:r w:rsidRPr="00D5168D">
        <w:rPr>
          <w:rFonts w:asciiTheme="minorHAnsi" w:hAnsiTheme="minorHAnsi"/>
          <w:szCs w:val="20"/>
        </w:rPr>
        <w:t>particular relevance</w:t>
      </w:r>
      <w:proofErr w:type="gramEnd"/>
      <w:r w:rsidRPr="00D5168D">
        <w:rPr>
          <w:rFonts w:asciiTheme="minorHAnsi" w:hAnsiTheme="minorHAnsi"/>
          <w:szCs w:val="20"/>
        </w:rPr>
        <w:t xml:space="preserve"> to equality between men and women. The four key equality conventions are 1) the Discrimination (Employment and Occupation) Convention, 1958 (No. 111); 2) No. 100, 3) the Workers with Family Responsibilities Convention, 1981 (No. 156), and 4) the Convention on Maternity Protection, 2000 (No. 183). The mandate also encompasses resolutions adopted by the International Labor Conference (the ILO's highest-level policy-making body) in 1975, 1985, and </w:t>
      </w:r>
      <w:r w:rsidRPr="00D5168D">
        <w:rPr>
          <w:rFonts w:asciiTheme="minorHAnsi" w:hAnsiTheme="minorHAnsi"/>
          <w:szCs w:val="20"/>
          <w:lang w:eastAsia="es-GT"/>
        </w:rPr>
        <w:t xml:space="preserve">1991, and the Resolution of June 2004 on equality between men and women. </w:t>
      </w:r>
      <w:bookmarkStart w:id="81" w:name="_Hlk52291762"/>
    </w:p>
    <w:p w14:paraId="6B150A72" w14:textId="77777777" w:rsidR="003A7043" w:rsidRPr="00D5168D" w:rsidRDefault="003A7043" w:rsidP="00653E77">
      <w:pPr>
        <w:spacing w:after="120"/>
        <w:rPr>
          <w:rFonts w:asciiTheme="minorHAnsi" w:hAnsiTheme="minorHAnsi"/>
          <w:b/>
          <w:szCs w:val="20"/>
          <w:lang w:eastAsia="es-GT"/>
        </w:rPr>
      </w:pPr>
      <w:bookmarkStart w:id="82" w:name="_Toc52285085"/>
      <w:bookmarkEnd w:id="81"/>
      <w:r w:rsidRPr="00D5168D">
        <w:rPr>
          <w:rFonts w:asciiTheme="minorHAnsi" w:hAnsiTheme="minorHAnsi"/>
          <w:b/>
          <w:szCs w:val="20"/>
          <w:lang w:eastAsia="es-GT"/>
        </w:rPr>
        <w:t xml:space="preserve">Context for Costa Rica </w:t>
      </w:r>
      <w:bookmarkEnd w:id="82"/>
    </w:p>
    <w:p w14:paraId="213EA7F5" w14:textId="77777777" w:rsidR="003A7043" w:rsidRPr="00D5168D" w:rsidRDefault="003A7043" w:rsidP="00653E77">
      <w:pPr>
        <w:spacing w:after="120"/>
        <w:rPr>
          <w:rFonts w:asciiTheme="minorHAnsi" w:hAnsiTheme="minorHAnsi"/>
          <w:i/>
          <w:szCs w:val="20"/>
          <w:lang w:eastAsia="es-GT"/>
        </w:rPr>
      </w:pPr>
      <w:r w:rsidRPr="00D5168D">
        <w:rPr>
          <w:rFonts w:asciiTheme="minorHAnsi" w:hAnsiTheme="minorHAnsi"/>
          <w:i/>
          <w:szCs w:val="20"/>
          <w:lang w:eastAsia="es-GT"/>
        </w:rPr>
        <w:t>Regulatory Framework</w:t>
      </w:r>
    </w:p>
    <w:p w14:paraId="7BBE353F" w14:textId="77777777" w:rsidR="003A7043" w:rsidRPr="00D5168D" w:rsidRDefault="003A7043" w:rsidP="00653E77">
      <w:pPr>
        <w:spacing w:after="120"/>
        <w:rPr>
          <w:rFonts w:asciiTheme="minorHAnsi" w:hAnsiTheme="minorHAnsi"/>
          <w:szCs w:val="20"/>
          <w:lang w:eastAsia="es-GT"/>
        </w:rPr>
      </w:pPr>
      <w:r w:rsidRPr="00D5168D">
        <w:rPr>
          <w:rFonts w:asciiTheme="minorHAnsi" w:hAnsiTheme="minorHAnsi"/>
          <w:szCs w:val="20"/>
          <w:lang w:eastAsia="es-GT"/>
        </w:rPr>
        <w:lastRenderedPageBreak/>
        <w:t>Costa Rica has adopted a series of international instruments to close gender gaps on multiple fronts, ratifying the following:</w:t>
      </w:r>
    </w:p>
    <w:p w14:paraId="4B0DAA85"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Universal Declaration of Human Rights, Convention on the Political Rights of Women (1952)</w:t>
      </w:r>
    </w:p>
    <w:p w14:paraId="66539B3D"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International Convention on the Elimination of all forms of Discrimination against Women (CEDAW) (1985)</w:t>
      </w:r>
    </w:p>
    <w:p w14:paraId="307754B8"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Beijing Declaration and Platform for Action (1995)</w:t>
      </w:r>
    </w:p>
    <w:p w14:paraId="6CF9DD59"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Convention 169 of the International Labor Organization (ILO) on Indigenous and Tribal Peoples in Independent Countries (1993)</w:t>
      </w:r>
    </w:p>
    <w:p w14:paraId="48AD9C9D"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Inter-American Convention to Prevent, Punish, and Eradicate Violence against Women (OAS Belem Do Pará Convention (1994)</w:t>
      </w:r>
    </w:p>
    <w:p w14:paraId="475E017C"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2030 Agenda for Sustainable Development and the 17 Sustainable Development Goals (2015)</w:t>
      </w:r>
    </w:p>
    <w:p w14:paraId="7C6BD2B3"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Montevideo Strategy for the Implementation of the Regional Gender Agenda within the Sustainable Development Framework by 2030</w:t>
      </w:r>
    </w:p>
    <w:p w14:paraId="4F7F295E"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Additionally, in the past 30 years the Costa Rican government has promoted the approval of regulatory frameworks with the following:</w:t>
      </w:r>
    </w:p>
    <w:p w14:paraId="5C62DD3A"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Law for the Promotion of Social Equality of Women (1990)</w:t>
      </w:r>
    </w:p>
    <w:p w14:paraId="57CDF15B"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Law for the Promotion of Breastfeeding (1994)</w:t>
      </w:r>
    </w:p>
    <w:p w14:paraId="12B1107F"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Law against Sexual Harassment in Employment and Teaching (1995)</w:t>
      </w:r>
    </w:p>
    <w:p w14:paraId="2DD282D9"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Electoral Code of 1996, which establishes a minimum quota of 40% of participation of women in party opportunities and on general election ballots</w:t>
      </w:r>
    </w:p>
    <w:p w14:paraId="7FF286D6"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Labor Code in 1995 (rights during the maternity period)</w:t>
      </w:r>
    </w:p>
    <w:p w14:paraId="162BAEF0"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Municipal Code and the General Health Law to reverse institutionalized discrimination</w:t>
      </w:r>
    </w:p>
    <w:p w14:paraId="24E2F5F2" w14:textId="77777777" w:rsidR="003A7043" w:rsidRPr="00D5168D" w:rsidRDefault="003A7043" w:rsidP="008033DA">
      <w:pPr>
        <w:pStyle w:val="a"/>
        <w:numPr>
          <w:ilvl w:val="0"/>
          <w:numId w:val="61"/>
        </w:numPr>
        <w:tabs>
          <w:tab w:val="left" w:pos="3015"/>
        </w:tabs>
        <w:spacing w:after="120"/>
        <w:jc w:val="both"/>
        <w:rPr>
          <w:rFonts w:asciiTheme="minorHAnsi" w:hAnsiTheme="minorHAnsi"/>
          <w:sz w:val="20"/>
          <w:szCs w:val="20"/>
        </w:rPr>
      </w:pPr>
      <w:r w:rsidRPr="00D5168D">
        <w:rPr>
          <w:rFonts w:asciiTheme="minorHAnsi" w:hAnsiTheme="minorHAnsi"/>
          <w:sz w:val="20"/>
          <w:szCs w:val="20"/>
        </w:rPr>
        <w:t>National Policy on Effective Equality between Men and Women (PIEG, 2007-2017) and (PIEG, 2018-2030)</w:t>
      </w:r>
    </w:p>
    <w:p w14:paraId="320206B4"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In the PIEG action plan (2018-2030), there are guidelines for capacity building and institutional strengthening to drive a cultural change towards equality, articulation of care services, promotion of a strategy for social co-responsibility of care, access to services, and resources (direct insurance, social protection, and technical, technological, and scientific education), quality of employment and closing of labor gaps, empowerment of women and strengthening of political and social organizations, parity in popularly elected positions and comprehensive health (sexual and reproductive).</w:t>
      </w:r>
    </w:p>
    <w:p w14:paraId="12C7ED4D" w14:textId="77777777" w:rsidR="003A7043" w:rsidRPr="00D5168D" w:rsidRDefault="003A7043" w:rsidP="00653E77">
      <w:pPr>
        <w:spacing w:after="120"/>
        <w:rPr>
          <w:rFonts w:asciiTheme="minorHAnsi" w:hAnsiTheme="minorHAnsi"/>
          <w:i/>
          <w:szCs w:val="20"/>
        </w:rPr>
      </w:pPr>
      <w:bookmarkStart w:id="83" w:name="_Toc52285087"/>
      <w:r w:rsidRPr="00D5168D">
        <w:rPr>
          <w:rFonts w:asciiTheme="minorHAnsi" w:hAnsiTheme="minorHAnsi"/>
          <w:i/>
          <w:szCs w:val="20"/>
        </w:rPr>
        <w:t>National and local mechanisms for gender equality</w:t>
      </w:r>
      <w:bookmarkEnd w:id="83"/>
    </w:p>
    <w:p w14:paraId="1AE76882"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Costa Rica has the National Institute for Women (INAMU), an autonomous and decentralized entity, whose executive presidency has the rank of Minister of the Status of Women. INAMU's mission is to “[promote] and protect [r] women's human rights, through its training, counseling, and psychosocial and legal care services, as well as the coordination and monitoring of national policy for gender equality and equity, in order to contribute to the construction of a just and equal society that guarantees gender equity.” At the level of the ministries, INAMU has a network of gender units in the different public institutions created since 1998, and at the local level, there are Offices for Women (OFIM) in the municipalities.</w:t>
      </w:r>
    </w:p>
    <w:p w14:paraId="3AA10C48" w14:textId="77777777" w:rsidR="003A7043" w:rsidRPr="00D5168D" w:rsidRDefault="003A7043" w:rsidP="00653E77">
      <w:pPr>
        <w:spacing w:after="120"/>
        <w:rPr>
          <w:rFonts w:asciiTheme="minorHAnsi" w:hAnsiTheme="minorHAnsi"/>
          <w:i/>
          <w:szCs w:val="20"/>
        </w:rPr>
      </w:pPr>
      <w:r w:rsidRPr="00D5168D">
        <w:rPr>
          <w:rFonts w:asciiTheme="minorHAnsi" w:hAnsiTheme="minorHAnsi"/>
          <w:i/>
          <w:szCs w:val="20"/>
        </w:rPr>
        <w:t xml:space="preserve">Gender and the environment </w:t>
      </w:r>
    </w:p>
    <w:p w14:paraId="4F6103D1"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The Forest Law, the Environment Law, and the Biodiversity Law of Costa Rica did not have a gender focus; however, in the last decade, policies and plans proposed, such as the National Plan for Forestry Development 2011-2020 (2011), National Biodiversity Policy (2015), National Biodiversity Strategy (2016), National REDD+ Strategy (2018), and Decarbonization Policy 2018-2030 (2018) take this focus into account. Some strategies touch on it, as in the case of the Strategy and Action Plan for the Adaptation of the Biodiversity Sector of Costa Rica to Climate Change 2015-</w:t>
      </w:r>
      <w:r w:rsidRPr="00D5168D">
        <w:rPr>
          <w:rFonts w:asciiTheme="minorHAnsi" w:hAnsiTheme="minorHAnsi"/>
          <w:szCs w:val="20"/>
        </w:rPr>
        <w:lastRenderedPageBreak/>
        <w:t xml:space="preserve">2025 (2015). Reports such as the Sixth Biodiversity Convention establish the urgency of ensuring the integration of the gender perspective within institutions, such as the National Conservation Areas System. To fill this gap, in 2019, the Ministry of Environment and Energy (MINAE) issued a guideline to reduce gender gaps in the biodiversity sector, which includes water, protected areas, and forests. </w:t>
      </w:r>
    </w:p>
    <w:p w14:paraId="57DC44B6"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At the institutional level, women have gained opportunities in which they have a voice to represent other women in the policies and actions that are mandated for the environment in the country. However, there is a significant barrier to training with a gender perspective; not all personnel working in this area are trained or educated on the gender perspective at both the national and local levels.</w:t>
      </w:r>
    </w:p>
    <w:p w14:paraId="3844E783" w14:textId="77777777" w:rsidR="003A7043" w:rsidRPr="00D5168D" w:rsidRDefault="003A7043" w:rsidP="00653E77">
      <w:pPr>
        <w:spacing w:after="120"/>
        <w:rPr>
          <w:rFonts w:asciiTheme="minorHAnsi" w:hAnsiTheme="minorHAnsi"/>
          <w:i/>
          <w:szCs w:val="20"/>
        </w:rPr>
      </w:pPr>
      <w:bookmarkStart w:id="84" w:name="_Toc52285089"/>
      <w:r w:rsidRPr="00D5168D">
        <w:rPr>
          <w:rFonts w:asciiTheme="minorHAnsi" w:hAnsiTheme="minorHAnsi"/>
          <w:i/>
          <w:szCs w:val="20"/>
        </w:rPr>
        <w:t>Gender, urban planning, waste management, and transportation</w:t>
      </w:r>
      <w:bookmarkEnd w:id="84"/>
    </w:p>
    <w:p w14:paraId="46726DEC"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Urban planning in Costa Rica has traditionally lacked a gender perspective in the definition of policies and plans. In the National Policy for Territorial Planning 2012 to 2040 (2012), the importance of including the gender approach is briefly mentioned. In addition, the need to include sociodemographic variables is mentioned (which includes gender) in the Regulatory Planning Guidance as an Instrument for Territorial Planning of the INVU (2017). Some specific initiatives seek to correct imbalances in women's access to resources, as is the case of the financial option created by INVU and MIVAH for working women to purchase housing (</w:t>
      </w:r>
      <w:proofErr w:type="spellStart"/>
      <w:r w:rsidRPr="00D5168D">
        <w:rPr>
          <w:rFonts w:asciiTheme="minorHAnsi" w:hAnsiTheme="minorHAnsi"/>
          <w:szCs w:val="20"/>
        </w:rPr>
        <w:t>Crece</w:t>
      </w:r>
      <w:proofErr w:type="spellEnd"/>
      <w:r w:rsidRPr="00D5168D">
        <w:rPr>
          <w:rFonts w:asciiTheme="minorHAnsi" w:hAnsiTheme="minorHAnsi"/>
          <w:szCs w:val="20"/>
        </w:rPr>
        <w:t xml:space="preserve"> </w:t>
      </w:r>
      <w:proofErr w:type="spellStart"/>
      <w:r w:rsidRPr="00D5168D">
        <w:rPr>
          <w:rFonts w:asciiTheme="minorHAnsi" w:hAnsiTheme="minorHAnsi"/>
          <w:szCs w:val="20"/>
        </w:rPr>
        <w:t>Mujer</w:t>
      </w:r>
      <w:proofErr w:type="spellEnd"/>
      <w:r w:rsidRPr="00D5168D">
        <w:rPr>
          <w:rFonts w:asciiTheme="minorHAnsi" w:hAnsiTheme="minorHAnsi"/>
          <w:szCs w:val="20"/>
        </w:rPr>
        <w:t>, 2020).</w:t>
      </w:r>
    </w:p>
    <w:p w14:paraId="2EEFCEB4" w14:textId="27508371"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In other areas of interest for the project, such as waste management, the gender perspective has been made visible through the Ministry of Health’s National Plan for Integrated Waste Management (2016-2021) and in the National Strategy for Waste Separation, Recovery, and Evaluation (ENSRVR) 2016-2021 (2016). Additionally, there are other related projects in the GAM, such as the Decarbonization Policy 2018-2030 (2018) mentioned above that consider this focus, as well as projects that are recently developed, such as GIZ's </w:t>
      </w:r>
      <w:proofErr w:type="spellStart"/>
      <w:r w:rsidRPr="00D5168D">
        <w:rPr>
          <w:rFonts w:asciiTheme="minorHAnsi" w:hAnsiTheme="minorHAnsi"/>
          <w:szCs w:val="20"/>
        </w:rPr>
        <w:t>MiTransporte</w:t>
      </w:r>
      <w:proofErr w:type="spellEnd"/>
      <w:r w:rsidRPr="00D5168D">
        <w:rPr>
          <w:rFonts w:asciiTheme="minorHAnsi" w:hAnsiTheme="minorHAnsi"/>
          <w:szCs w:val="20"/>
        </w:rPr>
        <w:t xml:space="preserve"> and the Electric Train of passengers from INCOFER GAM and UNGL - European Union - ANAI's M</w:t>
      </w:r>
      <w:r w:rsidR="00B371DA" w:rsidRPr="00D5168D">
        <w:rPr>
          <w:rFonts w:asciiTheme="minorHAnsi" w:hAnsiTheme="minorHAnsi"/>
          <w:szCs w:val="20"/>
        </w:rPr>
        <w:t>UEVE</w:t>
      </w:r>
      <w:r w:rsidRPr="00D5168D">
        <w:rPr>
          <w:rFonts w:asciiTheme="minorHAnsi" w:hAnsiTheme="minorHAnsi"/>
          <w:szCs w:val="20"/>
        </w:rPr>
        <w:t xml:space="preserve"> project.</w:t>
      </w:r>
    </w:p>
    <w:p w14:paraId="40D98C4F" w14:textId="77777777" w:rsidR="003A7043" w:rsidRPr="00D5168D" w:rsidRDefault="003A7043" w:rsidP="00653E77">
      <w:pPr>
        <w:spacing w:after="120"/>
        <w:rPr>
          <w:rFonts w:asciiTheme="minorHAnsi" w:hAnsiTheme="minorHAnsi"/>
          <w:i/>
          <w:szCs w:val="20"/>
        </w:rPr>
      </w:pPr>
      <w:bookmarkStart w:id="85" w:name="_Toc52285090"/>
      <w:r w:rsidRPr="00D5168D">
        <w:rPr>
          <w:rFonts w:asciiTheme="minorHAnsi" w:hAnsiTheme="minorHAnsi"/>
          <w:i/>
          <w:szCs w:val="20"/>
        </w:rPr>
        <w:t xml:space="preserve">Gender and </w:t>
      </w:r>
      <w:bookmarkEnd w:id="85"/>
      <w:r w:rsidRPr="00D5168D">
        <w:rPr>
          <w:rFonts w:asciiTheme="minorHAnsi" w:hAnsiTheme="minorHAnsi"/>
          <w:i/>
          <w:szCs w:val="20"/>
        </w:rPr>
        <w:t>employment</w:t>
      </w:r>
    </w:p>
    <w:p w14:paraId="74E88006"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In terms of gender and work, in 2000 the Gender Equity Unit was created within the Ministry of Labor and Social Security (MTSS) as an advisory body that is responsible for strategic actions to achieve cultural changes in the management of MTSS or other external agents with which it interacts. Additionally, since 2002, INAMU has been working on developing policies and actions for gender equality and closing the gaps between working women and men in public and private organizations in the country.</w:t>
      </w:r>
    </w:p>
    <w:p w14:paraId="16845168" w14:textId="77777777" w:rsidR="003A7043" w:rsidRPr="00D5168D" w:rsidRDefault="003A7043" w:rsidP="00653E77">
      <w:pPr>
        <w:spacing w:after="120"/>
        <w:rPr>
          <w:rFonts w:asciiTheme="minorHAnsi" w:hAnsiTheme="minorHAnsi"/>
          <w:szCs w:val="20"/>
        </w:rPr>
      </w:pPr>
      <w:r w:rsidRPr="00D5168D">
        <w:rPr>
          <w:rFonts w:asciiTheme="minorHAnsi" w:hAnsiTheme="minorHAnsi"/>
          <w:szCs w:val="20"/>
        </w:rPr>
        <w:t>Before the Covid-19 pandemic, Costa Rica was characterized by having a low participation of women in the labor market (44.6% in 2019), which is much lower than the average for Latin American countries (52%) and countries in the OECD (59.4%). Men’s participation reached 71.7% and they face lower unemployment rates than women (7.8% and 11%, respectively). In 2014, the National Child Care and Development Network - REDCUDI was created through the National Child Care and Development Network Law. Until 2020, the requirement to use this service was dependent upon the mother’s level of poverty, which was reduced once they studied and got a job that led to them losing the subsidy. These dynamics undermined the promotion of women entering the labor market. In 2020, the requirements were modified to address this contradiction.</w:t>
      </w:r>
    </w:p>
    <w:p w14:paraId="6D33B38F" w14:textId="1B7A4F47" w:rsidR="003A7043" w:rsidRPr="00D5168D" w:rsidRDefault="003A7043" w:rsidP="00653E77">
      <w:pPr>
        <w:spacing w:after="120"/>
        <w:rPr>
          <w:rFonts w:asciiTheme="minorHAnsi" w:hAnsiTheme="minorHAnsi"/>
          <w:szCs w:val="20"/>
        </w:rPr>
      </w:pPr>
      <w:r w:rsidRPr="00D5168D">
        <w:rPr>
          <w:rFonts w:asciiTheme="minorHAnsi" w:hAnsiTheme="minorHAnsi"/>
          <w:szCs w:val="20"/>
        </w:rPr>
        <w:t xml:space="preserve">40% of the economically active </w:t>
      </w:r>
      <w:proofErr w:type="gramStart"/>
      <w:r w:rsidRPr="00D5168D">
        <w:rPr>
          <w:rFonts w:asciiTheme="minorHAnsi" w:hAnsiTheme="minorHAnsi"/>
          <w:szCs w:val="20"/>
        </w:rPr>
        <w:t>population  (</w:t>
      </w:r>
      <w:proofErr w:type="gramEnd"/>
      <w:r w:rsidRPr="00D5168D">
        <w:rPr>
          <w:rFonts w:asciiTheme="minorHAnsi" w:hAnsiTheme="minorHAnsi"/>
          <w:szCs w:val="20"/>
        </w:rPr>
        <w:t xml:space="preserve">EAP) are women; however, only 33% of household micro-businesses or startups are run by women, and 56% of these businesses began out of necessity (vs 41% in the case of men) (ENAMEH, 2019). In 2020, MINAE, UNDP, and the Office of the First Vice-President of the Republic launched a financial program for women who, through </w:t>
      </w:r>
      <w:r w:rsidR="00A82343" w:rsidRPr="00D5168D">
        <w:rPr>
          <w:rFonts w:asciiTheme="minorHAnsi" w:hAnsiTheme="minorHAnsi"/>
          <w:szCs w:val="20"/>
        </w:rPr>
        <w:t>enterprises or</w:t>
      </w:r>
      <w:r w:rsidRPr="00D5168D">
        <w:rPr>
          <w:rFonts w:asciiTheme="minorHAnsi" w:hAnsiTheme="minorHAnsi"/>
          <w:szCs w:val="20"/>
        </w:rPr>
        <w:t xml:space="preserve"> research, protect natural resources in the forests within rural areas— “+</w:t>
      </w:r>
      <w:proofErr w:type="spellStart"/>
      <w:r w:rsidRPr="00D5168D">
        <w:rPr>
          <w:rFonts w:asciiTheme="minorHAnsi" w:hAnsiTheme="minorHAnsi"/>
          <w:szCs w:val="20"/>
        </w:rPr>
        <w:t>Mujeres+Natura</w:t>
      </w:r>
      <w:proofErr w:type="spellEnd"/>
      <w:r w:rsidRPr="00D5168D">
        <w:rPr>
          <w:rFonts w:asciiTheme="minorHAnsi" w:hAnsiTheme="minorHAnsi"/>
          <w:szCs w:val="20"/>
        </w:rPr>
        <w:t>.”</w:t>
      </w:r>
    </w:p>
    <w:p w14:paraId="737C584D" w14:textId="77777777" w:rsidR="003A7043" w:rsidRPr="00D5168D" w:rsidRDefault="003A7043" w:rsidP="00653E77">
      <w:pPr>
        <w:spacing w:after="120"/>
        <w:rPr>
          <w:rFonts w:asciiTheme="minorHAnsi" w:hAnsiTheme="minorHAnsi"/>
          <w:i/>
          <w:szCs w:val="20"/>
          <w:lang w:eastAsia="es-GT"/>
        </w:rPr>
      </w:pPr>
      <w:bookmarkStart w:id="86" w:name="_Toc52285091"/>
      <w:r w:rsidRPr="00D5168D">
        <w:rPr>
          <w:rFonts w:asciiTheme="minorHAnsi" w:hAnsiTheme="minorHAnsi"/>
          <w:i/>
          <w:szCs w:val="20"/>
          <w:lang w:eastAsia="es-GT"/>
        </w:rPr>
        <w:t xml:space="preserve">Gender institutional context </w:t>
      </w:r>
      <w:bookmarkEnd w:id="86"/>
    </w:p>
    <w:p w14:paraId="04547CC9" w14:textId="77777777" w:rsidR="003A7043" w:rsidRPr="00D5168D" w:rsidRDefault="003A7043" w:rsidP="00653E77">
      <w:pPr>
        <w:spacing w:after="120"/>
        <w:rPr>
          <w:rFonts w:asciiTheme="minorHAnsi" w:hAnsiTheme="minorHAnsi"/>
          <w:b/>
          <w:szCs w:val="20"/>
          <w:lang w:eastAsia="es-GT"/>
        </w:rPr>
      </w:pPr>
      <w:r w:rsidRPr="00D5168D">
        <w:rPr>
          <w:rFonts w:asciiTheme="minorHAnsi" w:hAnsiTheme="minorHAnsi"/>
          <w:szCs w:val="20"/>
          <w:lang w:eastAsia="es-GT"/>
        </w:rPr>
        <w:t xml:space="preserve">This section summarizes the analysis performed of the institutional context under which the project will operate </w:t>
      </w:r>
      <w:proofErr w:type="gramStart"/>
      <w:r w:rsidRPr="00D5168D">
        <w:rPr>
          <w:rFonts w:asciiTheme="minorHAnsi" w:hAnsiTheme="minorHAnsi"/>
          <w:szCs w:val="20"/>
          <w:lang w:eastAsia="es-GT"/>
        </w:rPr>
        <w:t>with regard to</w:t>
      </w:r>
      <w:proofErr w:type="gramEnd"/>
      <w:r w:rsidRPr="00D5168D">
        <w:rPr>
          <w:rFonts w:asciiTheme="minorHAnsi" w:hAnsiTheme="minorHAnsi"/>
          <w:szCs w:val="20"/>
          <w:lang w:eastAsia="es-GT"/>
        </w:rPr>
        <w:t xml:space="preserve"> gender issues. Prioritized stakeholders are indicated for project implementation who meet the criteria identified for their incorporation into the project’s gender focus.</w:t>
      </w:r>
    </w:p>
    <w:p w14:paraId="3843D368" w14:textId="77777777" w:rsidR="003A7043" w:rsidRPr="00D5168D" w:rsidRDefault="003A7043" w:rsidP="00170A25">
      <w:pPr>
        <w:pStyle w:val="Grficos"/>
        <w:rPr>
          <w:lang w:val="en-US" w:eastAsia="es-GT"/>
        </w:rPr>
        <w:sectPr w:rsidR="003A7043" w:rsidRPr="00D5168D" w:rsidSect="00170A25">
          <w:footerReference w:type="default" r:id="rId53"/>
          <w:footerReference w:type="first" r:id="rId54"/>
          <w:pgSz w:w="12240" w:h="15840" w:code="1"/>
          <w:pgMar w:top="1440" w:right="1440" w:bottom="1440" w:left="1440" w:header="720" w:footer="720" w:gutter="0"/>
          <w:cols w:space="720"/>
          <w:docGrid w:linePitch="360"/>
        </w:sectPr>
      </w:pPr>
    </w:p>
    <w:p w14:paraId="1D1212F4" w14:textId="77777777" w:rsidR="003A7043" w:rsidRPr="00D5168D" w:rsidRDefault="003A7043" w:rsidP="00170A25">
      <w:pPr>
        <w:pStyle w:val="Grficos"/>
        <w:rPr>
          <w:sz w:val="18"/>
          <w:lang w:val="en-US" w:eastAsia="es-GT"/>
        </w:rPr>
      </w:pPr>
      <w:r w:rsidRPr="00D5168D">
        <w:rPr>
          <w:sz w:val="18"/>
          <w:lang w:val="en-US" w:eastAsia="es-GT"/>
        </w:rPr>
        <w:lastRenderedPageBreak/>
        <w:t>Table 1.</w:t>
      </w:r>
      <w:r w:rsidRPr="00D5168D">
        <w:rPr>
          <w:sz w:val="18"/>
          <w:lang w:val="en-US"/>
        </w:rPr>
        <w:t xml:space="preserve"> </w:t>
      </w:r>
      <w:r w:rsidRPr="00D5168D">
        <w:rPr>
          <w:sz w:val="18"/>
          <w:lang w:val="en-US" w:eastAsia="es-GT"/>
        </w:rPr>
        <w:t xml:space="preserve">Stakeholders of the Gender Action Plan </w:t>
      </w:r>
    </w:p>
    <w:tbl>
      <w:tblPr>
        <w:tblStyle w:val="GridTable4-Accent31"/>
        <w:tblW w:w="1377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3870"/>
        <w:gridCol w:w="990"/>
        <w:gridCol w:w="1710"/>
        <w:gridCol w:w="5490"/>
      </w:tblGrid>
      <w:tr w:rsidR="003A7043" w:rsidRPr="00D5168D" w14:paraId="1A9AB1AC" w14:textId="77777777" w:rsidTr="00066C19">
        <w:trPr>
          <w:cnfStyle w:val="100000000000" w:firstRow="1" w:lastRow="0" w:firstColumn="0" w:lastColumn="0" w:oddVBand="0" w:evenVBand="0" w:oddHBand="0" w:evenHBand="0" w:firstRowFirstColumn="0" w:firstRowLastColumn="0" w:lastRowFirstColumn="0" w:lastRowLastColumn="0"/>
          <w:trHeight w:val="647"/>
          <w:tblHeader/>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6DC9C5" w14:textId="77777777" w:rsidR="003A7043" w:rsidRPr="00D5168D" w:rsidRDefault="003A7043" w:rsidP="00170A25">
            <w:pPr>
              <w:pStyle w:val="Grficosycuadros"/>
              <w:rPr>
                <w:rFonts w:cstheme="minorHAnsi"/>
                <w:color w:val="auto"/>
                <w:sz w:val="18"/>
                <w:szCs w:val="18"/>
                <w:lang w:val="en-US"/>
              </w:rPr>
            </w:pPr>
            <w:r w:rsidRPr="00D5168D">
              <w:rPr>
                <w:rFonts w:cstheme="minorHAnsi"/>
                <w:color w:val="auto"/>
                <w:sz w:val="18"/>
                <w:szCs w:val="18"/>
                <w:lang w:val="en-US"/>
              </w:rPr>
              <w:t>Stakeholder</w:t>
            </w:r>
          </w:p>
        </w:tc>
        <w:tc>
          <w:tcPr>
            <w:tcW w:w="38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E26E12" w14:textId="77777777" w:rsidR="003A7043" w:rsidRPr="00D5168D" w:rsidRDefault="003A7043" w:rsidP="00170A25">
            <w:pPr>
              <w:pStyle w:val="Grficosycuadros"/>
              <w:cnfStyle w:val="100000000000" w:firstRow="1" w:lastRow="0" w:firstColumn="0" w:lastColumn="0" w:oddVBand="0" w:evenVBand="0" w:oddHBand="0" w:evenHBand="0" w:firstRowFirstColumn="0" w:firstRowLastColumn="0" w:lastRowFirstColumn="0" w:lastRowLastColumn="0"/>
              <w:rPr>
                <w:rFonts w:cstheme="minorHAnsi"/>
                <w:color w:val="auto"/>
                <w:sz w:val="18"/>
                <w:szCs w:val="18"/>
                <w:lang w:val="en-US"/>
              </w:rPr>
            </w:pPr>
            <w:r w:rsidRPr="00D5168D">
              <w:rPr>
                <w:rFonts w:cstheme="minorHAnsi"/>
                <w:color w:val="auto"/>
                <w:sz w:val="18"/>
                <w:szCs w:val="18"/>
                <w:lang w:val="en-US"/>
              </w:rPr>
              <w:t>Brief description of their importance for the project</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A58AC6" w14:textId="77777777" w:rsidR="003A7043" w:rsidRPr="00D5168D" w:rsidRDefault="003A7043" w:rsidP="00170A25">
            <w:pPr>
              <w:pStyle w:val="Grficosycuadros"/>
              <w:cnfStyle w:val="100000000000" w:firstRow="1" w:lastRow="0" w:firstColumn="0" w:lastColumn="0" w:oddVBand="0" w:evenVBand="0" w:oddHBand="0" w:evenHBand="0" w:firstRowFirstColumn="0" w:firstRowLastColumn="0" w:lastRowFirstColumn="0" w:lastRowLastColumn="0"/>
              <w:rPr>
                <w:rFonts w:cstheme="minorHAnsi"/>
                <w:color w:val="auto"/>
                <w:sz w:val="18"/>
                <w:szCs w:val="18"/>
                <w:lang w:val="en-US"/>
              </w:rPr>
            </w:pPr>
            <w:r w:rsidRPr="00D5168D">
              <w:rPr>
                <w:rFonts w:cstheme="minorHAnsi"/>
                <w:color w:val="auto"/>
                <w:sz w:val="18"/>
                <w:szCs w:val="18"/>
                <w:lang w:val="en-US"/>
              </w:rPr>
              <w:t>Do they have a gender plan?</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C9866C" w14:textId="77777777" w:rsidR="003A7043" w:rsidRPr="00D5168D" w:rsidRDefault="003A7043" w:rsidP="00170A25">
            <w:pPr>
              <w:pStyle w:val="Grficosycuadros"/>
              <w:cnfStyle w:val="100000000000" w:firstRow="1" w:lastRow="0" w:firstColumn="0" w:lastColumn="0" w:oddVBand="0" w:evenVBand="0" w:oddHBand="0" w:evenHBand="0" w:firstRowFirstColumn="0" w:firstRowLastColumn="0" w:lastRowFirstColumn="0" w:lastRowLastColumn="0"/>
              <w:rPr>
                <w:rFonts w:cstheme="minorHAnsi"/>
                <w:color w:val="auto"/>
                <w:sz w:val="18"/>
                <w:szCs w:val="18"/>
                <w:lang w:val="en-US"/>
              </w:rPr>
            </w:pPr>
            <w:r w:rsidRPr="00D5168D">
              <w:rPr>
                <w:rFonts w:cstheme="minorHAnsi"/>
                <w:color w:val="auto"/>
                <w:sz w:val="18"/>
                <w:szCs w:val="18"/>
                <w:lang w:val="en-US"/>
              </w:rPr>
              <w:t>Do they have a specific budget for gender?</w:t>
            </w:r>
          </w:p>
        </w:tc>
        <w:tc>
          <w:tcPr>
            <w:tcW w:w="5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36DBC9" w14:textId="77777777" w:rsidR="003A7043" w:rsidRPr="00D5168D" w:rsidRDefault="003A7043" w:rsidP="00170A25">
            <w:pPr>
              <w:pStyle w:val="Grficosycuadros"/>
              <w:cnfStyle w:val="100000000000" w:firstRow="1" w:lastRow="0" w:firstColumn="0" w:lastColumn="0" w:oddVBand="0" w:evenVBand="0" w:oddHBand="0" w:evenHBand="0" w:firstRowFirstColumn="0" w:firstRowLastColumn="0" w:lastRowFirstColumn="0" w:lastRowLastColumn="0"/>
              <w:rPr>
                <w:rFonts w:cstheme="minorHAnsi"/>
                <w:color w:val="auto"/>
                <w:sz w:val="18"/>
                <w:szCs w:val="18"/>
                <w:lang w:val="en-US"/>
              </w:rPr>
            </w:pPr>
            <w:r w:rsidRPr="00D5168D">
              <w:rPr>
                <w:rFonts w:cstheme="minorHAnsi"/>
                <w:color w:val="auto"/>
                <w:sz w:val="18"/>
                <w:szCs w:val="18"/>
                <w:lang w:val="en-US"/>
              </w:rPr>
              <w:t>Contribution towards gender equity</w:t>
            </w:r>
          </w:p>
        </w:tc>
      </w:tr>
      <w:tr w:rsidR="003A7043" w:rsidRPr="00D5168D" w14:paraId="5656B57B" w14:textId="77777777" w:rsidTr="00066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tcBorders>
            <w:shd w:val="clear" w:color="auto" w:fill="auto"/>
            <w:hideMark/>
          </w:tcPr>
          <w:p w14:paraId="3B9ECC81" w14:textId="77777777" w:rsidR="003A7043" w:rsidRPr="00D5168D" w:rsidRDefault="003A7043" w:rsidP="00653E77">
            <w:pPr>
              <w:pStyle w:val="Grficosycuadros"/>
              <w:jc w:val="left"/>
              <w:rPr>
                <w:rFonts w:cstheme="minorHAnsi"/>
                <w:sz w:val="18"/>
                <w:szCs w:val="18"/>
                <w:lang w:val="en-US"/>
              </w:rPr>
            </w:pPr>
            <w:r w:rsidRPr="00D5168D">
              <w:rPr>
                <w:rFonts w:cstheme="minorHAnsi"/>
                <w:sz w:val="18"/>
                <w:szCs w:val="18"/>
                <w:lang w:val="en-US"/>
              </w:rPr>
              <w:t>MINAE</w:t>
            </w:r>
          </w:p>
        </w:tc>
        <w:tc>
          <w:tcPr>
            <w:tcW w:w="3870" w:type="dxa"/>
            <w:tcBorders>
              <w:top w:val="single" w:sz="4" w:space="0" w:color="auto"/>
            </w:tcBorders>
            <w:shd w:val="clear" w:color="auto" w:fill="auto"/>
            <w:hideMark/>
          </w:tcPr>
          <w:p w14:paraId="56185378" w14:textId="13F95512" w:rsidR="003A7043" w:rsidRPr="00D5168D" w:rsidRDefault="00066C19" w:rsidP="00066C19">
            <w:pPr>
              <w:pStyle w:val="Grficosycuadros"/>
              <w:jc w:val="lef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D5168D">
              <w:rPr>
                <w:rFonts w:cstheme="minorHAnsi"/>
                <w:sz w:val="18"/>
                <w:szCs w:val="18"/>
                <w:lang w:val="en-US"/>
              </w:rPr>
              <w:t>Represents the Government of Costa Rica an</w:t>
            </w:r>
            <w:r w:rsidR="00223374" w:rsidRPr="00D5168D">
              <w:rPr>
                <w:rFonts w:cstheme="minorHAnsi"/>
                <w:sz w:val="18"/>
                <w:szCs w:val="18"/>
                <w:lang w:val="en-US"/>
              </w:rPr>
              <w:t>d</w:t>
            </w:r>
            <w:r w:rsidRPr="00D5168D">
              <w:rPr>
                <w:rFonts w:cstheme="minorHAnsi"/>
                <w:sz w:val="18"/>
                <w:szCs w:val="18"/>
                <w:lang w:val="en-US"/>
              </w:rPr>
              <w:t xml:space="preserve"> will serve as Project Executive in the Project Board.</w:t>
            </w:r>
            <w:r w:rsidR="003A7043" w:rsidRPr="00D5168D">
              <w:rPr>
                <w:rFonts w:cstheme="minorHAnsi"/>
                <w:sz w:val="18"/>
                <w:szCs w:val="18"/>
                <w:lang w:val="en-US"/>
              </w:rPr>
              <w:t xml:space="preserve"> The ministry is responsible for promoting the management, conservation, and sustainability of the country's natural and environmental resources.</w:t>
            </w:r>
          </w:p>
        </w:tc>
        <w:tc>
          <w:tcPr>
            <w:tcW w:w="990" w:type="dxa"/>
            <w:tcBorders>
              <w:top w:val="single" w:sz="4" w:space="0" w:color="auto"/>
            </w:tcBorders>
            <w:shd w:val="clear" w:color="auto" w:fill="auto"/>
          </w:tcPr>
          <w:p w14:paraId="7E46FDEE" w14:textId="77777777" w:rsidR="003A7043" w:rsidRPr="00D5168D" w:rsidRDefault="003A7043" w:rsidP="00653E77">
            <w:pPr>
              <w:pStyle w:val="Grficosycuadros"/>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D5168D">
              <w:rPr>
                <w:rFonts w:cstheme="minorHAnsi"/>
                <w:sz w:val="18"/>
                <w:szCs w:val="18"/>
                <w:lang w:val="en-US"/>
              </w:rPr>
              <w:t>No</w:t>
            </w:r>
          </w:p>
        </w:tc>
        <w:tc>
          <w:tcPr>
            <w:tcW w:w="1710" w:type="dxa"/>
            <w:tcBorders>
              <w:top w:val="single" w:sz="4" w:space="0" w:color="auto"/>
            </w:tcBorders>
            <w:shd w:val="clear" w:color="auto" w:fill="auto"/>
          </w:tcPr>
          <w:p w14:paraId="04887D6A" w14:textId="77777777" w:rsidR="003A7043" w:rsidRPr="00D5168D" w:rsidRDefault="003A7043" w:rsidP="00653E77">
            <w:pPr>
              <w:pStyle w:val="Grficosycuadros"/>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D5168D">
              <w:rPr>
                <w:rFonts w:cstheme="minorHAnsi"/>
                <w:sz w:val="18"/>
                <w:szCs w:val="18"/>
                <w:lang w:val="en-US"/>
              </w:rPr>
              <w:t>No</w:t>
            </w:r>
          </w:p>
        </w:tc>
        <w:tc>
          <w:tcPr>
            <w:tcW w:w="5490" w:type="dxa"/>
            <w:tcBorders>
              <w:top w:val="single" w:sz="4" w:space="0" w:color="auto"/>
            </w:tcBorders>
            <w:shd w:val="clear" w:color="auto" w:fill="auto"/>
            <w:hideMark/>
          </w:tcPr>
          <w:p w14:paraId="033FF8FE"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D5168D">
              <w:rPr>
                <w:rFonts w:cstheme="minorHAnsi"/>
                <w:sz w:val="18"/>
                <w:szCs w:val="18"/>
                <w:lang w:val="en-US"/>
              </w:rPr>
              <w:t xml:space="preserve">The MINAE has the REDD+ strategy and gender. Additionally, in 2020, MINAE issued a guideline (by Decree) to reduce gender gaps in the biodiversity sector and participates in </w:t>
            </w:r>
            <w:proofErr w:type="spellStart"/>
            <w:r w:rsidRPr="00D5168D">
              <w:rPr>
                <w:rFonts w:cstheme="minorHAnsi"/>
                <w:sz w:val="18"/>
                <w:szCs w:val="18"/>
                <w:lang w:val="en-US"/>
              </w:rPr>
              <w:t>Mujer</w:t>
            </w:r>
            <w:proofErr w:type="spellEnd"/>
            <w:r w:rsidRPr="00D5168D">
              <w:rPr>
                <w:rFonts w:cstheme="minorHAnsi"/>
                <w:sz w:val="18"/>
                <w:szCs w:val="18"/>
                <w:lang w:val="en-US"/>
              </w:rPr>
              <w:t xml:space="preserve"> NATURA for providing financial support to women.</w:t>
            </w:r>
          </w:p>
          <w:p w14:paraId="483FE591"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p>
        </w:tc>
      </w:tr>
      <w:tr w:rsidR="00066C19" w:rsidRPr="00D5168D" w14:paraId="1E432401" w14:textId="77777777" w:rsidTr="00170A25">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1AA29925" w14:textId="10C908AB" w:rsidR="00066C19" w:rsidRPr="00D5168D" w:rsidRDefault="00066C19" w:rsidP="00653E77">
            <w:pPr>
              <w:pStyle w:val="Grficosycuadros"/>
              <w:jc w:val="left"/>
              <w:rPr>
                <w:rFonts w:cstheme="minorHAnsi"/>
                <w:sz w:val="18"/>
                <w:szCs w:val="18"/>
                <w:lang w:val="en-US"/>
              </w:rPr>
            </w:pPr>
            <w:r w:rsidRPr="00D5168D">
              <w:rPr>
                <w:rFonts w:cstheme="minorHAnsi"/>
                <w:sz w:val="18"/>
                <w:szCs w:val="18"/>
                <w:lang w:val="en-US"/>
              </w:rPr>
              <w:t>OTS</w:t>
            </w:r>
          </w:p>
        </w:tc>
        <w:tc>
          <w:tcPr>
            <w:tcW w:w="3870" w:type="dxa"/>
            <w:shd w:val="clear" w:color="auto" w:fill="auto"/>
          </w:tcPr>
          <w:p w14:paraId="6AD9D1D1" w14:textId="382C7EBF" w:rsidR="00066C19" w:rsidRPr="00D5168D" w:rsidDel="00066C19" w:rsidRDefault="00066C19" w:rsidP="00653E77">
            <w:pPr>
              <w:pStyle w:val="Grficosycuadros"/>
              <w:jc w:val="lef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D5168D">
              <w:rPr>
                <w:rFonts w:cstheme="minorHAnsi"/>
                <w:sz w:val="18"/>
                <w:szCs w:val="18"/>
                <w:lang w:val="en-US"/>
              </w:rPr>
              <w:t>Implementing Partner (GEF Executing Entity):</w:t>
            </w:r>
          </w:p>
        </w:tc>
        <w:tc>
          <w:tcPr>
            <w:tcW w:w="990" w:type="dxa"/>
            <w:shd w:val="clear" w:color="auto" w:fill="auto"/>
          </w:tcPr>
          <w:p w14:paraId="415333AA" w14:textId="1E07241B" w:rsidR="00066C19" w:rsidRPr="00D5168D" w:rsidRDefault="00066C19" w:rsidP="00653E77">
            <w:pPr>
              <w:pStyle w:val="Grficosycuadros"/>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D5168D">
              <w:rPr>
                <w:rFonts w:cstheme="minorHAnsi"/>
                <w:sz w:val="18"/>
                <w:szCs w:val="18"/>
                <w:lang w:val="en-US"/>
              </w:rPr>
              <w:t>TBD</w:t>
            </w:r>
          </w:p>
        </w:tc>
        <w:tc>
          <w:tcPr>
            <w:tcW w:w="1710" w:type="dxa"/>
            <w:shd w:val="clear" w:color="auto" w:fill="auto"/>
          </w:tcPr>
          <w:p w14:paraId="2FF1DA99" w14:textId="1300D490" w:rsidR="00066C19" w:rsidRPr="00D5168D" w:rsidRDefault="00066C19" w:rsidP="00653E77">
            <w:pPr>
              <w:pStyle w:val="Grficosycuadros"/>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D5168D">
              <w:rPr>
                <w:rFonts w:cstheme="minorHAnsi"/>
                <w:sz w:val="18"/>
                <w:szCs w:val="18"/>
                <w:lang w:val="en-US"/>
              </w:rPr>
              <w:t>TBD</w:t>
            </w:r>
          </w:p>
        </w:tc>
        <w:tc>
          <w:tcPr>
            <w:tcW w:w="5490" w:type="dxa"/>
            <w:shd w:val="clear" w:color="auto" w:fill="auto"/>
          </w:tcPr>
          <w:p w14:paraId="6C5BF140" w14:textId="79C5DC18" w:rsidR="00066C19" w:rsidRPr="00D5168D" w:rsidRDefault="0060561D" w:rsidP="00653E77">
            <w:pPr>
              <w:pStyle w:val="Grficosycuadros"/>
              <w:jc w:val="lef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D5168D">
              <w:rPr>
                <w:rFonts w:cstheme="minorHAnsi"/>
                <w:sz w:val="18"/>
                <w:szCs w:val="18"/>
                <w:lang w:val="en-US"/>
              </w:rPr>
              <w:t>TBD</w:t>
            </w:r>
          </w:p>
        </w:tc>
      </w:tr>
      <w:tr w:rsidR="003A7043" w:rsidRPr="00D5168D" w14:paraId="7CD808A3" w14:textId="77777777" w:rsidTr="00170A25">
        <w:trPr>
          <w:cnfStyle w:val="000000100000" w:firstRow="0" w:lastRow="0" w:firstColumn="0" w:lastColumn="0" w:oddVBand="0" w:evenVBand="0" w:oddHBand="1" w:evenHBand="0" w:firstRowFirstColumn="0" w:firstRowLastColumn="0" w:lastRowFirstColumn="0" w:lastRowLastColumn="0"/>
          <w:trHeight w:val="1304"/>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vAlign w:val="center"/>
          </w:tcPr>
          <w:p w14:paraId="577D1D4D" w14:textId="77777777" w:rsidR="003A7043" w:rsidRPr="00D5168D" w:rsidRDefault="003A7043" w:rsidP="00653E77">
            <w:pPr>
              <w:pStyle w:val="Grficosycuadros"/>
              <w:jc w:val="left"/>
              <w:rPr>
                <w:rFonts w:cstheme="minorHAnsi"/>
                <w:b w:val="0"/>
                <w:bCs w:val="0"/>
                <w:sz w:val="18"/>
                <w:szCs w:val="18"/>
                <w:lang w:val="en-US"/>
              </w:rPr>
            </w:pPr>
            <w:r w:rsidRPr="00D5168D">
              <w:rPr>
                <w:rFonts w:cstheme="minorHAnsi"/>
                <w:sz w:val="18"/>
                <w:szCs w:val="18"/>
                <w:lang w:val="en-US"/>
              </w:rPr>
              <w:t>UNDP</w:t>
            </w:r>
          </w:p>
          <w:p w14:paraId="75DA0935" w14:textId="77777777" w:rsidR="003A7043" w:rsidRPr="00D5168D" w:rsidRDefault="003A7043" w:rsidP="00653E77">
            <w:pPr>
              <w:pStyle w:val="Grficosycuadros"/>
              <w:jc w:val="left"/>
              <w:rPr>
                <w:rFonts w:cstheme="minorHAnsi"/>
                <w:sz w:val="18"/>
                <w:szCs w:val="18"/>
                <w:lang w:val="en-US"/>
              </w:rPr>
            </w:pPr>
          </w:p>
          <w:p w14:paraId="48A02838" w14:textId="77777777" w:rsidR="003A7043" w:rsidRPr="00D5168D" w:rsidRDefault="003A7043" w:rsidP="00653E77">
            <w:pPr>
              <w:pStyle w:val="Grficosycuadros"/>
              <w:jc w:val="left"/>
              <w:rPr>
                <w:rFonts w:cstheme="minorHAnsi"/>
                <w:sz w:val="18"/>
                <w:szCs w:val="18"/>
                <w:lang w:val="en-US"/>
              </w:rPr>
            </w:pPr>
          </w:p>
          <w:p w14:paraId="4333D0D3" w14:textId="77777777" w:rsidR="003A7043" w:rsidRPr="00D5168D" w:rsidRDefault="003A7043" w:rsidP="00653E77">
            <w:pPr>
              <w:pStyle w:val="Grficosycuadros"/>
              <w:jc w:val="left"/>
              <w:rPr>
                <w:rFonts w:cstheme="minorHAnsi"/>
                <w:sz w:val="18"/>
                <w:szCs w:val="18"/>
                <w:lang w:val="en-US"/>
              </w:rPr>
            </w:pPr>
          </w:p>
          <w:p w14:paraId="35DEF862" w14:textId="77777777" w:rsidR="003A7043" w:rsidRPr="00D5168D" w:rsidRDefault="003A7043" w:rsidP="00653E77">
            <w:pPr>
              <w:pStyle w:val="Grficosycuadros"/>
              <w:jc w:val="left"/>
              <w:rPr>
                <w:rFonts w:cstheme="minorHAnsi"/>
                <w:sz w:val="18"/>
                <w:szCs w:val="18"/>
                <w:lang w:val="en-US"/>
              </w:rPr>
            </w:pPr>
          </w:p>
        </w:tc>
        <w:tc>
          <w:tcPr>
            <w:tcW w:w="3870" w:type="dxa"/>
            <w:shd w:val="clear" w:color="auto" w:fill="auto"/>
            <w:vAlign w:val="center"/>
          </w:tcPr>
          <w:p w14:paraId="45EB9740"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D5168D">
              <w:rPr>
                <w:rFonts w:cstheme="minorHAnsi"/>
                <w:sz w:val="18"/>
                <w:szCs w:val="18"/>
                <w:lang w:val="en-US"/>
              </w:rPr>
              <w:t xml:space="preserve">Project Implementation Agency. </w:t>
            </w:r>
          </w:p>
        </w:tc>
        <w:tc>
          <w:tcPr>
            <w:tcW w:w="990" w:type="dxa"/>
            <w:shd w:val="clear" w:color="auto" w:fill="auto"/>
          </w:tcPr>
          <w:p w14:paraId="7A164F4F" w14:textId="77777777" w:rsidR="003A7043" w:rsidRPr="00D5168D" w:rsidRDefault="003A7043" w:rsidP="00653E77">
            <w:pPr>
              <w:pStyle w:val="Grficosycuadros"/>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D5168D">
              <w:rPr>
                <w:rFonts w:cstheme="minorHAnsi"/>
                <w:sz w:val="18"/>
                <w:szCs w:val="18"/>
                <w:lang w:val="en-US"/>
              </w:rPr>
              <w:t>Yes</w:t>
            </w:r>
          </w:p>
        </w:tc>
        <w:tc>
          <w:tcPr>
            <w:tcW w:w="1710" w:type="dxa"/>
            <w:shd w:val="clear" w:color="auto" w:fill="auto"/>
          </w:tcPr>
          <w:p w14:paraId="44ED7A77" w14:textId="77777777" w:rsidR="003A7043" w:rsidRPr="00D5168D" w:rsidRDefault="003A7043" w:rsidP="00653E77">
            <w:pPr>
              <w:pStyle w:val="Grficosycuadros"/>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D5168D">
              <w:rPr>
                <w:rFonts w:cstheme="minorHAnsi"/>
                <w:sz w:val="18"/>
                <w:szCs w:val="18"/>
                <w:lang w:val="en-US"/>
              </w:rPr>
              <w:t>Yes</w:t>
            </w:r>
          </w:p>
        </w:tc>
        <w:tc>
          <w:tcPr>
            <w:tcW w:w="5490" w:type="dxa"/>
            <w:shd w:val="clear" w:color="auto" w:fill="auto"/>
          </w:tcPr>
          <w:p w14:paraId="65800F4E"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D5168D">
              <w:rPr>
                <w:rFonts w:cstheme="minorHAnsi"/>
                <w:sz w:val="18"/>
                <w:szCs w:val="18"/>
                <w:lang w:val="en-US"/>
              </w:rPr>
              <w:t>UNDP has its Gender Equality Strategy (2018-2021). Its objectives are to strengthen interventions that address structural changes to accelerate gender equality and women’s empowerment; strengthen the integration of gender equality in environment, energy, and crisis response and recovery; and develop institutional mechanisms for gender mainstreaming.</w:t>
            </w:r>
          </w:p>
        </w:tc>
      </w:tr>
      <w:tr w:rsidR="003A7043" w:rsidRPr="00D5168D" w14:paraId="199DEB4B" w14:textId="77777777" w:rsidTr="00170A25">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1BB9388B"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OFIM and Social Welfare Offices</w:t>
            </w:r>
          </w:p>
        </w:tc>
        <w:tc>
          <w:tcPr>
            <w:tcW w:w="3870" w:type="dxa"/>
            <w:shd w:val="clear" w:color="auto" w:fill="auto"/>
            <w:vAlign w:val="center"/>
          </w:tcPr>
          <w:p w14:paraId="2BBAF388"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D5168D">
              <w:rPr>
                <w:rFonts w:cstheme="minorHAnsi"/>
                <w:sz w:val="18"/>
                <w:szCs w:val="18"/>
                <w:lang w:val="en-US"/>
              </w:rPr>
              <w:t xml:space="preserve">These are the key offices for mainstreaming the gender perspective into urban planning (Component 1), socialization and consultation, as well as in coordinating actions with women in the communities (Components 2 and 3). </w:t>
            </w:r>
          </w:p>
        </w:tc>
        <w:tc>
          <w:tcPr>
            <w:tcW w:w="990" w:type="dxa"/>
            <w:shd w:val="clear" w:color="auto" w:fill="auto"/>
          </w:tcPr>
          <w:p w14:paraId="3E1D6360"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Some</w:t>
            </w:r>
          </w:p>
        </w:tc>
        <w:tc>
          <w:tcPr>
            <w:tcW w:w="1710" w:type="dxa"/>
            <w:shd w:val="clear" w:color="auto" w:fill="auto"/>
          </w:tcPr>
          <w:p w14:paraId="087A31D8"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Some</w:t>
            </w:r>
          </w:p>
        </w:tc>
        <w:tc>
          <w:tcPr>
            <w:tcW w:w="5490" w:type="dxa"/>
            <w:shd w:val="clear" w:color="auto" w:fill="auto"/>
          </w:tcPr>
          <w:p w14:paraId="52D6E862" w14:textId="2DF3219E"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They have a municipal presence within the municipal structures for the inter-institutional and intersectoral support of information services, guidance, and attention to women with an emphasis on problems of gender violence, family violence, and dissemination of rights.</w:t>
            </w:r>
          </w:p>
        </w:tc>
      </w:tr>
      <w:tr w:rsidR="003A7043" w:rsidRPr="00D5168D" w14:paraId="211441A5" w14:textId="77777777" w:rsidTr="00170A25">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5A58611B"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INAMU</w:t>
            </w:r>
          </w:p>
        </w:tc>
        <w:tc>
          <w:tcPr>
            <w:tcW w:w="3870" w:type="dxa"/>
            <w:shd w:val="clear" w:color="auto" w:fill="auto"/>
            <w:vAlign w:val="center"/>
          </w:tcPr>
          <w:p w14:paraId="0B921FE1"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D5168D">
              <w:rPr>
                <w:rFonts w:cstheme="minorHAnsi"/>
                <w:sz w:val="18"/>
                <w:szCs w:val="18"/>
                <w:lang w:val="en-US"/>
              </w:rPr>
              <w:t>Institute dedicated to making women visible and promoting their conditions in communities. Potential allies in organizing technical advice and training activities. All components.</w:t>
            </w:r>
          </w:p>
        </w:tc>
        <w:tc>
          <w:tcPr>
            <w:tcW w:w="990" w:type="dxa"/>
            <w:shd w:val="clear" w:color="auto" w:fill="auto"/>
          </w:tcPr>
          <w:p w14:paraId="7FDDB0C2"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1710" w:type="dxa"/>
            <w:shd w:val="clear" w:color="auto" w:fill="auto"/>
          </w:tcPr>
          <w:p w14:paraId="76D30141"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5490" w:type="dxa"/>
            <w:shd w:val="clear" w:color="auto" w:fill="auto"/>
          </w:tcPr>
          <w:p w14:paraId="17E40158"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They define actions and are responsible for the National Policy for Effective Equality between Men and Women (PIEG).</w:t>
            </w:r>
          </w:p>
        </w:tc>
      </w:tr>
      <w:tr w:rsidR="003A7043" w:rsidRPr="00D5168D" w14:paraId="6ABDDD6A" w14:textId="77777777" w:rsidTr="00170A25">
        <w:trPr>
          <w:trHeight w:val="278"/>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vAlign w:val="center"/>
          </w:tcPr>
          <w:p w14:paraId="21272505"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Local feminist organizations, community representatives for women</w:t>
            </w:r>
          </w:p>
        </w:tc>
        <w:tc>
          <w:tcPr>
            <w:tcW w:w="3870" w:type="dxa"/>
            <w:shd w:val="clear" w:color="auto" w:fill="auto"/>
            <w:vAlign w:val="center"/>
          </w:tcPr>
          <w:p w14:paraId="75C3EEA1"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Key organizations for coordinating actions in the communities (Components 2 and 3).</w:t>
            </w:r>
          </w:p>
        </w:tc>
        <w:tc>
          <w:tcPr>
            <w:tcW w:w="990" w:type="dxa"/>
            <w:shd w:val="clear" w:color="auto" w:fill="auto"/>
          </w:tcPr>
          <w:p w14:paraId="78A69111"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1710" w:type="dxa"/>
            <w:shd w:val="clear" w:color="auto" w:fill="auto"/>
          </w:tcPr>
          <w:p w14:paraId="29183FAC"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5490" w:type="dxa"/>
            <w:shd w:val="clear" w:color="auto" w:fill="auto"/>
          </w:tcPr>
          <w:p w14:paraId="224F8520"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They make visible women’s conditions in the communities and promote local actions.</w:t>
            </w:r>
          </w:p>
          <w:p w14:paraId="5FB2D5B8"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p>
        </w:tc>
      </w:tr>
      <w:tr w:rsidR="003A7043" w:rsidRPr="00D5168D" w14:paraId="1F56E79E" w14:textId="77777777" w:rsidTr="00170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vAlign w:val="center"/>
          </w:tcPr>
          <w:p w14:paraId="10E42917" w14:textId="0A1E3FF6" w:rsidR="003A7043" w:rsidRPr="00D5168D" w:rsidRDefault="00B371DA" w:rsidP="00653E77">
            <w:pPr>
              <w:pStyle w:val="Textotablas"/>
              <w:rPr>
                <w:rFonts w:asciiTheme="minorHAnsi" w:hAnsiTheme="minorHAnsi"/>
                <w:sz w:val="18"/>
                <w:szCs w:val="18"/>
                <w:lang w:val="en-US"/>
              </w:rPr>
            </w:pPr>
            <w:r w:rsidRPr="00D5168D">
              <w:rPr>
                <w:rFonts w:asciiTheme="minorHAnsi" w:hAnsiTheme="minorHAnsi"/>
                <w:sz w:val="18"/>
                <w:szCs w:val="18"/>
                <w:lang w:val="en-US"/>
              </w:rPr>
              <w:t>Women</w:t>
            </w:r>
            <w:r w:rsidR="003A7043" w:rsidRPr="00D5168D">
              <w:rPr>
                <w:rFonts w:asciiTheme="minorHAnsi" w:hAnsiTheme="minorHAnsi"/>
                <w:sz w:val="18"/>
                <w:szCs w:val="18"/>
                <w:lang w:val="en-US"/>
              </w:rPr>
              <w:t xml:space="preserve"> NGOs (RED </w:t>
            </w:r>
            <w:r w:rsidRPr="00D5168D">
              <w:rPr>
                <w:rFonts w:asciiTheme="minorHAnsi" w:hAnsiTheme="minorHAnsi"/>
                <w:sz w:val="18"/>
                <w:szCs w:val="18"/>
                <w:lang w:val="en-US"/>
              </w:rPr>
              <w:t>International</w:t>
            </w:r>
            <w:r w:rsidR="003A7043" w:rsidRPr="00D5168D">
              <w:rPr>
                <w:rFonts w:asciiTheme="minorHAnsi" w:hAnsiTheme="minorHAnsi"/>
                <w:sz w:val="18"/>
                <w:szCs w:val="18"/>
                <w:lang w:val="en-US"/>
              </w:rPr>
              <w:t>, RECCOM, CEFEMINA)</w:t>
            </w:r>
          </w:p>
        </w:tc>
        <w:tc>
          <w:tcPr>
            <w:tcW w:w="3870" w:type="dxa"/>
            <w:shd w:val="clear" w:color="auto" w:fill="auto"/>
            <w:vAlign w:val="center"/>
          </w:tcPr>
          <w:p w14:paraId="1C091B51"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Potential allies in coordination of activities. All components.</w:t>
            </w:r>
          </w:p>
        </w:tc>
        <w:tc>
          <w:tcPr>
            <w:tcW w:w="990" w:type="dxa"/>
            <w:shd w:val="clear" w:color="auto" w:fill="auto"/>
          </w:tcPr>
          <w:p w14:paraId="2469C29A"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1710" w:type="dxa"/>
            <w:shd w:val="clear" w:color="auto" w:fill="auto"/>
          </w:tcPr>
          <w:p w14:paraId="085B4F10"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5490" w:type="dxa"/>
            <w:shd w:val="clear" w:color="auto" w:fill="auto"/>
          </w:tcPr>
          <w:p w14:paraId="31F4C65F"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They make visible women’s conditions in the communities and promote local actions.</w:t>
            </w:r>
          </w:p>
          <w:p w14:paraId="166AEEC6"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p>
        </w:tc>
      </w:tr>
      <w:tr w:rsidR="003A7043" w:rsidRPr="00D5168D" w14:paraId="4AB32ED3" w14:textId="77777777" w:rsidTr="00170A25">
        <w:trPr>
          <w:trHeight w:val="242"/>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vAlign w:val="center"/>
          </w:tcPr>
          <w:p w14:paraId="64004906" w14:textId="77777777" w:rsidR="003A7043" w:rsidRPr="00D5168D" w:rsidRDefault="003A7043" w:rsidP="00653E77">
            <w:pPr>
              <w:pStyle w:val="Textotablas"/>
              <w:rPr>
                <w:rFonts w:asciiTheme="minorHAnsi" w:hAnsiTheme="minorHAnsi"/>
                <w:b w:val="0"/>
                <w:bCs w:val="0"/>
                <w:sz w:val="18"/>
                <w:szCs w:val="18"/>
                <w:lang w:val="en-US"/>
              </w:rPr>
            </w:pPr>
            <w:r w:rsidRPr="00D5168D">
              <w:rPr>
                <w:rFonts w:asciiTheme="minorHAnsi" w:hAnsiTheme="minorHAnsi"/>
                <w:sz w:val="18"/>
                <w:szCs w:val="18"/>
                <w:lang w:val="en-US"/>
              </w:rPr>
              <w:t>Private businesses (micro, small, medium, and large)</w:t>
            </w:r>
          </w:p>
        </w:tc>
        <w:tc>
          <w:tcPr>
            <w:tcW w:w="3870" w:type="dxa"/>
            <w:shd w:val="clear" w:color="auto" w:fill="auto"/>
            <w:vAlign w:val="center"/>
          </w:tcPr>
          <w:p w14:paraId="79FE66F5"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Opportunity to participate in the green, circular, employability economy. Components 2 and 3.</w:t>
            </w:r>
          </w:p>
        </w:tc>
        <w:tc>
          <w:tcPr>
            <w:tcW w:w="990" w:type="dxa"/>
            <w:shd w:val="clear" w:color="auto" w:fill="auto"/>
          </w:tcPr>
          <w:p w14:paraId="2FC0C7E8"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1710" w:type="dxa"/>
            <w:shd w:val="clear" w:color="auto" w:fill="auto"/>
          </w:tcPr>
          <w:p w14:paraId="11C1CF59"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5490" w:type="dxa"/>
            <w:shd w:val="clear" w:color="auto" w:fill="auto"/>
          </w:tcPr>
          <w:p w14:paraId="533C486C"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Contribute through providing quality employment to women.</w:t>
            </w:r>
          </w:p>
        </w:tc>
      </w:tr>
      <w:tr w:rsidR="003A7043" w:rsidRPr="00D5168D" w14:paraId="45A2BE78" w14:textId="77777777" w:rsidTr="00170A25">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vAlign w:val="center"/>
          </w:tcPr>
          <w:p w14:paraId="57183B74"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lastRenderedPageBreak/>
              <w:t>Universities / Academia / INA</w:t>
            </w:r>
          </w:p>
        </w:tc>
        <w:tc>
          <w:tcPr>
            <w:tcW w:w="3870" w:type="dxa"/>
            <w:shd w:val="clear" w:color="auto" w:fill="auto"/>
          </w:tcPr>
          <w:p w14:paraId="57ADB312"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Potential allies in training and coordination of activities. Components 2, 3, and 4.</w:t>
            </w:r>
          </w:p>
        </w:tc>
        <w:tc>
          <w:tcPr>
            <w:tcW w:w="990" w:type="dxa"/>
            <w:shd w:val="clear" w:color="auto" w:fill="auto"/>
          </w:tcPr>
          <w:p w14:paraId="3DBBA2E4"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1710" w:type="dxa"/>
            <w:shd w:val="clear" w:color="auto" w:fill="auto"/>
          </w:tcPr>
          <w:p w14:paraId="6264C723"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5490" w:type="dxa"/>
            <w:shd w:val="clear" w:color="auto" w:fill="auto"/>
          </w:tcPr>
          <w:p w14:paraId="4F388067"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This sector documents and analyzes information on the condition of women in Costa Rica, as well as the training of women in higher education (universities). They provide technical training for women (INA).</w:t>
            </w:r>
          </w:p>
        </w:tc>
      </w:tr>
      <w:tr w:rsidR="003A7043" w:rsidRPr="00D5168D" w14:paraId="27DF1952" w14:textId="77777777" w:rsidTr="00170A25">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0F71CD46"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CEDUDI</w:t>
            </w:r>
          </w:p>
        </w:tc>
        <w:tc>
          <w:tcPr>
            <w:tcW w:w="3870" w:type="dxa"/>
            <w:shd w:val="clear" w:color="auto" w:fill="auto"/>
          </w:tcPr>
          <w:p w14:paraId="1BDCBB71"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Potential allies for childcare while carrying out the components. Components 2 and 3.</w:t>
            </w:r>
          </w:p>
        </w:tc>
        <w:tc>
          <w:tcPr>
            <w:tcW w:w="990" w:type="dxa"/>
            <w:shd w:val="clear" w:color="auto" w:fill="auto"/>
          </w:tcPr>
          <w:p w14:paraId="7E0F9CB0"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1710" w:type="dxa"/>
            <w:shd w:val="clear" w:color="auto" w:fill="auto"/>
          </w:tcPr>
          <w:p w14:paraId="37FB0672"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5490" w:type="dxa"/>
            <w:shd w:val="clear" w:color="auto" w:fill="auto"/>
          </w:tcPr>
          <w:p w14:paraId="34331CA8"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Offers childcare services to women in vulnerable conditions.</w:t>
            </w:r>
          </w:p>
        </w:tc>
      </w:tr>
      <w:tr w:rsidR="003A7043" w:rsidRPr="00D5168D" w14:paraId="1930FB19" w14:textId="77777777" w:rsidTr="00170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34DB32C9"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IFAM</w:t>
            </w:r>
          </w:p>
        </w:tc>
        <w:tc>
          <w:tcPr>
            <w:tcW w:w="3870" w:type="dxa"/>
            <w:shd w:val="clear" w:color="auto" w:fill="auto"/>
          </w:tcPr>
          <w:p w14:paraId="5838143F" w14:textId="792E88EA" w:rsidR="003A7043" w:rsidRPr="00D5168D" w:rsidRDefault="00B371DA" w:rsidP="00B371DA">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 xml:space="preserve">Potential </w:t>
            </w:r>
            <w:r w:rsidR="00473361" w:rsidRPr="00D5168D">
              <w:rPr>
                <w:rFonts w:asciiTheme="minorHAnsi" w:hAnsiTheme="minorHAnsi"/>
                <w:sz w:val="18"/>
                <w:szCs w:val="18"/>
                <w:lang w:val="en-US"/>
              </w:rPr>
              <w:t>partner</w:t>
            </w:r>
            <w:r w:rsidRPr="00D5168D">
              <w:rPr>
                <w:rFonts w:asciiTheme="minorHAnsi" w:hAnsiTheme="minorHAnsi"/>
                <w:sz w:val="18"/>
                <w:szCs w:val="18"/>
                <w:lang w:val="en-US"/>
              </w:rPr>
              <w:t xml:space="preserve"> in training and coordination of activities with the municipalities. Components 2,3,4.</w:t>
            </w:r>
          </w:p>
        </w:tc>
        <w:tc>
          <w:tcPr>
            <w:tcW w:w="990" w:type="dxa"/>
            <w:shd w:val="clear" w:color="auto" w:fill="auto"/>
          </w:tcPr>
          <w:p w14:paraId="7A6D9CCF"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No</w:t>
            </w:r>
          </w:p>
        </w:tc>
        <w:tc>
          <w:tcPr>
            <w:tcW w:w="1710" w:type="dxa"/>
            <w:shd w:val="clear" w:color="auto" w:fill="auto"/>
          </w:tcPr>
          <w:p w14:paraId="5A25AEED"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No</w:t>
            </w:r>
          </w:p>
        </w:tc>
        <w:tc>
          <w:tcPr>
            <w:tcW w:w="5490" w:type="dxa"/>
            <w:shd w:val="clear" w:color="auto" w:fill="auto"/>
          </w:tcPr>
          <w:p w14:paraId="72B4B281" w14:textId="2C8AFD57" w:rsidR="003A7043" w:rsidRPr="00D5168D" w:rsidRDefault="00B371DA"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Promote the effective participation of women in strategic municipal positions for the formulation, management and execution of projects that affect the lives of women</w:t>
            </w:r>
          </w:p>
        </w:tc>
      </w:tr>
      <w:tr w:rsidR="003A7043" w:rsidRPr="00D5168D" w14:paraId="37160C30" w14:textId="77777777" w:rsidTr="00170A25">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071DA7DB"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UNGL</w:t>
            </w:r>
          </w:p>
        </w:tc>
        <w:tc>
          <w:tcPr>
            <w:tcW w:w="3870" w:type="dxa"/>
            <w:shd w:val="clear" w:color="auto" w:fill="auto"/>
          </w:tcPr>
          <w:p w14:paraId="17BD31C3" w14:textId="094774B8"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 xml:space="preserve">Coordinator of </w:t>
            </w:r>
            <w:r w:rsidR="00B371DA" w:rsidRPr="00D5168D">
              <w:rPr>
                <w:rFonts w:asciiTheme="minorHAnsi" w:hAnsiTheme="minorHAnsi"/>
                <w:sz w:val="18"/>
                <w:szCs w:val="18"/>
                <w:lang w:val="en-US"/>
              </w:rPr>
              <w:t xml:space="preserve">municipalities around the MUEVE </w:t>
            </w:r>
            <w:r w:rsidRPr="00D5168D">
              <w:rPr>
                <w:rFonts w:asciiTheme="minorHAnsi" w:hAnsiTheme="minorHAnsi"/>
                <w:sz w:val="18"/>
                <w:szCs w:val="18"/>
                <w:lang w:val="en-US"/>
              </w:rPr>
              <w:t xml:space="preserve">project, </w:t>
            </w:r>
            <w:r w:rsidR="00BC2B92" w:rsidRPr="00D5168D">
              <w:rPr>
                <w:rFonts w:asciiTheme="minorHAnsi" w:hAnsiTheme="minorHAnsi"/>
                <w:sz w:val="18"/>
                <w:szCs w:val="18"/>
                <w:lang w:val="en-US"/>
              </w:rPr>
              <w:t>which</w:t>
            </w:r>
            <w:r w:rsidRPr="00D5168D">
              <w:rPr>
                <w:rFonts w:asciiTheme="minorHAnsi" w:hAnsiTheme="minorHAnsi"/>
                <w:sz w:val="18"/>
                <w:szCs w:val="18"/>
                <w:lang w:val="en-US"/>
              </w:rPr>
              <w:t xml:space="preserve"> objectives are consistent with those of the project and can add scope. Components 2, 3, and 4.</w:t>
            </w:r>
          </w:p>
        </w:tc>
        <w:tc>
          <w:tcPr>
            <w:tcW w:w="990" w:type="dxa"/>
            <w:shd w:val="clear" w:color="auto" w:fill="auto"/>
          </w:tcPr>
          <w:p w14:paraId="502AB7F7"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No</w:t>
            </w:r>
          </w:p>
        </w:tc>
        <w:tc>
          <w:tcPr>
            <w:tcW w:w="1710" w:type="dxa"/>
            <w:shd w:val="clear" w:color="auto" w:fill="auto"/>
          </w:tcPr>
          <w:p w14:paraId="11E06C6E"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 within the activities for social promotion</w:t>
            </w:r>
          </w:p>
          <w:p w14:paraId="69AC6870"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p>
        </w:tc>
        <w:tc>
          <w:tcPr>
            <w:tcW w:w="5490" w:type="dxa"/>
            <w:shd w:val="clear" w:color="auto" w:fill="auto"/>
          </w:tcPr>
          <w:p w14:paraId="162F7E89"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 xml:space="preserve">Channels efforts and concerns of the municipalities and federations of municipalities before public or private entities, seeking effective compliance and attention to the demands of the municipal governments. They coordinate with institutions (such as the U.S. Embassy, ​​the European Union, PANI, OFIMs, among others) to carry out actions that favor gender equality in the territories through local governments. </w:t>
            </w:r>
          </w:p>
        </w:tc>
      </w:tr>
      <w:tr w:rsidR="003A7043" w:rsidRPr="00D5168D" w14:paraId="798FCDE4" w14:textId="77777777" w:rsidTr="00170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vAlign w:val="center"/>
          </w:tcPr>
          <w:p w14:paraId="63DE4CAD"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 xml:space="preserve">GIZ (Implementer of complementary projects such as </w:t>
            </w:r>
            <w:proofErr w:type="spellStart"/>
            <w:r w:rsidRPr="00D5168D">
              <w:rPr>
                <w:rFonts w:asciiTheme="minorHAnsi" w:hAnsiTheme="minorHAnsi"/>
                <w:sz w:val="18"/>
                <w:szCs w:val="18"/>
                <w:lang w:val="en-US"/>
              </w:rPr>
              <w:t>MiTransporte</w:t>
            </w:r>
            <w:proofErr w:type="spellEnd"/>
            <w:r w:rsidRPr="00D5168D">
              <w:rPr>
                <w:rFonts w:asciiTheme="minorHAnsi" w:hAnsiTheme="minorHAnsi"/>
                <w:sz w:val="18"/>
                <w:szCs w:val="18"/>
                <w:lang w:val="en-US"/>
              </w:rPr>
              <w:t>)</w:t>
            </w:r>
          </w:p>
        </w:tc>
        <w:tc>
          <w:tcPr>
            <w:tcW w:w="3870" w:type="dxa"/>
            <w:shd w:val="clear" w:color="auto" w:fill="auto"/>
          </w:tcPr>
          <w:p w14:paraId="62306E60"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 xml:space="preserve">Project donors with the possibility of defining and selecting conditions. Component 2. </w:t>
            </w:r>
          </w:p>
        </w:tc>
        <w:tc>
          <w:tcPr>
            <w:tcW w:w="990" w:type="dxa"/>
            <w:shd w:val="clear" w:color="auto" w:fill="auto"/>
          </w:tcPr>
          <w:p w14:paraId="7707376E"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1710" w:type="dxa"/>
            <w:shd w:val="clear" w:color="auto" w:fill="auto"/>
          </w:tcPr>
          <w:p w14:paraId="6AE68001"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5490" w:type="dxa"/>
            <w:shd w:val="clear" w:color="auto" w:fill="auto"/>
          </w:tcPr>
          <w:p w14:paraId="27C988BF"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 xml:space="preserve">The GIZ has incorporated gender mainstreaming into their projects in Costa Rica (for example, in </w:t>
            </w:r>
            <w:proofErr w:type="spellStart"/>
            <w:r w:rsidRPr="00D5168D">
              <w:rPr>
                <w:rFonts w:asciiTheme="minorHAnsi" w:hAnsiTheme="minorHAnsi"/>
                <w:sz w:val="18"/>
                <w:szCs w:val="18"/>
                <w:lang w:val="en-US"/>
              </w:rPr>
              <w:t>MiTransporte</w:t>
            </w:r>
            <w:proofErr w:type="spellEnd"/>
            <w:r w:rsidRPr="00D5168D">
              <w:rPr>
                <w:rFonts w:asciiTheme="minorHAnsi" w:hAnsiTheme="minorHAnsi"/>
                <w:sz w:val="18"/>
                <w:szCs w:val="18"/>
                <w:lang w:val="en-US"/>
              </w:rPr>
              <w:t>).</w:t>
            </w:r>
          </w:p>
        </w:tc>
      </w:tr>
      <w:tr w:rsidR="003A7043" w:rsidRPr="00D5168D" w14:paraId="22177F10" w14:textId="77777777" w:rsidTr="00170A25">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1CDAA11C"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MTM</w:t>
            </w:r>
          </w:p>
        </w:tc>
        <w:tc>
          <w:tcPr>
            <w:tcW w:w="3870" w:type="dxa"/>
            <w:shd w:val="clear" w:color="auto" w:fill="auto"/>
          </w:tcPr>
          <w:p w14:paraId="0A637DA0"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Platform for incorporating the gender perspective into urban planning. MTM is proposed as the platform for technical and political dialogue for Component 1.</w:t>
            </w:r>
          </w:p>
        </w:tc>
        <w:tc>
          <w:tcPr>
            <w:tcW w:w="990" w:type="dxa"/>
            <w:shd w:val="clear" w:color="auto" w:fill="auto"/>
          </w:tcPr>
          <w:p w14:paraId="25D71D6C"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1710" w:type="dxa"/>
            <w:shd w:val="clear" w:color="auto" w:fill="auto"/>
          </w:tcPr>
          <w:p w14:paraId="489077D9"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5490" w:type="dxa"/>
            <w:shd w:val="clear" w:color="auto" w:fill="auto"/>
            <w:vAlign w:val="center"/>
          </w:tcPr>
          <w:p w14:paraId="6952A1D6"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 xml:space="preserve">MTM coordinates municipalities around the Train project and brings together technical representatives from 15 of the 20 municipalities of the project, the MOPT, the Office of the First Lady, INVU, INCOFER, among other institutions of interest. </w:t>
            </w:r>
          </w:p>
        </w:tc>
      </w:tr>
      <w:tr w:rsidR="003A7043" w:rsidRPr="00D5168D" w14:paraId="561BCD69" w14:textId="77777777" w:rsidTr="00170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7A724700"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Municipal Women’s Networks</w:t>
            </w:r>
          </w:p>
        </w:tc>
        <w:tc>
          <w:tcPr>
            <w:tcW w:w="3870" w:type="dxa"/>
            <w:shd w:val="clear" w:color="auto" w:fill="auto"/>
          </w:tcPr>
          <w:p w14:paraId="0D1AC211"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Agile coordination platform between OFIMs prioritized by the project. All components.</w:t>
            </w:r>
          </w:p>
        </w:tc>
        <w:tc>
          <w:tcPr>
            <w:tcW w:w="990" w:type="dxa"/>
            <w:shd w:val="clear" w:color="auto" w:fill="auto"/>
          </w:tcPr>
          <w:p w14:paraId="5693AB6A"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1710" w:type="dxa"/>
            <w:shd w:val="clear" w:color="auto" w:fill="auto"/>
          </w:tcPr>
          <w:p w14:paraId="7A23E5E9"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w:t>
            </w:r>
          </w:p>
        </w:tc>
        <w:tc>
          <w:tcPr>
            <w:tcW w:w="5490" w:type="dxa"/>
            <w:shd w:val="clear" w:color="auto" w:fill="auto"/>
          </w:tcPr>
          <w:p w14:paraId="4E3804C5"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Coordinate actions and communication between OFIMs.</w:t>
            </w:r>
          </w:p>
        </w:tc>
      </w:tr>
      <w:tr w:rsidR="003A7043" w:rsidRPr="00D5168D" w14:paraId="6EDB2131" w14:textId="77777777" w:rsidTr="00170A25">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03A418CE"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t>Ministry of Health (solid waste)</w:t>
            </w:r>
          </w:p>
        </w:tc>
        <w:tc>
          <w:tcPr>
            <w:tcW w:w="3870" w:type="dxa"/>
            <w:shd w:val="clear" w:color="auto" w:fill="auto"/>
          </w:tcPr>
          <w:p w14:paraId="49583A47"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Responsible for authorizing solid waste managers and determinants for stimulating the circular economy that the project seeks to promote. Component 3.</w:t>
            </w:r>
          </w:p>
        </w:tc>
        <w:tc>
          <w:tcPr>
            <w:tcW w:w="990" w:type="dxa"/>
            <w:shd w:val="clear" w:color="auto" w:fill="auto"/>
          </w:tcPr>
          <w:p w14:paraId="58C08C69"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1710" w:type="dxa"/>
            <w:shd w:val="clear" w:color="auto" w:fill="auto"/>
          </w:tcPr>
          <w:p w14:paraId="6DD77115" w14:textId="77777777" w:rsidR="003A7043" w:rsidRPr="00D5168D" w:rsidRDefault="003A7043" w:rsidP="00653E77">
            <w:pPr>
              <w:pStyle w:val="Textotabla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Yes</w:t>
            </w:r>
          </w:p>
        </w:tc>
        <w:tc>
          <w:tcPr>
            <w:tcW w:w="5490" w:type="dxa"/>
            <w:shd w:val="clear" w:color="auto" w:fill="auto"/>
            <w:vAlign w:val="center"/>
          </w:tcPr>
          <w:p w14:paraId="7D1A23C4" w14:textId="77777777" w:rsidR="003A7043" w:rsidRPr="00D5168D" w:rsidRDefault="003A7043" w:rsidP="00653E77">
            <w:pPr>
              <w:pStyle w:val="Textotablas"/>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 xml:space="preserve">The Ministry of Health has an Institutional Commission for Gender Equality and the Prevention of Violence Against Women. </w:t>
            </w:r>
            <w:proofErr w:type="gramStart"/>
            <w:r w:rsidRPr="00D5168D">
              <w:rPr>
                <w:rFonts w:asciiTheme="minorHAnsi" w:hAnsiTheme="minorHAnsi"/>
                <w:sz w:val="18"/>
                <w:szCs w:val="18"/>
                <w:lang w:val="en-US"/>
              </w:rPr>
              <w:t>With regard to</w:t>
            </w:r>
            <w:proofErr w:type="gramEnd"/>
            <w:r w:rsidRPr="00D5168D">
              <w:rPr>
                <w:rFonts w:asciiTheme="minorHAnsi" w:hAnsiTheme="minorHAnsi"/>
                <w:sz w:val="18"/>
                <w:szCs w:val="18"/>
                <w:lang w:val="en-US"/>
              </w:rPr>
              <w:t xml:space="preserve"> solid waste management, the ministry is responsible for the National Plan for Comprehensive Waste Management and the National Strategy for Waste Separation, Recovery, and Evaluation, which incorporate a gender perspective.</w:t>
            </w:r>
          </w:p>
        </w:tc>
      </w:tr>
      <w:tr w:rsidR="003A7043" w:rsidRPr="00D5168D" w14:paraId="1027E8EC" w14:textId="77777777" w:rsidTr="00170A25">
        <w:trPr>
          <w:cnfStyle w:val="000000100000" w:firstRow="0" w:lastRow="0" w:firstColumn="0" w:lastColumn="0" w:oddVBand="0" w:evenVBand="0" w:oddHBand="1" w:evenHBand="0" w:firstRowFirstColumn="0" w:firstRowLastColumn="0" w:lastRowFirstColumn="0" w:lastRowLastColumn="0"/>
          <w:trHeight w:val="1367"/>
        </w:trPr>
        <w:tc>
          <w:tcPr>
            <w:cnfStyle w:val="001000000000" w:firstRow="0" w:lastRow="0" w:firstColumn="1" w:lastColumn="0" w:oddVBand="0" w:evenVBand="0" w:oddHBand="0" w:evenHBand="0" w:firstRowFirstColumn="0" w:firstRowLastColumn="0" w:lastRowFirstColumn="0" w:lastRowLastColumn="0"/>
            <w:tcW w:w="1710" w:type="dxa"/>
            <w:shd w:val="clear" w:color="auto" w:fill="auto"/>
          </w:tcPr>
          <w:p w14:paraId="679552E7" w14:textId="77777777" w:rsidR="003A7043" w:rsidRPr="00D5168D" w:rsidRDefault="003A7043" w:rsidP="00653E77">
            <w:pPr>
              <w:pStyle w:val="Textotablas"/>
              <w:rPr>
                <w:rFonts w:asciiTheme="minorHAnsi" w:hAnsiTheme="minorHAnsi"/>
                <w:sz w:val="18"/>
                <w:szCs w:val="18"/>
                <w:lang w:val="en-US"/>
              </w:rPr>
            </w:pPr>
            <w:r w:rsidRPr="00D5168D">
              <w:rPr>
                <w:rFonts w:asciiTheme="minorHAnsi" w:hAnsiTheme="minorHAnsi"/>
                <w:sz w:val="18"/>
                <w:szCs w:val="18"/>
                <w:lang w:val="en-US"/>
              </w:rPr>
              <w:lastRenderedPageBreak/>
              <w:t>INVU</w:t>
            </w:r>
          </w:p>
        </w:tc>
        <w:tc>
          <w:tcPr>
            <w:tcW w:w="3870" w:type="dxa"/>
            <w:shd w:val="clear" w:color="auto" w:fill="auto"/>
          </w:tcPr>
          <w:p w14:paraId="669A5CBB" w14:textId="57123692" w:rsidR="003A7043" w:rsidRPr="00D5168D" w:rsidRDefault="003A7043" w:rsidP="00393EB2">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Responsible for executing the territorial development plans and policies in the country. Designs, coordinates, and promotes housing and environmental regulatory programs and protection zones in the GAM. Entity that determines the permits for regulatory and urban ren</w:t>
            </w:r>
            <w:r w:rsidR="00393EB2" w:rsidRPr="00D5168D">
              <w:rPr>
                <w:rFonts w:asciiTheme="minorHAnsi" w:hAnsiTheme="minorHAnsi"/>
                <w:sz w:val="18"/>
                <w:szCs w:val="18"/>
                <w:lang w:val="en-US"/>
              </w:rPr>
              <w:t>ovation</w:t>
            </w:r>
            <w:r w:rsidRPr="00D5168D">
              <w:rPr>
                <w:rFonts w:asciiTheme="minorHAnsi" w:hAnsiTheme="minorHAnsi"/>
                <w:sz w:val="18"/>
                <w:szCs w:val="18"/>
                <w:lang w:val="en-US"/>
              </w:rPr>
              <w:t xml:space="preserve"> plans. Component 1.</w:t>
            </w:r>
          </w:p>
        </w:tc>
        <w:tc>
          <w:tcPr>
            <w:tcW w:w="990" w:type="dxa"/>
            <w:shd w:val="clear" w:color="auto" w:fill="auto"/>
            <w:vAlign w:val="center"/>
          </w:tcPr>
          <w:p w14:paraId="4AE45297"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No</w:t>
            </w:r>
          </w:p>
        </w:tc>
        <w:tc>
          <w:tcPr>
            <w:tcW w:w="1710" w:type="dxa"/>
            <w:shd w:val="clear" w:color="auto" w:fill="auto"/>
            <w:vAlign w:val="center"/>
          </w:tcPr>
          <w:p w14:paraId="344150D5" w14:textId="77777777" w:rsidR="003A7043" w:rsidRPr="00D5168D" w:rsidRDefault="003A7043" w:rsidP="00653E77">
            <w:pPr>
              <w:pStyle w:val="Textotabla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No</w:t>
            </w:r>
          </w:p>
        </w:tc>
        <w:tc>
          <w:tcPr>
            <w:tcW w:w="5490" w:type="dxa"/>
            <w:shd w:val="clear" w:color="auto" w:fill="auto"/>
          </w:tcPr>
          <w:p w14:paraId="48C6DD63" w14:textId="77777777" w:rsidR="003A7043" w:rsidRPr="00D5168D" w:rsidRDefault="003A7043" w:rsidP="00653E77">
            <w:pPr>
              <w:pStyle w:val="Textotablas"/>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US"/>
              </w:rPr>
            </w:pPr>
            <w:r w:rsidRPr="00D5168D">
              <w:rPr>
                <w:rFonts w:asciiTheme="minorHAnsi" w:hAnsiTheme="minorHAnsi"/>
                <w:sz w:val="18"/>
                <w:szCs w:val="18"/>
                <w:lang w:val="en-US"/>
              </w:rPr>
              <w:t>Provides special credits for housing for women.</w:t>
            </w:r>
          </w:p>
        </w:tc>
      </w:tr>
    </w:tbl>
    <w:p w14:paraId="661F63EC" w14:textId="77777777" w:rsidR="003A7043" w:rsidRPr="00D5168D" w:rsidRDefault="003A7043" w:rsidP="00170A25">
      <w:pPr>
        <w:pStyle w:val="Fuente"/>
        <w:rPr>
          <w:lang w:val="en-US"/>
        </w:rPr>
      </w:pPr>
      <w:r w:rsidRPr="00D5168D">
        <w:rPr>
          <w:rFonts w:asciiTheme="minorHAnsi" w:hAnsiTheme="minorHAnsi"/>
          <w:lang w:val="en-US"/>
        </w:rPr>
        <w:t>Source: Stakeholder consultations</w:t>
      </w:r>
      <w:r w:rsidRPr="00D5168D">
        <w:rPr>
          <w:lang w:val="en-US"/>
        </w:rPr>
        <w:t>.</w:t>
      </w:r>
    </w:p>
    <w:p w14:paraId="5D494BCB" w14:textId="77777777" w:rsidR="003A7043" w:rsidRPr="00D5168D" w:rsidRDefault="003A7043" w:rsidP="00170A25">
      <w:pPr>
        <w:pStyle w:val="Fuente"/>
        <w:rPr>
          <w:lang w:val="en-US"/>
        </w:rPr>
      </w:pPr>
    </w:p>
    <w:p w14:paraId="5FED9CA3" w14:textId="77777777" w:rsidR="003A7043" w:rsidRPr="00D5168D" w:rsidRDefault="003A7043" w:rsidP="00170A25">
      <w:pPr>
        <w:rPr>
          <w:lang w:eastAsia="es-GT"/>
        </w:rPr>
        <w:sectPr w:rsidR="003A7043" w:rsidRPr="00D5168D" w:rsidSect="00170A25">
          <w:pgSz w:w="15840" w:h="12240" w:orient="landscape" w:code="1"/>
          <w:pgMar w:top="1440" w:right="1440" w:bottom="1440" w:left="1440" w:header="720" w:footer="432" w:gutter="0"/>
          <w:cols w:space="708"/>
          <w:titlePg/>
          <w:docGrid w:linePitch="360"/>
        </w:sectPr>
      </w:pPr>
    </w:p>
    <w:p w14:paraId="399EF6A7" w14:textId="77777777" w:rsidR="003A7043" w:rsidRPr="00D5168D" w:rsidRDefault="003A7043" w:rsidP="00170A25">
      <w:pPr>
        <w:rPr>
          <w:lang w:eastAsia="es-GT"/>
        </w:rPr>
      </w:pPr>
    </w:p>
    <w:p w14:paraId="22692B8D" w14:textId="2E61D728" w:rsidR="003A7043" w:rsidRPr="00D5168D" w:rsidRDefault="003A7043" w:rsidP="00653E77">
      <w:pPr>
        <w:spacing w:after="120"/>
        <w:rPr>
          <w:rFonts w:asciiTheme="minorHAnsi" w:hAnsiTheme="minorHAnsi"/>
          <w:lang w:eastAsia="es-GT"/>
        </w:rPr>
      </w:pPr>
      <w:r w:rsidRPr="00D5168D">
        <w:rPr>
          <w:rFonts w:asciiTheme="minorHAnsi" w:hAnsiTheme="minorHAnsi"/>
          <w:lang w:eastAsia="es-GT"/>
        </w:rPr>
        <w:t xml:space="preserve">The municipalities prioritized by the project are also key stakeholders. Fourteen (14) of the 20 municipalities selected have OFIM, </w:t>
      </w:r>
      <w:r w:rsidR="003D7FF2" w:rsidRPr="00D5168D">
        <w:rPr>
          <w:rFonts w:asciiTheme="minorHAnsi" w:hAnsiTheme="minorHAnsi"/>
          <w:lang w:eastAsia="es-GT"/>
        </w:rPr>
        <w:t>fr</w:t>
      </w:r>
      <w:r w:rsidR="00794411" w:rsidRPr="00D5168D">
        <w:rPr>
          <w:rFonts w:asciiTheme="minorHAnsi" w:hAnsiTheme="minorHAnsi"/>
          <w:lang w:eastAsia="es-GT"/>
        </w:rPr>
        <w:t>o</w:t>
      </w:r>
      <w:r w:rsidR="003D7FF2" w:rsidRPr="00D5168D">
        <w:rPr>
          <w:rFonts w:asciiTheme="minorHAnsi" w:hAnsiTheme="minorHAnsi"/>
          <w:lang w:eastAsia="es-GT"/>
        </w:rPr>
        <w:t xml:space="preserve">m those </w:t>
      </w:r>
      <w:r w:rsidRPr="00D5168D">
        <w:rPr>
          <w:rFonts w:asciiTheme="minorHAnsi" w:hAnsiTheme="minorHAnsi"/>
          <w:lang w:eastAsia="es-GT"/>
        </w:rPr>
        <w:t>seven have offices that deal with gender issues along with other social issues; one of the municipalities does not have a specific department that addresses gender. However, currently only 13 have an approved municipal gender policy, and their budgets vary as shown in Table 2.</w:t>
      </w:r>
    </w:p>
    <w:p w14:paraId="37B8939E" w14:textId="77777777" w:rsidR="003A7043" w:rsidRPr="00D5168D" w:rsidRDefault="003A7043" w:rsidP="00170A25">
      <w:pPr>
        <w:pStyle w:val="Grficos"/>
        <w:rPr>
          <w:rFonts w:asciiTheme="minorHAnsi" w:hAnsiTheme="minorHAnsi"/>
          <w:sz w:val="18"/>
          <w:lang w:val="en-US" w:eastAsia="es-GT"/>
        </w:rPr>
      </w:pPr>
      <w:r w:rsidRPr="00D5168D">
        <w:rPr>
          <w:rFonts w:asciiTheme="minorHAnsi" w:hAnsiTheme="minorHAnsi"/>
          <w:sz w:val="18"/>
          <w:lang w:val="en-US" w:eastAsia="es-GT"/>
        </w:rPr>
        <w:t xml:space="preserve">Table 2. Project Transition towards an urban green economy: Gender offices in the local governments of the prioritized municipalities. </w:t>
      </w:r>
    </w:p>
    <w:tbl>
      <w:tblPr>
        <w:tblW w:w="9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40"/>
        <w:gridCol w:w="1400"/>
        <w:gridCol w:w="2762"/>
        <w:gridCol w:w="1519"/>
        <w:gridCol w:w="2988"/>
      </w:tblGrid>
      <w:tr w:rsidR="003A7043" w:rsidRPr="00D5168D" w14:paraId="0B5E8687" w14:textId="77777777" w:rsidTr="00170A25">
        <w:trPr>
          <w:trHeight w:val="50"/>
          <w:tblHeader/>
        </w:trPr>
        <w:tc>
          <w:tcPr>
            <w:tcW w:w="940" w:type="dxa"/>
            <w:shd w:val="clear" w:color="auto" w:fill="D9D9D9" w:themeFill="background1" w:themeFillShade="D9"/>
            <w:noWrap/>
            <w:vAlign w:val="center"/>
            <w:hideMark/>
          </w:tcPr>
          <w:p w14:paraId="3F03F49B" w14:textId="77777777" w:rsidR="003A7043" w:rsidRPr="00D5168D" w:rsidRDefault="003A7043" w:rsidP="00170A25">
            <w:pPr>
              <w:rPr>
                <w:rFonts w:asciiTheme="minorHAnsi" w:hAnsiTheme="minorHAnsi"/>
                <w:szCs w:val="20"/>
                <w:lang w:eastAsia="uz-Cyrl-UZ"/>
              </w:rPr>
            </w:pPr>
            <w:r w:rsidRPr="00D5168D">
              <w:rPr>
                <w:rFonts w:asciiTheme="minorHAnsi" w:hAnsiTheme="minorHAnsi"/>
                <w:szCs w:val="20"/>
                <w:lang w:eastAsia="uz-Cyrl-UZ"/>
              </w:rPr>
              <w:t> Province</w:t>
            </w:r>
          </w:p>
        </w:tc>
        <w:tc>
          <w:tcPr>
            <w:tcW w:w="1400" w:type="dxa"/>
            <w:shd w:val="clear" w:color="auto" w:fill="D9D9D9" w:themeFill="background1" w:themeFillShade="D9"/>
            <w:vAlign w:val="center"/>
            <w:hideMark/>
          </w:tcPr>
          <w:p w14:paraId="15CBC0D8" w14:textId="77777777" w:rsidR="003A7043" w:rsidRPr="00D5168D" w:rsidRDefault="003A7043" w:rsidP="00170A25">
            <w:pPr>
              <w:rPr>
                <w:rFonts w:asciiTheme="minorHAnsi" w:hAnsiTheme="minorHAnsi"/>
                <w:szCs w:val="20"/>
                <w:lang w:eastAsia="uz-Cyrl-UZ"/>
              </w:rPr>
            </w:pPr>
            <w:r w:rsidRPr="00D5168D">
              <w:rPr>
                <w:rFonts w:asciiTheme="minorHAnsi" w:hAnsiTheme="minorHAnsi"/>
                <w:szCs w:val="20"/>
                <w:lang w:eastAsia="uz-Cyrl-UZ"/>
              </w:rPr>
              <w:t> Municipality</w:t>
            </w:r>
          </w:p>
        </w:tc>
        <w:tc>
          <w:tcPr>
            <w:tcW w:w="2762" w:type="dxa"/>
            <w:shd w:val="clear" w:color="auto" w:fill="D9D9D9" w:themeFill="background1" w:themeFillShade="D9"/>
            <w:vAlign w:val="center"/>
            <w:hideMark/>
          </w:tcPr>
          <w:p w14:paraId="44B1CC7A" w14:textId="77777777" w:rsidR="003A7043" w:rsidRPr="00D5168D" w:rsidRDefault="003A7043" w:rsidP="00170A25">
            <w:pPr>
              <w:rPr>
                <w:rFonts w:asciiTheme="minorHAnsi" w:hAnsiTheme="minorHAnsi"/>
                <w:szCs w:val="20"/>
                <w:lang w:eastAsia="uz-Cyrl-UZ"/>
              </w:rPr>
            </w:pPr>
            <w:r w:rsidRPr="00D5168D">
              <w:rPr>
                <w:rFonts w:asciiTheme="minorHAnsi" w:hAnsiTheme="minorHAnsi"/>
                <w:szCs w:val="20"/>
                <w:lang w:eastAsia="uz-Cyrl-UZ"/>
              </w:rPr>
              <w:t>Has a gender office?</w:t>
            </w:r>
          </w:p>
        </w:tc>
        <w:tc>
          <w:tcPr>
            <w:tcW w:w="1519" w:type="dxa"/>
            <w:shd w:val="clear" w:color="auto" w:fill="D9D9D9" w:themeFill="background1" w:themeFillShade="D9"/>
            <w:vAlign w:val="center"/>
            <w:hideMark/>
          </w:tcPr>
          <w:p w14:paraId="73FE2C06" w14:textId="77777777" w:rsidR="003A7043" w:rsidRPr="00D5168D" w:rsidRDefault="003A7043" w:rsidP="00170A25">
            <w:pPr>
              <w:rPr>
                <w:rFonts w:asciiTheme="minorHAnsi" w:hAnsiTheme="minorHAnsi"/>
                <w:szCs w:val="20"/>
                <w:lang w:eastAsia="uz-Cyrl-UZ"/>
              </w:rPr>
            </w:pPr>
            <w:r w:rsidRPr="00D5168D">
              <w:rPr>
                <w:rFonts w:asciiTheme="minorHAnsi" w:hAnsiTheme="minorHAnsi"/>
                <w:szCs w:val="20"/>
                <w:lang w:eastAsia="uz-Cyrl-UZ"/>
              </w:rPr>
              <w:t>Has its own gender policy?</w:t>
            </w:r>
          </w:p>
        </w:tc>
        <w:tc>
          <w:tcPr>
            <w:tcW w:w="2988" w:type="dxa"/>
            <w:shd w:val="clear" w:color="auto" w:fill="D9D9D9" w:themeFill="background1" w:themeFillShade="D9"/>
            <w:vAlign w:val="center"/>
            <w:hideMark/>
          </w:tcPr>
          <w:p w14:paraId="78EBDBDC" w14:textId="77777777" w:rsidR="003A7043" w:rsidRPr="00D5168D" w:rsidRDefault="003A7043" w:rsidP="00170A25">
            <w:pPr>
              <w:rPr>
                <w:rFonts w:asciiTheme="minorHAnsi" w:hAnsiTheme="minorHAnsi"/>
                <w:szCs w:val="20"/>
                <w:lang w:eastAsia="uz-Cyrl-UZ"/>
              </w:rPr>
            </w:pPr>
            <w:r w:rsidRPr="00D5168D">
              <w:rPr>
                <w:rFonts w:asciiTheme="minorHAnsi" w:hAnsiTheme="minorHAnsi"/>
                <w:szCs w:val="20"/>
                <w:lang w:eastAsia="uz-Cyrl-UZ"/>
              </w:rPr>
              <w:t>Has a specific budget for gender?</w:t>
            </w:r>
          </w:p>
        </w:tc>
      </w:tr>
      <w:tr w:rsidR="003A7043" w:rsidRPr="00D5168D" w14:paraId="39387C0B" w14:textId="77777777" w:rsidTr="00170A25">
        <w:trPr>
          <w:trHeight w:val="169"/>
        </w:trPr>
        <w:tc>
          <w:tcPr>
            <w:tcW w:w="940" w:type="dxa"/>
            <w:vMerge w:val="restart"/>
            <w:shd w:val="clear" w:color="000000" w:fill="FFFFFF"/>
            <w:noWrap/>
            <w:vAlign w:val="center"/>
            <w:hideMark/>
          </w:tcPr>
          <w:p w14:paraId="445BA968"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San José</w:t>
            </w:r>
          </w:p>
        </w:tc>
        <w:tc>
          <w:tcPr>
            <w:tcW w:w="1400" w:type="dxa"/>
            <w:shd w:val="clear" w:color="000000" w:fill="FFFFFF"/>
            <w:noWrap/>
            <w:vAlign w:val="center"/>
            <w:hideMark/>
          </w:tcPr>
          <w:p w14:paraId="0B7ED5BF"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San José</w:t>
            </w:r>
          </w:p>
        </w:tc>
        <w:tc>
          <w:tcPr>
            <w:tcW w:w="2762" w:type="dxa"/>
            <w:shd w:val="clear" w:color="000000" w:fill="FFFFFF"/>
            <w:noWrap/>
            <w:vAlign w:val="center"/>
            <w:hideMark/>
          </w:tcPr>
          <w:p w14:paraId="1BDAC77F"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000000" w:fill="FFFFFF"/>
            <w:noWrap/>
            <w:vAlign w:val="center"/>
            <w:hideMark/>
          </w:tcPr>
          <w:p w14:paraId="33241513"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0A494DC0"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2AE5A425" w14:textId="77777777" w:rsidTr="00170A25">
        <w:trPr>
          <w:trHeight w:val="710"/>
        </w:trPr>
        <w:tc>
          <w:tcPr>
            <w:tcW w:w="940" w:type="dxa"/>
            <w:vMerge/>
            <w:vAlign w:val="center"/>
            <w:hideMark/>
          </w:tcPr>
          <w:p w14:paraId="46FB7BCD" w14:textId="77777777" w:rsidR="003A7043" w:rsidRPr="00D5168D" w:rsidRDefault="003A7043" w:rsidP="00170A25">
            <w:pPr>
              <w:pStyle w:val="Grficosycuadros"/>
              <w:rPr>
                <w:rFonts w:asciiTheme="minorHAnsi" w:hAnsiTheme="minorHAnsi"/>
                <w:sz w:val="20"/>
                <w:szCs w:val="20"/>
                <w:lang w:val="en-US"/>
              </w:rPr>
            </w:pPr>
          </w:p>
        </w:tc>
        <w:tc>
          <w:tcPr>
            <w:tcW w:w="1400" w:type="dxa"/>
            <w:shd w:val="clear" w:color="000000" w:fill="FFFFFF"/>
            <w:noWrap/>
            <w:vAlign w:val="center"/>
            <w:hideMark/>
          </w:tcPr>
          <w:p w14:paraId="38C93E17"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Desamparados</w:t>
            </w:r>
          </w:p>
        </w:tc>
        <w:tc>
          <w:tcPr>
            <w:tcW w:w="2762" w:type="dxa"/>
            <w:shd w:val="clear" w:color="000000" w:fill="FFFFFF"/>
            <w:vAlign w:val="center"/>
            <w:hideMark/>
          </w:tcPr>
          <w:p w14:paraId="1B5FD14C"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s-PA"/>
              </w:rPr>
              <w:t xml:space="preserve">Yes, and social </w:t>
            </w:r>
            <w:proofErr w:type="spellStart"/>
            <w:r w:rsidRPr="00D5168D">
              <w:rPr>
                <w:rFonts w:asciiTheme="minorHAnsi" w:hAnsiTheme="minorHAnsi"/>
                <w:sz w:val="20"/>
                <w:szCs w:val="20"/>
                <w:lang w:val="es-PA"/>
              </w:rPr>
              <w:t>issues</w:t>
            </w:r>
            <w:proofErr w:type="spellEnd"/>
            <w:r w:rsidRPr="00D5168D">
              <w:rPr>
                <w:rFonts w:asciiTheme="minorHAnsi" w:hAnsiTheme="minorHAnsi"/>
                <w:sz w:val="20"/>
                <w:szCs w:val="20"/>
                <w:lang w:val="es-PA"/>
              </w:rPr>
              <w:t xml:space="preserve">. </w:t>
            </w:r>
            <w:r w:rsidRPr="00D5168D">
              <w:rPr>
                <w:rFonts w:asciiTheme="minorHAnsi" w:hAnsiTheme="minorHAnsi"/>
                <w:i/>
                <w:sz w:val="20"/>
                <w:szCs w:val="20"/>
                <w:lang w:val="es-PA"/>
              </w:rPr>
              <w:t>Casa de derechos</w:t>
            </w:r>
            <w:r w:rsidRPr="00D5168D">
              <w:rPr>
                <w:rFonts w:asciiTheme="minorHAnsi" w:hAnsiTheme="minorHAnsi"/>
                <w:sz w:val="20"/>
                <w:szCs w:val="20"/>
                <w:lang w:val="es-PA"/>
              </w:rPr>
              <w:t xml:space="preserve">. </w:t>
            </w:r>
            <w:r w:rsidRPr="00D5168D">
              <w:rPr>
                <w:rFonts w:asciiTheme="minorHAnsi" w:hAnsiTheme="minorHAnsi"/>
                <w:sz w:val="20"/>
                <w:szCs w:val="20"/>
                <w:lang w:val="en-US"/>
              </w:rPr>
              <w:t>Directorate of human, social and economic development</w:t>
            </w:r>
          </w:p>
        </w:tc>
        <w:tc>
          <w:tcPr>
            <w:tcW w:w="1519" w:type="dxa"/>
            <w:shd w:val="clear" w:color="000000" w:fill="FFFFFF"/>
            <w:noWrap/>
            <w:vAlign w:val="center"/>
            <w:hideMark/>
          </w:tcPr>
          <w:p w14:paraId="45ED1B63"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34408972"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 it shares it with other socioeconomic development issues</w:t>
            </w:r>
          </w:p>
        </w:tc>
      </w:tr>
      <w:tr w:rsidR="003A7043" w:rsidRPr="00D5168D" w14:paraId="120E1163" w14:textId="77777777" w:rsidTr="00170A25">
        <w:trPr>
          <w:trHeight w:val="169"/>
        </w:trPr>
        <w:tc>
          <w:tcPr>
            <w:tcW w:w="940" w:type="dxa"/>
            <w:vMerge/>
            <w:vAlign w:val="center"/>
            <w:hideMark/>
          </w:tcPr>
          <w:p w14:paraId="46D6EF17" w14:textId="77777777" w:rsidR="003A7043" w:rsidRPr="00D5168D" w:rsidRDefault="003A7043" w:rsidP="00170A25">
            <w:pPr>
              <w:pStyle w:val="Grficosycuadros"/>
              <w:rPr>
                <w:rFonts w:asciiTheme="minorHAnsi" w:hAnsiTheme="minorHAnsi"/>
                <w:sz w:val="20"/>
                <w:szCs w:val="20"/>
                <w:lang w:val="en-US"/>
              </w:rPr>
            </w:pPr>
          </w:p>
        </w:tc>
        <w:tc>
          <w:tcPr>
            <w:tcW w:w="1400" w:type="dxa"/>
            <w:shd w:val="clear" w:color="000000" w:fill="FFFFFF"/>
            <w:noWrap/>
            <w:vAlign w:val="center"/>
            <w:hideMark/>
          </w:tcPr>
          <w:p w14:paraId="3E9F226B" w14:textId="77777777" w:rsidR="003A7043" w:rsidRPr="00D5168D" w:rsidRDefault="003A7043" w:rsidP="00170A25">
            <w:pPr>
              <w:pStyle w:val="Grficosycuadros"/>
              <w:rPr>
                <w:rFonts w:asciiTheme="minorHAnsi" w:hAnsiTheme="minorHAnsi"/>
                <w:sz w:val="20"/>
                <w:szCs w:val="20"/>
                <w:lang w:val="en-US"/>
              </w:rPr>
            </w:pPr>
            <w:proofErr w:type="spellStart"/>
            <w:r w:rsidRPr="00D5168D">
              <w:rPr>
                <w:rFonts w:asciiTheme="minorHAnsi" w:hAnsiTheme="minorHAnsi"/>
                <w:sz w:val="20"/>
                <w:szCs w:val="20"/>
                <w:lang w:val="en-US"/>
              </w:rPr>
              <w:t>Goicoechea</w:t>
            </w:r>
            <w:proofErr w:type="spellEnd"/>
          </w:p>
        </w:tc>
        <w:tc>
          <w:tcPr>
            <w:tcW w:w="2762" w:type="dxa"/>
            <w:shd w:val="clear" w:color="000000" w:fill="FFFFFF"/>
            <w:noWrap/>
            <w:vAlign w:val="center"/>
            <w:hideMark/>
          </w:tcPr>
          <w:p w14:paraId="79F82D46"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auto" w:fill="auto"/>
            <w:noWrap/>
            <w:vAlign w:val="center"/>
            <w:hideMark/>
          </w:tcPr>
          <w:p w14:paraId="40EDBE6E"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7BAF604B"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00A0056D" w14:textId="77777777" w:rsidTr="00170A25">
        <w:trPr>
          <w:trHeight w:val="169"/>
        </w:trPr>
        <w:tc>
          <w:tcPr>
            <w:tcW w:w="940" w:type="dxa"/>
            <w:vMerge/>
            <w:vAlign w:val="center"/>
            <w:hideMark/>
          </w:tcPr>
          <w:p w14:paraId="40BDCB6C" w14:textId="77777777" w:rsidR="003A7043" w:rsidRPr="00D5168D" w:rsidRDefault="003A7043" w:rsidP="00170A25">
            <w:pPr>
              <w:pStyle w:val="Grficosycuadros"/>
              <w:rPr>
                <w:rFonts w:asciiTheme="minorHAnsi" w:hAnsiTheme="minorHAnsi"/>
                <w:sz w:val="20"/>
                <w:szCs w:val="20"/>
                <w:lang w:val="en-US"/>
              </w:rPr>
            </w:pPr>
          </w:p>
        </w:tc>
        <w:tc>
          <w:tcPr>
            <w:tcW w:w="1400" w:type="dxa"/>
            <w:shd w:val="clear" w:color="000000" w:fill="FFFFFF"/>
            <w:noWrap/>
            <w:vAlign w:val="center"/>
            <w:hideMark/>
          </w:tcPr>
          <w:p w14:paraId="4C31BA83" w14:textId="77777777" w:rsidR="003A7043" w:rsidRPr="00D5168D" w:rsidRDefault="003A7043" w:rsidP="00170A25">
            <w:pPr>
              <w:pStyle w:val="Grficosycuadros"/>
              <w:rPr>
                <w:rFonts w:asciiTheme="minorHAnsi" w:hAnsiTheme="minorHAnsi"/>
                <w:sz w:val="20"/>
                <w:szCs w:val="20"/>
                <w:lang w:val="en-US"/>
              </w:rPr>
            </w:pPr>
            <w:proofErr w:type="spellStart"/>
            <w:r w:rsidRPr="00D5168D">
              <w:rPr>
                <w:rFonts w:asciiTheme="minorHAnsi" w:hAnsiTheme="minorHAnsi"/>
                <w:sz w:val="20"/>
                <w:szCs w:val="20"/>
                <w:lang w:val="en-US"/>
              </w:rPr>
              <w:t>Alajuelita</w:t>
            </w:r>
            <w:proofErr w:type="spellEnd"/>
          </w:p>
        </w:tc>
        <w:tc>
          <w:tcPr>
            <w:tcW w:w="2762" w:type="dxa"/>
            <w:shd w:val="clear" w:color="000000" w:fill="FFFFFF"/>
            <w:noWrap/>
            <w:vAlign w:val="center"/>
            <w:hideMark/>
          </w:tcPr>
          <w:p w14:paraId="2ACD09FC"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auto" w:fill="auto"/>
            <w:noWrap/>
            <w:vAlign w:val="center"/>
            <w:hideMark/>
          </w:tcPr>
          <w:p w14:paraId="1704CC96"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2E294746"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4135FCA7" w14:textId="77777777" w:rsidTr="00170A25">
        <w:trPr>
          <w:trHeight w:val="169"/>
        </w:trPr>
        <w:tc>
          <w:tcPr>
            <w:tcW w:w="940" w:type="dxa"/>
            <w:vMerge/>
            <w:vAlign w:val="center"/>
            <w:hideMark/>
          </w:tcPr>
          <w:p w14:paraId="15FCD488" w14:textId="77777777" w:rsidR="003A7043" w:rsidRPr="00D5168D" w:rsidRDefault="003A7043" w:rsidP="00170A25">
            <w:pPr>
              <w:pStyle w:val="Grficosycuadros"/>
              <w:rPr>
                <w:rFonts w:asciiTheme="minorHAnsi" w:hAnsiTheme="minorHAnsi"/>
                <w:sz w:val="20"/>
                <w:szCs w:val="20"/>
                <w:lang w:val="en-US"/>
              </w:rPr>
            </w:pPr>
          </w:p>
        </w:tc>
        <w:tc>
          <w:tcPr>
            <w:tcW w:w="1400" w:type="dxa"/>
            <w:shd w:val="clear" w:color="000000" w:fill="FFFFFF"/>
            <w:noWrap/>
            <w:vAlign w:val="center"/>
            <w:hideMark/>
          </w:tcPr>
          <w:p w14:paraId="1F722626" w14:textId="77777777" w:rsidR="003A7043" w:rsidRPr="00D5168D" w:rsidRDefault="003A7043" w:rsidP="00170A25">
            <w:pPr>
              <w:pStyle w:val="Grficosycuadros"/>
              <w:rPr>
                <w:rFonts w:asciiTheme="minorHAnsi" w:hAnsiTheme="minorHAnsi"/>
                <w:sz w:val="20"/>
                <w:szCs w:val="20"/>
                <w:lang w:val="en-US"/>
              </w:rPr>
            </w:pPr>
            <w:proofErr w:type="spellStart"/>
            <w:r w:rsidRPr="00D5168D">
              <w:rPr>
                <w:rFonts w:asciiTheme="minorHAnsi" w:hAnsiTheme="minorHAnsi"/>
                <w:sz w:val="20"/>
                <w:szCs w:val="20"/>
                <w:lang w:val="en-US"/>
              </w:rPr>
              <w:t>Tibás</w:t>
            </w:r>
            <w:proofErr w:type="spellEnd"/>
          </w:p>
        </w:tc>
        <w:tc>
          <w:tcPr>
            <w:tcW w:w="2762" w:type="dxa"/>
            <w:shd w:val="clear" w:color="000000" w:fill="FFFFFF"/>
            <w:noWrap/>
            <w:vAlign w:val="center"/>
            <w:hideMark/>
          </w:tcPr>
          <w:p w14:paraId="792E3C62"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auto" w:fill="auto"/>
            <w:noWrap/>
            <w:vAlign w:val="center"/>
            <w:hideMark/>
          </w:tcPr>
          <w:p w14:paraId="7DCF631D"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181A3A2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1FA64F99" w14:textId="77777777" w:rsidTr="00170A25">
        <w:trPr>
          <w:trHeight w:val="293"/>
        </w:trPr>
        <w:tc>
          <w:tcPr>
            <w:tcW w:w="940" w:type="dxa"/>
            <w:vMerge/>
            <w:vAlign w:val="center"/>
            <w:hideMark/>
          </w:tcPr>
          <w:p w14:paraId="4F2A70A1" w14:textId="77777777" w:rsidR="003A7043" w:rsidRPr="00D5168D" w:rsidRDefault="003A7043" w:rsidP="00170A25">
            <w:pPr>
              <w:pStyle w:val="Grficosycuadros"/>
              <w:rPr>
                <w:rFonts w:asciiTheme="minorHAnsi" w:hAnsiTheme="minorHAnsi"/>
                <w:sz w:val="20"/>
                <w:szCs w:val="20"/>
                <w:lang w:val="en-US"/>
              </w:rPr>
            </w:pPr>
          </w:p>
        </w:tc>
        <w:tc>
          <w:tcPr>
            <w:tcW w:w="1400" w:type="dxa"/>
            <w:shd w:val="clear" w:color="000000" w:fill="FFFFFF"/>
            <w:noWrap/>
            <w:vAlign w:val="center"/>
            <w:hideMark/>
          </w:tcPr>
          <w:p w14:paraId="2A2FA1CA"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Montes de Oca</w:t>
            </w:r>
          </w:p>
        </w:tc>
        <w:tc>
          <w:tcPr>
            <w:tcW w:w="2762" w:type="dxa"/>
            <w:shd w:val="clear" w:color="000000" w:fill="FFFFFF"/>
            <w:vAlign w:val="center"/>
            <w:hideMark/>
          </w:tcPr>
          <w:p w14:paraId="005E78EF" w14:textId="255304B4" w:rsidR="003A7043" w:rsidRPr="00D5168D" w:rsidRDefault="00B371DA" w:rsidP="00170A25">
            <w:pPr>
              <w:pStyle w:val="Grficosycuadros"/>
              <w:rPr>
                <w:rFonts w:asciiTheme="minorHAnsi" w:hAnsiTheme="minorHAnsi"/>
                <w:sz w:val="20"/>
                <w:szCs w:val="20"/>
                <w:lang w:val="en-US"/>
              </w:rPr>
            </w:pPr>
            <w:r w:rsidRPr="00D5168D">
              <w:rPr>
                <w:rFonts w:asciiTheme="minorHAnsi" w:hAnsiTheme="minorHAnsi"/>
                <w:sz w:val="20"/>
                <w:szCs w:val="20"/>
                <w:lang w:val="en-US"/>
              </w:rPr>
              <w:t>Social development office that addresses gender issues</w:t>
            </w:r>
            <w:r w:rsidR="003A7043" w:rsidRPr="00D5168D">
              <w:rPr>
                <w:rFonts w:asciiTheme="minorHAnsi" w:hAnsiTheme="minorHAnsi"/>
                <w:sz w:val="20"/>
                <w:szCs w:val="20"/>
                <w:lang w:val="en-US"/>
              </w:rPr>
              <w:t>.</w:t>
            </w:r>
          </w:p>
        </w:tc>
        <w:tc>
          <w:tcPr>
            <w:tcW w:w="1519" w:type="dxa"/>
            <w:shd w:val="clear" w:color="000000" w:fill="FFFFFF"/>
            <w:noWrap/>
            <w:vAlign w:val="center"/>
            <w:hideMark/>
          </w:tcPr>
          <w:p w14:paraId="4352254B" w14:textId="32724EA0" w:rsidR="003A7043" w:rsidRPr="00D5168D" w:rsidRDefault="00B371DA"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 pending approval</w:t>
            </w:r>
          </w:p>
        </w:tc>
        <w:tc>
          <w:tcPr>
            <w:tcW w:w="2988" w:type="dxa"/>
            <w:shd w:val="clear" w:color="000000" w:fill="FFFFFF"/>
            <w:vAlign w:val="center"/>
            <w:hideMark/>
          </w:tcPr>
          <w:p w14:paraId="416D7821"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Shares it with other socioeconomic development issues; the 2020 resources were suspended</w:t>
            </w:r>
          </w:p>
        </w:tc>
      </w:tr>
      <w:tr w:rsidR="003A7043" w:rsidRPr="00D5168D" w14:paraId="71705E3E" w14:textId="77777777" w:rsidTr="00170A25">
        <w:trPr>
          <w:trHeight w:val="169"/>
        </w:trPr>
        <w:tc>
          <w:tcPr>
            <w:tcW w:w="940" w:type="dxa"/>
            <w:vMerge/>
            <w:vAlign w:val="center"/>
            <w:hideMark/>
          </w:tcPr>
          <w:p w14:paraId="4A48709B" w14:textId="77777777" w:rsidR="003A7043" w:rsidRPr="00D5168D" w:rsidRDefault="003A7043" w:rsidP="00170A25">
            <w:pPr>
              <w:pStyle w:val="Grficosycuadros"/>
              <w:rPr>
                <w:rFonts w:asciiTheme="minorHAnsi" w:hAnsiTheme="minorHAnsi"/>
                <w:sz w:val="20"/>
                <w:szCs w:val="20"/>
                <w:lang w:val="en-US"/>
              </w:rPr>
            </w:pPr>
          </w:p>
        </w:tc>
        <w:tc>
          <w:tcPr>
            <w:tcW w:w="1400" w:type="dxa"/>
            <w:shd w:val="clear" w:color="000000" w:fill="FFFFFF"/>
            <w:noWrap/>
            <w:vAlign w:val="center"/>
            <w:hideMark/>
          </w:tcPr>
          <w:p w14:paraId="5814C3D9" w14:textId="77777777" w:rsidR="003A7043" w:rsidRPr="00D5168D" w:rsidRDefault="003A7043" w:rsidP="00170A25">
            <w:pPr>
              <w:pStyle w:val="Grficosycuadros"/>
              <w:rPr>
                <w:rFonts w:asciiTheme="minorHAnsi" w:hAnsiTheme="minorHAnsi"/>
                <w:sz w:val="20"/>
                <w:szCs w:val="20"/>
                <w:lang w:val="en-US"/>
              </w:rPr>
            </w:pPr>
            <w:proofErr w:type="spellStart"/>
            <w:r w:rsidRPr="00D5168D">
              <w:rPr>
                <w:rFonts w:asciiTheme="minorHAnsi" w:hAnsiTheme="minorHAnsi"/>
                <w:sz w:val="20"/>
                <w:szCs w:val="20"/>
                <w:lang w:val="en-US"/>
              </w:rPr>
              <w:t>Curridabat</w:t>
            </w:r>
            <w:proofErr w:type="spellEnd"/>
          </w:p>
        </w:tc>
        <w:tc>
          <w:tcPr>
            <w:tcW w:w="2762" w:type="dxa"/>
            <w:shd w:val="clear" w:color="000000" w:fill="FFFFFF"/>
            <w:noWrap/>
            <w:vAlign w:val="center"/>
            <w:hideMark/>
          </w:tcPr>
          <w:p w14:paraId="2FAA37FF"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000000" w:fill="FFFFFF"/>
            <w:noWrap/>
            <w:vAlign w:val="center"/>
            <w:hideMark/>
          </w:tcPr>
          <w:p w14:paraId="3032F526"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2DF37F88"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 for administrative functions, and is requested per project</w:t>
            </w:r>
          </w:p>
        </w:tc>
      </w:tr>
      <w:tr w:rsidR="003A7043" w:rsidRPr="00D5168D" w14:paraId="47AE2B14" w14:textId="77777777" w:rsidTr="00170A25">
        <w:trPr>
          <w:trHeight w:val="169"/>
        </w:trPr>
        <w:tc>
          <w:tcPr>
            <w:tcW w:w="940" w:type="dxa"/>
            <w:shd w:val="clear" w:color="000000" w:fill="FFFFFF"/>
            <w:noWrap/>
            <w:vAlign w:val="center"/>
            <w:hideMark/>
          </w:tcPr>
          <w:p w14:paraId="7EDC688E"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Alajuela</w:t>
            </w:r>
          </w:p>
        </w:tc>
        <w:tc>
          <w:tcPr>
            <w:tcW w:w="1400" w:type="dxa"/>
            <w:shd w:val="clear" w:color="000000" w:fill="FFFFFF"/>
            <w:noWrap/>
            <w:vAlign w:val="center"/>
            <w:hideMark/>
          </w:tcPr>
          <w:p w14:paraId="68A40F7D"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Alajuela</w:t>
            </w:r>
          </w:p>
        </w:tc>
        <w:tc>
          <w:tcPr>
            <w:tcW w:w="2762" w:type="dxa"/>
            <w:shd w:val="clear" w:color="000000" w:fill="FFFFFF"/>
            <w:noWrap/>
            <w:vAlign w:val="center"/>
            <w:hideMark/>
          </w:tcPr>
          <w:p w14:paraId="78F30AA5"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000000" w:fill="FFFFFF"/>
            <w:noWrap/>
            <w:vAlign w:val="center"/>
            <w:hideMark/>
          </w:tcPr>
          <w:p w14:paraId="1EEC4CC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6A4A83C6"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660844FC" w14:textId="77777777" w:rsidTr="00170A25">
        <w:trPr>
          <w:trHeight w:val="169"/>
        </w:trPr>
        <w:tc>
          <w:tcPr>
            <w:tcW w:w="940" w:type="dxa"/>
            <w:vMerge w:val="restart"/>
            <w:shd w:val="clear" w:color="000000" w:fill="FFFFFF"/>
            <w:noWrap/>
            <w:vAlign w:val="center"/>
            <w:hideMark/>
          </w:tcPr>
          <w:p w14:paraId="7FB78A8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Cartago</w:t>
            </w:r>
          </w:p>
        </w:tc>
        <w:tc>
          <w:tcPr>
            <w:tcW w:w="1400" w:type="dxa"/>
            <w:shd w:val="clear" w:color="000000" w:fill="FFFFFF"/>
            <w:noWrap/>
            <w:vAlign w:val="center"/>
            <w:hideMark/>
          </w:tcPr>
          <w:p w14:paraId="3F4A95AB"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Cartago</w:t>
            </w:r>
          </w:p>
        </w:tc>
        <w:tc>
          <w:tcPr>
            <w:tcW w:w="2762" w:type="dxa"/>
            <w:shd w:val="clear" w:color="000000" w:fill="FFFFFF"/>
            <w:noWrap/>
            <w:vAlign w:val="center"/>
            <w:hideMark/>
          </w:tcPr>
          <w:p w14:paraId="2B5C8A2E"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000000" w:fill="FFFFFF"/>
            <w:noWrap/>
            <w:vAlign w:val="center"/>
            <w:hideMark/>
          </w:tcPr>
          <w:p w14:paraId="182DBE03"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2DDF2E84"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0B606E11" w14:textId="77777777" w:rsidTr="00170A25">
        <w:trPr>
          <w:trHeight w:val="293"/>
        </w:trPr>
        <w:tc>
          <w:tcPr>
            <w:tcW w:w="940" w:type="dxa"/>
            <w:vMerge/>
            <w:vAlign w:val="center"/>
            <w:hideMark/>
          </w:tcPr>
          <w:p w14:paraId="664B58E0" w14:textId="77777777" w:rsidR="003A7043" w:rsidRPr="00D5168D" w:rsidRDefault="003A7043" w:rsidP="00170A25">
            <w:pPr>
              <w:pStyle w:val="Grficosycuadros"/>
              <w:rPr>
                <w:rFonts w:asciiTheme="minorHAnsi" w:hAnsiTheme="minorHAnsi"/>
                <w:sz w:val="20"/>
                <w:szCs w:val="20"/>
                <w:lang w:val="en-US"/>
              </w:rPr>
            </w:pPr>
          </w:p>
        </w:tc>
        <w:tc>
          <w:tcPr>
            <w:tcW w:w="1400" w:type="dxa"/>
            <w:shd w:val="clear" w:color="000000" w:fill="FFFFFF"/>
            <w:noWrap/>
            <w:vAlign w:val="center"/>
            <w:hideMark/>
          </w:tcPr>
          <w:p w14:paraId="739D87B4"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Paraíso</w:t>
            </w:r>
          </w:p>
        </w:tc>
        <w:tc>
          <w:tcPr>
            <w:tcW w:w="2762" w:type="dxa"/>
            <w:shd w:val="clear" w:color="000000" w:fill="FFFFFF"/>
            <w:noWrap/>
            <w:vAlign w:val="center"/>
            <w:hideMark/>
          </w:tcPr>
          <w:p w14:paraId="7D6BE7AB"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000000" w:fill="FFFFFF"/>
            <w:noWrap/>
            <w:vAlign w:val="center"/>
            <w:hideMark/>
          </w:tcPr>
          <w:p w14:paraId="2FA37EE3"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c>
          <w:tcPr>
            <w:tcW w:w="2988" w:type="dxa"/>
            <w:shd w:val="clear" w:color="000000" w:fill="FFFFFF"/>
            <w:vAlign w:val="center"/>
            <w:hideMark/>
          </w:tcPr>
          <w:p w14:paraId="2E47965E"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 for administrative functions, but not intended for specific projects</w:t>
            </w:r>
          </w:p>
        </w:tc>
      </w:tr>
      <w:tr w:rsidR="003A7043" w:rsidRPr="00D5168D" w14:paraId="5D21161B" w14:textId="77777777" w:rsidTr="00170A25">
        <w:trPr>
          <w:trHeight w:val="293"/>
        </w:trPr>
        <w:tc>
          <w:tcPr>
            <w:tcW w:w="940" w:type="dxa"/>
            <w:vMerge/>
            <w:vAlign w:val="center"/>
            <w:hideMark/>
          </w:tcPr>
          <w:p w14:paraId="0D6B3475" w14:textId="77777777" w:rsidR="003A7043" w:rsidRPr="00D5168D" w:rsidRDefault="003A7043" w:rsidP="00170A25">
            <w:pPr>
              <w:rPr>
                <w:rFonts w:asciiTheme="minorHAnsi" w:hAnsiTheme="minorHAnsi"/>
                <w:szCs w:val="20"/>
                <w:lang w:eastAsia="uz-Cyrl-UZ"/>
              </w:rPr>
            </w:pPr>
          </w:p>
        </w:tc>
        <w:tc>
          <w:tcPr>
            <w:tcW w:w="1400" w:type="dxa"/>
            <w:shd w:val="clear" w:color="000000" w:fill="FFFFFF"/>
            <w:noWrap/>
            <w:vAlign w:val="center"/>
            <w:hideMark/>
          </w:tcPr>
          <w:p w14:paraId="64C81B68"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La Unión</w:t>
            </w:r>
          </w:p>
        </w:tc>
        <w:tc>
          <w:tcPr>
            <w:tcW w:w="2762" w:type="dxa"/>
            <w:shd w:val="clear" w:color="000000" w:fill="FFFFFF"/>
            <w:vAlign w:val="center"/>
            <w:hideMark/>
          </w:tcPr>
          <w:p w14:paraId="6BD059BE"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Office of socioeconomic development that addresses gender.</w:t>
            </w:r>
          </w:p>
        </w:tc>
        <w:tc>
          <w:tcPr>
            <w:tcW w:w="1519" w:type="dxa"/>
            <w:shd w:val="clear" w:color="000000" w:fill="FFFFFF"/>
            <w:noWrap/>
            <w:vAlign w:val="center"/>
            <w:hideMark/>
          </w:tcPr>
          <w:p w14:paraId="330FBC9E"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c>
          <w:tcPr>
            <w:tcW w:w="2988" w:type="dxa"/>
            <w:shd w:val="clear" w:color="000000" w:fill="FFFFFF"/>
            <w:noWrap/>
            <w:vAlign w:val="center"/>
            <w:hideMark/>
          </w:tcPr>
          <w:p w14:paraId="7DC3D721"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Shares it with other socioeconomic development issues</w:t>
            </w:r>
          </w:p>
        </w:tc>
      </w:tr>
      <w:tr w:rsidR="003A7043" w:rsidRPr="00D5168D" w14:paraId="3AF2641E" w14:textId="77777777" w:rsidTr="00170A25">
        <w:trPr>
          <w:trHeight w:val="169"/>
        </w:trPr>
        <w:tc>
          <w:tcPr>
            <w:tcW w:w="940" w:type="dxa"/>
            <w:vMerge/>
            <w:vAlign w:val="center"/>
            <w:hideMark/>
          </w:tcPr>
          <w:p w14:paraId="5959F33B" w14:textId="77777777" w:rsidR="003A7043" w:rsidRPr="00D5168D" w:rsidRDefault="003A7043" w:rsidP="00170A25">
            <w:pPr>
              <w:rPr>
                <w:rFonts w:asciiTheme="minorHAnsi" w:hAnsiTheme="minorHAnsi"/>
                <w:szCs w:val="20"/>
                <w:lang w:eastAsia="uz-Cyrl-UZ"/>
              </w:rPr>
            </w:pPr>
          </w:p>
        </w:tc>
        <w:tc>
          <w:tcPr>
            <w:tcW w:w="1400" w:type="dxa"/>
            <w:shd w:val="clear" w:color="000000" w:fill="FFFFFF"/>
            <w:noWrap/>
            <w:vAlign w:val="center"/>
            <w:hideMark/>
          </w:tcPr>
          <w:p w14:paraId="6AD50E13"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Oreamuno</w:t>
            </w:r>
          </w:p>
        </w:tc>
        <w:tc>
          <w:tcPr>
            <w:tcW w:w="2762" w:type="dxa"/>
            <w:shd w:val="clear" w:color="000000" w:fill="FFFFFF"/>
            <w:noWrap/>
            <w:vAlign w:val="center"/>
            <w:hideMark/>
          </w:tcPr>
          <w:p w14:paraId="0A89E17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000000" w:fill="FFFFFF"/>
            <w:noWrap/>
            <w:vAlign w:val="center"/>
            <w:hideMark/>
          </w:tcPr>
          <w:p w14:paraId="669B8817"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c>
          <w:tcPr>
            <w:tcW w:w="2988" w:type="dxa"/>
            <w:shd w:val="clear" w:color="000000" w:fill="FFFFFF"/>
            <w:noWrap/>
            <w:vAlign w:val="center"/>
            <w:hideMark/>
          </w:tcPr>
          <w:p w14:paraId="77C0CFD7"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r>
      <w:tr w:rsidR="003A7043" w:rsidRPr="00D5168D" w14:paraId="3FF18772" w14:textId="77777777" w:rsidTr="00170A25">
        <w:trPr>
          <w:trHeight w:val="169"/>
        </w:trPr>
        <w:tc>
          <w:tcPr>
            <w:tcW w:w="940" w:type="dxa"/>
            <w:vMerge w:val="restart"/>
            <w:shd w:val="clear" w:color="000000" w:fill="FFFFFF"/>
            <w:noWrap/>
            <w:vAlign w:val="center"/>
            <w:hideMark/>
          </w:tcPr>
          <w:p w14:paraId="7FF793DC" w14:textId="77777777" w:rsidR="003A7043" w:rsidRPr="00D5168D" w:rsidRDefault="003A7043" w:rsidP="00170A25">
            <w:pPr>
              <w:rPr>
                <w:rFonts w:asciiTheme="minorHAnsi" w:hAnsiTheme="minorHAnsi"/>
                <w:szCs w:val="20"/>
                <w:lang w:eastAsia="uz-Cyrl-UZ"/>
              </w:rPr>
            </w:pPr>
            <w:r w:rsidRPr="00D5168D">
              <w:rPr>
                <w:rFonts w:asciiTheme="minorHAnsi" w:hAnsiTheme="minorHAnsi"/>
                <w:szCs w:val="20"/>
                <w:lang w:eastAsia="uz-Cyrl-UZ"/>
              </w:rPr>
              <w:t>Heredia</w:t>
            </w:r>
          </w:p>
        </w:tc>
        <w:tc>
          <w:tcPr>
            <w:tcW w:w="1400" w:type="dxa"/>
            <w:shd w:val="clear" w:color="000000" w:fill="FFFFFF"/>
            <w:noWrap/>
            <w:vAlign w:val="center"/>
            <w:hideMark/>
          </w:tcPr>
          <w:p w14:paraId="57F04B44"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Heredia</w:t>
            </w:r>
          </w:p>
        </w:tc>
        <w:tc>
          <w:tcPr>
            <w:tcW w:w="2762" w:type="dxa"/>
            <w:shd w:val="clear" w:color="000000" w:fill="FFFFFF"/>
            <w:noWrap/>
            <w:vAlign w:val="center"/>
            <w:hideMark/>
          </w:tcPr>
          <w:p w14:paraId="388462B8"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auto" w:fill="auto"/>
            <w:noWrap/>
            <w:vAlign w:val="center"/>
            <w:hideMark/>
          </w:tcPr>
          <w:p w14:paraId="49CBFFB7"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321DE546"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27162549" w14:textId="77777777" w:rsidTr="00170A25">
        <w:trPr>
          <w:trHeight w:val="169"/>
        </w:trPr>
        <w:tc>
          <w:tcPr>
            <w:tcW w:w="940" w:type="dxa"/>
            <w:vMerge/>
            <w:vAlign w:val="center"/>
            <w:hideMark/>
          </w:tcPr>
          <w:p w14:paraId="2FE5F22A" w14:textId="77777777" w:rsidR="003A7043" w:rsidRPr="00D5168D" w:rsidRDefault="003A7043" w:rsidP="00170A25">
            <w:pPr>
              <w:rPr>
                <w:rFonts w:asciiTheme="minorHAnsi" w:hAnsiTheme="minorHAnsi"/>
                <w:szCs w:val="20"/>
                <w:lang w:eastAsia="uz-Cyrl-UZ"/>
              </w:rPr>
            </w:pPr>
          </w:p>
        </w:tc>
        <w:tc>
          <w:tcPr>
            <w:tcW w:w="1400" w:type="dxa"/>
            <w:shd w:val="clear" w:color="000000" w:fill="FFFFFF"/>
            <w:noWrap/>
            <w:vAlign w:val="center"/>
            <w:hideMark/>
          </w:tcPr>
          <w:p w14:paraId="2387EF41" w14:textId="77777777" w:rsidR="003A7043" w:rsidRPr="00D5168D" w:rsidRDefault="003A7043" w:rsidP="00170A25">
            <w:pPr>
              <w:pStyle w:val="Grficosycuadros"/>
              <w:rPr>
                <w:rFonts w:asciiTheme="minorHAnsi" w:hAnsiTheme="minorHAnsi"/>
                <w:sz w:val="20"/>
                <w:szCs w:val="20"/>
                <w:lang w:val="en-US"/>
              </w:rPr>
            </w:pPr>
            <w:proofErr w:type="spellStart"/>
            <w:r w:rsidRPr="00D5168D">
              <w:rPr>
                <w:rFonts w:asciiTheme="minorHAnsi" w:hAnsiTheme="minorHAnsi"/>
                <w:sz w:val="20"/>
                <w:szCs w:val="20"/>
                <w:lang w:val="en-US"/>
              </w:rPr>
              <w:t>Barva</w:t>
            </w:r>
            <w:proofErr w:type="spellEnd"/>
          </w:p>
        </w:tc>
        <w:tc>
          <w:tcPr>
            <w:tcW w:w="2762" w:type="dxa"/>
            <w:shd w:val="clear" w:color="000000" w:fill="FFFFFF"/>
            <w:noWrap/>
            <w:vAlign w:val="center"/>
            <w:hideMark/>
          </w:tcPr>
          <w:p w14:paraId="30F25AB8"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auto" w:fill="auto"/>
            <w:noWrap/>
            <w:vAlign w:val="center"/>
            <w:hideMark/>
          </w:tcPr>
          <w:p w14:paraId="5C8F10F8"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c>
          <w:tcPr>
            <w:tcW w:w="2988" w:type="dxa"/>
            <w:shd w:val="clear" w:color="000000" w:fill="FFFFFF"/>
            <w:noWrap/>
            <w:vAlign w:val="center"/>
            <w:hideMark/>
          </w:tcPr>
          <w:p w14:paraId="778AE8E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682BF95E" w14:textId="77777777" w:rsidTr="00170A25">
        <w:trPr>
          <w:trHeight w:val="83"/>
        </w:trPr>
        <w:tc>
          <w:tcPr>
            <w:tcW w:w="940" w:type="dxa"/>
            <w:vMerge/>
            <w:vAlign w:val="center"/>
            <w:hideMark/>
          </w:tcPr>
          <w:p w14:paraId="17A13811" w14:textId="77777777" w:rsidR="003A7043" w:rsidRPr="00D5168D" w:rsidRDefault="003A7043" w:rsidP="00170A25">
            <w:pPr>
              <w:rPr>
                <w:rFonts w:asciiTheme="minorHAnsi" w:hAnsiTheme="minorHAnsi"/>
                <w:szCs w:val="20"/>
                <w:lang w:eastAsia="uz-Cyrl-UZ"/>
              </w:rPr>
            </w:pPr>
          </w:p>
        </w:tc>
        <w:tc>
          <w:tcPr>
            <w:tcW w:w="1400" w:type="dxa"/>
            <w:shd w:val="clear" w:color="000000" w:fill="FFFFFF"/>
            <w:noWrap/>
            <w:vAlign w:val="center"/>
            <w:hideMark/>
          </w:tcPr>
          <w:p w14:paraId="1EF08FC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Santo Domingo</w:t>
            </w:r>
          </w:p>
        </w:tc>
        <w:tc>
          <w:tcPr>
            <w:tcW w:w="2762" w:type="dxa"/>
            <w:shd w:val="clear" w:color="000000" w:fill="FFFFFF"/>
            <w:noWrap/>
            <w:vAlign w:val="center"/>
            <w:hideMark/>
          </w:tcPr>
          <w:p w14:paraId="0DC8E0EC"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auto" w:fill="auto"/>
            <w:noWrap/>
            <w:vAlign w:val="center"/>
            <w:hideMark/>
          </w:tcPr>
          <w:p w14:paraId="6E697B7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000000" w:fill="FFFFFF"/>
            <w:noWrap/>
            <w:vAlign w:val="center"/>
            <w:hideMark/>
          </w:tcPr>
          <w:p w14:paraId="5FB2C492"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3207DBCF" w14:textId="77777777" w:rsidTr="00170A25">
        <w:trPr>
          <w:trHeight w:val="293"/>
        </w:trPr>
        <w:tc>
          <w:tcPr>
            <w:tcW w:w="940" w:type="dxa"/>
            <w:vMerge/>
            <w:vAlign w:val="center"/>
            <w:hideMark/>
          </w:tcPr>
          <w:p w14:paraId="7A0A6D4D" w14:textId="77777777" w:rsidR="003A7043" w:rsidRPr="00D5168D" w:rsidRDefault="003A7043" w:rsidP="00170A25">
            <w:pPr>
              <w:rPr>
                <w:rFonts w:asciiTheme="minorHAnsi" w:hAnsiTheme="minorHAnsi"/>
                <w:szCs w:val="20"/>
                <w:lang w:eastAsia="uz-Cyrl-UZ"/>
              </w:rPr>
            </w:pPr>
          </w:p>
        </w:tc>
        <w:tc>
          <w:tcPr>
            <w:tcW w:w="1400" w:type="dxa"/>
            <w:shd w:val="clear" w:color="000000" w:fill="FFFFFF"/>
            <w:noWrap/>
            <w:vAlign w:val="center"/>
            <w:hideMark/>
          </w:tcPr>
          <w:p w14:paraId="7D10213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Santa Bárbara</w:t>
            </w:r>
          </w:p>
        </w:tc>
        <w:tc>
          <w:tcPr>
            <w:tcW w:w="2762" w:type="dxa"/>
            <w:shd w:val="clear" w:color="000000" w:fill="FFFFFF"/>
            <w:noWrap/>
            <w:vAlign w:val="center"/>
            <w:hideMark/>
          </w:tcPr>
          <w:p w14:paraId="6ED78A74"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c>
          <w:tcPr>
            <w:tcW w:w="1519" w:type="dxa"/>
            <w:shd w:val="clear" w:color="000000" w:fill="FFFFFF"/>
            <w:noWrap/>
            <w:vAlign w:val="center"/>
            <w:hideMark/>
          </w:tcPr>
          <w:p w14:paraId="5DE782FE"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c>
          <w:tcPr>
            <w:tcW w:w="2988" w:type="dxa"/>
            <w:shd w:val="clear" w:color="000000" w:fill="FFFFFF"/>
            <w:noWrap/>
            <w:vAlign w:val="center"/>
            <w:hideMark/>
          </w:tcPr>
          <w:p w14:paraId="1599380C"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r>
      <w:tr w:rsidR="003A7043" w:rsidRPr="00D5168D" w14:paraId="084DCEC8" w14:textId="77777777" w:rsidTr="00170A25">
        <w:trPr>
          <w:trHeight w:val="169"/>
        </w:trPr>
        <w:tc>
          <w:tcPr>
            <w:tcW w:w="940" w:type="dxa"/>
            <w:vMerge/>
            <w:vAlign w:val="center"/>
            <w:hideMark/>
          </w:tcPr>
          <w:p w14:paraId="7288578F" w14:textId="77777777" w:rsidR="003A7043" w:rsidRPr="00D5168D" w:rsidRDefault="003A7043" w:rsidP="00170A25">
            <w:pPr>
              <w:rPr>
                <w:rFonts w:asciiTheme="minorHAnsi" w:hAnsiTheme="minorHAnsi"/>
                <w:szCs w:val="20"/>
                <w:lang w:eastAsia="uz-Cyrl-UZ"/>
              </w:rPr>
            </w:pPr>
          </w:p>
        </w:tc>
        <w:tc>
          <w:tcPr>
            <w:tcW w:w="1400" w:type="dxa"/>
            <w:shd w:val="clear" w:color="000000" w:fill="FFFFFF"/>
            <w:noWrap/>
            <w:vAlign w:val="center"/>
            <w:hideMark/>
          </w:tcPr>
          <w:p w14:paraId="7393EE1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San Rafael</w:t>
            </w:r>
          </w:p>
        </w:tc>
        <w:tc>
          <w:tcPr>
            <w:tcW w:w="2762" w:type="dxa"/>
            <w:shd w:val="clear" w:color="000000" w:fill="FFFFFF"/>
            <w:noWrap/>
            <w:vAlign w:val="center"/>
            <w:hideMark/>
          </w:tcPr>
          <w:p w14:paraId="0D223DAE"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auto" w:fill="auto"/>
            <w:noWrap/>
            <w:vAlign w:val="center"/>
            <w:hideMark/>
          </w:tcPr>
          <w:p w14:paraId="75A4F4C7"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c>
          <w:tcPr>
            <w:tcW w:w="2988" w:type="dxa"/>
            <w:shd w:val="clear" w:color="000000" w:fill="FFFFFF"/>
            <w:noWrap/>
            <w:vAlign w:val="center"/>
            <w:hideMark/>
          </w:tcPr>
          <w:p w14:paraId="544F7BD0"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28088CAD" w14:textId="77777777" w:rsidTr="00170A25">
        <w:trPr>
          <w:trHeight w:val="169"/>
        </w:trPr>
        <w:tc>
          <w:tcPr>
            <w:tcW w:w="940" w:type="dxa"/>
            <w:vMerge/>
            <w:vAlign w:val="center"/>
            <w:hideMark/>
          </w:tcPr>
          <w:p w14:paraId="2C027792" w14:textId="77777777" w:rsidR="003A7043" w:rsidRPr="00D5168D" w:rsidRDefault="003A7043" w:rsidP="00170A25">
            <w:pPr>
              <w:rPr>
                <w:rFonts w:asciiTheme="minorHAnsi" w:hAnsiTheme="minorHAnsi"/>
                <w:szCs w:val="20"/>
                <w:lang w:eastAsia="uz-Cyrl-UZ"/>
              </w:rPr>
            </w:pPr>
          </w:p>
        </w:tc>
        <w:tc>
          <w:tcPr>
            <w:tcW w:w="1400" w:type="dxa"/>
            <w:shd w:val="clear" w:color="000000" w:fill="FFFFFF"/>
            <w:noWrap/>
            <w:vAlign w:val="center"/>
            <w:hideMark/>
          </w:tcPr>
          <w:p w14:paraId="75B1D641" w14:textId="77777777" w:rsidR="003A7043" w:rsidRPr="00D5168D" w:rsidRDefault="003A7043" w:rsidP="00170A25">
            <w:pPr>
              <w:pStyle w:val="Grficosycuadros"/>
              <w:rPr>
                <w:rFonts w:asciiTheme="minorHAnsi" w:hAnsiTheme="minorHAnsi"/>
                <w:sz w:val="20"/>
                <w:szCs w:val="20"/>
                <w:lang w:val="en-US"/>
              </w:rPr>
            </w:pPr>
            <w:proofErr w:type="spellStart"/>
            <w:r w:rsidRPr="00D5168D">
              <w:rPr>
                <w:rFonts w:asciiTheme="minorHAnsi" w:hAnsiTheme="minorHAnsi"/>
                <w:sz w:val="20"/>
                <w:szCs w:val="20"/>
                <w:lang w:val="en-US"/>
              </w:rPr>
              <w:t>Belén</w:t>
            </w:r>
            <w:proofErr w:type="spellEnd"/>
          </w:p>
        </w:tc>
        <w:tc>
          <w:tcPr>
            <w:tcW w:w="2762" w:type="dxa"/>
            <w:shd w:val="clear" w:color="000000" w:fill="FFFFFF"/>
            <w:noWrap/>
            <w:vAlign w:val="center"/>
            <w:hideMark/>
          </w:tcPr>
          <w:p w14:paraId="427580FC"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1519" w:type="dxa"/>
            <w:shd w:val="clear" w:color="auto" w:fill="auto"/>
            <w:noWrap/>
            <w:vAlign w:val="center"/>
            <w:hideMark/>
          </w:tcPr>
          <w:p w14:paraId="30E229AD"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c>
          <w:tcPr>
            <w:tcW w:w="2988" w:type="dxa"/>
            <w:shd w:val="clear" w:color="auto" w:fill="auto"/>
            <w:noWrap/>
            <w:vAlign w:val="center"/>
            <w:hideMark/>
          </w:tcPr>
          <w:p w14:paraId="6F659B6D"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r w:rsidR="003A7043" w:rsidRPr="00D5168D" w14:paraId="0D5F4171" w14:textId="77777777" w:rsidTr="00170A25">
        <w:trPr>
          <w:trHeight w:val="169"/>
        </w:trPr>
        <w:tc>
          <w:tcPr>
            <w:tcW w:w="940" w:type="dxa"/>
            <w:vMerge/>
            <w:vAlign w:val="center"/>
            <w:hideMark/>
          </w:tcPr>
          <w:p w14:paraId="6B0987DC" w14:textId="77777777" w:rsidR="003A7043" w:rsidRPr="00D5168D" w:rsidRDefault="003A7043" w:rsidP="00170A25">
            <w:pPr>
              <w:rPr>
                <w:rFonts w:asciiTheme="minorHAnsi" w:hAnsiTheme="minorHAnsi"/>
                <w:szCs w:val="20"/>
                <w:lang w:eastAsia="uz-Cyrl-UZ"/>
              </w:rPr>
            </w:pPr>
          </w:p>
        </w:tc>
        <w:tc>
          <w:tcPr>
            <w:tcW w:w="1400" w:type="dxa"/>
            <w:shd w:val="clear" w:color="000000" w:fill="FFFFFF"/>
            <w:noWrap/>
            <w:vAlign w:val="center"/>
            <w:hideMark/>
          </w:tcPr>
          <w:p w14:paraId="67ADF9E8"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Flores</w:t>
            </w:r>
          </w:p>
        </w:tc>
        <w:tc>
          <w:tcPr>
            <w:tcW w:w="2762" w:type="dxa"/>
            <w:shd w:val="clear" w:color="000000" w:fill="FFFFFF"/>
            <w:noWrap/>
            <w:vAlign w:val="center"/>
            <w:hideMark/>
          </w:tcPr>
          <w:p w14:paraId="18592435"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Community Management and Women's Office</w:t>
            </w:r>
          </w:p>
        </w:tc>
        <w:tc>
          <w:tcPr>
            <w:tcW w:w="1519" w:type="dxa"/>
            <w:shd w:val="clear" w:color="000000" w:fill="FFFFFF"/>
            <w:noWrap/>
            <w:vAlign w:val="center"/>
            <w:hideMark/>
          </w:tcPr>
          <w:p w14:paraId="2ECEC073"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c>
          <w:tcPr>
            <w:tcW w:w="2988" w:type="dxa"/>
            <w:shd w:val="clear" w:color="000000" w:fill="FFFFFF"/>
            <w:noWrap/>
            <w:vAlign w:val="center"/>
            <w:hideMark/>
          </w:tcPr>
          <w:p w14:paraId="4CB9C249"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r>
      <w:tr w:rsidR="003A7043" w:rsidRPr="00D5168D" w14:paraId="754E2F34" w14:textId="77777777" w:rsidTr="00170A25">
        <w:trPr>
          <w:trHeight w:val="169"/>
        </w:trPr>
        <w:tc>
          <w:tcPr>
            <w:tcW w:w="940" w:type="dxa"/>
            <w:vMerge/>
            <w:vAlign w:val="center"/>
            <w:hideMark/>
          </w:tcPr>
          <w:p w14:paraId="1A5E3424" w14:textId="77777777" w:rsidR="003A7043" w:rsidRPr="00D5168D" w:rsidRDefault="003A7043" w:rsidP="00170A25">
            <w:pPr>
              <w:rPr>
                <w:rFonts w:asciiTheme="minorHAnsi" w:hAnsiTheme="minorHAnsi"/>
                <w:szCs w:val="20"/>
                <w:lang w:eastAsia="uz-Cyrl-UZ"/>
              </w:rPr>
            </w:pPr>
          </w:p>
        </w:tc>
        <w:tc>
          <w:tcPr>
            <w:tcW w:w="1400" w:type="dxa"/>
            <w:shd w:val="clear" w:color="000000" w:fill="FFFFFF"/>
            <w:noWrap/>
            <w:vAlign w:val="center"/>
            <w:hideMark/>
          </w:tcPr>
          <w:p w14:paraId="2B030360"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San Pablo</w:t>
            </w:r>
          </w:p>
        </w:tc>
        <w:tc>
          <w:tcPr>
            <w:tcW w:w="2762" w:type="dxa"/>
            <w:shd w:val="clear" w:color="000000" w:fill="FFFFFF"/>
            <w:noWrap/>
            <w:vAlign w:val="center"/>
            <w:hideMark/>
          </w:tcPr>
          <w:p w14:paraId="2DA5397E"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Inclusive Social Development</w:t>
            </w:r>
          </w:p>
        </w:tc>
        <w:tc>
          <w:tcPr>
            <w:tcW w:w="1519" w:type="dxa"/>
            <w:shd w:val="clear" w:color="000000" w:fill="FFFFFF"/>
            <w:noWrap/>
            <w:vAlign w:val="center"/>
            <w:hideMark/>
          </w:tcPr>
          <w:p w14:paraId="369B526B"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No</w:t>
            </w:r>
          </w:p>
        </w:tc>
        <w:tc>
          <w:tcPr>
            <w:tcW w:w="2988" w:type="dxa"/>
            <w:shd w:val="clear" w:color="000000" w:fill="FFFFFF"/>
            <w:noWrap/>
            <w:vAlign w:val="center"/>
            <w:hideMark/>
          </w:tcPr>
          <w:p w14:paraId="7FB59CD2" w14:textId="77777777" w:rsidR="003A7043" w:rsidRPr="00D5168D" w:rsidRDefault="003A7043" w:rsidP="00170A25">
            <w:pPr>
              <w:pStyle w:val="Grficosycuadros"/>
              <w:rPr>
                <w:rFonts w:asciiTheme="minorHAnsi" w:hAnsiTheme="minorHAnsi"/>
                <w:sz w:val="20"/>
                <w:szCs w:val="20"/>
                <w:lang w:val="en-US"/>
              </w:rPr>
            </w:pPr>
            <w:r w:rsidRPr="00D5168D">
              <w:rPr>
                <w:rFonts w:asciiTheme="minorHAnsi" w:hAnsiTheme="minorHAnsi"/>
                <w:sz w:val="20"/>
                <w:szCs w:val="20"/>
                <w:lang w:val="en-US"/>
              </w:rPr>
              <w:t>Yes</w:t>
            </w:r>
          </w:p>
        </w:tc>
      </w:tr>
    </w:tbl>
    <w:p w14:paraId="5375D51A" w14:textId="77777777" w:rsidR="003A7043" w:rsidRPr="00D5168D" w:rsidRDefault="003A7043" w:rsidP="00170A25">
      <w:pPr>
        <w:pStyle w:val="Fuente"/>
        <w:spacing w:after="120"/>
        <w:rPr>
          <w:rFonts w:asciiTheme="minorHAnsi" w:hAnsiTheme="minorHAnsi"/>
          <w:lang w:val="en-US"/>
        </w:rPr>
      </w:pPr>
      <w:r w:rsidRPr="00D5168D">
        <w:rPr>
          <w:rFonts w:asciiTheme="minorHAnsi" w:hAnsiTheme="minorHAnsi"/>
          <w:lang w:val="en-US"/>
        </w:rPr>
        <w:t>Source: Consultation with the municipalities’ OFIMs.</w:t>
      </w:r>
    </w:p>
    <w:p w14:paraId="6A7D1FFB" w14:textId="77777777" w:rsidR="003A7043" w:rsidRPr="00D5168D" w:rsidRDefault="003A7043" w:rsidP="00653E77">
      <w:pPr>
        <w:spacing w:after="120"/>
        <w:rPr>
          <w:rFonts w:asciiTheme="minorHAnsi" w:hAnsiTheme="minorHAnsi"/>
          <w:lang w:eastAsia="es-GT"/>
        </w:rPr>
      </w:pPr>
      <w:r w:rsidRPr="00D5168D">
        <w:rPr>
          <w:rFonts w:asciiTheme="minorHAnsi" w:hAnsiTheme="minorHAnsi"/>
          <w:lang w:eastAsia="es-GT"/>
        </w:rPr>
        <w:t xml:space="preserve">Within the stakeholder analysis, indicators that were available during the GAP are presented which show the effects that the pandemic has had on the country, especially the vulnerability of women during this time. Projections on the effects on the sociodemographic conditions of the population are also included, as the crisis continues and its final effects (and indicators) as well as the duration are still uncertain. </w:t>
      </w:r>
    </w:p>
    <w:p w14:paraId="5D40E2B5" w14:textId="5C0C4446" w:rsidR="003A7043" w:rsidRPr="00D5168D" w:rsidRDefault="003A7043" w:rsidP="00653E77">
      <w:pPr>
        <w:spacing w:after="120"/>
        <w:rPr>
          <w:rFonts w:asciiTheme="minorHAnsi" w:hAnsiTheme="minorHAnsi"/>
          <w:lang w:eastAsia="es-GT"/>
        </w:rPr>
      </w:pPr>
      <w:r w:rsidRPr="00D5168D">
        <w:rPr>
          <w:rFonts w:asciiTheme="minorHAnsi" w:hAnsiTheme="minorHAnsi"/>
          <w:lang w:eastAsia="es-GT"/>
        </w:rPr>
        <w:t xml:space="preserve">Within the municipalities, </w:t>
      </w:r>
      <w:r w:rsidR="00C92C1D" w:rsidRPr="00D5168D">
        <w:rPr>
          <w:rFonts w:asciiTheme="minorHAnsi" w:hAnsiTheme="minorHAnsi"/>
          <w:lang w:eastAsia="es-GT"/>
        </w:rPr>
        <w:t xml:space="preserve">gender </w:t>
      </w:r>
      <w:r w:rsidR="00850DD6" w:rsidRPr="00D5168D">
        <w:rPr>
          <w:rFonts w:asciiTheme="minorHAnsi" w:hAnsiTheme="minorHAnsi"/>
          <w:lang w:eastAsia="es-GT"/>
        </w:rPr>
        <w:t>mainstreaming perspective</w:t>
      </w:r>
      <w:r w:rsidRPr="00D5168D">
        <w:rPr>
          <w:rFonts w:asciiTheme="minorHAnsi" w:hAnsiTheme="minorHAnsi"/>
          <w:lang w:eastAsia="es-GT"/>
        </w:rPr>
        <w:t xml:space="preserve"> </w:t>
      </w:r>
      <w:r w:rsidR="003674C1" w:rsidRPr="00D5168D">
        <w:rPr>
          <w:rFonts w:asciiTheme="minorHAnsi" w:hAnsiTheme="minorHAnsi"/>
          <w:lang w:eastAsia="es-GT"/>
        </w:rPr>
        <w:t xml:space="preserve">was sought in </w:t>
      </w:r>
      <w:r w:rsidRPr="00D5168D">
        <w:rPr>
          <w:rFonts w:asciiTheme="minorHAnsi" w:hAnsiTheme="minorHAnsi"/>
          <w:lang w:eastAsia="es-GT"/>
        </w:rPr>
        <w:t xml:space="preserve">the Urban Planning and Environment </w:t>
      </w:r>
      <w:proofErr w:type="gramStart"/>
      <w:r w:rsidRPr="00D5168D">
        <w:rPr>
          <w:rFonts w:asciiTheme="minorHAnsi" w:hAnsiTheme="minorHAnsi"/>
          <w:lang w:eastAsia="es-GT"/>
        </w:rPr>
        <w:t>departments ,</w:t>
      </w:r>
      <w:proofErr w:type="gramEnd"/>
      <w:r w:rsidRPr="00D5168D">
        <w:rPr>
          <w:rFonts w:asciiTheme="minorHAnsi" w:hAnsiTheme="minorHAnsi"/>
          <w:lang w:eastAsia="es-GT"/>
        </w:rPr>
        <w:t xml:space="preserve"> specifically in the areas of interest of the project. In general, municipalities have consolidated processes of citizen participation on the initiatives they develop, but rarely they include a gender perspective in these consultations. Only four of the 20 municipalities prioritized by the project report information differentiated by </w:t>
      </w:r>
      <w:r w:rsidRPr="00D5168D">
        <w:rPr>
          <w:rFonts w:asciiTheme="minorHAnsi" w:hAnsiTheme="minorHAnsi"/>
          <w:lang w:eastAsia="es-GT"/>
        </w:rPr>
        <w:lastRenderedPageBreak/>
        <w:t>gender in the environmental and urban actions they perform. Less than half have multidisciplinary staff specializing in gender equality in areas related to green economy and sustainable integrated urban planning or have recently developed projects which incorporate perspective. Finally, there are shortcomings in developing indicators or methodologies with a gender perspective to evaluate urban and environmental projects, so that the benefits and impacts differentiated between men and women can be made visible.</w:t>
      </w:r>
    </w:p>
    <w:p w14:paraId="1D4623A1" w14:textId="77777777" w:rsidR="003A7043" w:rsidRPr="00D5168D" w:rsidRDefault="003A7043" w:rsidP="00653E77">
      <w:pPr>
        <w:spacing w:after="120"/>
        <w:rPr>
          <w:rFonts w:asciiTheme="minorHAnsi" w:hAnsiTheme="minorHAnsi"/>
          <w:b/>
          <w:lang w:eastAsia="es-GT"/>
        </w:rPr>
      </w:pPr>
      <w:bookmarkStart w:id="87" w:name="_Toc52285092"/>
      <w:r w:rsidRPr="00D5168D">
        <w:rPr>
          <w:rFonts w:asciiTheme="minorHAnsi" w:hAnsiTheme="minorHAnsi"/>
          <w:b/>
          <w:lang w:eastAsia="es-GT"/>
        </w:rPr>
        <w:t xml:space="preserve">4. </w:t>
      </w:r>
      <w:bookmarkEnd w:id="87"/>
      <w:r w:rsidRPr="00D5168D">
        <w:rPr>
          <w:rFonts w:asciiTheme="minorHAnsi" w:hAnsiTheme="minorHAnsi"/>
          <w:b/>
          <w:lang w:eastAsia="es-GT"/>
        </w:rPr>
        <w:t xml:space="preserve">Gender Analysis </w:t>
      </w:r>
      <w:bookmarkStart w:id="88" w:name="_Toc52285093"/>
    </w:p>
    <w:bookmarkEnd w:id="88"/>
    <w:p w14:paraId="26D1A437" w14:textId="77777777" w:rsidR="003A7043" w:rsidRPr="00D5168D" w:rsidRDefault="003A7043" w:rsidP="00653E77">
      <w:pPr>
        <w:spacing w:after="120"/>
        <w:rPr>
          <w:rFonts w:asciiTheme="minorHAnsi" w:hAnsiTheme="minorHAnsi"/>
          <w:b/>
          <w:lang w:eastAsia="es-GT"/>
        </w:rPr>
      </w:pPr>
      <w:r w:rsidRPr="00D5168D">
        <w:rPr>
          <w:rFonts w:asciiTheme="minorHAnsi" w:hAnsiTheme="minorHAnsi"/>
          <w:b/>
          <w:lang w:eastAsia="es-GT"/>
        </w:rPr>
        <w:t>National Level</w:t>
      </w:r>
    </w:p>
    <w:p w14:paraId="5395ABD2" w14:textId="77777777" w:rsidR="003A7043" w:rsidRPr="00D5168D" w:rsidRDefault="003A7043" w:rsidP="00653E77">
      <w:pPr>
        <w:spacing w:after="120"/>
        <w:rPr>
          <w:rFonts w:asciiTheme="minorHAnsi" w:hAnsiTheme="minorHAnsi"/>
        </w:rPr>
      </w:pPr>
      <w:r w:rsidRPr="00D5168D">
        <w:rPr>
          <w:rFonts w:asciiTheme="minorHAnsi" w:hAnsiTheme="minorHAnsi"/>
          <w:lang w:eastAsia="es-GT"/>
        </w:rPr>
        <w:t xml:space="preserve">As in other countries, the condition of women in Costa Rica is determined by social, political, economic, and cultural models that reproduce inequalities that maintain the roles assigned to men and women. Table 3 shows key gender indicators for the country </w:t>
      </w:r>
      <w:r w:rsidRPr="00D5168D">
        <w:rPr>
          <w:rFonts w:asciiTheme="minorHAnsi" w:hAnsiTheme="minorHAnsi"/>
          <w:b/>
          <w:lang w:eastAsia="es-GT"/>
        </w:rPr>
        <w:t>prior to the pandemic</w:t>
      </w:r>
      <w:r w:rsidRPr="00D5168D">
        <w:rPr>
          <w:rFonts w:asciiTheme="minorHAnsi" w:hAnsiTheme="minorHAnsi"/>
          <w:lang w:eastAsia="es-GT"/>
        </w:rPr>
        <w:t xml:space="preserve">; those available at the GAM level are also included. </w:t>
      </w:r>
    </w:p>
    <w:p w14:paraId="2FED68F6" w14:textId="77777777" w:rsidR="003A7043" w:rsidRPr="00D5168D" w:rsidRDefault="003A7043" w:rsidP="00653E77">
      <w:pPr>
        <w:pStyle w:val="Grficosycuadros"/>
        <w:jc w:val="both"/>
        <w:rPr>
          <w:rFonts w:asciiTheme="minorHAnsi" w:hAnsiTheme="minorHAnsi"/>
          <w:b/>
          <w:sz w:val="20"/>
          <w:szCs w:val="20"/>
          <w:lang w:val="en-US"/>
        </w:rPr>
      </w:pPr>
      <w:r w:rsidRPr="00D5168D">
        <w:rPr>
          <w:rFonts w:asciiTheme="minorHAnsi" w:hAnsiTheme="minorHAnsi"/>
          <w:b/>
          <w:sz w:val="20"/>
          <w:szCs w:val="20"/>
          <w:lang w:val="en-US"/>
        </w:rPr>
        <w:t xml:space="preserve">Table 3. The situation of women in Costa Rica, prior to the pandemic. </w:t>
      </w:r>
    </w:p>
    <w:tbl>
      <w:tblPr>
        <w:tblStyle w:val="ListTable4-Accent31"/>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4165"/>
        <w:gridCol w:w="4657"/>
      </w:tblGrid>
      <w:tr w:rsidR="003A7043" w:rsidRPr="00D5168D" w14:paraId="43D63E6B" w14:textId="77777777" w:rsidTr="009A365A">
        <w:trPr>
          <w:cnfStyle w:val="100000000000" w:firstRow="1" w:lastRow="0" w:firstColumn="0" w:lastColumn="0" w:oddVBand="0" w:evenVBand="0" w:oddHBand="0" w:evenHBand="0" w:firstRowFirstColumn="0" w:firstRowLastColumn="0" w:lastRowFirstColumn="0" w:lastRowLastColumn="0"/>
          <w:trHeight w:val="191"/>
          <w:tblHeader/>
        </w:trPr>
        <w:tc>
          <w:tcPr>
            <w:cnfStyle w:val="001000000000" w:firstRow="0" w:lastRow="0" w:firstColumn="1" w:lastColumn="0" w:oddVBand="0" w:evenVBand="0" w:oddHBand="0" w:evenHBand="0" w:firstRowFirstColumn="0" w:firstRowLastColumn="0" w:lastRowFirstColumn="0" w:lastRowLastColumn="0"/>
            <w:tcW w:w="1343" w:type="dxa"/>
            <w:shd w:val="clear" w:color="auto" w:fill="D9D9D9" w:themeFill="background1" w:themeFillShade="D9"/>
          </w:tcPr>
          <w:p w14:paraId="41E07EC2" w14:textId="77777777" w:rsidR="003A7043" w:rsidRPr="00D5168D" w:rsidRDefault="003A7043" w:rsidP="00170A25">
            <w:pPr>
              <w:pStyle w:val="Grficosycuadros"/>
              <w:rPr>
                <w:color w:val="auto"/>
                <w:sz w:val="20"/>
                <w:szCs w:val="20"/>
                <w:lang w:val="en-US"/>
              </w:rPr>
            </w:pPr>
            <w:r w:rsidRPr="00D5168D">
              <w:rPr>
                <w:color w:val="auto"/>
                <w:sz w:val="20"/>
                <w:szCs w:val="20"/>
                <w:lang w:val="en-US"/>
              </w:rPr>
              <w:t>Area</w:t>
            </w:r>
          </w:p>
        </w:tc>
        <w:tc>
          <w:tcPr>
            <w:tcW w:w="4165" w:type="dxa"/>
            <w:shd w:val="clear" w:color="auto" w:fill="D9D9D9" w:themeFill="background1" w:themeFillShade="D9"/>
          </w:tcPr>
          <w:p w14:paraId="5C6BA6B3" w14:textId="77777777" w:rsidR="003A7043" w:rsidRPr="00D5168D" w:rsidRDefault="003A7043" w:rsidP="00170A25">
            <w:pPr>
              <w:pStyle w:val="Grficosycuadros"/>
              <w:cnfStyle w:val="100000000000" w:firstRow="1" w:lastRow="0" w:firstColumn="0" w:lastColumn="0" w:oddVBand="0" w:evenVBand="0" w:oddHBand="0" w:evenHBand="0" w:firstRowFirstColumn="0" w:firstRowLastColumn="0" w:lastRowFirstColumn="0" w:lastRowLastColumn="0"/>
              <w:rPr>
                <w:color w:val="auto"/>
                <w:sz w:val="20"/>
                <w:szCs w:val="20"/>
                <w:lang w:val="en-US"/>
              </w:rPr>
            </w:pPr>
            <w:r w:rsidRPr="00D5168D">
              <w:rPr>
                <w:color w:val="auto"/>
                <w:sz w:val="20"/>
                <w:szCs w:val="20"/>
                <w:lang w:val="en-US"/>
              </w:rPr>
              <w:t>Variable</w:t>
            </w:r>
          </w:p>
        </w:tc>
        <w:tc>
          <w:tcPr>
            <w:tcW w:w="4657" w:type="dxa"/>
            <w:shd w:val="clear" w:color="auto" w:fill="D9D9D9" w:themeFill="background1" w:themeFillShade="D9"/>
          </w:tcPr>
          <w:p w14:paraId="28E71325" w14:textId="77777777" w:rsidR="003A7043" w:rsidRPr="00D5168D" w:rsidRDefault="003A7043" w:rsidP="00170A25">
            <w:pPr>
              <w:pStyle w:val="Grficosycuadros"/>
              <w:cnfStyle w:val="100000000000" w:firstRow="1" w:lastRow="0" w:firstColumn="0" w:lastColumn="0" w:oddVBand="0" w:evenVBand="0" w:oddHBand="0" w:evenHBand="0" w:firstRowFirstColumn="0" w:firstRowLastColumn="0" w:lastRowFirstColumn="0" w:lastRowLastColumn="0"/>
              <w:rPr>
                <w:color w:val="auto"/>
                <w:sz w:val="20"/>
                <w:szCs w:val="20"/>
                <w:lang w:val="en-US"/>
              </w:rPr>
            </w:pPr>
            <w:r w:rsidRPr="00D5168D">
              <w:rPr>
                <w:color w:val="auto"/>
                <w:sz w:val="20"/>
                <w:szCs w:val="20"/>
                <w:lang w:val="en-US"/>
              </w:rPr>
              <w:t xml:space="preserve">National Indicator </w:t>
            </w:r>
            <w:r w:rsidRPr="00D5168D">
              <w:rPr>
                <w:b w:val="0"/>
                <w:color w:val="auto"/>
                <w:sz w:val="20"/>
                <w:szCs w:val="20"/>
                <w:lang w:val="en-US"/>
              </w:rPr>
              <w:t>(and in the GAM when disaggregation available or relevant)</w:t>
            </w:r>
          </w:p>
        </w:tc>
      </w:tr>
      <w:tr w:rsidR="003A7043" w:rsidRPr="00D5168D" w14:paraId="59D1F9EA"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val="restart"/>
            <w:shd w:val="clear" w:color="auto" w:fill="auto"/>
          </w:tcPr>
          <w:p w14:paraId="0D256FC2" w14:textId="77777777" w:rsidR="003A7043" w:rsidRPr="00D5168D" w:rsidRDefault="003A7043" w:rsidP="00653E77">
            <w:pPr>
              <w:pStyle w:val="Grficosycuadros"/>
              <w:jc w:val="left"/>
              <w:rPr>
                <w:sz w:val="20"/>
                <w:szCs w:val="20"/>
                <w:lang w:val="en-US"/>
              </w:rPr>
            </w:pPr>
            <w:r w:rsidRPr="00D5168D">
              <w:rPr>
                <w:sz w:val="20"/>
                <w:szCs w:val="20"/>
                <w:lang w:val="en-US"/>
              </w:rPr>
              <w:t>Human Development</w:t>
            </w:r>
          </w:p>
        </w:tc>
        <w:tc>
          <w:tcPr>
            <w:tcW w:w="4165" w:type="dxa"/>
            <w:shd w:val="clear" w:color="auto" w:fill="auto"/>
          </w:tcPr>
          <w:p w14:paraId="703D13A1"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Gender Development Index (GDI) (relation between the HDI scores for women and men)</w:t>
            </w:r>
          </w:p>
        </w:tc>
        <w:tc>
          <w:tcPr>
            <w:tcW w:w="4657" w:type="dxa"/>
            <w:shd w:val="clear" w:color="auto" w:fill="auto"/>
          </w:tcPr>
          <w:p w14:paraId="7227037E"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 xml:space="preserve">0.977  </w:t>
            </w:r>
          </w:p>
          <w:p w14:paraId="5DBDEA4A"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i/>
                <w:sz w:val="20"/>
                <w:szCs w:val="20"/>
                <w:lang w:val="en-US"/>
              </w:rPr>
            </w:pPr>
            <w:r w:rsidRPr="00D5168D">
              <w:rPr>
                <w:i/>
                <w:sz w:val="20"/>
                <w:szCs w:val="20"/>
                <w:lang w:val="en-US"/>
              </w:rPr>
              <w:t>0.976 in OCDE countries</w:t>
            </w:r>
          </w:p>
        </w:tc>
      </w:tr>
      <w:tr w:rsidR="003A7043" w:rsidRPr="00D5168D" w14:paraId="4C109D4B" w14:textId="77777777" w:rsidTr="009A365A">
        <w:trPr>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676D6876"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6B4D6AA1"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Gender Inequality Index (GII) (composite measure that reflects inequality in performance between women and men in three dimensions: reproductive health, empowerment, and the labor market).</w:t>
            </w:r>
          </w:p>
        </w:tc>
        <w:tc>
          <w:tcPr>
            <w:tcW w:w="4657" w:type="dxa"/>
            <w:shd w:val="clear" w:color="auto" w:fill="auto"/>
          </w:tcPr>
          <w:p w14:paraId="140094AF"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 xml:space="preserve">0.285 </w:t>
            </w:r>
          </w:p>
          <w:p w14:paraId="7554AA27"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i/>
                <w:sz w:val="20"/>
                <w:szCs w:val="20"/>
                <w:lang w:val="en-US"/>
              </w:rPr>
              <w:t xml:space="preserve">0.182 in OCDE countries </w:t>
            </w:r>
          </w:p>
        </w:tc>
      </w:tr>
      <w:tr w:rsidR="003A7043" w:rsidRPr="00D5168D" w14:paraId="1A80830C"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val="restart"/>
            <w:shd w:val="clear" w:color="auto" w:fill="auto"/>
          </w:tcPr>
          <w:p w14:paraId="346F1B4A" w14:textId="77777777" w:rsidR="003A7043" w:rsidRPr="00D5168D" w:rsidRDefault="003A7043" w:rsidP="00653E77">
            <w:pPr>
              <w:pStyle w:val="Grficosycuadros"/>
              <w:jc w:val="left"/>
              <w:rPr>
                <w:sz w:val="20"/>
                <w:szCs w:val="20"/>
                <w:shd w:val="clear" w:color="auto" w:fill="F4F4F4"/>
                <w:lang w:val="en-US"/>
              </w:rPr>
            </w:pPr>
            <w:r w:rsidRPr="00D5168D">
              <w:rPr>
                <w:sz w:val="20"/>
                <w:szCs w:val="20"/>
                <w:shd w:val="clear" w:color="auto" w:fill="F4F4F4"/>
                <w:lang w:val="en-US"/>
              </w:rPr>
              <w:t>Economy and Labor Market</w:t>
            </w:r>
          </w:p>
        </w:tc>
        <w:tc>
          <w:tcPr>
            <w:tcW w:w="4165" w:type="dxa"/>
            <w:shd w:val="clear" w:color="auto" w:fill="auto"/>
          </w:tcPr>
          <w:p w14:paraId="2576C5F1"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Estimated per capita gross national income, women (2011 PPP $)</w:t>
            </w:r>
          </w:p>
        </w:tc>
        <w:tc>
          <w:tcPr>
            <w:tcW w:w="4657" w:type="dxa"/>
            <w:shd w:val="clear" w:color="auto" w:fill="auto"/>
          </w:tcPr>
          <w:p w14:paraId="58948325"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 xml:space="preserve">10.565 </w:t>
            </w:r>
          </w:p>
          <w:p w14:paraId="5477FF0D"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i/>
                <w:sz w:val="20"/>
                <w:szCs w:val="20"/>
                <w:shd w:val="clear" w:color="auto" w:fill="F4F4F4"/>
                <w:lang w:val="en-US"/>
              </w:rPr>
            </w:pPr>
            <w:r w:rsidRPr="00D5168D">
              <w:rPr>
                <w:i/>
                <w:sz w:val="20"/>
                <w:szCs w:val="20"/>
                <w:shd w:val="clear" w:color="auto" w:fill="F4F4F4"/>
                <w:lang w:val="en-US"/>
              </w:rPr>
              <w:t xml:space="preserve">31.015 </w:t>
            </w:r>
            <w:r w:rsidRPr="00D5168D">
              <w:rPr>
                <w:i/>
                <w:sz w:val="20"/>
                <w:szCs w:val="20"/>
                <w:lang w:val="en-US"/>
              </w:rPr>
              <w:t>in OCDE countries</w:t>
            </w:r>
            <w:r w:rsidRPr="00D5168D">
              <w:rPr>
                <w:i/>
                <w:sz w:val="20"/>
                <w:szCs w:val="20"/>
                <w:shd w:val="clear" w:color="auto" w:fill="F4F4F4"/>
                <w:lang w:val="en-US"/>
              </w:rPr>
              <w:t xml:space="preserve"> </w:t>
            </w:r>
          </w:p>
        </w:tc>
      </w:tr>
      <w:tr w:rsidR="003A7043" w:rsidRPr="00D5168D" w14:paraId="23ED07FF" w14:textId="77777777" w:rsidTr="009A365A">
        <w:trPr>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4F30175C"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02FD0083"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Estimated gross national income per capita, men (2011 PPP $)</w:t>
            </w:r>
          </w:p>
        </w:tc>
        <w:tc>
          <w:tcPr>
            <w:tcW w:w="4657" w:type="dxa"/>
            <w:shd w:val="clear" w:color="auto" w:fill="auto"/>
          </w:tcPr>
          <w:p w14:paraId="3F095E22"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 xml:space="preserve">19.016 </w:t>
            </w:r>
          </w:p>
          <w:p w14:paraId="656D0F33"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i/>
                <w:sz w:val="20"/>
                <w:szCs w:val="20"/>
                <w:lang w:val="en-US"/>
              </w:rPr>
            </w:pPr>
            <w:r w:rsidRPr="00D5168D">
              <w:rPr>
                <w:i/>
                <w:sz w:val="20"/>
                <w:szCs w:val="20"/>
                <w:lang w:val="en-US"/>
              </w:rPr>
              <w:t xml:space="preserve">50.531 in OCDE countries </w:t>
            </w:r>
          </w:p>
        </w:tc>
      </w:tr>
      <w:tr w:rsidR="003A7043" w:rsidRPr="00D5168D" w14:paraId="75851E83"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57588DC3"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7B4360A8"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Women’s participation in the labor market (15 years or more) (%)</w:t>
            </w:r>
          </w:p>
        </w:tc>
        <w:tc>
          <w:tcPr>
            <w:tcW w:w="4657" w:type="dxa"/>
            <w:shd w:val="clear" w:color="auto" w:fill="auto"/>
          </w:tcPr>
          <w:p w14:paraId="62DFFFAB"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44.6 (72.0 men), 49.0 (72.0 men) in the GAM</w:t>
            </w:r>
          </w:p>
          <w:p w14:paraId="46604007"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i/>
                <w:sz w:val="20"/>
                <w:szCs w:val="20"/>
                <w:shd w:val="clear" w:color="auto" w:fill="F4F4F4"/>
                <w:lang w:val="en-US"/>
              </w:rPr>
            </w:pPr>
            <w:r w:rsidRPr="00D5168D">
              <w:rPr>
                <w:i/>
                <w:sz w:val="20"/>
                <w:szCs w:val="20"/>
                <w:shd w:val="clear" w:color="auto" w:fill="F4F4F4"/>
                <w:lang w:val="en-US"/>
              </w:rPr>
              <w:t xml:space="preserve">52 women in Latin America and 59.4 </w:t>
            </w:r>
            <w:r w:rsidRPr="00D5168D">
              <w:rPr>
                <w:i/>
                <w:sz w:val="20"/>
                <w:szCs w:val="20"/>
                <w:lang w:val="en-US"/>
              </w:rPr>
              <w:t>in OCDE countries</w:t>
            </w:r>
          </w:p>
        </w:tc>
      </w:tr>
      <w:tr w:rsidR="003A7043" w:rsidRPr="00D5168D" w14:paraId="3BC754C2" w14:textId="77777777" w:rsidTr="009A365A">
        <w:trPr>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0EF07CDB"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3AF29B60"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Average weekly hours dedicated to Paid Work (TR), 15 years or more</w:t>
            </w:r>
          </w:p>
        </w:tc>
        <w:tc>
          <w:tcPr>
            <w:tcW w:w="4657" w:type="dxa"/>
            <w:shd w:val="clear" w:color="auto" w:fill="auto"/>
          </w:tcPr>
          <w:p w14:paraId="083F8619"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i/>
                <w:sz w:val="20"/>
                <w:szCs w:val="20"/>
                <w:shd w:val="clear" w:color="auto" w:fill="F4F4F4"/>
                <w:lang w:val="en-US"/>
              </w:rPr>
            </w:pPr>
            <w:r w:rsidRPr="00D5168D">
              <w:rPr>
                <w:sz w:val="20"/>
                <w:szCs w:val="20"/>
                <w:shd w:val="clear" w:color="auto" w:fill="F4F4F4"/>
                <w:lang w:val="en-US"/>
              </w:rPr>
              <w:t xml:space="preserve">10.8 (25.7 hombres) </w:t>
            </w:r>
          </w:p>
          <w:p w14:paraId="080826DB"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i/>
                <w:sz w:val="20"/>
                <w:szCs w:val="20"/>
                <w:shd w:val="clear" w:color="auto" w:fill="F4F4F4"/>
                <w:lang w:val="en-US"/>
              </w:rPr>
              <w:t>Costa Rica is the lowest in Latin America for women</w:t>
            </w:r>
          </w:p>
        </w:tc>
      </w:tr>
      <w:tr w:rsidR="003A7043" w:rsidRPr="00D5168D" w14:paraId="502F530E"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690B6EF7"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76ACE76C"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Proportion of adults (25-64) who work in relation to the total population by gender (%)</w:t>
            </w:r>
          </w:p>
        </w:tc>
        <w:tc>
          <w:tcPr>
            <w:tcW w:w="4657" w:type="dxa"/>
            <w:shd w:val="clear" w:color="auto" w:fill="auto"/>
          </w:tcPr>
          <w:p w14:paraId="62371770"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 xml:space="preserve">52 (85 men), 58 (85 men) </w:t>
            </w:r>
            <w:r w:rsidRPr="00D5168D">
              <w:rPr>
                <w:sz w:val="20"/>
                <w:szCs w:val="20"/>
                <w:shd w:val="clear" w:color="auto" w:fill="F4F4F4"/>
                <w:lang w:val="en-US"/>
              </w:rPr>
              <w:t>in the GAM</w:t>
            </w:r>
          </w:p>
          <w:p w14:paraId="768B119B"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i/>
                <w:sz w:val="20"/>
                <w:szCs w:val="20"/>
                <w:lang w:val="en-US"/>
              </w:rPr>
            </w:pPr>
            <w:r w:rsidRPr="00D5168D">
              <w:rPr>
                <w:i/>
                <w:sz w:val="20"/>
                <w:szCs w:val="20"/>
                <w:lang w:val="en-US"/>
              </w:rPr>
              <w:t>62 in Latin America (90 men)</w:t>
            </w:r>
          </w:p>
        </w:tc>
      </w:tr>
      <w:tr w:rsidR="003A7043" w:rsidRPr="00D5168D" w14:paraId="5F84326E" w14:textId="77777777" w:rsidTr="009A365A">
        <w:trPr>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429221B8"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7B245D51"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Total unemployment rate (ratio of women to men)</w:t>
            </w:r>
          </w:p>
        </w:tc>
        <w:tc>
          <w:tcPr>
            <w:tcW w:w="4657" w:type="dxa"/>
            <w:shd w:val="clear" w:color="auto" w:fill="auto"/>
          </w:tcPr>
          <w:p w14:paraId="3D1CE596"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1.51, 1.27 in the GAM</w:t>
            </w:r>
          </w:p>
          <w:p w14:paraId="18A07A65"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i/>
                <w:sz w:val="20"/>
                <w:szCs w:val="20"/>
                <w:shd w:val="clear" w:color="auto" w:fill="F4F4F4"/>
                <w:lang w:val="en-US"/>
              </w:rPr>
            </w:pPr>
            <w:r w:rsidRPr="00D5168D">
              <w:rPr>
                <w:i/>
                <w:sz w:val="20"/>
                <w:szCs w:val="20"/>
                <w:shd w:val="clear" w:color="auto" w:fill="F4F4F4"/>
                <w:lang w:val="en-US"/>
              </w:rPr>
              <w:t xml:space="preserve">1.08 </w:t>
            </w:r>
            <w:r w:rsidRPr="00D5168D">
              <w:rPr>
                <w:i/>
                <w:sz w:val="20"/>
                <w:szCs w:val="20"/>
                <w:lang w:val="en-US"/>
              </w:rPr>
              <w:t>in OCDE countries</w:t>
            </w:r>
            <w:r w:rsidRPr="00D5168D">
              <w:rPr>
                <w:i/>
                <w:sz w:val="20"/>
                <w:szCs w:val="20"/>
                <w:shd w:val="clear" w:color="auto" w:fill="F4F4F4"/>
                <w:lang w:val="en-US"/>
              </w:rPr>
              <w:t xml:space="preserve"> </w:t>
            </w:r>
          </w:p>
        </w:tc>
      </w:tr>
      <w:tr w:rsidR="003A7043" w:rsidRPr="00D5168D" w14:paraId="765B6818"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6D8F9993"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390380A8"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lang w:val="en-US"/>
              </w:rPr>
              <w:t>Proportion of women self-employed workers or micro-entrepreneurs among economically active women (%)</w:t>
            </w:r>
          </w:p>
        </w:tc>
        <w:tc>
          <w:tcPr>
            <w:tcW w:w="4657" w:type="dxa"/>
            <w:shd w:val="clear" w:color="auto" w:fill="auto"/>
          </w:tcPr>
          <w:p w14:paraId="566B885E"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lang w:val="en-US"/>
              </w:rPr>
              <w:t>14 (19 men)</w:t>
            </w:r>
          </w:p>
        </w:tc>
      </w:tr>
      <w:tr w:rsidR="003A7043" w:rsidRPr="00D5168D" w14:paraId="60AEB750" w14:textId="77777777" w:rsidTr="009A365A">
        <w:trPr>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2BB55AC7"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67685A15"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Women with a bank account (% of the female population aged 15 years and older)</w:t>
            </w:r>
          </w:p>
        </w:tc>
        <w:tc>
          <w:tcPr>
            <w:tcW w:w="4657" w:type="dxa"/>
            <w:shd w:val="clear" w:color="auto" w:fill="auto"/>
          </w:tcPr>
          <w:p w14:paraId="2954D702"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 xml:space="preserve">60.9 </w:t>
            </w:r>
          </w:p>
          <w:p w14:paraId="36C93979"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i/>
                <w:sz w:val="20"/>
                <w:szCs w:val="20"/>
                <w:lang w:val="en-US"/>
              </w:rPr>
            </w:pPr>
            <w:r w:rsidRPr="00D5168D">
              <w:rPr>
                <w:i/>
                <w:sz w:val="20"/>
                <w:szCs w:val="20"/>
                <w:lang w:val="en-US"/>
              </w:rPr>
              <w:t>86.3 in OCDE countries</w:t>
            </w:r>
          </w:p>
        </w:tc>
      </w:tr>
      <w:tr w:rsidR="003A7043" w:rsidRPr="00D5168D" w14:paraId="383DEA59"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29BB6888"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15A5F589"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Proportion of employed women working in the informal sector (%)</w:t>
            </w:r>
          </w:p>
        </w:tc>
        <w:tc>
          <w:tcPr>
            <w:tcW w:w="4657" w:type="dxa"/>
            <w:shd w:val="clear" w:color="auto" w:fill="auto"/>
          </w:tcPr>
          <w:p w14:paraId="1AC9513A"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39 (36 men)</w:t>
            </w:r>
          </w:p>
        </w:tc>
      </w:tr>
      <w:tr w:rsidR="003A7043" w:rsidRPr="00D5168D" w14:paraId="13922D23" w14:textId="77777777" w:rsidTr="009A365A">
        <w:trPr>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3A542EBA"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4A91599B"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Proportion of women who work by economic sector (%)</w:t>
            </w:r>
          </w:p>
        </w:tc>
        <w:tc>
          <w:tcPr>
            <w:tcW w:w="4657" w:type="dxa"/>
            <w:shd w:val="clear" w:color="auto" w:fill="auto"/>
          </w:tcPr>
          <w:p w14:paraId="45276673"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In the GAM: Employed in households 94, Teaching 68, Health 67, Hotels and Restaurants 57, Public Administration 48, Financial Sector 45, Professionals 43, Commerce 36, Services 36, Manufacturing 34, Transportation and Storage 17, Agriculture and Cattle Ranching 13, Construction 4.</w:t>
            </w:r>
          </w:p>
        </w:tc>
      </w:tr>
      <w:tr w:rsidR="003A7043" w:rsidRPr="00D5168D" w14:paraId="4382CCA1"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69DA45A5"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75AEB20A"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Proportion of women heads of household (%)</w:t>
            </w:r>
            <w:r w:rsidRPr="00D5168D">
              <w:rPr>
                <w:rFonts w:cs="Arial"/>
                <w:sz w:val="20"/>
                <w:szCs w:val="20"/>
                <w:shd w:val="clear" w:color="auto" w:fill="F4F4F4"/>
                <w:lang w:val="en-US"/>
              </w:rPr>
              <w:t xml:space="preserve"> </w:t>
            </w:r>
          </w:p>
        </w:tc>
        <w:tc>
          <w:tcPr>
            <w:tcW w:w="4657" w:type="dxa"/>
            <w:shd w:val="clear" w:color="auto" w:fill="auto"/>
          </w:tcPr>
          <w:p w14:paraId="49F12770"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33 (52 men), 44 in the GAM (56 men)</w:t>
            </w:r>
          </w:p>
        </w:tc>
      </w:tr>
      <w:tr w:rsidR="003A7043" w:rsidRPr="00D5168D" w14:paraId="005A3C30" w14:textId="77777777" w:rsidTr="009A365A">
        <w:trPr>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0BF10745"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38B0A02F"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Compulsory paid maternity leave (days)</w:t>
            </w:r>
          </w:p>
        </w:tc>
        <w:tc>
          <w:tcPr>
            <w:tcW w:w="4657" w:type="dxa"/>
            <w:shd w:val="clear" w:color="auto" w:fill="auto"/>
          </w:tcPr>
          <w:p w14:paraId="6AFDF4CD"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 xml:space="preserve">120 </w:t>
            </w:r>
          </w:p>
          <w:p w14:paraId="2BA5527C"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i/>
                <w:sz w:val="20"/>
                <w:szCs w:val="20"/>
                <w:lang w:val="en-US"/>
              </w:rPr>
            </w:pPr>
            <w:r w:rsidRPr="00D5168D">
              <w:rPr>
                <w:i/>
                <w:sz w:val="20"/>
                <w:szCs w:val="20"/>
                <w:shd w:val="clear" w:color="auto" w:fill="F4F4F4"/>
                <w:lang w:val="en-US"/>
              </w:rPr>
              <w:t>114 in OCDE countries</w:t>
            </w:r>
          </w:p>
        </w:tc>
      </w:tr>
      <w:tr w:rsidR="003A7043" w:rsidRPr="00D5168D" w14:paraId="328D006E"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20C3A873"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0D22014C"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Proportion of female directors</w:t>
            </w:r>
          </w:p>
        </w:tc>
        <w:tc>
          <w:tcPr>
            <w:tcW w:w="4657" w:type="dxa"/>
            <w:shd w:val="clear" w:color="auto" w:fill="auto"/>
          </w:tcPr>
          <w:p w14:paraId="6C988757"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40, 44 in the GAM</w:t>
            </w:r>
          </w:p>
        </w:tc>
      </w:tr>
      <w:tr w:rsidR="003A7043" w:rsidRPr="00D5168D" w14:paraId="12EBFD76" w14:textId="77777777" w:rsidTr="009A365A">
        <w:trPr>
          <w:trHeight w:val="444"/>
        </w:trPr>
        <w:tc>
          <w:tcPr>
            <w:cnfStyle w:val="001000000000" w:firstRow="0" w:lastRow="0" w:firstColumn="1" w:lastColumn="0" w:oddVBand="0" w:evenVBand="0" w:oddHBand="0" w:evenHBand="0" w:firstRowFirstColumn="0" w:firstRowLastColumn="0" w:lastRowFirstColumn="0" w:lastRowLastColumn="0"/>
            <w:tcW w:w="1343" w:type="dxa"/>
            <w:vMerge w:val="restart"/>
            <w:shd w:val="clear" w:color="auto" w:fill="auto"/>
          </w:tcPr>
          <w:p w14:paraId="66563E1F" w14:textId="77777777" w:rsidR="003A7043" w:rsidRPr="00D5168D" w:rsidRDefault="003A7043" w:rsidP="00653E77">
            <w:pPr>
              <w:pStyle w:val="Grficosycuadros"/>
              <w:jc w:val="left"/>
              <w:rPr>
                <w:sz w:val="20"/>
                <w:szCs w:val="20"/>
                <w:shd w:val="clear" w:color="auto" w:fill="F4F4F4"/>
                <w:lang w:val="en-US"/>
              </w:rPr>
            </w:pPr>
            <w:r w:rsidRPr="00D5168D">
              <w:rPr>
                <w:sz w:val="20"/>
                <w:szCs w:val="20"/>
                <w:shd w:val="clear" w:color="auto" w:fill="F4F4F4"/>
                <w:lang w:val="en-US"/>
              </w:rPr>
              <w:t>Domestic Work</w:t>
            </w:r>
          </w:p>
        </w:tc>
        <w:tc>
          <w:tcPr>
            <w:tcW w:w="4165" w:type="dxa"/>
            <w:shd w:val="clear" w:color="auto" w:fill="auto"/>
          </w:tcPr>
          <w:p w14:paraId="159A1404"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Average weekly hours dedicated to unpaid work, and (TNR) vs paid (TR) (15 years or more)</w:t>
            </w:r>
          </w:p>
        </w:tc>
        <w:tc>
          <w:tcPr>
            <w:tcW w:w="4657" w:type="dxa"/>
            <w:shd w:val="clear" w:color="auto" w:fill="auto"/>
          </w:tcPr>
          <w:p w14:paraId="52FE8E61"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39.6 hours or TNR (17.5 men). 2.3 times more than men</w:t>
            </w:r>
          </w:p>
          <w:p w14:paraId="0AA91089"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i/>
                <w:sz w:val="20"/>
                <w:szCs w:val="20"/>
                <w:shd w:val="clear" w:color="auto" w:fill="F4F4F4"/>
                <w:lang w:val="en-US"/>
              </w:rPr>
            </w:pPr>
            <w:r w:rsidRPr="00D5168D">
              <w:rPr>
                <w:i/>
                <w:sz w:val="20"/>
                <w:szCs w:val="20"/>
                <w:shd w:val="clear" w:color="auto" w:fill="F4F4F4"/>
                <w:lang w:val="en-US"/>
              </w:rPr>
              <w:t>3 times more in Latin American Countries</w:t>
            </w:r>
          </w:p>
        </w:tc>
      </w:tr>
      <w:tr w:rsidR="003A7043" w:rsidRPr="00D5168D" w14:paraId="57E903FD"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0267595C"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51DBC875"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Proportion doing unpaid work at home</w:t>
            </w:r>
          </w:p>
        </w:tc>
        <w:tc>
          <w:tcPr>
            <w:tcW w:w="4657" w:type="dxa"/>
            <w:shd w:val="clear" w:color="auto" w:fill="auto"/>
          </w:tcPr>
          <w:p w14:paraId="77A60685"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87 (60) in the GAM</w:t>
            </w:r>
          </w:p>
          <w:p w14:paraId="3755213D"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p>
        </w:tc>
      </w:tr>
      <w:tr w:rsidR="003A7043" w:rsidRPr="00D5168D" w14:paraId="624FB0DA" w14:textId="77777777" w:rsidTr="009A365A">
        <w:trPr>
          <w:trHeight w:val="44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214AF128" w14:textId="77777777" w:rsidR="003A7043" w:rsidRPr="00D5168D" w:rsidRDefault="003A7043" w:rsidP="00653E77">
            <w:pPr>
              <w:pStyle w:val="Grficosycuadros"/>
              <w:jc w:val="left"/>
              <w:rPr>
                <w:sz w:val="20"/>
                <w:szCs w:val="20"/>
                <w:shd w:val="clear" w:color="auto" w:fill="F4F4F4"/>
                <w:lang w:val="en-US"/>
              </w:rPr>
            </w:pPr>
          </w:p>
        </w:tc>
        <w:tc>
          <w:tcPr>
            <w:tcW w:w="4165" w:type="dxa"/>
            <w:shd w:val="clear" w:color="auto" w:fill="auto"/>
          </w:tcPr>
          <w:p w14:paraId="531242C1"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lang w:val="en-US"/>
              </w:rPr>
              <w:t>Proportion of women aged 18-24 who neither study nor work (%)</w:t>
            </w:r>
          </w:p>
        </w:tc>
        <w:tc>
          <w:tcPr>
            <w:tcW w:w="4657" w:type="dxa"/>
            <w:shd w:val="clear" w:color="auto" w:fill="auto"/>
          </w:tcPr>
          <w:p w14:paraId="7E97BAEE"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 xml:space="preserve">31 (17 men), </w:t>
            </w:r>
            <w:r w:rsidRPr="00D5168D">
              <w:rPr>
                <w:sz w:val="20"/>
                <w:szCs w:val="20"/>
                <w:shd w:val="clear" w:color="auto" w:fill="F4F4F4"/>
                <w:lang w:val="en-US"/>
              </w:rPr>
              <w:t>22 (14 men) in the GAM</w:t>
            </w:r>
          </w:p>
          <w:p w14:paraId="1DEB2DFB"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i/>
                <w:sz w:val="20"/>
                <w:szCs w:val="20"/>
                <w:lang w:val="en-US"/>
              </w:rPr>
              <w:t>16.4 in OCDE countries</w:t>
            </w:r>
          </w:p>
        </w:tc>
      </w:tr>
      <w:tr w:rsidR="003A7043" w:rsidRPr="00D5168D" w14:paraId="4E919418" w14:textId="77777777" w:rsidTr="009A365A">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43" w:type="dxa"/>
            <w:vMerge w:val="restart"/>
            <w:shd w:val="clear" w:color="auto" w:fill="auto"/>
          </w:tcPr>
          <w:p w14:paraId="26407DA7" w14:textId="77777777" w:rsidR="003A7043" w:rsidRPr="00D5168D" w:rsidRDefault="003A7043" w:rsidP="00653E77">
            <w:pPr>
              <w:pStyle w:val="Grficosycuadros"/>
              <w:jc w:val="left"/>
              <w:rPr>
                <w:sz w:val="20"/>
                <w:szCs w:val="20"/>
                <w:lang w:val="en-US"/>
              </w:rPr>
            </w:pPr>
            <w:r w:rsidRPr="00D5168D">
              <w:rPr>
                <w:sz w:val="20"/>
                <w:szCs w:val="20"/>
                <w:lang w:val="en-US"/>
              </w:rPr>
              <w:t>Poverty</w:t>
            </w:r>
          </w:p>
        </w:tc>
        <w:tc>
          <w:tcPr>
            <w:tcW w:w="4165" w:type="dxa"/>
            <w:shd w:val="clear" w:color="auto" w:fill="auto"/>
          </w:tcPr>
          <w:p w14:paraId="13213D12"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Proportion of employed women living in poverty despite being employed. Poverty is defined using the poverty line (%)</w:t>
            </w:r>
          </w:p>
        </w:tc>
        <w:tc>
          <w:tcPr>
            <w:tcW w:w="4657" w:type="dxa"/>
            <w:shd w:val="clear" w:color="auto" w:fill="auto"/>
          </w:tcPr>
          <w:p w14:paraId="7D30A75D"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11.7 (12.9 men), 8.9 in the GAM (9.7 men)</w:t>
            </w:r>
          </w:p>
        </w:tc>
      </w:tr>
      <w:tr w:rsidR="003A7043" w:rsidRPr="00D5168D" w14:paraId="122E8C95" w14:textId="77777777" w:rsidTr="009A365A">
        <w:trPr>
          <w:trHeight w:val="93"/>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41EB398E"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780BD872"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rFonts w:cs="Arial"/>
                <w:sz w:val="20"/>
                <w:szCs w:val="20"/>
                <w:shd w:val="clear" w:color="auto" w:fill="F4F4F4"/>
                <w:lang w:val="en-US"/>
              </w:rPr>
            </w:pPr>
            <w:r w:rsidRPr="00D5168D">
              <w:rPr>
                <w:sz w:val="20"/>
                <w:szCs w:val="20"/>
                <w:lang w:val="en-US"/>
              </w:rPr>
              <w:t>Proportion of female-headed households that are poor (%)</w:t>
            </w:r>
          </w:p>
        </w:tc>
        <w:tc>
          <w:tcPr>
            <w:tcW w:w="4657" w:type="dxa"/>
            <w:shd w:val="clear" w:color="auto" w:fill="auto"/>
          </w:tcPr>
          <w:p w14:paraId="797B81C6"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 xml:space="preserve">25 (18 if they are men), </w:t>
            </w:r>
            <w:r w:rsidRPr="00D5168D">
              <w:rPr>
                <w:sz w:val="20"/>
                <w:szCs w:val="20"/>
                <w:lang w:val="en-US"/>
              </w:rPr>
              <w:t>19.5</w:t>
            </w:r>
            <w:r w:rsidRPr="00D5168D">
              <w:rPr>
                <w:sz w:val="20"/>
                <w:szCs w:val="20"/>
                <w:shd w:val="clear" w:color="auto" w:fill="F4F4F4"/>
                <w:lang w:val="en-US"/>
              </w:rPr>
              <w:t xml:space="preserve"> in the </w:t>
            </w:r>
            <w:r w:rsidRPr="00D5168D">
              <w:rPr>
                <w:sz w:val="20"/>
                <w:szCs w:val="20"/>
                <w:lang w:val="en-US"/>
              </w:rPr>
              <w:t xml:space="preserve">GAM </w:t>
            </w:r>
            <w:r w:rsidRPr="00D5168D">
              <w:rPr>
                <w:sz w:val="20"/>
                <w:szCs w:val="20"/>
                <w:shd w:val="clear" w:color="auto" w:fill="F4F4F4"/>
                <w:lang w:val="en-US"/>
              </w:rPr>
              <w:t>(</w:t>
            </w:r>
            <w:r w:rsidRPr="00D5168D">
              <w:rPr>
                <w:sz w:val="20"/>
                <w:szCs w:val="20"/>
                <w:lang w:val="en-US"/>
              </w:rPr>
              <w:t>14,5 if they are</w:t>
            </w:r>
            <w:r w:rsidRPr="00D5168D">
              <w:rPr>
                <w:sz w:val="20"/>
                <w:szCs w:val="20"/>
                <w:shd w:val="clear" w:color="auto" w:fill="F4F4F4"/>
                <w:lang w:val="en-US"/>
              </w:rPr>
              <w:t>)</w:t>
            </w:r>
          </w:p>
        </w:tc>
      </w:tr>
      <w:tr w:rsidR="003A7043" w:rsidRPr="00D5168D" w14:paraId="4AF1F4A2" w14:textId="77777777" w:rsidTr="009A365A">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1ED3E927"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42A43969"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Proportion of women living in poor households</w:t>
            </w:r>
          </w:p>
        </w:tc>
        <w:tc>
          <w:tcPr>
            <w:tcW w:w="4657" w:type="dxa"/>
            <w:shd w:val="clear" w:color="auto" w:fill="auto"/>
          </w:tcPr>
          <w:p w14:paraId="313B4C7C"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lang w:val="en-US"/>
              </w:rPr>
              <w:t xml:space="preserve">25 (23 men), 20 in the GAM </w:t>
            </w:r>
            <w:r w:rsidRPr="00D5168D">
              <w:rPr>
                <w:sz w:val="20"/>
                <w:szCs w:val="20"/>
                <w:shd w:val="clear" w:color="auto" w:fill="F4F4F4"/>
                <w:lang w:val="en-US"/>
              </w:rPr>
              <w:t>(18 men)</w:t>
            </w:r>
          </w:p>
        </w:tc>
      </w:tr>
      <w:tr w:rsidR="003A7043" w:rsidRPr="00D5168D" w14:paraId="1796AA82" w14:textId="77777777" w:rsidTr="009A365A">
        <w:trPr>
          <w:trHeight w:val="233"/>
        </w:trPr>
        <w:tc>
          <w:tcPr>
            <w:cnfStyle w:val="001000000000" w:firstRow="0" w:lastRow="0" w:firstColumn="1" w:lastColumn="0" w:oddVBand="0" w:evenVBand="0" w:oddHBand="0" w:evenHBand="0" w:firstRowFirstColumn="0" w:firstRowLastColumn="0" w:lastRowFirstColumn="0" w:lastRowLastColumn="0"/>
            <w:tcW w:w="1343" w:type="dxa"/>
            <w:vMerge w:val="restart"/>
            <w:shd w:val="clear" w:color="auto" w:fill="auto"/>
          </w:tcPr>
          <w:p w14:paraId="3F42BE8C" w14:textId="77777777" w:rsidR="003A7043" w:rsidRPr="00D5168D" w:rsidRDefault="003A7043" w:rsidP="00653E77">
            <w:pPr>
              <w:pStyle w:val="Grficosycuadros"/>
              <w:jc w:val="left"/>
              <w:rPr>
                <w:sz w:val="20"/>
                <w:szCs w:val="20"/>
                <w:lang w:val="en-US"/>
              </w:rPr>
            </w:pPr>
            <w:r w:rsidRPr="00D5168D">
              <w:rPr>
                <w:sz w:val="20"/>
                <w:szCs w:val="20"/>
                <w:lang w:val="en-US"/>
              </w:rPr>
              <w:t>Access to Technology</w:t>
            </w:r>
          </w:p>
        </w:tc>
        <w:tc>
          <w:tcPr>
            <w:tcW w:w="4165" w:type="dxa"/>
            <w:shd w:val="clear" w:color="auto" w:fill="auto"/>
          </w:tcPr>
          <w:p w14:paraId="7E94D693"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iCs/>
                <w:sz w:val="20"/>
                <w:szCs w:val="20"/>
                <w:shd w:val="clear" w:color="auto" w:fill="F4F4F4"/>
                <w:lang w:val="en-US"/>
              </w:rPr>
            </w:pPr>
            <w:r w:rsidRPr="00D5168D">
              <w:rPr>
                <w:sz w:val="20"/>
                <w:szCs w:val="20"/>
                <w:lang w:val="en-US"/>
              </w:rPr>
              <w:t>Proportion of women who used the Internet in the last 3 months (5 years or more) (%)</w:t>
            </w:r>
          </w:p>
        </w:tc>
        <w:tc>
          <w:tcPr>
            <w:tcW w:w="4657" w:type="dxa"/>
            <w:shd w:val="clear" w:color="auto" w:fill="auto"/>
          </w:tcPr>
          <w:p w14:paraId="2EF8BDD0"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 xml:space="preserve">82 (80 men), 85 (86) in the GAM </w:t>
            </w:r>
          </w:p>
        </w:tc>
      </w:tr>
      <w:tr w:rsidR="003A7043" w:rsidRPr="00D5168D" w14:paraId="52386299" w14:textId="77777777" w:rsidTr="009A365A">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0A17FDD2"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5571046E" w14:textId="1F25042C" w:rsidR="003A7043" w:rsidRPr="00D5168D" w:rsidRDefault="00B371DA"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Proportion of women who used a cell phone in the last 3 months (5 years or more) (%)</w:t>
            </w:r>
          </w:p>
        </w:tc>
        <w:tc>
          <w:tcPr>
            <w:tcW w:w="4657" w:type="dxa"/>
            <w:shd w:val="clear" w:color="auto" w:fill="auto"/>
          </w:tcPr>
          <w:p w14:paraId="6BC3D111"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 xml:space="preserve">88 (87 men), 90 (91 men) </w:t>
            </w:r>
            <w:r w:rsidRPr="00D5168D">
              <w:rPr>
                <w:sz w:val="20"/>
                <w:szCs w:val="20"/>
                <w:shd w:val="clear" w:color="auto" w:fill="F4F4F4"/>
                <w:lang w:val="en-US"/>
              </w:rPr>
              <w:t>in the GAM</w:t>
            </w:r>
          </w:p>
        </w:tc>
      </w:tr>
      <w:tr w:rsidR="003A7043" w:rsidRPr="00D5168D" w14:paraId="1231FDEC" w14:textId="77777777" w:rsidTr="009A365A">
        <w:trPr>
          <w:trHeight w:val="225"/>
        </w:trPr>
        <w:tc>
          <w:tcPr>
            <w:cnfStyle w:val="001000000000" w:firstRow="0" w:lastRow="0" w:firstColumn="1" w:lastColumn="0" w:oddVBand="0" w:evenVBand="0" w:oddHBand="0" w:evenHBand="0" w:firstRowFirstColumn="0" w:firstRowLastColumn="0" w:lastRowFirstColumn="0" w:lastRowLastColumn="0"/>
            <w:tcW w:w="1343" w:type="dxa"/>
            <w:vMerge w:val="restart"/>
            <w:shd w:val="clear" w:color="auto" w:fill="auto"/>
          </w:tcPr>
          <w:p w14:paraId="582B774D" w14:textId="77777777" w:rsidR="003A7043" w:rsidRPr="00D5168D" w:rsidRDefault="003A7043" w:rsidP="00653E77">
            <w:pPr>
              <w:pStyle w:val="Grficosycuadros"/>
              <w:jc w:val="left"/>
              <w:rPr>
                <w:sz w:val="20"/>
                <w:szCs w:val="20"/>
                <w:lang w:val="en-US"/>
              </w:rPr>
            </w:pPr>
            <w:r w:rsidRPr="00D5168D">
              <w:rPr>
                <w:sz w:val="20"/>
                <w:szCs w:val="20"/>
                <w:lang w:val="en-US"/>
              </w:rPr>
              <w:t>Education</w:t>
            </w:r>
          </w:p>
        </w:tc>
        <w:tc>
          <w:tcPr>
            <w:tcW w:w="4165" w:type="dxa"/>
            <w:shd w:val="clear" w:color="auto" w:fill="auto"/>
          </w:tcPr>
          <w:p w14:paraId="168C9825"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Proportion of women ages 13-18 who attend secondary or higher education (%)</w:t>
            </w:r>
          </w:p>
        </w:tc>
        <w:tc>
          <w:tcPr>
            <w:tcW w:w="4657" w:type="dxa"/>
            <w:shd w:val="clear" w:color="auto" w:fill="auto"/>
          </w:tcPr>
          <w:p w14:paraId="2AB58EBF"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84.1 (82.8 men), 85.8 (83.4) in the GAM</w:t>
            </w:r>
          </w:p>
        </w:tc>
      </w:tr>
      <w:tr w:rsidR="003A7043" w:rsidRPr="00D5168D" w14:paraId="1870BCD0" w14:textId="77777777" w:rsidTr="009A365A">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22E6F39E"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111CC6AC"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Proportion of women aged 18 and over who have completed high school (%)</w:t>
            </w:r>
          </w:p>
        </w:tc>
        <w:tc>
          <w:tcPr>
            <w:tcW w:w="4657" w:type="dxa"/>
            <w:shd w:val="clear" w:color="auto" w:fill="auto"/>
          </w:tcPr>
          <w:p w14:paraId="17FE78E6"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 xml:space="preserve">42 (40 men), </w:t>
            </w:r>
            <w:r w:rsidRPr="00D5168D">
              <w:rPr>
                <w:sz w:val="20"/>
                <w:szCs w:val="20"/>
                <w:shd w:val="clear" w:color="auto" w:fill="F4F4F4"/>
                <w:lang w:val="en-US"/>
              </w:rPr>
              <w:t>49 (49 men) in the GAM</w:t>
            </w:r>
          </w:p>
        </w:tc>
      </w:tr>
      <w:tr w:rsidR="003A7043" w:rsidRPr="00D5168D" w14:paraId="71B5EC9A" w14:textId="77777777" w:rsidTr="009A365A">
        <w:trPr>
          <w:trHeight w:val="85"/>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38084650"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307E413B"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Proportion of women with tertiary education (24 years or older) (%)</w:t>
            </w:r>
          </w:p>
        </w:tc>
        <w:tc>
          <w:tcPr>
            <w:tcW w:w="4657" w:type="dxa"/>
            <w:shd w:val="clear" w:color="auto" w:fill="auto"/>
          </w:tcPr>
          <w:p w14:paraId="769949EC"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 xml:space="preserve">24 (22 men), </w:t>
            </w:r>
            <w:r w:rsidRPr="00D5168D">
              <w:rPr>
                <w:sz w:val="20"/>
                <w:szCs w:val="20"/>
                <w:shd w:val="clear" w:color="auto" w:fill="F4F4F4"/>
                <w:lang w:val="en-US"/>
              </w:rPr>
              <w:t>30.2 (29.8 men) in the GAM</w:t>
            </w:r>
          </w:p>
        </w:tc>
      </w:tr>
      <w:tr w:rsidR="003A7043" w:rsidRPr="00D5168D" w14:paraId="51A49E16" w14:textId="77777777" w:rsidTr="009A365A">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6B42B22D"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78BA4747"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Proportion of graduates of science, technology, engineering, and mathematics programs in tertiary education who are female (%)</w:t>
            </w:r>
          </w:p>
        </w:tc>
        <w:tc>
          <w:tcPr>
            <w:tcW w:w="4657" w:type="dxa"/>
            <w:shd w:val="clear" w:color="auto" w:fill="auto"/>
          </w:tcPr>
          <w:p w14:paraId="1D4D7464"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33.4 (66.6 men)</w:t>
            </w:r>
          </w:p>
          <w:p w14:paraId="3F76F513"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i/>
                <w:sz w:val="20"/>
                <w:szCs w:val="20"/>
                <w:lang w:val="en-US"/>
              </w:rPr>
            </w:pPr>
            <w:r w:rsidRPr="00D5168D">
              <w:rPr>
                <w:i/>
                <w:sz w:val="20"/>
                <w:szCs w:val="20"/>
                <w:lang w:val="en-US"/>
              </w:rPr>
              <w:t>32.6 in OCDE countries (64.4 men)</w:t>
            </w:r>
          </w:p>
        </w:tc>
      </w:tr>
      <w:tr w:rsidR="003A7043" w:rsidRPr="00D5168D" w14:paraId="37495D2D" w14:textId="77777777" w:rsidTr="009A365A">
        <w:trPr>
          <w:trHeight w:val="191"/>
        </w:trPr>
        <w:tc>
          <w:tcPr>
            <w:cnfStyle w:val="001000000000" w:firstRow="0" w:lastRow="0" w:firstColumn="1" w:lastColumn="0" w:oddVBand="0" w:evenVBand="0" w:oddHBand="0" w:evenHBand="0" w:firstRowFirstColumn="0" w:firstRowLastColumn="0" w:lastRowFirstColumn="0" w:lastRowLastColumn="0"/>
            <w:tcW w:w="1343" w:type="dxa"/>
            <w:vMerge w:val="restart"/>
            <w:shd w:val="clear" w:color="auto" w:fill="auto"/>
          </w:tcPr>
          <w:p w14:paraId="33519712" w14:textId="77777777" w:rsidR="003A7043" w:rsidRPr="00D5168D" w:rsidRDefault="003A7043" w:rsidP="00653E77">
            <w:pPr>
              <w:pStyle w:val="Grficosycuadros"/>
              <w:jc w:val="left"/>
              <w:rPr>
                <w:sz w:val="20"/>
                <w:szCs w:val="20"/>
                <w:lang w:val="en-US"/>
              </w:rPr>
            </w:pPr>
            <w:r w:rsidRPr="00D5168D">
              <w:rPr>
                <w:sz w:val="20"/>
                <w:szCs w:val="20"/>
                <w:lang w:val="en-US"/>
              </w:rPr>
              <w:t>Political Decision-Making Roles</w:t>
            </w:r>
          </w:p>
        </w:tc>
        <w:tc>
          <w:tcPr>
            <w:tcW w:w="4165" w:type="dxa"/>
            <w:shd w:val="clear" w:color="auto" w:fill="auto"/>
          </w:tcPr>
          <w:p w14:paraId="5C1D68A7"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rFonts w:cs="Arial"/>
                <w:sz w:val="20"/>
                <w:szCs w:val="20"/>
                <w:shd w:val="clear" w:color="auto" w:fill="F4F4F4"/>
                <w:lang w:val="en-US"/>
              </w:rPr>
            </w:pPr>
            <w:r w:rsidRPr="00D5168D">
              <w:rPr>
                <w:sz w:val="20"/>
                <w:szCs w:val="20"/>
                <w:lang w:val="en-US"/>
              </w:rPr>
              <w:t>Parliamentary seats held by women</w:t>
            </w:r>
          </w:p>
        </w:tc>
        <w:tc>
          <w:tcPr>
            <w:tcW w:w="4657" w:type="dxa"/>
            <w:shd w:val="clear" w:color="auto" w:fill="auto"/>
          </w:tcPr>
          <w:p w14:paraId="6F44A3B6"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45.6 (26 of 57)</w:t>
            </w:r>
          </w:p>
        </w:tc>
      </w:tr>
      <w:tr w:rsidR="003A7043" w:rsidRPr="00D5168D" w14:paraId="3E0CC1CB" w14:textId="77777777" w:rsidTr="009A365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14885C18"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4E41C8E7"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Women in ministerial cabinets, last presidential term available (%)</w:t>
            </w:r>
          </w:p>
        </w:tc>
        <w:tc>
          <w:tcPr>
            <w:tcW w:w="4657" w:type="dxa"/>
            <w:shd w:val="clear" w:color="auto" w:fill="auto"/>
          </w:tcPr>
          <w:p w14:paraId="4CC52AFF"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 xml:space="preserve">55.2 </w:t>
            </w:r>
          </w:p>
          <w:p w14:paraId="430F53C0"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i/>
                <w:sz w:val="20"/>
                <w:szCs w:val="20"/>
                <w:lang w:val="en-US"/>
              </w:rPr>
            </w:pPr>
            <w:r w:rsidRPr="00D5168D">
              <w:rPr>
                <w:i/>
                <w:sz w:val="20"/>
                <w:szCs w:val="20"/>
                <w:lang w:val="en-US"/>
              </w:rPr>
              <w:t>28.5 in Latin America</w:t>
            </w:r>
          </w:p>
        </w:tc>
      </w:tr>
      <w:tr w:rsidR="003A7043" w:rsidRPr="00D5168D" w14:paraId="0AD3595D" w14:textId="77777777" w:rsidTr="009A365A">
        <w:trPr>
          <w:trHeight w:val="312"/>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0A7368CF"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08887B6F"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Female participation in political decision-making roles in municipalities</w:t>
            </w:r>
          </w:p>
        </w:tc>
        <w:tc>
          <w:tcPr>
            <w:tcW w:w="4657" w:type="dxa"/>
            <w:shd w:val="clear" w:color="auto" w:fill="auto"/>
          </w:tcPr>
          <w:p w14:paraId="76F40792"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Underrepresented in 9 of the 20 municipalities selected by the project. Less than 25% of the Municipal Councils elected in 2020 have female representatives, and the number of mayors decreased from 12 to 9.</w:t>
            </w:r>
          </w:p>
        </w:tc>
      </w:tr>
      <w:tr w:rsidR="003A7043" w:rsidRPr="00D5168D" w14:paraId="38AFAD5A" w14:textId="77777777" w:rsidTr="009A365A">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43" w:type="dxa"/>
            <w:vMerge w:val="restart"/>
            <w:shd w:val="clear" w:color="auto" w:fill="auto"/>
          </w:tcPr>
          <w:p w14:paraId="6917F8DC" w14:textId="77777777" w:rsidR="003A7043" w:rsidRPr="00D5168D" w:rsidRDefault="003A7043" w:rsidP="00653E77">
            <w:pPr>
              <w:pStyle w:val="Grficosycuadros"/>
              <w:jc w:val="left"/>
              <w:rPr>
                <w:sz w:val="20"/>
                <w:szCs w:val="20"/>
                <w:lang w:val="en-US"/>
              </w:rPr>
            </w:pPr>
            <w:r w:rsidRPr="00D5168D">
              <w:rPr>
                <w:sz w:val="20"/>
                <w:szCs w:val="20"/>
                <w:lang w:val="en-US"/>
              </w:rPr>
              <w:t xml:space="preserve">Vulnerability </w:t>
            </w:r>
          </w:p>
        </w:tc>
        <w:tc>
          <w:tcPr>
            <w:tcW w:w="4165" w:type="dxa"/>
            <w:shd w:val="clear" w:color="auto" w:fill="auto"/>
          </w:tcPr>
          <w:p w14:paraId="57B2F2FA"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rFonts w:cs="Arial"/>
                <w:sz w:val="20"/>
                <w:szCs w:val="20"/>
                <w:shd w:val="clear" w:color="auto" w:fill="F4F4F4"/>
                <w:lang w:val="en-US"/>
              </w:rPr>
            </w:pPr>
            <w:r w:rsidRPr="00D5168D">
              <w:rPr>
                <w:sz w:val="20"/>
                <w:szCs w:val="20"/>
                <w:lang w:val="en-US"/>
              </w:rPr>
              <w:t>Violence against women experienced at some point, intimate partner (% of female population aged 15 and over)</w:t>
            </w:r>
          </w:p>
        </w:tc>
        <w:tc>
          <w:tcPr>
            <w:tcW w:w="4657" w:type="dxa"/>
            <w:shd w:val="clear" w:color="auto" w:fill="auto"/>
          </w:tcPr>
          <w:p w14:paraId="07203F9C"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 xml:space="preserve">35.9 </w:t>
            </w:r>
          </w:p>
          <w:p w14:paraId="7B34EE87"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i/>
                <w:sz w:val="20"/>
                <w:szCs w:val="20"/>
                <w:shd w:val="clear" w:color="auto" w:fill="F4F4F4"/>
                <w:lang w:val="en-US"/>
              </w:rPr>
            </w:pPr>
            <w:r w:rsidRPr="00D5168D">
              <w:rPr>
                <w:i/>
                <w:sz w:val="20"/>
                <w:szCs w:val="20"/>
                <w:shd w:val="clear" w:color="auto" w:fill="F4F4F4"/>
                <w:lang w:val="en-US"/>
              </w:rPr>
              <w:t>23.8 in Latin America and the Caribbean</w:t>
            </w:r>
          </w:p>
        </w:tc>
      </w:tr>
      <w:tr w:rsidR="003A7043" w:rsidRPr="00D5168D" w14:paraId="7214ED25" w14:textId="77777777" w:rsidTr="009A365A">
        <w:trPr>
          <w:trHeight w:val="242"/>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469A165C"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205897E6" w14:textId="149CC8A4" w:rsidR="003A7043" w:rsidRPr="00D5168D" w:rsidRDefault="00B371DA"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Femicide</w:t>
            </w:r>
            <w:r w:rsidR="003A7043" w:rsidRPr="00D5168D">
              <w:rPr>
                <w:sz w:val="20"/>
                <w:szCs w:val="20"/>
                <w:lang w:val="en-US"/>
              </w:rPr>
              <w:t xml:space="preserve"> or femicides per 100,000 women</w:t>
            </w:r>
          </w:p>
        </w:tc>
        <w:tc>
          <w:tcPr>
            <w:tcW w:w="4657" w:type="dxa"/>
            <w:shd w:val="clear" w:color="auto" w:fill="auto"/>
          </w:tcPr>
          <w:p w14:paraId="01C8092E"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lang w:val="en-US"/>
              </w:rPr>
              <w:t>24</w:t>
            </w:r>
          </w:p>
        </w:tc>
      </w:tr>
      <w:tr w:rsidR="003A7043" w:rsidRPr="00D5168D" w14:paraId="289F60EB" w14:textId="77777777" w:rsidTr="009A365A">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27DA9091"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06E8D948"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Adolescent birth rate (births per 1,000 women ages 15-19)</w:t>
            </w:r>
          </w:p>
        </w:tc>
        <w:tc>
          <w:tcPr>
            <w:tcW w:w="4657" w:type="dxa"/>
            <w:shd w:val="clear" w:color="auto" w:fill="auto"/>
          </w:tcPr>
          <w:p w14:paraId="2DE44106" w14:textId="77777777" w:rsidR="003A7043" w:rsidRPr="00D5168D" w:rsidRDefault="003A7043" w:rsidP="00653E77">
            <w:pPr>
              <w:pStyle w:val="Grficosycuadros"/>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D5168D">
              <w:rPr>
                <w:sz w:val="20"/>
                <w:szCs w:val="20"/>
                <w:lang w:val="en-US"/>
              </w:rPr>
              <w:t xml:space="preserve">53.5 </w:t>
            </w:r>
          </w:p>
        </w:tc>
      </w:tr>
      <w:tr w:rsidR="003A7043" w:rsidRPr="00D5168D" w14:paraId="346055C5" w14:textId="77777777" w:rsidTr="009A365A">
        <w:trPr>
          <w:trHeight w:val="384"/>
        </w:trPr>
        <w:tc>
          <w:tcPr>
            <w:cnfStyle w:val="001000000000" w:firstRow="0" w:lastRow="0" w:firstColumn="1" w:lastColumn="0" w:oddVBand="0" w:evenVBand="0" w:oddHBand="0" w:evenHBand="0" w:firstRowFirstColumn="0" w:firstRowLastColumn="0" w:lastRowFirstColumn="0" w:lastRowLastColumn="0"/>
            <w:tcW w:w="1343" w:type="dxa"/>
            <w:vMerge/>
            <w:shd w:val="clear" w:color="auto" w:fill="auto"/>
          </w:tcPr>
          <w:p w14:paraId="0555D3C4" w14:textId="77777777" w:rsidR="003A7043" w:rsidRPr="00D5168D" w:rsidRDefault="003A7043" w:rsidP="00653E77">
            <w:pPr>
              <w:pStyle w:val="Grficosycuadros"/>
              <w:jc w:val="left"/>
              <w:rPr>
                <w:sz w:val="20"/>
                <w:szCs w:val="20"/>
                <w:lang w:val="en-US"/>
              </w:rPr>
            </w:pPr>
          </w:p>
        </w:tc>
        <w:tc>
          <w:tcPr>
            <w:tcW w:w="4165" w:type="dxa"/>
            <w:shd w:val="clear" w:color="auto" w:fill="auto"/>
          </w:tcPr>
          <w:p w14:paraId="48A9C91D"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rFonts w:cs="Arial"/>
                <w:sz w:val="20"/>
                <w:szCs w:val="20"/>
                <w:shd w:val="clear" w:color="auto" w:fill="F4F4F4"/>
                <w:lang w:val="en-US"/>
              </w:rPr>
            </w:pPr>
            <w:r w:rsidRPr="00D5168D">
              <w:rPr>
                <w:sz w:val="20"/>
                <w:szCs w:val="20"/>
                <w:lang w:val="en-US"/>
              </w:rPr>
              <w:t>Child marriage, proportion of women married before age 18 (% of women ages 20-24 who are married or in union)</w:t>
            </w:r>
          </w:p>
        </w:tc>
        <w:tc>
          <w:tcPr>
            <w:tcW w:w="4657" w:type="dxa"/>
            <w:shd w:val="clear" w:color="auto" w:fill="auto"/>
          </w:tcPr>
          <w:p w14:paraId="34953F3E"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D5168D">
              <w:rPr>
                <w:sz w:val="20"/>
                <w:szCs w:val="20"/>
                <w:shd w:val="clear" w:color="auto" w:fill="F4F4F4"/>
                <w:lang w:val="en-US"/>
              </w:rPr>
              <w:t xml:space="preserve">21 (15 in the </w:t>
            </w:r>
            <w:r w:rsidRPr="00D5168D">
              <w:rPr>
                <w:sz w:val="20"/>
                <w:szCs w:val="20"/>
                <w:lang w:val="en-US"/>
              </w:rPr>
              <w:t>GAM)</w:t>
            </w:r>
          </w:p>
          <w:p w14:paraId="5CA801F7" w14:textId="77777777" w:rsidR="003A7043" w:rsidRPr="00D5168D" w:rsidRDefault="003A7043" w:rsidP="00653E77">
            <w:pPr>
              <w:pStyle w:val="Grficosycuadros"/>
              <w:jc w:val="left"/>
              <w:cnfStyle w:val="000000000000" w:firstRow="0" w:lastRow="0" w:firstColumn="0" w:lastColumn="0" w:oddVBand="0" w:evenVBand="0" w:oddHBand="0" w:evenHBand="0" w:firstRowFirstColumn="0" w:firstRowLastColumn="0" w:lastRowFirstColumn="0" w:lastRowLastColumn="0"/>
              <w:rPr>
                <w:sz w:val="20"/>
                <w:szCs w:val="20"/>
                <w:shd w:val="clear" w:color="auto" w:fill="F4F4F4"/>
                <w:lang w:val="en-US"/>
              </w:rPr>
            </w:pPr>
            <w:r w:rsidRPr="00D5168D">
              <w:rPr>
                <w:sz w:val="20"/>
                <w:szCs w:val="20"/>
                <w:shd w:val="clear" w:color="auto" w:fill="F4F4F4"/>
                <w:lang w:val="en-US"/>
              </w:rPr>
              <w:t xml:space="preserve"> </w:t>
            </w:r>
          </w:p>
        </w:tc>
      </w:tr>
    </w:tbl>
    <w:p w14:paraId="6EC735C3" w14:textId="77777777" w:rsidR="003A7043" w:rsidRPr="00D5168D" w:rsidRDefault="003A7043" w:rsidP="00170A25">
      <w:pPr>
        <w:pStyle w:val="Fuente"/>
        <w:rPr>
          <w:rFonts w:asciiTheme="minorHAnsi" w:hAnsiTheme="minorHAnsi"/>
          <w:lang w:val="en-US"/>
        </w:rPr>
      </w:pPr>
      <w:r w:rsidRPr="00D5168D">
        <w:rPr>
          <w:rFonts w:asciiTheme="minorHAnsi" w:hAnsiTheme="minorHAnsi"/>
          <w:lang w:val="en-US"/>
        </w:rPr>
        <w:t xml:space="preserve">Note: Uses the most current and comparable data available. The GAM data correspond to the central urban region, which is used as a </w:t>
      </w:r>
      <w:r w:rsidRPr="00D5168D">
        <w:rPr>
          <w:rFonts w:asciiTheme="minorHAnsi" w:hAnsiTheme="minorHAnsi"/>
          <w:i/>
          <w:lang w:val="en-US"/>
        </w:rPr>
        <w:t>proxy</w:t>
      </w:r>
      <w:r w:rsidRPr="00D5168D">
        <w:rPr>
          <w:rFonts w:asciiTheme="minorHAnsi" w:hAnsiTheme="minorHAnsi"/>
          <w:lang w:val="en-US"/>
        </w:rPr>
        <w:t xml:space="preserve">. Sources: Human Development Report (2020), OIT (2020), OCDE (2018), ENAHO (2019). </w:t>
      </w:r>
    </w:p>
    <w:p w14:paraId="6B6679D1" w14:textId="77777777" w:rsidR="003A7043" w:rsidRPr="00D5168D" w:rsidRDefault="003A7043" w:rsidP="00170A25">
      <w:pPr>
        <w:pStyle w:val="Notaalpie"/>
        <w:rPr>
          <w:rFonts w:asciiTheme="minorHAnsi" w:hAnsiTheme="minorHAnsi"/>
          <w:lang w:val="en-US" w:eastAsia="es-GT"/>
        </w:rPr>
      </w:pPr>
    </w:p>
    <w:p w14:paraId="555C2A0E" w14:textId="77777777" w:rsidR="003A7043" w:rsidRPr="00D5168D" w:rsidRDefault="003A7043" w:rsidP="00653E77">
      <w:pPr>
        <w:spacing w:after="120"/>
        <w:rPr>
          <w:rFonts w:asciiTheme="minorHAnsi" w:hAnsiTheme="minorHAnsi"/>
        </w:rPr>
      </w:pPr>
      <w:r w:rsidRPr="00D5168D">
        <w:rPr>
          <w:rFonts w:asciiTheme="minorHAnsi" w:hAnsiTheme="minorHAnsi"/>
        </w:rPr>
        <w:t xml:space="preserve">As in the rest of Latin America, Costa Rican women focus on jobs related to caring for others (paid or unpaid); that is, health, education, home employment, and hotel and restaurant activities. Business models based on a green and </w:t>
      </w:r>
      <w:r w:rsidRPr="00D5168D">
        <w:rPr>
          <w:rFonts w:asciiTheme="minorHAnsi" w:hAnsiTheme="minorHAnsi"/>
        </w:rPr>
        <w:lastRenderedPageBreak/>
        <w:t xml:space="preserve">decarbonized socially responsible economy must </w:t>
      </w:r>
      <w:proofErr w:type="gramStart"/>
      <w:r w:rsidRPr="00D5168D">
        <w:rPr>
          <w:rFonts w:asciiTheme="minorHAnsi" w:hAnsiTheme="minorHAnsi"/>
        </w:rPr>
        <w:t>take into account</w:t>
      </w:r>
      <w:proofErr w:type="gramEnd"/>
      <w:r w:rsidRPr="00D5168D">
        <w:rPr>
          <w:rFonts w:asciiTheme="minorHAnsi" w:hAnsiTheme="minorHAnsi"/>
        </w:rPr>
        <w:t xml:space="preserve"> the possibilities offered by telework, flexible forms of work, the strengthening of care options outside the home, as well as refresher job training to achieve quality job opportunities for men and women.</w:t>
      </w:r>
    </w:p>
    <w:p w14:paraId="4BC640EA" w14:textId="77777777" w:rsidR="003A7043" w:rsidRPr="00D5168D" w:rsidRDefault="003A7043" w:rsidP="00653E77">
      <w:pPr>
        <w:spacing w:after="120"/>
        <w:rPr>
          <w:rFonts w:asciiTheme="minorHAnsi" w:hAnsiTheme="minorHAnsi"/>
          <w:lang w:eastAsia="es-GT"/>
        </w:rPr>
      </w:pPr>
      <w:r w:rsidRPr="00D5168D">
        <w:rPr>
          <w:rFonts w:asciiTheme="minorHAnsi" w:hAnsiTheme="minorHAnsi"/>
          <w:lang w:eastAsia="es-GT"/>
        </w:rPr>
        <w:t>The latest indicators on the evolution of employment (ECE, II Quarter-2020, moving quarter March, April and May, INEC) reported that the unemployment rate 3 months after the pandemic reached the historic level of 20.1%; that is, 468,000 unemployed (190,000 more than the same quarter last year). This rate was higher among women (26%) than among men (16.3%). Also, there was a reduction of people who decided to participate in the workforce (46.7%), so the female participation rate, which was already low, was reduced to 34.1% (compared to 59.2% for men).</w:t>
      </w:r>
    </w:p>
    <w:p w14:paraId="0FB52515" w14:textId="77777777" w:rsidR="003A7043" w:rsidRPr="00D5168D" w:rsidRDefault="003A7043" w:rsidP="00653E77">
      <w:pPr>
        <w:spacing w:after="120"/>
        <w:rPr>
          <w:rFonts w:asciiTheme="minorHAnsi" w:hAnsiTheme="minorHAnsi"/>
        </w:rPr>
      </w:pPr>
      <w:r w:rsidRPr="00D5168D">
        <w:rPr>
          <w:rFonts w:asciiTheme="minorHAnsi" w:hAnsiTheme="minorHAnsi"/>
          <w:lang w:eastAsia="es-GT"/>
        </w:rPr>
        <w:t>The percentage of people who are out of the labor force (population aged 15 and older) increased. This rate for men was 29.3% and 54.0% for women. To alleviate the situation of those affected by job loss, reduced working hours, or suspension of employment contracts or independent work, the Ministry of Labor and Social Security grants bonuses. However, less financial banking among women applicants compared to men (15% more banked) complicated their distribution (53% of women had received the bonus, compared to 58% men, with more working women having requested it).</w:t>
      </w:r>
    </w:p>
    <w:p w14:paraId="335C4277" w14:textId="77777777" w:rsidR="003A7043" w:rsidRPr="00D5168D" w:rsidRDefault="003A7043" w:rsidP="00653E77">
      <w:pPr>
        <w:spacing w:after="120"/>
        <w:rPr>
          <w:rFonts w:asciiTheme="minorHAnsi" w:hAnsiTheme="minorHAnsi"/>
          <w:iCs/>
        </w:rPr>
      </w:pPr>
      <w:r w:rsidRPr="00D5168D">
        <w:rPr>
          <w:rFonts w:asciiTheme="minorHAnsi" w:hAnsiTheme="minorHAnsi"/>
          <w:lang w:eastAsia="es-GT"/>
        </w:rPr>
        <w:t>The transportation sector is dominated by men in the public system (an approximate ratio of 90:10 in bus and taxi concessions in favor of men), in the labor market (a ratio of 85:15 in the transportation and storage sector), and in the private system (ratio of 70:30 in favor of men in possession of driver's licenses) (Cob, 2018; ENAHO, 2019). Women use public transportation more than men, 61% vs 47% of men; bicycles are used more by men (34% vs 19%). In the national survey from which these data are obtained, those who did not use public transport were consulted about the reasons; more women than men alluded to insecurity (</w:t>
      </w:r>
      <w:proofErr w:type="spellStart"/>
      <w:r w:rsidRPr="00D5168D">
        <w:rPr>
          <w:rFonts w:asciiTheme="minorHAnsi" w:hAnsiTheme="minorHAnsi"/>
          <w:lang w:eastAsia="es-GT"/>
        </w:rPr>
        <w:t>Lentini</w:t>
      </w:r>
      <w:proofErr w:type="spellEnd"/>
      <w:r w:rsidRPr="00D5168D">
        <w:rPr>
          <w:rFonts w:asciiTheme="minorHAnsi" w:hAnsiTheme="minorHAnsi"/>
          <w:lang w:eastAsia="es-GT"/>
        </w:rPr>
        <w:t>, 2017).</w:t>
      </w:r>
    </w:p>
    <w:p w14:paraId="756E8CAB" w14:textId="77777777" w:rsidR="003A7043" w:rsidRPr="00D5168D" w:rsidRDefault="003A7043" w:rsidP="00653E77">
      <w:pPr>
        <w:spacing w:after="120"/>
        <w:rPr>
          <w:rFonts w:asciiTheme="minorHAnsi" w:hAnsiTheme="minorHAnsi"/>
          <w:lang w:eastAsia="es-GT"/>
        </w:rPr>
      </w:pPr>
      <w:r w:rsidRPr="00D5168D">
        <w:rPr>
          <w:rFonts w:asciiTheme="minorHAnsi" w:hAnsiTheme="minorHAnsi"/>
          <w:lang w:eastAsia="es-GT"/>
        </w:rPr>
        <w:t xml:space="preserve">Finally, in terms of urban planning, there are not enough data to diagnose the situation; however, the data on the participation of women in related sectors show their under-representation in the national labor market, specifically in the construction sector, at a ratio of 96:4 in favor of men; in the real estate sector, 73:27; and in water supply and evaluation a ratio of 78:22 (ENAHO, 2019). </w:t>
      </w:r>
    </w:p>
    <w:p w14:paraId="2D177A3A" w14:textId="77777777" w:rsidR="003A7043" w:rsidRPr="00D5168D" w:rsidRDefault="003A7043" w:rsidP="00653E77">
      <w:pPr>
        <w:spacing w:after="120"/>
        <w:rPr>
          <w:rFonts w:asciiTheme="minorHAnsi" w:hAnsiTheme="minorHAnsi"/>
          <w:b/>
          <w:lang w:eastAsia="es-GT"/>
        </w:rPr>
      </w:pPr>
      <w:bookmarkStart w:id="89" w:name="_Toc52285094"/>
      <w:r w:rsidRPr="00D5168D">
        <w:rPr>
          <w:rFonts w:asciiTheme="minorHAnsi" w:hAnsiTheme="minorHAnsi"/>
          <w:b/>
          <w:lang w:eastAsia="es-GT"/>
        </w:rPr>
        <w:t>At the Level of GAM and Municipalities of Interest to the Project</w:t>
      </w:r>
      <w:bookmarkEnd w:id="89"/>
    </w:p>
    <w:p w14:paraId="78B8D184" w14:textId="77777777" w:rsidR="003A7043" w:rsidRPr="00D5168D" w:rsidRDefault="003A7043" w:rsidP="00653E77">
      <w:pPr>
        <w:spacing w:after="120"/>
        <w:rPr>
          <w:rFonts w:asciiTheme="minorHAnsi" w:hAnsiTheme="minorHAnsi"/>
          <w:lang w:eastAsia="es-GT"/>
        </w:rPr>
      </w:pPr>
      <w:r w:rsidRPr="00D5168D">
        <w:rPr>
          <w:rFonts w:asciiTheme="minorHAnsi" w:hAnsiTheme="minorHAnsi"/>
          <w:lang w:eastAsia="es-GT"/>
        </w:rPr>
        <w:t xml:space="preserve">Women represent 50% of the population of the area where the project will be implemented; therefore, gender mainstreaming will be key, as well as an adequate identification of the project's beneficiaries. At the level of the municipalities where the project will be implemented, official information is scarce since it is generally updated with each population census. The last census available is from 2011 and the next will be carried out in 2021, precisely the year the project will begin. However, Table 3 shows that the situation of women (and the population in general) is more favorable in the GAM than in the rest of the country; in particular, the difference in terms of poverty level and educational level is notable. The participation of women in the labor market in this area is higher, but it is still relatively low compared to other Latin American countries. Working women are clearly located in specific sectors (the same trend as in other countries), such as domestic employment, teaching, health, and hotels and restaurants. </w:t>
      </w:r>
    </w:p>
    <w:p w14:paraId="654ABBF9" w14:textId="77777777" w:rsidR="003A7043" w:rsidRPr="00D5168D" w:rsidRDefault="003A7043" w:rsidP="00653E77">
      <w:pPr>
        <w:spacing w:after="120"/>
        <w:rPr>
          <w:rFonts w:asciiTheme="minorHAnsi" w:hAnsiTheme="minorHAnsi"/>
          <w:lang w:eastAsia="es-GT"/>
        </w:rPr>
      </w:pPr>
      <w:r w:rsidRPr="00D5168D">
        <w:rPr>
          <w:rFonts w:asciiTheme="minorHAnsi" w:hAnsiTheme="minorHAnsi"/>
          <w:lang w:eastAsia="es-GT"/>
        </w:rPr>
        <w:t>Despite having better conditions than in the rest of the country, women residing in the 31 GAM municipalities have very asymmetric conditions. Within the project’s area of interest, the collective area of ​​the 20 municipalities (2,079.5 km</w:t>
      </w:r>
      <w:r w:rsidRPr="00D5168D">
        <w:rPr>
          <w:rFonts w:asciiTheme="minorHAnsi" w:hAnsiTheme="minorHAnsi"/>
          <w:vertAlign w:val="superscript"/>
          <w:lang w:eastAsia="es-GT"/>
        </w:rPr>
        <w:t>2</w:t>
      </w:r>
      <w:r w:rsidRPr="00D5168D">
        <w:rPr>
          <w:rFonts w:asciiTheme="minorHAnsi" w:hAnsiTheme="minorHAnsi"/>
          <w:lang w:eastAsia="es-GT"/>
        </w:rPr>
        <w:t xml:space="preserve"> representing 4.1% of the national territory) is mainly urban and has a population of 2,134,932 (43% of the country's total population) (ENAHO, 2019). There are big differences within this area that can be observed in how local governments manage resources, the challenges faced by those governments, and the way in which they include the gender perspective in their actions, the sociodemographic characteristics of women, households and opportunities in the labor market, and the conditions that women face to take advantage of them (see Table 4).</w:t>
      </w:r>
    </w:p>
    <w:p w14:paraId="7F1A2595" w14:textId="77777777" w:rsidR="003A7043" w:rsidRPr="00D5168D" w:rsidRDefault="003A7043" w:rsidP="00653E77">
      <w:pPr>
        <w:spacing w:after="120"/>
        <w:rPr>
          <w:rFonts w:asciiTheme="minorHAnsi" w:hAnsiTheme="minorHAnsi"/>
          <w:lang w:eastAsia="es-GT"/>
        </w:rPr>
      </w:pPr>
      <w:r w:rsidRPr="00D5168D">
        <w:rPr>
          <w:rFonts w:asciiTheme="minorHAnsi" w:hAnsiTheme="minorHAnsi"/>
          <w:lang w:eastAsia="es-GT"/>
        </w:rPr>
        <w:t>The GAP (refer to Table 5) indicates the project actions that may influence changing some of these indicators.</w:t>
      </w:r>
    </w:p>
    <w:p w14:paraId="2920B513" w14:textId="77777777" w:rsidR="003A7043" w:rsidRPr="00D5168D" w:rsidRDefault="003A7043">
      <w:pPr>
        <w:spacing w:line="276" w:lineRule="auto"/>
        <w:jc w:val="left"/>
        <w:rPr>
          <w:rFonts w:asciiTheme="minorHAnsi" w:hAnsiTheme="minorHAnsi"/>
        </w:rPr>
      </w:pPr>
      <w:r w:rsidRPr="00D5168D">
        <w:rPr>
          <w:rFonts w:asciiTheme="minorHAnsi" w:hAnsiTheme="minorHAnsi"/>
        </w:rPr>
        <w:br w:type="page"/>
      </w:r>
    </w:p>
    <w:p w14:paraId="66CF5BC3" w14:textId="77777777" w:rsidR="003A7043" w:rsidRPr="00D5168D" w:rsidRDefault="003A7043" w:rsidP="00170A25">
      <w:pPr>
        <w:spacing w:after="0"/>
        <w:jc w:val="center"/>
        <w:rPr>
          <w:rFonts w:asciiTheme="minorHAnsi" w:eastAsia="Times New Roman" w:hAnsiTheme="minorHAnsi"/>
          <w:b/>
          <w:bCs/>
          <w:color w:val="000000"/>
          <w:sz w:val="18"/>
          <w:szCs w:val="18"/>
          <w:lang w:eastAsia="uz-Cyrl-UZ"/>
        </w:rPr>
        <w:sectPr w:rsidR="003A7043" w:rsidRPr="00D5168D" w:rsidSect="00170A25">
          <w:pgSz w:w="12240" w:h="15840" w:code="1"/>
          <w:pgMar w:top="1440" w:right="1440" w:bottom="1440" w:left="1440" w:header="720" w:footer="432" w:gutter="0"/>
          <w:cols w:space="708"/>
          <w:titlePg/>
          <w:docGrid w:linePitch="360"/>
        </w:sectPr>
      </w:pPr>
    </w:p>
    <w:p w14:paraId="3C003B15" w14:textId="77777777" w:rsidR="003A7043" w:rsidRPr="00D5168D" w:rsidRDefault="003A7043" w:rsidP="00170A25">
      <w:pPr>
        <w:pStyle w:val="Grficos"/>
        <w:rPr>
          <w:rFonts w:asciiTheme="minorHAnsi" w:hAnsiTheme="minorHAnsi"/>
          <w:sz w:val="18"/>
          <w:szCs w:val="18"/>
          <w:lang w:val="en-US"/>
        </w:rPr>
      </w:pPr>
      <w:r w:rsidRPr="00D5168D">
        <w:rPr>
          <w:rFonts w:asciiTheme="minorHAnsi" w:hAnsiTheme="minorHAnsi"/>
          <w:sz w:val="18"/>
          <w:szCs w:val="18"/>
          <w:lang w:val="en-US"/>
        </w:rPr>
        <w:lastRenderedPageBreak/>
        <w:t>Table 4. Indicators per municipalities</w:t>
      </w:r>
    </w:p>
    <w:tbl>
      <w:tblPr>
        <w:tblW w:w="14310"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46"/>
        <w:gridCol w:w="729"/>
        <w:gridCol w:w="692"/>
        <w:gridCol w:w="711"/>
        <w:gridCol w:w="711"/>
        <w:gridCol w:w="711"/>
        <w:gridCol w:w="711"/>
        <w:gridCol w:w="1399"/>
        <w:gridCol w:w="784"/>
        <w:gridCol w:w="784"/>
        <w:gridCol w:w="785"/>
        <w:gridCol w:w="784"/>
        <w:gridCol w:w="784"/>
        <w:gridCol w:w="785"/>
        <w:gridCol w:w="784"/>
        <w:gridCol w:w="785"/>
        <w:gridCol w:w="548"/>
        <w:gridCol w:w="577"/>
      </w:tblGrid>
      <w:tr w:rsidR="00D45F57" w:rsidRPr="007768AD" w14:paraId="55EBD3BB" w14:textId="77777777" w:rsidTr="00981620">
        <w:trPr>
          <w:trHeight w:val="1690"/>
        </w:trPr>
        <w:tc>
          <w:tcPr>
            <w:tcW w:w="1246" w:type="dxa"/>
            <w:shd w:val="clear" w:color="auto" w:fill="FFFFFF" w:themeFill="background1"/>
            <w:vAlign w:val="center"/>
            <w:hideMark/>
          </w:tcPr>
          <w:p w14:paraId="6FE7560A" w14:textId="77777777" w:rsidR="003A7043" w:rsidRPr="00D5168D" w:rsidRDefault="003A7043" w:rsidP="00170A25">
            <w:pPr>
              <w:spacing w:after="0"/>
              <w:jc w:val="left"/>
              <w:rPr>
                <w:rFonts w:asciiTheme="minorHAnsi" w:eastAsia="Times New Roman" w:hAnsiTheme="minorHAnsi" w:cstheme="minorHAnsi"/>
                <w:bCs/>
                <w:color w:val="000000"/>
                <w:sz w:val="18"/>
                <w:szCs w:val="18"/>
                <w:lang w:eastAsia="uz-Cyrl-UZ"/>
              </w:rPr>
            </w:pPr>
          </w:p>
          <w:p w14:paraId="18DCAD6E"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8"/>
                <w:lang w:eastAsia="uz-Cyrl-UZ"/>
              </w:rPr>
              <w:t>Municipality</w:t>
            </w:r>
          </w:p>
        </w:tc>
        <w:tc>
          <w:tcPr>
            <w:tcW w:w="729" w:type="dxa"/>
            <w:shd w:val="clear" w:color="auto" w:fill="D9D9D9" w:themeFill="background1" w:themeFillShade="D9"/>
            <w:tcMar>
              <w:left w:w="14" w:type="dxa"/>
              <w:right w:w="14" w:type="dxa"/>
            </w:tcMar>
            <w:textDirection w:val="btLr"/>
            <w:vAlign w:val="center"/>
            <w:hideMark/>
          </w:tcPr>
          <w:p w14:paraId="64F608BC" w14:textId="77777777" w:rsidR="003A7043" w:rsidRPr="00D5168D" w:rsidRDefault="003A7043" w:rsidP="00981620">
            <w:pPr>
              <w:spacing w:after="0"/>
              <w:jc w:val="left"/>
              <w:rPr>
                <w:rFonts w:asciiTheme="minorHAnsi" w:eastAsia="Times New Roman" w:hAnsiTheme="minorHAnsi" w:cstheme="minorHAnsi"/>
                <w:i/>
                <w:color w:val="000000"/>
                <w:sz w:val="16"/>
                <w:szCs w:val="16"/>
                <w:lang w:eastAsia="uz-Cyrl-UZ"/>
              </w:rPr>
            </w:pPr>
            <w:r w:rsidRPr="00D5168D">
              <w:rPr>
                <w:rFonts w:asciiTheme="minorHAnsi" w:eastAsia="Times New Roman" w:hAnsiTheme="minorHAnsi" w:cstheme="minorHAnsi"/>
                <w:i/>
                <w:color w:val="000000"/>
                <w:sz w:val="16"/>
                <w:szCs w:val="16"/>
                <w:lang w:eastAsia="uz-Cyrl-UZ"/>
              </w:rPr>
              <w:t>Municipality has consolidated processes of citizen participation with a gender perspective</w:t>
            </w:r>
          </w:p>
        </w:tc>
        <w:tc>
          <w:tcPr>
            <w:tcW w:w="692" w:type="dxa"/>
            <w:shd w:val="clear" w:color="auto" w:fill="D9D9D9" w:themeFill="background1" w:themeFillShade="D9"/>
            <w:textDirection w:val="btLr"/>
            <w:vAlign w:val="center"/>
            <w:hideMark/>
          </w:tcPr>
          <w:p w14:paraId="73E5845F" w14:textId="77777777" w:rsidR="003A7043" w:rsidRPr="00D5168D" w:rsidRDefault="003A7043" w:rsidP="00DC6EE4">
            <w:pPr>
              <w:spacing w:after="0"/>
              <w:jc w:val="left"/>
              <w:rPr>
                <w:rFonts w:asciiTheme="minorHAnsi" w:eastAsia="Times New Roman" w:hAnsiTheme="minorHAnsi" w:cstheme="minorHAnsi"/>
                <w:i/>
                <w:color w:val="000000"/>
                <w:sz w:val="16"/>
                <w:szCs w:val="16"/>
                <w:lang w:eastAsia="uz-Cyrl-UZ"/>
              </w:rPr>
            </w:pPr>
            <w:r w:rsidRPr="00D5168D">
              <w:rPr>
                <w:rFonts w:asciiTheme="minorHAnsi" w:eastAsia="Times New Roman" w:hAnsiTheme="minorHAnsi" w:cstheme="minorHAnsi"/>
                <w:i/>
                <w:color w:val="000000"/>
                <w:sz w:val="16"/>
                <w:szCs w:val="16"/>
                <w:lang w:eastAsia="uz-Cyrl-UZ"/>
              </w:rPr>
              <w:t>Municipality has indicators with a gender perspective to evaluate the performance of urban projects</w:t>
            </w:r>
          </w:p>
        </w:tc>
        <w:tc>
          <w:tcPr>
            <w:tcW w:w="711" w:type="dxa"/>
            <w:shd w:val="clear" w:color="auto" w:fill="D9D9D9" w:themeFill="background1" w:themeFillShade="D9"/>
            <w:textDirection w:val="btLr"/>
            <w:vAlign w:val="center"/>
            <w:hideMark/>
          </w:tcPr>
          <w:p w14:paraId="47142699" w14:textId="77777777" w:rsidR="003A7043" w:rsidRPr="00D5168D" w:rsidRDefault="003A7043" w:rsidP="00850DD6">
            <w:pPr>
              <w:spacing w:after="0"/>
              <w:jc w:val="left"/>
              <w:rPr>
                <w:rFonts w:asciiTheme="minorHAnsi" w:eastAsia="Times New Roman" w:hAnsiTheme="minorHAnsi" w:cstheme="minorHAnsi"/>
                <w:b/>
                <w:bCs/>
                <w:i/>
                <w:smallCaps/>
                <w:color w:val="000000"/>
                <w:spacing w:val="15"/>
                <w:sz w:val="16"/>
                <w:szCs w:val="16"/>
                <w:lang w:val="x-none" w:eastAsia="uz-Cyrl-UZ"/>
              </w:rPr>
            </w:pPr>
            <w:r w:rsidRPr="00D5168D">
              <w:rPr>
                <w:rFonts w:asciiTheme="minorHAnsi" w:eastAsia="Times New Roman" w:hAnsiTheme="minorHAnsi" w:cstheme="minorHAnsi"/>
                <w:bCs/>
                <w:i/>
                <w:color w:val="000000"/>
                <w:sz w:val="16"/>
                <w:szCs w:val="16"/>
                <w:lang w:eastAsia="uz-Cyrl-UZ"/>
              </w:rPr>
              <w:t>Electoral turnout (2020)</w:t>
            </w:r>
          </w:p>
        </w:tc>
        <w:tc>
          <w:tcPr>
            <w:tcW w:w="711" w:type="dxa"/>
            <w:shd w:val="clear" w:color="auto" w:fill="D9D9D9" w:themeFill="background1" w:themeFillShade="D9"/>
            <w:textDirection w:val="btLr"/>
            <w:vAlign w:val="center"/>
            <w:hideMark/>
          </w:tcPr>
          <w:p w14:paraId="6B199F9C" w14:textId="77777777" w:rsidR="003A7043" w:rsidRPr="00D5168D" w:rsidRDefault="003A7043" w:rsidP="00981620">
            <w:pPr>
              <w:spacing w:after="0"/>
              <w:jc w:val="left"/>
              <w:rPr>
                <w:rFonts w:asciiTheme="minorHAnsi" w:eastAsia="Times New Roman" w:hAnsiTheme="minorHAnsi" w:cstheme="minorHAnsi"/>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Gender parity in municipal government (2016)</w:t>
            </w:r>
          </w:p>
        </w:tc>
        <w:tc>
          <w:tcPr>
            <w:tcW w:w="711" w:type="dxa"/>
            <w:shd w:val="clear" w:color="auto" w:fill="D9D9D9" w:themeFill="background1" w:themeFillShade="D9"/>
            <w:textDirection w:val="btLr"/>
            <w:vAlign w:val="center"/>
            <w:hideMark/>
          </w:tcPr>
          <w:p w14:paraId="510D1051" w14:textId="77777777" w:rsidR="003A7043" w:rsidRPr="00D5168D" w:rsidRDefault="003A7043" w:rsidP="00067EA8">
            <w:pPr>
              <w:spacing w:after="0"/>
              <w:jc w:val="left"/>
              <w:rPr>
                <w:rFonts w:asciiTheme="minorHAnsi" w:eastAsia="Times New Roman" w:hAnsiTheme="minorHAnsi" w:cstheme="minorHAnsi"/>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 xml:space="preserve">Total municipal expenditures per cap. (in thousands of </w:t>
            </w:r>
            <w:proofErr w:type="spellStart"/>
            <w:r w:rsidRPr="00D5168D">
              <w:rPr>
                <w:rFonts w:asciiTheme="minorHAnsi" w:eastAsia="Times New Roman" w:hAnsiTheme="minorHAnsi" w:cstheme="minorHAnsi"/>
                <w:bCs/>
                <w:i/>
                <w:color w:val="000000"/>
                <w:sz w:val="16"/>
                <w:szCs w:val="16"/>
                <w:lang w:eastAsia="uz-Cyrl-UZ"/>
              </w:rPr>
              <w:t>colones</w:t>
            </w:r>
            <w:proofErr w:type="spellEnd"/>
            <w:r w:rsidRPr="00D5168D">
              <w:rPr>
                <w:rFonts w:asciiTheme="minorHAnsi" w:eastAsia="Times New Roman" w:hAnsiTheme="minorHAnsi" w:cstheme="minorHAnsi"/>
                <w:bCs/>
                <w:i/>
                <w:color w:val="000000"/>
                <w:sz w:val="16"/>
                <w:szCs w:val="16"/>
                <w:lang w:eastAsia="uz-Cyrl-UZ"/>
              </w:rPr>
              <w:t>)</w:t>
            </w:r>
          </w:p>
        </w:tc>
        <w:tc>
          <w:tcPr>
            <w:tcW w:w="711" w:type="dxa"/>
            <w:shd w:val="clear" w:color="auto" w:fill="D9D9D9" w:themeFill="background1" w:themeFillShade="D9"/>
            <w:textDirection w:val="btLr"/>
            <w:vAlign w:val="center"/>
            <w:hideMark/>
          </w:tcPr>
          <w:p w14:paraId="7D37DBF3" w14:textId="77777777" w:rsidR="003A7043" w:rsidRPr="00D5168D" w:rsidRDefault="003A7043" w:rsidP="00DC6EE4">
            <w:pPr>
              <w:spacing w:after="0"/>
              <w:jc w:val="left"/>
              <w:rPr>
                <w:rFonts w:asciiTheme="minorHAnsi" w:eastAsia="Times New Roman" w:hAnsiTheme="minorHAnsi" w:cstheme="minorHAnsi"/>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Environmental management index (Nat. Avg. 52.54) (scale 1 to 100)</w:t>
            </w:r>
          </w:p>
        </w:tc>
        <w:tc>
          <w:tcPr>
            <w:tcW w:w="1399" w:type="dxa"/>
            <w:shd w:val="clear" w:color="auto" w:fill="D9D9D9" w:themeFill="background1" w:themeFillShade="D9"/>
            <w:textDirection w:val="btLr"/>
            <w:vAlign w:val="center"/>
            <w:hideMark/>
          </w:tcPr>
          <w:p w14:paraId="62FDE206" w14:textId="77777777" w:rsidR="003A7043" w:rsidRPr="00D5168D" w:rsidRDefault="003A7043" w:rsidP="00B251BD">
            <w:pPr>
              <w:spacing w:after="0"/>
              <w:jc w:val="left"/>
              <w:rPr>
                <w:rFonts w:asciiTheme="minorHAnsi" w:eastAsia="Times New Roman" w:hAnsiTheme="minorHAnsi" w:cstheme="minorHAnsi"/>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First challenge of the municipality (according to the Comptroller General of the Republic)</w:t>
            </w:r>
          </w:p>
        </w:tc>
        <w:tc>
          <w:tcPr>
            <w:tcW w:w="784" w:type="dxa"/>
            <w:shd w:val="clear" w:color="auto" w:fill="C9C9C9" w:themeFill="accent3" w:themeFillTint="99"/>
            <w:textDirection w:val="btLr"/>
            <w:vAlign w:val="center"/>
            <w:hideMark/>
          </w:tcPr>
          <w:p w14:paraId="40D4FDFC" w14:textId="77777777" w:rsidR="003A7043" w:rsidRPr="00D5168D" w:rsidRDefault="003A7043" w:rsidP="000830BD">
            <w:pPr>
              <w:spacing w:after="0"/>
              <w:jc w:val="left"/>
              <w:rPr>
                <w:rFonts w:asciiTheme="minorHAnsi" w:eastAsia="Times New Roman" w:hAnsiTheme="minorHAnsi" w:cstheme="minorHAnsi"/>
                <w:bCs/>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Number of Women (2018)</w:t>
            </w:r>
          </w:p>
        </w:tc>
        <w:tc>
          <w:tcPr>
            <w:tcW w:w="784" w:type="dxa"/>
            <w:shd w:val="clear" w:color="auto" w:fill="C9C9C9" w:themeFill="accent3" w:themeFillTint="99"/>
            <w:textDirection w:val="btLr"/>
            <w:vAlign w:val="center"/>
            <w:hideMark/>
          </w:tcPr>
          <w:p w14:paraId="46208569" w14:textId="77777777" w:rsidR="003A7043" w:rsidRPr="00D5168D" w:rsidRDefault="003A7043" w:rsidP="00C96B75">
            <w:pPr>
              <w:spacing w:after="0"/>
              <w:jc w:val="left"/>
              <w:rPr>
                <w:rFonts w:asciiTheme="minorHAnsi" w:eastAsia="Times New Roman" w:hAnsiTheme="minorHAnsi" w:cstheme="minorHAnsi"/>
                <w:bCs/>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Access to care networks for the elderly</w:t>
            </w:r>
          </w:p>
        </w:tc>
        <w:tc>
          <w:tcPr>
            <w:tcW w:w="785" w:type="dxa"/>
            <w:shd w:val="clear" w:color="auto" w:fill="C9C9C9" w:themeFill="accent3" w:themeFillTint="99"/>
            <w:textDirection w:val="btLr"/>
            <w:vAlign w:val="center"/>
            <w:hideMark/>
          </w:tcPr>
          <w:p w14:paraId="68AAF751" w14:textId="77777777" w:rsidR="003A7043" w:rsidRPr="00D5168D" w:rsidRDefault="003A7043" w:rsidP="009358BF">
            <w:pPr>
              <w:spacing w:after="0"/>
              <w:jc w:val="left"/>
              <w:rPr>
                <w:rFonts w:asciiTheme="minorHAnsi" w:eastAsia="Times New Roman" w:hAnsiTheme="minorHAnsi" w:cstheme="minorHAnsi"/>
                <w:bCs/>
                <w:i/>
                <w:color w:val="000000"/>
                <w:sz w:val="16"/>
                <w:szCs w:val="16"/>
                <w:lang w:eastAsia="uz-Cyrl-UZ"/>
              </w:rPr>
            </w:pPr>
          </w:p>
          <w:p w14:paraId="01DEC708" w14:textId="77777777" w:rsidR="003A7043" w:rsidRPr="00D5168D" w:rsidRDefault="003A7043" w:rsidP="00AC1951">
            <w:pPr>
              <w:spacing w:after="0"/>
              <w:jc w:val="left"/>
              <w:rPr>
                <w:rFonts w:asciiTheme="minorHAnsi" w:eastAsia="Times New Roman" w:hAnsiTheme="minorHAnsi" w:cstheme="minorHAnsi"/>
                <w:bCs/>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Births by Adolescent Mothers (Nat. Avg. 14.3% births)</w:t>
            </w:r>
          </w:p>
        </w:tc>
        <w:tc>
          <w:tcPr>
            <w:tcW w:w="784" w:type="dxa"/>
            <w:shd w:val="clear" w:color="auto" w:fill="C9C9C9" w:themeFill="accent3" w:themeFillTint="99"/>
            <w:textDirection w:val="btLr"/>
            <w:vAlign w:val="center"/>
            <w:hideMark/>
          </w:tcPr>
          <w:p w14:paraId="5A8620E5" w14:textId="77777777" w:rsidR="003A7043" w:rsidRPr="00D5168D" w:rsidRDefault="003A7043" w:rsidP="00B41E55">
            <w:pPr>
              <w:spacing w:after="0"/>
              <w:jc w:val="left"/>
              <w:rPr>
                <w:rFonts w:asciiTheme="minorHAnsi" w:eastAsia="Times New Roman" w:hAnsiTheme="minorHAnsi" w:cstheme="minorHAnsi"/>
                <w:bCs/>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Cases of sexual abuse per 100M ha, National Average 56</w:t>
            </w:r>
          </w:p>
        </w:tc>
        <w:tc>
          <w:tcPr>
            <w:tcW w:w="784" w:type="dxa"/>
            <w:shd w:val="clear" w:color="auto" w:fill="C9C9C9" w:themeFill="accent3" w:themeFillTint="99"/>
            <w:textDirection w:val="btLr"/>
            <w:vAlign w:val="center"/>
            <w:hideMark/>
          </w:tcPr>
          <w:p w14:paraId="66A8EABA" w14:textId="77777777" w:rsidR="003A7043" w:rsidRPr="00D5168D" w:rsidRDefault="003A7043" w:rsidP="008058C2">
            <w:pPr>
              <w:spacing w:after="0"/>
              <w:jc w:val="left"/>
              <w:rPr>
                <w:rFonts w:asciiTheme="minorHAnsi" w:eastAsia="Times New Roman" w:hAnsiTheme="minorHAnsi" w:cstheme="minorHAnsi"/>
                <w:bCs/>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Access to cultural and rec. infra.  (National Avg. 33% per 100,000 ha.)</w:t>
            </w:r>
          </w:p>
        </w:tc>
        <w:tc>
          <w:tcPr>
            <w:tcW w:w="785" w:type="dxa"/>
            <w:shd w:val="clear" w:color="auto" w:fill="C9C9C9" w:themeFill="accent3" w:themeFillTint="99"/>
            <w:textDirection w:val="btLr"/>
            <w:vAlign w:val="center"/>
            <w:hideMark/>
          </w:tcPr>
          <w:p w14:paraId="7941C3E0" w14:textId="77777777" w:rsidR="003A7043" w:rsidRPr="00D5168D" w:rsidRDefault="003A7043" w:rsidP="008058C2">
            <w:pPr>
              <w:spacing w:after="0"/>
              <w:jc w:val="left"/>
              <w:rPr>
                <w:rFonts w:asciiTheme="minorHAnsi" w:eastAsia="Times New Roman" w:hAnsiTheme="minorHAnsi" w:cstheme="minorHAnsi"/>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 of homes with overcrowding (National Avg. 5.1%)</w:t>
            </w:r>
          </w:p>
        </w:tc>
        <w:tc>
          <w:tcPr>
            <w:tcW w:w="784" w:type="dxa"/>
            <w:shd w:val="clear" w:color="auto" w:fill="C9C9C9" w:themeFill="accent3" w:themeFillTint="99"/>
            <w:textDirection w:val="btLr"/>
            <w:vAlign w:val="center"/>
            <w:hideMark/>
          </w:tcPr>
          <w:p w14:paraId="6B044E33" w14:textId="77777777" w:rsidR="003A7043" w:rsidRPr="00D5168D" w:rsidRDefault="003A7043" w:rsidP="00B639F2">
            <w:pPr>
              <w:spacing w:after="0"/>
              <w:jc w:val="left"/>
              <w:rPr>
                <w:rFonts w:asciiTheme="minorHAnsi" w:eastAsia="Times New Roman" w:hAnsiTheme="minorHAnsi" w:cstheme="minorHAnsi"/>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 informal settlements (National Avg. 2.7)</w:t>
            </w:r>
          </w:p>
        </w:tc>
        <w:tc>
          <w:tcPr>
            <w:tcW w:w="785" w:type="dxa"/>
            <w:shd w:val="clear" w:color="auto" w:fill="C9C9C9" w:themeFill="accent3" w:themeFillTint="99"/>
            <w:textDirection w:val="btLr"/>
            <w:vAlign w:val="center"/>
            <w:hideMark/>
          </w:tcPr>
          <w:p w14:paraId="1F38F50A" w14:textId="77777777" w:rsidR="003A7043" w:rsidRPr="00D5168D" w:rsidRDefault="003A7043" w:rsidP="00D13A4D">
            <w:pPr>
              <w:spacing w:after="0"/>
              <w:jc w:val="lef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Pop. with higher education (%)</w:t>
            </w:r>
          </w:p>
        </w:tc>
        <w:tc>
          <w:tcPr>
            <w:tcW w:w="548" w:type="dxa"/>
            <w:shd w:val="clear" w:color="auto" w:fill="C9C9C9" w:themeFill="accent3" w:themeFillTint="99"/>
            <w:textDirection w:val="btLr"/>
            <w:vAlign w:val="center"/>
            <w:hideMark/>
          </w:tcPr>
          <w:p w14:paraId="671D3382" w14:textId="77777777" w:rsidR="003A7043" w:rsidRPr="00D5168D" w:rsidRDefault="003A7043" w:rsidP="00A44A27">
            <w:pPr>
              <w:spacing w:after="0"/>
              <w:jc w:val="left"/>
              <w:rPr>
                <w:rFonts w:asciiTheme="minorHAnsi" w:eastAsia="Times New Roman" w:hAnsiTheme="minorHAnsi" w:cstheme="minorHAnsi"/>
                <w:bCs/>
                <w:i/>
                <w:color w:val="000000"/>
                <w:sz w:val="16"/>
                <w:szCs w:val="16"/>
                <w:lang w:eastAsia="uz-Cyrl-UZ"/>
              </w:rPr>
            </w:pPr>
            <w:r w:rsidRPr="00D5168D">
              <w:rPr>
                <w:rFonts w:asciiTheme="minorHAnsi" w:eastAsia="Times New Roman" w:hAnsiTheme="minorHAnsi" w:cstheme="minorHAnsi"/>
                <w:bCs/>
                <w:i/>
                <w:color w:val="000000"/>
                <w:sz w:val="16"/>
                <w:szCs w:val="16"/>
                <w:lang w:eastAsia="uz-Cyrl-UZ"/>
              </w:rPr>
              <w:t>Women’s average level of education(years)</w:t>
            </w:r>
          </w:p>
        </w:tc>
        <w:tc>
          <w:tcPr>
            <w:tcW w:w="577" w:type="dxa"/>
            <w:shd w:val="clear" w:color="auto" w:fill="C9C9C9" w:themeFill="accent3" w:themeFillTint="99"/>
            <w:textDirection w:val="btLr"/>
            <w:vAlign w:val="center"/>
            <w:hideMark/>
          </w:tcPr>
          <w:p w14:paraId="664DE8E0" w14:textId="77777777" w:rsidR="003A7043" w:rsidRPr="00D5168D" w:rsidRDefault="003A7043" w:rsidP="00E562D3">
            <w:pPr>
              <w:spacing w:after="0"/>
              <w:jc w:val="left"/>
              <w:rPr>
                <w:rFonts w:asciiTheme="minorHAnsi" w:eastAsia="Times New Roman" w:hAnsiTheme="minorHAnsi" w:cstheme="minorHAnsi"/>
                <w:bCs/>
                <w:i/>
                <w:iCs/>
                <w:color w:val="000000"/>
                <w:sz w:val="16"/>
                <w:szCs w:val="16"/>
                <w:lang w:val="es-ES" w:eastAsia="uz-Cyrl-UZ"/>
              </w:rPr>
            </w:pPr>
            <w:r w:rsidRPr="00D5168D">
              <w:rPr>
                <w:rFonts w:asciiTheme="minorHAnsi" w:eastAsia="Times New Roman" w:hAnsiTheme="minorHAnsi" w:cstheme="minorHAnsi"/>
                <w:bCs/>
                <w:i/>
                <w:iCs/>
                <w:color w:val="000000"/>
                <w:sz w:val="16"/>
                <w:szCs w:val="16"/>
                <w:lang w:val="es-ES" w:eastAsia="uz-Cyrl-UZ"/>
              </w:rPr>
              <w:t>Asegurados vs PEA (</w:t>
            </w:r>
            <w:proofErr w:type="spellStart"/>
            <w:r w:rsidRPr="00D5168D">
              <w:rPr>
                <w:rFonts w:asciiTheme="minorHAnsi" w:eastAsia="Times New Roman" w:hAnsiTheme="minorHAnsi" w:cstheme="minorHAnsi"/>
                <w:bCs/>
                <w:i/>
                <w:iCs/>
                <w:color w:val="000000"/>
                <w:sz w:val="16"/>
                <w:szCs w:val="16"/>
                <w:lang w:val="es-ES" w:eastAsia="uz-Cyrl-UZ"/>
              </w:rPr>
              <w:t>National</w:t>
            </w:r>
            <w:proofErr w:type="spellEnd"/>
            <w:r w:rsidRPr="00D5168D">
              <w:rPr>
                <w:rFonts w:asciiTheme="minorHAnsi" w:eastAsia="Times New Roman" w:hAnsiTheme="minorHAnsi" w:cstheme="minorHAnsi"/>
                <w:bCs/>
                <w:i/>
                <w:iCs/>
                <w:color w:val="000000"/>
                <w:sz w:val="16"/>
                <w:szCs w:val="16"/>
                <w:lang w:val="es-ES" w:eastAsia="uz-Cyrl-UZ"/>
              </w:rPr>
              <w:t xml:space="preserve"> Av.: 0.6)</w:t>
            </w:r>
          </w:p>
        </w:tc>
      </w:tr>
      <w:tr w:rsidR="00D45F57" w:rsidRPr="00D5168D" w14:paraId="15B8E233" w14:textId="77777777" w:rsidTr="00981620">
        <w:trPr>
          <w:trHeight w:val="117"/>
        </w:trPr>
        <w:tc>
          <w:tcPr>
            <w:tcW w:w="1246" w:type="dxa"/>
            <w:shd w:val="clear" w:color="000000" w:fill="EAF1DD"/>
            <w:noWrap/>
            <w:vAlign w:val="center"/>
            <w:hideMark/>
          </w:tcPr>
          <w:p w14:paraId="53269E86"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San José</w:t>
            </w:r>
          </w:p>
        </w:tc>
        <w:tc>
          <w:tcPr>
            <w:tcW w:w="729" w:type="dxa"/>
            <w:shd w:val="clear" w:color="000000" w:fill="EAF1DD"/>
            <w:noWrap/>
            <w:vAlign w:val="center"/>
            <w:hideMark/>
          </w:tcPr>
          <w:p w14:paraId="0B9C629C"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Yes</w:t>
            </w:r>
          </w:p>
        </w:tc>
        <w:tc>
          <w:tcPr>
            <w:tcW w:w="692" w:type="dxa"/>
            <w:shd w:val="clear" w:color="000000" w:fill="EAF1DD"/>
            <w:noWrap/>
            <w:vAlign w:val="center"/>
            <w:hideMark/>
          </w:tcPr>
          <w:p w14:paraId="097FABAE"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Yes</w:t>
            </w:r>
          </w:p>
        </w:tc>
        <w:tc>
          <w:tcPr>
            <w:tcW w:w="711" w:type="dxa"/>
            <w:shd w:val="clear" w:color="000000" w:fill="EAF1DD"/>
            <w:noWrap/>
            <w:vAlign w:val="center"/>
            <w:hideMark/>
          </w:tcPr>
          <w:p w14:paraId="01E9DDC0"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25.4</w:t>
            </w:r>
          </w:p>
        </w:tc>
        <w:tc>
          <w:tcPr>
            <w:tcW w:w="711" w:type="dxa"/>
            <w:shd w:val="clear" w:color="000000" w:fill="EAF1DD"/>
            <w:noWrap/>
            <w:vAlign w:val="center"/>
            <w:hideMark/>
          </w:tcPr>
          <w:p w14:paraId="03ECB05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0.9</w:t>
            </w:r>
          </w:p>
        </w:tc>
        <w:tc>
          <w:tcPr>
            <w:tcW w:w="711" w:type="dxa"/>
            <w:shd w:val="clear" w:color="000000" w:fill="EAF1DD"/>
            <w:vAlign w:val="center"/>
            <w:hideMark/>
          </w:tcPr>
          <w:p w14:paraId="2A34FBA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205</w:t>
            </w:r>
          </w:p>
        </w:tc>
        <w:tc>
          <w:tcPr>
            <w:tcW w:w="711" w:type="dxa"/>
            <w:shd w:val="clear" w:color="000000" w:fill="EAF1DD"/>
            <w:vAlign w:val="center"/>
            <w:hideMark/>
          </w:tcPr>
          <w:p w14:paraId="4DA7198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99</w:t>
            </w:r>
          </w:p>
        </w:tc>
        <w:tc>
          <w:tcPr>
            <w:tcW w:w="1399" w:type="dxa"/>
            <w:shd w:val="clear" w:color="000000" w:fill="EAF1DD"/>
            <w:vAlign w:val="center"/>
            <w:hideMark/>
          </w:tcPr>
          <w:p w14:paraId="1E8B9299"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Citizen Participation</w:t>
            </w:r>
          </w:p>
        </w:tc>
        <w:tc>
          <w:tcPr>
            <w:tcW w:w="784" w:type="dxa"/>
            <w:shd w:val="clear" w:color="000000" w:fill="EAF1DD"/>
            <w:vAlign w:val="center"/>
            <w:hideMark/>
          </w:tcPr>
          <w:p w14:paraId="6B83B01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171,094</w:t>
            </w:r>
          </w:p>
        </w:tc>
        <w:tc>
          <w:tcPr>
            <w:tcW w:w="784" w:type="dxa"/>
            <w:shd w:val="clear" w:color="000000" w:fill="EAF1DD"/>
            <w:vAlign w:val="center"/>
            <w:hideMark/>
          </w:tcPr>
          <w:p w14:paraId="3606C775"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14.5</w:t>
            </w:r>
          </w:p>
        </w:tc>
        <w:tc>
          <w:tcPr>
            <w:tcW w:w="785" w:type="dxa"/>
            <w:shd w:val="clear" w:color="000000" w:fill="EAF1DD"/>
            <w:vAlign w:val="center"/>
            <w:hideMark/>
          </w:tcPr>
          <w:p w14:paraId="3D1EA56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14.0</w:t>
            </w:r>
          </w:p>
        </w:tc>
        <w:tc>
          <w:tcPr>
            <w:tcW w:w="784" w:type="dxa"/>
            <w:shd w:val="clear" w:color="000000" w:fill="EAF1DD"/>
            <w:vAlign w:val="center"/>
            <w:hideMark/>
          </w:tcPr>
          <w:p w14:paraId="5BBC285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153</w:t>
            </w:r>
          </w:p>
        </w:tc>
        <w:tc>
          <w:tcPr>
            <w:tcW w:w="784" w:type="dxa"/>
            <w:shd w:val="clear" w:color="000000" w:fill="EAF1DD"/>
            <w:vAlign w:val="center"/>
            <w:hideMark/>
          </w:tcPr>
          <w:p w14:paraId="5C64C68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115.4</w:t>
            </w:r>
          </w:p>
        </w:tc>
        <w:tc>
          <w:tcPr>
            <w:tcW w:w="785" w:type="dxa"/>
            <w:shd w:val="clear" w:color="000000" w:fill="EAF1DD"/>
            <w:vAlign w:val="center"/>
            <w:hideMark/>
          </w:tcPr>
          <w:p w14:paraId="212228D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6.8</w:t>
            </w:r>
          </w:p>
        </w:tc>
        <w:tc>
          <w:tcPr>
            <w:tcW w:w="784" w:type="dxa"/>
            <w:shd w:val="clear" w:color="000000" w:fill="EAF1DD"/>
            <w:noWrap/>
            <w:vAlign w:val="center"/>
            <w:hideMark/>
          </w:tcPr>
          <w:p w14:paraId="36850E6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w:t>
            </w:r>
          </w:p>
        </w:tc>
        <w:tc>
          <w:tcPr>
            <w:tcW w:w="785" w:type="dxa"/>
            <w:shd w:val="clear" w:color="000000" w:fill="EAF1DD"/>
            <w:vAlign w:val="center"/>
            <w:hideMark/>
          </w:tcPr>
          <w:p w14:paraId="29875B64"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29.5</w:t>
            </w:r>
          </w:p>
        </w:tc>
        <w:tc>
          <w:tcPr>
            <w:tcW w:w="548" w:type="dxa"/>
            <w:shd w:val="clear" w:color="000000" w:fill="EAF1DD"/>
            <w:vAlign w:val="center"/>
            <w:hideMark/>
          </w:tcPr>
          <w:p w14:paraId="48C9E57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9.7</w:t>
            </w:r>
          </w:p>
        </w:tc>
        <w:tc>
          <w:tcPr>
            <w:tcW w:w="577" w:type="dxa"/>
            <w:shd w:val="clear" w:color="000000" w:fill="EAF1DD"/>
            <w:noWrap/>
            <w:vAlign w:val="center"/>
            <w:hideMark/>
          </w:tcPr>
          <w:p w14:paraId="0474F3C8"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2.7</w:t>
            </w:r>
          </w:p>
        </w:tc>
      </w:tr>
      <w:tr w:rsidR="00D45F57" w:rsidRPr="00D5168D" w14:paraId="310A7F9B" w14:textId="77777777" w:rsidTr="00981620">
        <w:trPr>
          <w:trHeight w:val="117"/>
        </w:trPr>
        <w:tc>
          <w:tcPr>
            <w:tcW w:w="1246" w:type="dxa"/>
            <w:shd w:val="clear" w:color="auto" w:fill="auto"/>
            <w:noWrap/>
            <w:vAlign w:val="center"/>
            <w:hideMark/>
          </w:tcPr>
          <w:p w14:paraId="70CA8E40"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Desamparados</w:t>
            </w:r>
          </w:p>
        </w:tc>
        <w:tc>
          <w:tcPr>
            <w:tcW w:w="729" w:type="dxa"/>
            <w:shd w:val="clear" w:color="auto" w:fill="auto"/>
            <w:noWrap/>
            <w:vAlign w:val="center"/>
            <w:hideMark/>
          </w:tcPr>
          <w:p w14:paraId="25C01148"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Yes</w:t>
            </w:r>
          </w:p>
        </w:tc>
        <w:tc>
          <w:tcPr>
            <w:tcW w:w="692" w:type="dxa"/>
            <w:shd w:val="clear" w:color="auto" w:fill="auto"/>
            <w:noWrap/>
            <w:vAlign w:val="center"/>
            <w:hideMark/>
          </w:tcPr>
          <w:p w14:paraId="5463BD83"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auto" w:fill="auto"/>
            <w:noWrap/>
            <w:vAlign w:val="center"/>
            <w:hideMark/>
          </w:tcPr>
          <w:p w14:paraId="116A39F0"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27.3</w:t>
            </w:r>
          </w:p>
        </w:tc>
        <w:tc>
          <w:tcPr>
            <w:tcW w:w="711" w:type="dxa"/>
            <w:shd w:val="clear" w:color="auto" w:fill="auto"/>
            <w:noWrap/>
            <w:vAlign w:val="center"/>
            <w:hideMark/>
          </w:tcPr>
          <w:p w14:paraId="333D5C8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auto" w:fill="auto"/>
            <w:vAlign w:val="center"/>
            <w:hideMark/>
          </w:tcPr>
          <w:p w14:paraId="541313D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50.6</w:t>
            </w:r>
          </w:p>
        </w:tc>
        <w:tc>
          <w:tcPr>
            <w:tcW w:w="711" w:type="dxa"/>
            <w:shd w:val="clear" w:color="auto" w:fill="auto"/>
            <w:vAlign w:val="center"/>
            <w:hideMark/>
          </w:tcPr>
          <w:p w14:paraId="7AEDCBF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86.9</w:t>
            </w:r>
          </w:p>
        </w:tc>
        <w:tc>
          <w:tcPr>
            <w:tcW w:w="1399" w:type="dxa"/>
            <w:shd w:val="clear" w:color="auto" w:fill="auto"/>
            <w:vAlign w:val="center"/>
            <w:hideMark/>
          </w:tcPr>
          <w:p w14:paraId="0FB5C168"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Citizen Participation</w:t>
            </w:r>
          </w:p>
        </w:tc>
        <w:tc>
          <w:tcPr>
            <w:tcW w:w="784" w:type="dxa"/>
            <w:shd w:val="clear" w:color="000000" w:fill="EAF1DD"/>
            <w:vAlign w:val="center"/>
            <w:hideMark/>
          </w:tcPr>
          <w:p w14:paraId="4AC9792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120,336</w:t>
            </w:r>
          </w:p>
        </w:tc>
        <w:tc>
          <w:tcPr>
            <w:tcW w:w="784" w:type="dxa"/>
            <w:shd w:val="clear" w:color="auto" w:fill="auto"/>
            <w:vAlign w:val="center"/>
            <w:hideMark/>
          </w:tcPr>
          <w:p w14:paraId="2E39230F"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10.9</w:t>
            </w:r>
          </w:p>
        </w:tc>
        <w:tc>
          <w:tcPr>
            <w:tcW w:w="785" w:type="dxa"/>
            <w:shd w:val="clear" w:color="auto" w:fill="auto"/>
            <w:vAlign w:val="center"/>
            <w:hideMark/>
          </w:tcPr>
          <w:p w14:paraId="6102CD2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13.7</w:t>
            </w:r>
          </w:p>
        </w:tc>
        <w:tc>
          <w:tcPr>
            <w:tcW w:w="784" w:type="dxa"/>
            <w:shd w:val="clear" w:color="auto" w:fill="auto"/>
            <w:vAlign w:val="center"/>
            <w:hideMark/>
          </w:tcPr>
          <w:p w14:paraId="4384BDF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71</w:t>
            </w:r>
          </w:p>
        </w:tc>
        <w:tc>
          <w:tcPr>
            <w:tcW w:w="784" w:type="dxa"/>
            <w:shd w:val="clear" w:color="auto" w:fill="auto"/>
            <w:vAlign w:val="center"/>
            <w:hideMark/>
          </w:tcPr>
          <w:p w14:paraId="5679599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11.8</w:t>
            </w:r>
          </w:p>
        </w:tc>
        <w:tc>
          <w:tcPr>
            <w:tcW w:w="785" w:type="dxa"/>
            <w:shd w:val="clear" w:color="auto" w:fill="auto"/>
            <w:vAlign w:val="center"/>
            <w:hideMark/>
          </w:tcPr>
          <w:p w14:paraId="086DF48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4.8</w:t>
            </w:r>
          </w:p>
        </w:tc>
        <w:tc>
          <w:tcPr>
            <w:tcW w:w="784" w:type="dxa"/>
            <w:shd w:val="clear" w:color="auto" w:fill="auto"/>
            <w:noWrap/>
            <w:vAlign w:val="center"/>
            <w:hideMark/>
          </w:tcPr>
          <w:p w14:paraId="7D4ACB9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w:t>
            </w:r>
          </w:p>
        </w:tc>
        <w:tc>
          <w:tcPr>
            <w:tcW w:w="785" w:type="dxa"/>
            <w:shd w:val="clear" w:color="auto" w:fill="auto"/>
            <w:vAlign w:val="center"/>
            <w:hideMark/>
          </w:tcPr>
          <w:p w14:paraId="39722771"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21.7</w:t>
            </w:r>
          </w:p>
        </w:tc>
        <w:tc>
          <w:tcPr>
            <w:tcW w:w="548" w:type="dxa"/>
            <w:shd w:val="clear" w:color="auto" w:fill="auto"/>
            <w:vAlign w:val="center"/>
            <w:hideMark/>
          </w:tcPr>
          <w:p w14:paraId="6B5FF8F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9.0</w:t>
            </w:r>
          </w:p>
        </w:tc>
        <w:tc>
          <w:tcPr>
            <w:tcW w:w="577" w:type="dxa"/>
            <w:shd w:val="clear" w:color="auto" w:fill="auto"/>
            <w:noWrap/>
            <w:vAlign w:val="center"/>
            <w:hideMark/>
          </w:tcPr>
          <w:p w14:paraId="5BDFBAB4"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0.3</w:t>
            </w:r>
          </w:p>
        </w:tc>
      </w:tr>
      <w:tr w:rsidR="00D45F57" w:rsidRPr="00D5168D" w14:paraId="4858A122" w14:textId="77777777" w:rsidTr="00981620">
        <w:trPr>
          <w:trHeight w:val="156"/>
        </w:trPr>
        <w:tc>
          <w:tcPr>
            <w:tcW w:w="1246" w:type="dxa"/>
            <w:shd w:val="clear" w:color="000000" w:fill="EAF1DD"/>
            <w:noWrap/>
            <w:vAlign w:val="center"/>
            <w:hideMark/>
          </w:tcPr>
          <w:p w14:paraId="7ACE2C94"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proofErr w:type="spellStart"/>
            <w:r w:rsidRPr="00D5168D">
              <w:rPr>
                <w:rFonts w:asciiTheme="minorHAnsi" w:eastAsia="Times New Roman" w:hAnsiTheme="minorHAnsi" w:cstheme="minorHAnsi"/>
                <w:b/>
                <w:bCs/>
                <w:color w:val="000000"/>
                <w:sz w:val="16"/>
                <w:szCs w:val="16"/>
                <w:lang w:eastAsia="uz-Cyrl-UZ"/>
              </w:rPr>
              <w:t>Goicoechea</w:t>
            </w:r>
            <w:proofErr w:type="spellEnd"/>
          </w:p>
        </w:tc>
        <w:tc>
          <w:tcPr>
            <w:tcW w:w="729" w:type="dxa"/>
            <w:shd w:val="clear" w:color="000000" w:fill="EAF1DD"/>
            <w:noWrap/>
            <w:vAlign w:val="center"/>
            <w:hideMark/>
          </w:tcPr>
          <w:p w14:paraId="529130B6"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692" w:type="dxa"/>
            <w:shd w:val="clear" w:color="000000" w:fill="EAF1DD"/>
            <w:noWrap/>
            <w:vAlign w:val="center"/>
            <w:hideMark/>
          </w:tcPr>
          <w:p w14:paraId="27069534"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711" w:type="dxa"/>
            <w:shd w:val="clear" w:color="000000" w:fill="EAF1DD"/>
            <w:noWrap/>
            <w:vAlign w:val="center"/>
            <w:hideMark/>
          </w:tcPr>
          <w:p w14:paraId="4296B2A0"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27.4</w:t>
            </w:r>
          </w:p>
        </w:tc>
        <w:tc>
          <w:tcPr>
            <w:tcW w:w="711" w:type="dxa"/>
            <w:shd w:val="clear" w:color="000000" w:fill="EAF1DD"/>
            <w:noWrap/>
            <w:vAlign w:val="center"/>
            <w:hideMark/>
          </w:tcPr>
          <w:p w14:paraId="2A4F699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000000" w:fill="EAF1DD"/>
            <w:vAlign w:val="center"/>
            <w:hideMark/>
          </w:tcPr>
          <w:p w14:paraId="4392619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67.1</w:t>
            </w:r>
          </w:p>
        </w:tc>
        <w:tc>
          <w:tcPr>
            <w:tcW w:w="711" w:type="dxa"/>
            <w:shd w:val="clear" w:color="000000" w:fill="EAF1DD"/>
            <w:vAlign w:val="center"/>
            <w:hideMark/>
          </w:tcPr>
          <w:p w14:paraId="61B64C8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44.9</w:t>
            </w:r>
          </w:p>
        </w:tc>
        <w:tc>
          <w:tcPr>
            <w:tcW w:w="1399" w:type="dxa"/>
            <w:shd w:val="clear" w:color="000000" w:fill="EAF1DD"/>
            <w:vAlign w:val="center"/>
            <w:hideMark/>
          </w:tcPr>
          <w:p w14:paraId="29A37246"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Cleaning of roads and public places</w:t>
            </w:r>
          </w:p>
        </w:tc>
        <w:tc>
          <w:tcPr>
            <w:tcW w:w="784" w:type="dxa"/>
            <w:shd w:val="clear" w:color="auto" w:fill="auto"/>
            <w:vAlign w:val="center"/>
            <w:hideMark/>
          </w:tcPr>
          <w:p w14:paraId="7E63B1F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68,056</w:t>
            </w:r>
          </w:p>
        </w:tc>
        <w:tc>
          <w:tcPr>
            <w:tcW w:w="784" w:type="dxa"/>
            <w:shd w:val="clear" w:color="000000" w:fill="EAF1DD"/>
            <w:vAlign w:val="center"/>
            <w:hideMark/>
          </w:tcPr>
          <w:p w14:paraId="51AFE01F"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13.1</w:t>
            </w:r>
          </w:p>
        </w:tc>
        <w:tc>
          <w:tcPr>
            <w:tcW w:w="785" w:type="dxa"/>
            <w:shd w:val="clear" w:color="000000" w:fill="EAF1DD"/>
            <w:vAlign w:val="center"/>
            <w:hideMark/>
          </w:tcPr>
          <w:p w14:paraId="6335DB8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12.4</w:t>
            </w:r>
          </w:p>
        </w:tc>
        <w:tc>
          <w:tcPr>
            <w:tcW w:w="784" w:type="dxa"/>
            <w:shd w:val="clear" w:color="000000" w:fill="EAF1DD"/>
            <w:vAlign w:val="center"/>
            <w:hideMark/>
          </w:tcPr>
          <w:p w14:paraId="2432C05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81</w:t>
            </w:r>
          </w:p>
        </w:tc>
        <w:tc>
          <w:tcPr>
            <w:tcW w:w="784" w:type="dxa"/>
            <w:shd w:val="clear" w:color="000000" w:fill="EAF1DD"/>
            <w:vAlign w:val="center"/>
            <w:hideMark/>
          </w:tcPr>
          <w:p w14:paraId="4A090F8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25.7</w:t>
            </w:r>
          </w:p>
        </w:tc>
        <w:tc>
          <w:tcPr>
            <w:tcW w:w="785" w:type="dxa"/>
            <w:shd w:val="clear" w:color="000000" w:fill="EAF1DD"/>
            <w:vAlign w:val="center"/>
            <w:hideMark/>
          </w:tcPr>
          <w:p w14:paraId="58A5DD6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4.3</w:t>
            </w:r>
          </w:p>
        </w:tc>
        <w:tc>
          <w:tcPr>
            <w:tcW w:w="784" w:type="dxa"/>
            <w:shd w:val="clear" w:color="000000" w:fill="EAF1DD"/>
            <w:noWrap/>
            <w:vAlign w:val="center"/>
            <w:hideMark/>
          </w:tcPr>
          <w:p w14:paraId="6E2A873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w:t>
            </w:r>
          </w:p>
        </w:tc>
        <w:tc>
          <w:tcPr>
            <w:tcW w:w="785" w:type="dxa"/>
            <w:shd w:val="clear" w:color="000000" w:fill="EAF1DD"/>
            <w:vAlign w:val="center"/>
            <w:hideMark/>
          </w:tcPr>
          <w:p w14:paraId="70920C90"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28.6</w:t>
            </w:r>
          </w:p>
        </w:tc>
        <w:tc>
          <w:tcPr>
            <w:tcW w:w="548" w:type="dxa"/>
            <w:shd w:val="clear" w:color="000000" w:fill="EAF1DD"/>
            <w:vAlign w:val="center"/>
            <w:hideMark/>
          </w:tcPr>
          <w:p w14:paraId="2DF8EA8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9.7</w:t>
            </w:r>
          </w:p>
        </w:tc>
        <w:tc>
          <w:tcPr>
            <w:tcW w:w="577" w:type="dxa"/>
            <w:shd w:val="clear" w:color="000000" w:fill="EAF1DD"/>
            <w:noWrap/>
            <w:vAlign w:val="center"/>
            <w:hideMark/>
          </w:tcPr>
          <w:p w14:paraId="4149D40C"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0.8</w:t>
            </w:r>
          </w:p>
        </w:tc>
      </w:tr>
      <w:tr w:rsidR="003A7043" w:rsidRPr="00D5168D" w14:paraId="683BBE4F" w14:textId="77777777" w:rsidTr="00850DD6">
        <w:trPr>
          <w:trHeight w:val="117"/>
        </w:trPr>
        <w:tc>
          <w:tcPr>
            <w:tcW w:w="1246" w:type="dxa"/>
            <w:shd w:val="clear" w:color="auto" w:fill="auto"/>
            <w:noWrap/>
            <w:vAlign w:val="center"/>
            <w:hideMark/>
          </w:tcPr>
          <w:p w14:paraId="0B2A67DA"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proofErr w:type="spellStart"/>
            <w:r w:rsidRPr="00D5168D">
              <w:rPr>
                <w:rFonts w:asciiTheme="minorHAnsi" w:eastAsia="Times New Roman" w:hAnsiTheme="minorHAnsi" w:cstheme="minorHAnsi"/>
                <w:b/>
                <w:bCs/>
                <w:color w:val="000000"/>
                <w:sz w:val="16"/>
                <w:szCs w:val="16"/>
                <w:lang w:eastAsia="uz-Cyrl-UZ"/>
              </w:rPr>
              <w:t>Alajuelita</w:t>
            </w:r>
            <w:proofErr w:type="spellEnd"/>
          </w:p>
        </w:tc>
        <w:tc>
          <w:tcPr>
            <w:tcW w:w="729" w:type="dxa"/>
            <w:shd w:val="clear" w:color="auto" w:fill="auto"/>
            <w:noWrap/>
            <w:vAlign w:val="center"/>
            <w:hideMark/>
          </w:tcPr>
          <w:p w14:paraId="74DEC925"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692" w:type="dxa"/>
            <w:shd w:val="clear" w:color="auto" w:fill="auto"/>
            <w:noWrap/>
            <w:vAlign w:val="center"/>
            <w:hideMark/>
          </w:tcPr>
          <w:p w14:paraId="21D77E10"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auto" w:fill="auto"/>
            <w:noWrap/>
            <w:vAlign w:val="center"/>
            <w:hideMark/>
          </w:tcPr>
          <w:p w14:paraId="630BFBC2"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32.1</w:t>
            </w:r>
          </w:p>
        </w:tc>
        <w:tc>
          <w:tcPr>
            <w:tcW w:w="711" w:type="dxa"/>
            <w:shd w:val="clear" w:color="auto" w:fill="auto"/>
            <w:noWrap/>
            <w:vAlign w:val="center"/>
            <w:hideMark/>
          </w:tcPr>
          <w:p w14:paraId="5DC63A6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auto" w:fill="auto"/>
            <w:vAlign w:val="center"/>
            <w:hideMark/>
          </w:tcPr>
          <w:p w14:paraId="18BBAE6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34.8</w:t>
            </w:r>
          </w:p>
        </w:tc>
        <w:tc>
          <w:tcPr>
            <w:tcW w:w="711" w:type="dxa"/>
            <w:shd w:val="clear" w:color="auto" w:fill="auto"/>
            <w:vAlign w:val="center"/>
            <w:hideMark/>
          </w:tcPr>
          <w:p w14:paraId="731F751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69.5</w:t>
            </w:r>
          </w:p>
        </w:tc>
        <w:tc>
          <w:tcPr>
            <w:tcW w:w="1399" w:type="dxa"/>
            <w:shd w:val="clear" w:color="auto" w:fill="auto"/>
            <w:vAlign w:val="center"/>
            <w:hideMark/>
          </w:tcPr>
          <w:p w14:paraId="18DC1055"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Parks and ornamental works</w:t>
            </w:r>
          </w:p>
        </w:tc>
        <w:tc>
          <w:tcPr>
            <w:tcW w:w="784" w:type="dxa"/>
            <w:shd w:val="clear" w:color="auto" w:fill="auto"/>
            <w:vAlign w:val="center"/>
            <w:hideMark/>
          </w:tcPr>
          <w:p w14:paraId="4D6B550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45,959</w:t>
            </w:r>
          </w:p>
        </w:tc>
        <w:tc>
          <w:tcPr>
            <w:tcW w:w="784" w:type="dxa"/>
            <w:shd w:val="clear" w:color="auto" w:fill="auto"/>
            <w:vAlign w:val="center"/>
            <w:hideMark/>
          </w:tcPr>
          <w:p w14:paraId="29AA110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0.0</w:t>
            </w:r>
          </w:p>
        </w:tc>
        <w:tc>
          <w:tcPr>
            <w:tcW w:w="785" w:type="dxa"/>
            <w:shd w:val="clear" w:color="auto" w:fill="auto"/>
            <w:vAlign w:val="center"/>
            <w:hideMark/>
          </w:tcPr>
          <w:p w14:paraId="7C5C6D25"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15.5</w:t>
            </w:r>
          </w:p>
        </w:tc>
        <w:tc>
          <w:tcPr>
            <w:tcW w:w="784" w:type="dxa"/>
            <w:shd w:val="clear" w:color="auto" w:fill="auto"/>
            <w:vAlign w:val="center"/>
            <w:hideMark/>
          </w:tcPr>
          <w:p w14:paraId="00D40D5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45</w:t>
            </w:r>
          </w:p>
        </w:tc>
        <w:tc>
          <w:tcPr>
            <w:tcW w:w="784" w:type="dxa"/>
            <w:shd w:val="clear" w:color="auto" w:fill="auto"/>
            <w:vAlign w:val="center"/>
            <w:hideMark/>
          </w:tcPr>
          <w:p w14:paraId="6210A7D5"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6.8</w:t>
            </w:r>
          </w:p>
        </w:tc>
        <w:tc>
          <w:tcPr>
            <w:tcW w:w="785" w:type="dxa"/>
            <w:shd w:val="clear" w:color="auto" w:fill="auto"/>
            <w:vAlign w:val="center"/>
            <w:hideMark/>
          </w:tcPr>
          <w:p w14:paraId="34037F6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8.4</w:t>
            </w:r>
          </w:p>
        </w:tc>
        <w:tc>
          <w:tcPr>
            <w:tcW w:w="784" w:type="dxa"/>
            <w:shd w:val="clear" w:color="auto" w:fill="auto"/>
            <w:noWrap/>
            <w:vAlign w:val="center"/>
            <w:hideMark/>
          </w:tcPr>
          <w:p w14:paraId="053C773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w:t>
            </w:r>
          </w:p>
        </w:tc>
        <w:tc>
          <w:tcPr>
            <w:tcW w:w="785" w:type="dxa"/>
            <w:shd w:val="clear" w:color="auto" w:fill="auto"/>
            <w:vAlign w:val="center"/>
            <w:hideMark/>
          </w:tcPr>
          <w:p w14:paraId="7BB6C4DB"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13.9</w:t>
            </w:r>
          </w:p>
        </w:tc>
        <w:tc>
          <w:tcPr>
            <w:tcW w:w="548" w:type="dxa"/>
            <w:shd w:val="clear" w:color="auto" w:fill="auto"/>
            <w:vAlign w:val="center"/>
            <w:hideMark/>
          </w:tcPr>
          <w:p w14:paraId="2DAB0F2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8.2</w:t>
            </w:r>
          </w:p>
        </w:tc>
        <w:tc>
          <w:tcPr>
            <w:tcW w:w="577" w:type="dxa"/>
            <w:shd w:val="clear" w:color="auto" w:fill="auto"/>
            <w:noWrap/>
            <w:vAlign w:val="center"/>
            <w:hideMark/>
          </w:tcPr>
          <w:p w14:paraId="16702B59"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0.2</w:t>
            </w:r>
          </w:p>
        </w:tc>
      </w:tr>
      <w:tr w:rsidR="00D45F57" w:rsidRPr="00D5168D" w14:paraId="11EA5B9B" w14:textId="77777777" w:rsidTr="00981620">
        <w:trPr>
          <w:trHeight w:val="156"/>
        </w:trPr>
        <w:tc>
          <w:tcPr>
            <w:tcW w:w="1246" w:type="dxa"/>
            <w:shd w:val="clear" w:color="000000" w:fill="EAF1DD"/>
            <w:noWrap/>
            <w:vAlign w:val="center"/>
            <w:hideMark/>
          </w:tcPr>
          <w:p w14:paraId="5700D9C1"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proofErr w:type="spellStart"/>
            <w:r w:rsidRPr="00D5168D">
              <w:rPr>
                <w:rFonts w:asciiTheme="minorHAnsi" w:eastAsia="Times New Roman" w:hAnsiTheme="minorHAnsi" w:cstheme="minorHAnsi"/>
                <w:b/>
                <w:bCs/>
                <w:color w:val="000000"/>
                <w:sz w:val="16"/>
                <w:szCs w:val="16"/>
                <w:lang w:eastAsia="uz-Cyrl-UZ"/>
              </w:rPr>
              <w:t>Tibás</w:t>
            </w:r>
            <w:proofErr w:type="spellEnd"/>
          </w:p>
        </w:tc>
        <w:tc>
          <w:tcPr>
            <w:tcW w:w="729" w:type="dxa"/>
            <w:shd w:val="clear" w:color="000000" w:fill="EAF1DD"/>
            <w:noWrap/>
            <w:vAlign w:val="center"/>
            <w:hideMark/>
          </w:tcPr>
          <w:p w14:paraId="56AEA105"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692" w:type="dxa"/>
            <w:shd w:val="clear" w:color="000000" w:fill="EAF1DD"/>
            <w:noWrap/>
            <w:vAlign w:val="center"/>
            <w:hideMark/>
          </w:tcPr>
          <w:p w14:paraId="046429D7"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000000" w:fill="EAF1DD"/>
            <w:noWrap/>
            <w:vAlign w:val="center"/>
            <w:hideMark/>
          </w:tcPr>
          <w:p w14:paraId="11A5DB99"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28.8</w:t>
            </w:r>
          </w:p>
        </w:tc>
        <w:tc>
          <w:tcPr>
            <w:tcW w:w="711" w:type="dxa"/>
            <w:shd w:val="clear" w:color="000000" w:fill="EAF1DD"/>
            <w:noWrap/>
            <w:vAlign w:val="center"/>
            <w:hideMark/>
          </w:tcPr>
          <w:p w14:paraId="22E642C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000000" w:fill="EAF1DD"/>
            <w:vAlign w:val="center"/>
            <w:hideMark/>
          </w:tcPr>
          <w:p w14:paraId="769D20C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64.9</w:t>
            </w:r>
          </w:p>
        </w:tc>
        <w:tc>
          <w:tcPr>
            <w:tcW w:w="711" w:type="dxa"/>
            <w:shd w:val="clear" w:color="000000" w:fill="EAF1DD"/>
            <w:vAlign w:val="center"/>
            <w:hideMark/>
          </w:tcPr>
          <w:p w14:paraId="04FFC45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36.2</w:t>
            </w:r>
          </w:p>
        </w:tc>
        <w:tc>
          <w:tcPr>
            <w:tcW w:w="1399" w:type="dxa"/>
            <w:shd w:val="clear" w:color="000000" w:fill="EAF1DD"/>
            <w:vAlign w:val="center"/>
            <w:hideMark/>
          </w:tcPr>
          <w:p w14:paraId="631B36A8"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Cleaning of roads and public places</w:t>
            </w:r>
          </w:p>
        </w:tc>
        <w:tc>
          <w:tcPr>
            <w:tcW w:w="784" w:type="dxa"/>
            <w:shd w:val="clear" w:color="auto" w:fill="auto"/>
            <w:vAlign w:val="center"/>
            <w:hideMark/>
          </w:tcPr>
          <w:p w14:paraId="260CC61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41,782</w:t>
            </w:r>
          </w:p>
        </w:tc>
        <w:tc>
          <w:tcPr>
            <w:tcW w:w="784" w:type="dxa"/>
            <w:shd w:val="clear" w:color="000000" w:fill="EAF1DD"/>
            <w:vAlign w:val="center"/>
            <w:hideMark/>
          </w:tcPr>
          <w:p w14:paraId="5317376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14.8</w:t>
            </w:r>
          </w:p>
        </w:tc>
        <w:tc>
          <w:tcPr>
            <w:tcW w:w="785" w:type="dxa"/>
            <w:shd w:val="clear" w:color="000000" w:fill="EAF1DD"/>
            <w:vAlign w:val="center"/>
            <w:hideMark/>
          </w:tcPr>
          <w:p w14:paraId="3CB4E08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13.1</w:t>
            </w:r>
          </w:p>
        </w:tc>
        <w:tc>
          <w:tcPr>
            <w:tcW w:w="784" w:type="dxa"/>
            <w:shd w:val="clear" w:color="000000" w:fill="EAF1DD"/>
            <w:vAlign w:val="center"/>
            <w:hideMark/>
          </w:tcPr>
          <w:p w14:paraId="021675C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70</w:t>
            </w:r>
          </w:p>
        </w:tc>
        <w:tc>
          <w:tcPr>
            <w:tcW w:w="784" w:type="dxa"/>
            <w:shd w:val="clear" w:color="000000" w:fill="EAF1DD"/>
            <w:vAlign w:val="center"/>
            <w:hideMark/>
          </w:tcPr>
          <w:p w14:paraId="32B1523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49.3</w:t>
            </w:r>
          </w:p>
        </w:tc>
        <w:tc>
          <w:tcPr>
            <w:tcW w:w="785" w:type="dxa"/>
            <w:shd w:val="clear" w:color="000000" w:fill="EAF1DD"/>
            <w:vAlign w:val="center"/>
            <w:hideMark/>
          </w:tcPr>
          <w:p w14:paraId="57AC230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3.6</w:t>
            </w:r>
          </w:p>
        </w:tc>
        <w:tc>
          <w:tcPr>
            <w:tcW w:w="784" w:type="dxa"/>
            <w:shd w:val="clear" w:color="000000" w:fill="EAF1DD"/>
            <w:noWrap/>
            <w:vAlign w:val="center"/>
            <w:hideMark/>
          </w:tcPr>
          <w:p w14:paraId="01C7ED7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w:t>
            </w:r>
          </w:p>
        </w:tc>
        <w:tc>
          <w:tcPr>
            <w:tcW w:w="785" w:type="dxa"/>
            <w:shd w:val="clear" w:color="000000" w:fill="EAF1DD"/>
            <w:vAlign w:val="center"/>
            <w:hideMark/>
          </w:tcPr>
          <w:p w14:paraId="6DED39EE"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34.7</w:t>
            </w:r>
          </w:p>
        </w:tc>
        <w:tc>
          <w:tcPr>
            <w:tcW w:w="548" w:type="dxa"/>
            <w:shd w:val="clear" w:color="000000" w:fill="EAF1DD"/>
            <w:vAlign w:val="center"/>
            <w:hideMark/>
          </w:tcPr>
          <w:p w14:paraId="40D4418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10.2</w:t>
            </w:r>
          </w:p>
        </w:tc>
        <w:tc>
          <w:tcPr>
            <w:tcW w:w="577" w:type="dxa"/>
            <w:shd w:val="clear" w:color="000000" w:fill="EAF1DD"/>
            <w:noWrap/>
            <w:vAlign w:val="center"/>
            <w:hideMark/>
          </w:tcPr>
          <w:p w14:paraId="29E3596C"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0.7</w:t>
            </w:r>
          </w:p>
        </w:tc>
      </w:tr>
      <w:tr w:rsidR="003A7043" w:rsidRPr="00D5168D" w14:paraId="0F9F6FC3" w14:textId="77777777" w:rsidTr="00850DD6">
        <w:trPr>
          <w:trHeight w:val="117"/>
        </w:trPr>
        <w:tc>
          <w:tcPr>
            <w:tcW w:w="1246" w:type="dxa"/>
            <w:shd w:val="clear" w:color="auto" w:fill="auto"/>
            <w:noWrap/>
            <w:vAlign w:val="center"/>
            <w:hideMark/>
          </w:tcPr>
          <w:p w14:paraId="66C8F4D7"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Montes de Oca</w:t>
            </w:r>
          </w:p>
        </w:tc>
        <w:tc>
          <w:tcPr>
            <w:tcW w:w="729" w:type="dxa"/>
            <w:shd w:val="clear" w:color="auto" w:fill="auto"/>
            <w:noWrap/>
            <w:vAlign w:val="center"/>
            <w:hideMark/>
          </w:tcPr>
          <w:p w14:paraId="4665CA66"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Yes</w:t>
            </w:r>
          </w:p>
        </w:tc>
        <w:tc>
          <w:tcPr>
            <w:tcW w:w="692" w:type="dxa"/>
            <w:shd w:val="clear" w:color="auto" w:fill="auto"/>
            <w:noWrap/>
            <w:vAlign w:val="center"/>
            <w:hideMark/>
          </w:tcPr>
          <w:p w14:paraId="4A129348"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auto" w:fill="auto"/>
            <w:noWrap/>
            <w:vAlign w:val="center"/>
            <w:hideMark/>
          </w:tcPr>
          <w:p w14:paraId="45A8FE08"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31</w:t>
            </w:r>
          </w:p>
        </w:tc>
        <w:tc>
          <w:tcPr>
            <w:tcW w:w="711" w:type="dxa"/>
            <w:shd w:val="clear" w:color="auto" w:fill="auto"/>
            <w:noWrap/>
            <w:vAlign w:val="center"/>
            <w:hideMark/>
          </w:tcPr>
          <w:p w14:paraId="7F2660A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auto" w:fill="auto"/>
            <w:vAlign w:val="center"/>
            <w:hideMark/>
          </w:tcPr>
          <w:p w14:paraId="7E57E30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102.1</w:t>
            </w:r>
          </w:p>
        </w:tc>
        <w:tc>
          <w:tcPr>
            <w:tcW w:w="711" w:type="dxa"/>
            <w:shd w:val="clear" w:color="auto" w:fill="auto"/>
            <w:vAlign w:val="center"/>
            <w:hideMark/>
          </w:tcPr>
          <w:p w14:paraId="0CAC778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83.7</w:t>
            </w:r>
          </w:p>
        </w:tc>
        <w:tc>
          <w:tcPr>
            <w:tcW w:w="1399" w:type="dxa"/>
            <w:shd w:val="clear" w:color="auto" w:fill="auto"/>
            <w:vAlign w:val="center"/>
            <w:hideMark/>
          </w:tcPr>
          <w:p w14:paraId="4F71571F"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Citizen Participation</w:t>
            </w:r>
          </w:p>
        </w:tc>
        <w:tc>
          <w:tcPr>
            <w:tcW w:w="784" w:type="dxa"/>
            <w:shd w:val="clear" w:color="auto" w:fill="auto"/>
            <w:vAlign w:val="center"/>
            <w:hideMark/>
          </w:tcPr>
          <w:p w14:paraId="4A28102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31,054</w:t>
            </w:r>
          </w:p>
        </w:tc>
        <w:tc>
          <w:tcPr>
            <w:tcW w:w="784" w:type="dxa"/>
            <w:shd w:val="clear" w:color="auto" w:fill="auto"/>
            <w:vAlign w:val="center"/>
            <w:hideMark/>
          </w:tcPr>
          <w:p w14:paraId="7DFFDA5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15.5</w:t>
            </w:r>
          </w:p>
        </w:tc>
        <w:tc>
          <w:tcPr>
            <w:tcW w:w="785" w:type="dxa"/>
            <w:shd w:val="clear" w:color="auto" w:fill="auto"/>
            <w:vAlign w:val="center"/>
            <w:hideMark/>
          </w:tcPr>
          <w:p w14:paraId="5B6739D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7.6</w:t>
            </w:r>
          </w:p>
        </w:tc>
        <w:tc>
          <w:tcPr>
            <w:tcW w:w="784" w:type="dxa"/>
            <w:shd w:val="clear" w:color="auto" w:fill="auto"/>
            <w:vAlign w:val="center"/>
            <w:hideMark/>
          </w:tcPr>
          <w:p w14:paraId="2222632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37</w:t>
            </w:r>
          </w:p>
        </w:tc>
        <w:tc>
          <w:tcPr>
            <w:tcW w:w="784" w:type="dxa"/>
            <w:shd w:val="clear" w:color="auto" w:fill="auto"/>
            <w:vAlign w:val="center"/>
            <w:hideMark/>
          </w:tcPr>
          <w:p w14:paraId="1C422FD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202.3</w:t>
            </w:r>
          </w:p>
        </w:tc>
        <w:tc>
          <w:tcPr>
            <w:tcW w:w="785" w:type="dxa"/>
            <w:shd w:val="clear" w:color="auto" w:fill="auto"/>
            <w:vAlign w:val="center"/>
            <w:hideMark/>
          </w:tcPr>
          <w:p w14:paraId="32327485"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w:t>
            </w:r>
          </w:p>
        </w:tc>
        <w:tc>
          <w:tcPr>
            <w:tcW w:w="784" w:type="dxa"/>
            <w:shd w:val="clear" w:color="auto" w:fill="auto"/>
            <w:noWrap/>
            <w:vAlign w:val="center"/>
            <w:hideMark/>
          </w:tcPr>
          <w:p w14:paraId="54ACE03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w:t>
            </w:r>
          </w:p>
        </w:tc>
        <w:tc>
          <w:tcPr>
            <w:tcW w:w="785" w:type="dxa"/>
            <w:shd w:val="clear" w:color="auto" w:fill="auto"/>
            <w:vAlign w:val="center"/>
            <w:hideMark/>
          </w:tcPr>
          <w:p w14:paraId="072380C5"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52</w:t>
            </w:r>
          </w:p>
        </w:tc>
        <w:tc>
          <w:tcPr>
            <w:tcW w:w="548" w:type="dxa"/>
            <w:shd w:val="clear" w:color="auto" w:fill="auto"/>
            <w:vAlign w:val="center"/>
            <w:hideMark/>
          </w:tcPr>
          <w:p w14:paraId="780FBBA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11.8</w:t>
            </w:r>
          </w:p>
        </w:tc>
        <w:tc>
          <w:tcPr>
            <w:tcW w:w="577" w:type="dxa"/>
            <w:shd w:val="clear" w:color="auto" w:fill="auto"/>
            <w:noWrap/>
            <w:vAlign w:val="center"/>
            <w:hideMark/>
          </w:tcPr>
          <w:p w14:paraId="0E9F4825"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w:t>
            </w:r>
          </w:p>
        </w:tc>
      </w:tr>
      <w:tr w:rsidR="00D45F57" w:rsidRPr="00D5168D" w14:paraId="3E83D5A5" w14:textId="77777777" w:rsidTr="00981620">
        <w:trPr>
          <w:trHeight w:val="156"/>
        </w:trPr>
        <w:tc>
          <w:tcPr>
            <w:tcW w:w="1246" w:type="dxa"/>
            <w:shd w:val="clear" w:color="000000" w:fill="EAF1DD"/>
            <w:noWrap/>
            <w:vAlign w:val="center"/>
            <w:hideMark/>
          </w:tcPr>
          <w:p w14:paraId="728F47C8"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proofErr w:type="spellStart"/>
            <w:r w:rsidRPr="00D5168D">
              <w:rPr>
                <w:rFonts w:asciiTheme="minorHAnsi" w:eastAsia="Times New Roman" w:hAnsiTheme="minorHAnsi" w:cstheme="minorHAnsi"/>
                <w:b/>
                <w:bCs/>
                <w:color w:val="000000"/>
                <w:sz w:val="16"/>
                <w:szCs w:val="16"/>
                <w:lang w:eastAsia="uz-Cyrl-UZ"/>
              </w:rPr>
              <w:t>Curridabat</w:t>
            </w:r>
            <w:proofErr w:type="spellEnd"/>
          </w:p>
        </w:tc>
        <w:tc>
          <w:tcPr>
            <w:tcW w:w="729" w:type="dxa"/>
            <w:shd w:val="clear" w:color="000000" w:fill="EAF1DD"/>
            <w:noWrap/>
            <w:vAlign w:val="center"/>
            <w:hideMark/>
          </w:tcPr>
          <w:p w14:paraId="7DC1A97B"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Yes</w:t>
            </w:r>
          </w:p>
        </w:tc>
        <w:tc>
          <w:tcPr>
            <w:tcW w:w="692" w:type="dxa"/>
            <w:shd w:val="clear" w:color="000000" w:fill="EAF1DD"/>
            <w:noWrap/>
            <w:vAlign w:val="center"/>
            <w:hideMark/>
          </w:tcPr>
          <w:p w14:paraId="098FCE32"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711" w:type="dxa"/>
            <w:shd w:val="clear" w:color="000000" w:fill="EAF1DD"/>
            <w:noWrap/>
            <w:vAlign w:val="center"/>
            <w:hideMark/>
          </w:tcPr>
          <w:p w14:paraId="6CE6070A"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29.4</w:t>
            </w:r>
          </w:p>
        </w:tc>
        <w:tc>
          <w:tcPr>
            <w:tcW w:w="711" w:type="dxa"/>
            <w:shd w:val="clear" w:color="000000" w:fill="EAF1DD"/>
            <w:noWrap/>
            <w:vAlign w:val="center"/>
            <w:hideMark/>
          </w:tcPr>
          <w:p w14:paraId="4FA8F14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0.8</w:t>
            </w:r>
          </w:p>
        </w:tc>
        <w:tc>
          <w:tcPr>
            <w:tcW w:w="711" w:type="dxa"/>
            <w:shd w:val="clear" w:color="000000" w:fill="EAF1DD"/>
            <w:vAlign w:val="center"/>
            <w:hideMark/>
          </w:tcPr>
          <w:p w14:paraId="1F3D51A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144.3</w:t>
            </w:r>
          </w:p>
        </w:tc>
        <w:tc>
          <w:tcPr>
            <w:tcW w:w="711" w:type="dxa"/>
            <w:shd w:val="clear" w:color="000000" w:fill="EAF1DD"/>
            <w:vAlign w:val="center"/>
            <w:hideMark/>
          </w:tcPr>
          <w:p w14:paraId="0E72BFE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79.3</w:t>
            </w:r>
          </w:p>
        </w:tc>
        <w:tc>
          <w:tcPr>
            <w:tcW w:w="1399" w:type="dxa"/>
            <w:shd w:val="clear" w:color="000000" w:fill="EAF1DD"/>
            <w:vAlign w:val="center"/>
            <w:hideMark/>
          </w:tcPr>
          <w:p w14:paraId="6339A06A"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Waste disposal and treatment</w:t>
            </w:r>
          </w:p>
        </w:tc>
        <w:tc>
          <w:tcPr>
            <w:tcW w:w="784" w:type="dxa"/>
            <w:shd w:val="clear" w:color="000000" w:fill="EAF1DD"/>
            <w:vAlign w:val="center"/>
            <w:hideMark/>
          </w:tcPr>
          <w:p w14:paraId="34CC00F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39,166</w:t>
            </w:r>
          </w:p>
        </w:tc>
        <w:tc>
          <w:tcPr>
            <w:tcW w:w="784" w:type="dxa"/>
            <w:shd w:val="clear" w:color="000000" w:fill="EAF1DD"/>
            <w:vAlign w:val="center"/>
            <w:hideMark/>
          </w:tcPr>
          <w:p w14:paraId="114EB4C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0.0</w:t>
            </w:r>
          </w:p>
        </w:tc>
        <w:tc>
          <w:tcPr>
            <w:tcW w:w="785" w:type="dxa"/>
            <w:shd w:val="clear" w:color="000000" w:fill="EAF1DD"/>
            <w:vAlign w:val="center"/>
            <w:hideMark/>
          </w:tcPr>
          <w:p w14:paraId="1379884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10.1</w:t>
            </w:r>
          </w:p>
        </w:tc>
        <w:tc>
          <w:tcPr>
            <w:tcW w:w="784" w:type="dxa"/>
            <w:shd w:val="clear" w:color="000000" w:fill="EAF1DD"/>
            <w:vAlign w:val="center"/>
            <w:hideMark/>
          </w:tcPr>
          <w:p w14:paraId="386E447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60</w:t>
            </w:r>
          </w:p>
        </w:tc>
        <w:tc>
          <w:tcPr>
            <w:tcW w:w="784" w:type="dxa"/>
            <w:shd w:val="clear" w:color="000000" w:fill="EAF1DD"/>
            <w:vAlign w:val="center"/>
            <w:hideMark/>
          </w:tcPr>
          <w:p w14:paraId="794665C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42.3</w:t>
            </w:r>
          </w:p>
        </w:tc>
        <w:tc>
          <w:tcPr>
            <w:tcW w:w="785" w:type="dxa"/>
            <w:shd w:val="clear" w:color="000000" w:fill="EAF1DD"/>
            <w:vAlign w:val="center"/>
            <w:hideMark/>
          </w:tcPr>
          <w:p w14:paraId="1CBC1CA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4.3</w:t>
            </w:r>
          </w:p>
        </w:tc>
        <w:tc>
          <w:tcPr>
            <w:tcW w:w="784" w:type="dxa"/>
            <w:shd w:val="clear" w:color="000000" w:fill="EAF1DD"/>
            <w:noWrap/>
            <w:vAlign w:val="center"/>
            <w:hideMark/>
          </w:tcPr>
          <w:p w14:paraId="77A3E88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w:t>
            </w:r>
          </w:p>
        </w:tc>
        <w:tc>
          <w:tcPr>
            <w:tcW w:w="785" w:type="dxa"/>
            <w:shd w:val="clear" w:color="000000" w:fill="EAF1DD"/>
            <w:vAlign w:val="center"/>
            <w:hideMark/>
          </w:tcPr>
          <w:p w14:paraId="661CE6F9"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40.9</w:t>
            </w:r>
          </w:p>
        </w:tc>
        <w:tc>
          <w:tcPr>
            <w:tcW w:w="548" w:type="dxa"/>
            <w:shd w:val="clear" w:color="000000" w:fill="EAF1DD"/>
            <w:vAlign w:val="center"/>
            <w:hideMark/>
          </w:tcPr>
          <w:p w14:paraId="7DD5CD9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10.7</w:t>
            </w:r>
          </w:p>
        </w:tc>
        <w:tc>
          <w:tcPr>
            <w:tcW w:w="577" w:type="dxa"/>
            <w:shd w:val="clear" w:color="000000" w:fill="EAF1DD"/>
            <w:noWrap/>
            <w:vAlign w:val="center"/>
            <w:hideMark/>
          </w:tcPr>
          <w:p w14:paraId="0E3C688E"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0.7</w:t>
            </w:r>
          </w:p>
        </w:tc>
      </w:tr>
      <w:tr w:rsidR="003A7043" w:rsidRPr="00D5168D" w14:paraId="121273AA" w14:textId="77777777" w:rsidTr="00850DD6">
        <w:trPr>
          <w:trHeight w:val="156"/>
        </w:trPr>
        <w:tc>
          <w:tcPr>
            <w:tcW w:w="1246" w:type="dxa"/>
            <w:shd w:val="clear" w:color="auto" w:fill="auto"/>
            <w:noWrap/>
            <w:vAlign w:val="center"/>
            <w:hideMark/>
          </w:tcPr>
          <w:p w14:paraId="62A7EE69"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Alajuela</w:t>
            </w:r>
          </w:p>
        </w:tc>
        <w:tc>
          <w:tcPr>
            <w:tcW w:w="729" w:type="dxa"/>
            <w:shd w:val="clear" w:color="auto" w:fill="auto"/>
            <w:noWrap/>
            <w:vAlign w:val="center"/>
            <w:hideMark/>
          </w:tcPr>
          <w:p w14:paraId="5F721952"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Yes</w:t>
            </w:r>
          </w:p>
        </w:tc>
        <w:tc>
          <w:tcPr>
            <w:tcW w:w="692" w:type="dxa"/>
            <w:shd w:val="clear" w:color="auto" w:fill="auto"/>
            <w:noWrap/>
            <w:vAlign w:val="center"/>
            <w:hideMark/>
          </w:tcPr>
          <w:p w14:paraId="37423D33"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711" w:type="dxa"/>
            <w:shd w:val="clear" w:color="auto" w:fill="auto"/>
            <w:noWrap/>
            <w:vAlign w:val="center"/>
            <w:hideMark/>
          </w:tcPr>
          <w:p w14:paraId="0332A246"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26.8</w:t>
            </w:r>
          </w:p>
        </w:tc>
        <w:tc>
          <w:tcPr>
            <w:tcW w:w="711" w:type="dxa"/>
            <w:shd w:val="clear" w:color="auto" w:fill="auto"/>
            <w:noWrap/>
            <w:vAlign w:val="center"/>
            <w:hideMark/>
          </w:tcPr>
          <w:p w14:paraId="48881B9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0.9</w:t>
            </w:r>
          </w:p>
        </w:tc>
        <w:tc>
          <w:tcPr>
            <w:tcW w:w="711" w:type="dxa"/>
            <w:shd w:val="clear" w:color="auto" w:fill="auto"/>
            <w:vAlign w:val="center"/>
            <w:hideMark/>
          </w:tcPr>
          <w:p w14:paraId="28983B1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117.8</w:t>
            </w:r>
          </w:p>
        </w:tc>
        <w:tc>
          <w:tcPr>
            <w:tcW w:w="711" w:type="dxa"/>
            <w:shd w:val="clear" w:color="auto" w:fill="auto"/>
            <w:vAlign w:val="center"/>
            <w:hideMark/>
          </w:tcPr>
          <w:p w14:paraId="7320B9A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48.5</w:t>
            </w:r>
          </w:p>
        </w:tc>
        <w:tc>
          <w:tcPr>
            <w:tcW w:w="1399" w:type="dxa"/>
            <w:shd w:val="clear" w:color="auto" w:fill="auto"/>
            <w:vAlign w:val="center"/>
            <w:hideMark/>
          </w:tcPr>
          <w:p w14:paraId="497F07A5"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Cleaning of roads and public places</w:t>
            </w:r>
          </w:p>
        </w:tc>
        <w:tc>
          <w:tcPr>
            <w:tcW w:w="784" w:type="dxa"/>
            <w:shd w:val="clear" w:color="auto" w:fill="auto"/>
            <w:vAlign w:val="center"/>
            <w:hideMark/>
          </w:tcPr>
          <w:p w14:paraId="295525F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153,103</w:t>
            </w:r>
          </w:p>
        </w:tc>
        <w:tc>
          <w:tcPr>
            <w:tcW w:w="784" w:type="dxa"/>
            <w:shd w:val="clear" w:color="auto" w:fill="auto"/>
            <w:vAlign w:val="center"/>
            <w:hideMark/>
          </w:tcPr>
          <w:p w14:paraId="429EA3E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11.3</w:t>
            </w:r>
          </w:p>
        </w:tc>
        <w:tc>
          <w:tcPr>
            <w:tcW w:w="785" w:type="dxa"/>
            <w:shd w:val="clear" w:color="auto" w:fill="auto"/>
            <w:vAlign w:val="center"/>
            <w:hideMark/>
          </w:tcPr>
          <w:p w14:paraId="5B03156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12.6</w:t>
            </w:r>
          </w:p>
        </w:tc>
        <w:tc>
          <w:tcPr>
            <w:tcW w:w="784" w:type="dxa"/>
            <w:shd w:val="clear" w:color="auto" w:fill="auto"/>
            <w:vAlign w:val="center"/>
            <w:hideMark/>
          </w:tcPr>
          <w:p w14:paraId="205928F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84</w:t>
            </w:r>
          </w:p>
        </w:tc>
        <w:tc>
          <w:tcPr>
            <w:tcW w:w="784" w:type="dxa"/>
            <w:shd w:val="clear" w:color="auto" w:fill="auto"/>
            <w:vAlign w:val="center"/>
            <w:hideMark/>
          </w:tcPr>
          <w:p w14:paraId="1785AB6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14.6</w:t>
            </w:r>
          </w:p>
        </w:tc>
        <w:tc>
          <w:tcPr>
            <w:tcW w:w="785" w:type="dxa"/>
            <w:shd w:val="clear" w:color="auto" w:fill="auto"/>
            <w:vAlign w:val="center"/>
            <w:hideMark/>
          </w:tcPr>
          <w:p w14:paraId="7E0D6B2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4.3</w:t>
            </w:r>
          </w:p>
        </w:tc>
        <w:tc>
          <w:tcPr>
            <w:tcW w:w="784" w:type="dxa"/>
            <w:shd w:val="clear" w:color="auto" w:fill="auto"/>
            <w:noWrap/>
            <w:vAlign w:val="center"/>
            <w:hideMark/>
          </w:tcPr>
          <w:p w14:paraId="63D5989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16</w:t>
            </w:r>
          </w:p>
        </w:tc>
        <w:tc>
          <w:tcPr>
            <w:tcW w:w="785" w:type="dxa"/>
            <w:shd w:val="clear" w:color="auto" w:fill="auto"/>
            <w:vAlign w:val="center"/>
            <w:hideMark/>
          </w:tcPr>
          <w:p w14:paraId="144C4482"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23.3</w:t>
            </w:r>
          </w:p>
        </w:tc>
        <w:tc>
          <w:tcPr>
            <w:tcW w:w="548" w:type="dxa"/>
            <w:shd w:val="clear" w:color="auto" w:fill="auto"/>
            <w:vAlign w:val="center"/>
            <w:hideMark/>
          </w:tcPr>
          <w:p w14:paraId="4CECECA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8.9</w:t>
            </w:r>
          </w:p>
        </w:tc>
        <w:tc>
          <w:tcPr>
            <w:tcW w:w="577" w:type="dxa"/>
            <w:shd w:val="clear" w:color="auto" w:fill="auto"/>
            <w:noWrap/>
            <w:vAlign w:val="center"/>
            <w:hideMark/>
          </w:tcPr>
          <w:p w14:paraId="384033DD"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0.6</w:t>
            </w:r>
          </w:p>
        </w:tc>
      </w:tr>
      <w:tr w:rsidR="00D45F57" w:rsidRPr="00D5168D" w14:paraId="26754A31" w14:textId="77777777" w:rsidTr="00981620">
        <w:trPr>
          <w:trHeight w:val="156"/>
        </w:trPr>
        <w:tc>
          <w:tcPr>
            <w:tcW w:w="1246" w:type="dxa"/>
            <w:shd w:val="clear" w:color="000000" w:fill="EAF1DD"/>
            <w:noWrap/>
            <w:vAlign w:val="center"/>
            <w:hideMark/>
          </w:tcPr>
          <w:p w14:paraId="68EBF415"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Cartago</w:t>
            </w:r>
          </w:p>
        </w:tc>
        <w:tc>
          <w:tcPr>
            <w:tcW w:w="729" w:type="dxa"/>
            <w:shd w:val="clear" w:color="000000" w:fill="EAF1DD"/>
            <w:noWrap/>
            <w:vAlign w:val="center"/>
            <w:hideMark/>
          </w:tcPr>
          <w:p w14:paraId="3EFFB3BA"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692" w:type="dxa"/>
            <w:shd w:val="clear" w:color="000000" w:fill="EAF1DD"/>
            <w:noWrap/>
            <w:vAlign w:val="center"/>
            <w:hideMark/>
          </w:tcPr>
          <w:p w14:paraId="729EC833"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000000" w:fill="EAF1DD"/>
            <w:noWrap/>
            <w:vAlign w:val="center"/>
            <w:hideMark/>
          </w:tcPr>
          <w:p w14:paraId="5073405E"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41.6</w:t>
            </w:r>
          </w:p>
        </w:tc>
        <w:tc>
          <w:tcPr>
            <w:tcW w:w="711" w:type="dxa"/>
            <w:shd w:val="clear" w:color="000000" w:fill="EAF1DD"/>
            <w:noWrap/>
            <w:vAlign w:val="center"/>
            <w:hideMark/>
          </w:tcPr>
          <w:p w14:paraId="7079291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0.8</w:t>
            </w:r>
          </w:p>
        </w:tc>
        <w:tc>
          <w:tcPr>
            <w:tcW w:w="711" w:type="dxa"/>
            <w:shd w:val="clear" w:color="000000" w:fill="EAF1DD"/>
            <w:vAlign w:val="center"/>
            <w:hideMark/>
          </w:tcPr>
          <w:p w14:paraId="732A5A7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136.2</w:t>
            </w:r>
          </w:p>
        </w:tc>
        <w:tc>
          <w:tcPr>
            <w:tcW w:w="711" w:type="dxa"/>
            <w:shd w:val="clear" w:color="000000" w:fill="EAF1DD"/>
            <w:vAlign w:val="center"/>
            <w:hideMark/>
          </w:tcPr>
          <w:p w14:paraId="3ADDF5B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59.8</w:t>
            </w:r>
          </w:p>
        </w:tc>
        <w:tc>
          <w:tcPr>
            <w:tcW w:w="1399" w:type="dxa"/>
            <w:shd w:val="clear" w:color="000000" w:fill="EAF1DD"/>
            <w:vAlign w:val="center"/>
            <w:hideMark/>
          </w:tcPr>
          <w:p w14:paraId="7028C0B3"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Waste disposal and treatment</w:t>
            </w:r>
          </w:p>
        </w:tc>
        <w:tc>
          <w:tcPr>
            <w:tcW w:w="784" w:type="dxa"/>
            <w:shd w:val="clear" w:color="000000" w:fill="EAF1DD"/>
            <w:vAlign w:val="center"/>
            <w:hideMark/>
          </w:tcPr>
          <w:p w14:paraId="667594F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80,864</w:t>
            </w:r>
          </w:p>
        </w:tc>
        <w:tc>
          <w:tcPr>
            <w:tcW w:w="784" w:type="dxa"/>
            <w:shd w:val="clear" w:color="000000" w:fill="EAF1DD"/>
            <w:vAlign w:val="center"/>
            <w:hideMark/>
          </w:tcPr>
          <w:p w14:paraId="47E02D4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11.8</w:t>
            </w:r>
          </w:p>
        </w:tc>
        <w:tc>
          <w:tcPr>
            <w:tcW w:w="785" w:type="dxa"/>
            <w:shd w:val="clear" w:color="000000" w:fill="EAF1DD"/>
            <w:vAlign w:val="center"/>
            <w:hideMark/>
          </w:tcPr>
          <w:p w14:paraId="7E35F86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10.7</w:t>
            </w:r>
          </w:p>
        </w:tc>
        <w:tc>
          <w:tcPr>
            <w:tcW w:w="784" w:type="dxa"/>
            <w:shd w:val="clear" w:color="000000" w:fill="EAF1DD"/>
            <w:vAlign w:val="center"/>
            <w:hideMark/>
          </w:tcPr>
          <w:p w14:paraId="77883C3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20</w:t>
            </w:r>
          </w:p>
        </w:tc>
        <w:tc>
          <w:tcPr>
            <w:tcW w:w="784" w:type="dxa"/>
            <w:shd w:val="clear" w:color="000000" w:fill="EAF1DD"/>
            <w:vAlign w:val="center"/>
            <w:hideMark/>
          </w:tcPr>
          <w:p w14:paraId="407A38D5"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21.0</w:t>
            </w:r>
          </w:p>
        </w:tc>
        <w:tc>
          <w:tcPr>
            <w:tcW w:w="785" w:type="dxa"/>
            <w:shd w:val="clear" w:color="000000" w:fill="EAF1DD"/>
            <w:vAlign w:val="center"/>
            <w:hideMark/>
          </w:tcPr>
          <w:p w14:paraId="2BE3282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2.9</w:t>
            </w:r>
          </w:p>
        </w:tc>
        <w:tc>
          <w:tcPr>
            <w:tcW w:w="784" w:type="dxa"/>
            <w:shd w:val="clear" w:color="000000" w:fill="EAF1DD"/>
            <w:noWrap/>
            <w:vAlign w:val="center"/>
            <w:hideMark/>
          </w:tcPr>
          <w:p w14:paraId="44886C2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w:t>
            </w:r>
          </w:p>
        </w:tc>
        <w:tc>
          <w:tcPr>
            <w:tcW w:w="785" w:type="dxa"/>
            <w:shd w:val="clear" w:color="000000" w:fill="EAF1DD"/>
            <w:vAlign w:val="center"/>
            <w:hideMark/>
          </w:tcPr>
          <w:p w14:paraId="40A939E1"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25.4</w:t>
            </w:r>
          </w:p>
        </w:tc>
        <w:tc>
          <w:tcPr>
            <w:tcW w:w="548" w:type="dxa"/>
            <w:shd w:val="clear" w:color="000000" w:fill="EAF1DD"/>
            <w:vAlign w:val="center"/>
            <w:hideMark/>
          </w:tcPr>
          <w:p w14:paraId="371E4B4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9.1</w:t>
            </w:r>
          </w:p>
        </w:tc>
        <w:tc>
          <w:tcPr>
            <w:tcW w:w="577" w:type="dxa"/>
            <w:shd w:val="clear" w:color="000000" w:fill="EAF1DD"/>
            <w:noWrap/>
            <w:vAlign w:val="center"/>
            <w:hideMark/>
          </w:tcPr>
          <w:p w14:paraId="203B854B"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0.8</w:t>
            </w:r>
          </w:p>
        </w:tc>
      </w:tr>
      <w:tr w:rsidR="003A7043" w:rsidRPr="00D5168D" w14:paraId="4164A36E" w14:textId="77777777" w:rsidTr="00850DD6">
        <w:trPr>
          <w:trHeight w:val="117"/>
        </w:trPr>
        <w:tc>
          <w:tcPr>
            <w:tcW w:w="1246" w:type="dxa"/>
            <w:shd w:val="clear" w:color="auto" w:fill="auto"/>
            <w:noWrap/>
            <w:vAlign w:val="center"/>
            <w:hideMark/>
          </w:tcPr>
          <w:p w14:paraId="7CABF943"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Paraíso</w:t>
            </w:r>
          </w:p>
        </w:tc>
        <w:tc>
          <w:tcPr>
            <w:tcW w:w="729" w:type="dxa"/>
            <w:shd w:val="clear" w:color="auto" w:fill="auto"/>
            <w:noWrap/>
            <w:vAlign w:val="center"/>
            <w:hideMark/>
          </w:tcPr>
          <w:p w14:paraId="6C8679C5"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692" w:type="dxa"/>
            <w:shd w:val="clear" w:color="auto" w:fill="auto"/>
            <w:noWrap/>
            <w:vAlign w:val="center"/>
            <w:hideMark/>
          </w:tcPr>
          <w:p w14:paraId="7DFA7346"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auto" w:fill="auto"/>
            <w:noWrap/>
            <w:vAlign w:val="center"/>
            <w:hideMark/>
          </w:tcPr>
          <w:p w14:paraId="0C253640"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38.5</w:t>
            </w:r>
          </w:p>
        </w:tc>
        <w:tc>
          <w:tcPr>
            <w:tcW w:w="711" w:type="dxa"/>
            <w:shd w:val="clear" w:color="auto" w:fill="auto"/>
            <w:noWrap/>
            <w:vAlign w:val="center"/>
            <w:hideMark/>
          </w:tcPr>
          <w:p w14:paraId="0A9EE56F"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auto" w:fill="auto"/>
            <w:vAlign w:val="center"/>
            <w:hideMark/>
          </w:tcPr>
          <w:p w14:paraId="0CD47EF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87.9</w:t>
            </w:r>
          </w:p>
        </w:tc>
        <w:tc>
          <w:tcPr>
            <w:tcW w:w="711" w:type="dxa"/>
            <w:shd w:val="clear" w:color="auto" w:fill="auto"/>
            <w:vAlign w:val="center"/>
            <w:hideMark/>
          </w:tcPr>
          <w:p w14:paraId="4F1665B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56.9</w:t>
            </w:r>
          </w:p>
        </w:tc>
        <w:tc>
          <w:tcPr>
            <w:tcW w:w="1399" w:type="dxa"/>
            <w:shd w:val="clear" w:color="auto" w:fill="auto"/>
            <w:vAlign w:val="center"/>
            <w:hideMark/>
          </w:tcPr>
          <w:p w14:paraId="29494E50"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Waste collection</w:t>
            </w:r>
          </w:p>
        </w:tc>
        <w:tc>
          <w:tcPr>
            <w:tcW w:w="784" w:type="dxa"/>
            <w:shd w:val="clear" w:color="auto" w:fill="auto"/>
            <w:vAlign w:val="center"/>
            <w:hideMark/>
          </w:tcPr>
          <w:p w14:paraId="7C4E204F"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31,004</w:t>
            </w:r>
          </w:p>
        </w:tc>
        <w:tc>
          <w:tcPr>
            <w:tcW w:w="784" w:type="dxa"/>
            <w:shd w:val="clear" w:color="auto" w:fill="auto"/>
            <w:vAlign w:val="center"/>
            <w:hideMark/>
          </w:tcPr>
          <w:p w14:paraId="5C3A815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10.2</w:t>
            </w:r>
          </w:p>
        </w:tc>
        <w:tc>
          <w:tcPr>
            <w:tcW w:w="785" w:type="dxa"/>
            <w:shd w:val="clear" w:color="auto" w:fill="auto"/>
            <w:vAlign w:val="center"/>
            <w:hideMark/>
          </w:tcPr>
          <w:p w14:paraId="4B7FDBC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11.3</w:t>
            </w:r>
          </w:p>
        </w:tc>
        <w:tc>
          <w:tcPr>
            <w:tcW w:w="784" w:type="dxa"/>
            <w:shd w:val="clear" w:color="auto" w:fill="auto"/>
            <w:vAlign w:val="center"/>
            <w:hideMark/>
          </w:tcPr>
          <w:p w14:paraId="031EB1C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31</w:t>
            </w:r>
          </w:p>
        </w:tc>
        <w:tc>
          <w:tcPr>
            <w:tcW w:w="784" w:type="dxa"/>
            <w:shd w:val="clear" w:color="auto" w:fill="auto"/>
            <w:vAlign w:val="center"/>
            <w:hideMark/>
          </w:tcPr>
          <w:p w14:paraId="4B97661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17.2</w:t>
            </w:r>
          </w:p>
        </w:tc>
        <w:tc>
          <w:tcPr>
            <w:tcW w:w="785" w:type="dxa"/>
            <w:shd w:val="clear" w:color="auto" w:fill="auto"/>
            <w:vAlign w:val="center"/>
            <w:hideMark/>
          </w:tcPr>
          <w:p w14:paraId="0A33E2F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w:t>
            </w:r>
          </w:p>
        </w:tc>
        <w:tc>
          <w:tcPr>
            <w:tcW w:w="784" w:type="dxa"/>
            <w:shd w:val="clear" w:color="auto" w:fill="auto"/>
            <w:noWrap/>
            <w:vAlign w:val="center"/>
            <w:hideMark/>
          </w:tcPr>
          <w:p w14:paraId="0397C69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85" w:type="dxa"/>
            <w:shd w:val="clear" w:color="auto" w:fill="auto"/>
            <w:vAlign w:val="center"/>
            <w:hideMark/>
          </w:tcPr>
          <w:p w14:paraId="70AAA862"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16.4</w:t>
            </w:r>
          </w:p>
        </w:tc>
        <w:tc>
          <w:tcPr>
            <w:tcW w:w="548" w:type="dxa"/>
            <w:shd w:val="clear" w:color="auto" w:fill="auto"/>
            <w:vAlign w:val="center"/>
            <w:hideMark/>
          </w:tcPr>
          <w:p w14:paraId="5E0A986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7.9</w:t>
            </w:r>
          </w:p>
        </w:tc>
        <w:tc>
          <w:tcPr>
            <w:tcW w:w="577" w:type="dxa"/>
            <w:shd w:val="clear" w:color="auto" w:fill="auto"/>
            <w:noWrap/>
            <w:vAlign w:val="center"/>
            <w:hideMark/>
          </w:tcPr>
          <w:p w14:paraId="5785C1B2"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0.4</w:t>
            </w:r>
          </w:p>
        </w:tc>
      </w:tr>
      <w:tr w:rsidR="00D45F57" w:rsidRPr="00D5168D" w14:paraId="06F81916" w14:textId="77777777" w:rsidTr="00981620">
        <w:trPr>
          <w:trHeight w:val="156"/>
        </w:trPr>
        <w:tc>
          <w:tcPr>
            <w:tcW w:w="1246" w:type="dxa"/>
            <w:shd w:val="clear" w:color="000000" w:fill="EAF1DD"/>
            <w:noWrap/>
            <w:vAlign w:val="center"/>
            <w:hideMark/>
          </w:tcPr>
          <w:p w14:paraId="4CDE7DAA"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La Unión</w:t>
            </w:r>
          </w:p>
        </w:tc>
        <w:tc>
          <w:tcPr>
            <w:tcW w:w="729" w:type="dxa"/>
            <w:shd w:val="clear" w:color="000000" w:fill="EAF1DD"/>
            <w:noWrap/>
            <w:vAlign w:val="center"/>
            <w:hideMark/>
          </w:tcPr>
          <w:p w14:paraId="0E87C046"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692" w:type="dxa"/>
            <w:shd w:val="clear" w:color="000000" w:fill="EAF1DD"/>
            <w:noWrap/>
            <w:vAlign w:val="center"/>
            <w:hideMark/>
          </w:tcPr>
          <w:p w14:paraId="08E7E4EC"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000000" w:fill="EAF1DD"/>
            <w:noWrap/>
            <w:vAlign w:val="center"/>
            <w:hideMark/>
          </w:tcPr>
          <w:p w14:paraId="4345DAA5"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32</w:t>
            </w:r>
          </w:p>
        </w:tc>
        <w:tc>
          <w:tcPr>
            <w:tcW w:w="711" w:type="dxa"/>
            <w:shd w:val="clear" w:color="000000" w:fill="EAF1DD"/>
            <w:noWrap/>
            <w:vAlign w:val="center"/>
            <w:hideMark/>
          </w:tcPr>
          <w:p w14:paraId="69E1CC8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0.9</w:t>
            </w:r>
          </w:p>
        </w:tc>
        <w:tc>
          <w:tcPr>
            <w:tcW w:w="711" w:type="dxa"/>
            <w:shd w:val="clear" w:color="000000" w:fill="EAF1DD"/>
            <w:vAlign w:val="center"/>
            <w:hideMark/>
          </w:tcPr>
          <w:p w14:paraId="16700FB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81.2</w:t>
            </w:r>
          </w:p>
        </w:tc>
        <w:tc>
          <w:tcPr>
            <w:tcW w:w="711" w:type="dxa"/>
            <w:shd w:val="clear" w:color="000000" w:fill="EAF1DD"/>
            <w:vAlign w:val="center"/>
            <w:hideMark/>
          </w:tcPr>
          <w:p w14:paraId="6416B91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72.2</w:t>
            </w:r>
          </w:p>
        </w:tc>
        <w:tc>
          <w:tcPr>
            <w:tcW w:w="1399" w:type="dxa"/>
            <w:shd w:val="clear" w:color="000000" w:fill="EAF1DD"/>
            <w:vAlign w:val="center"/>
            <w:hideMark/>
          </w:tcPr>
          <w:p w14:paraId="56C68AC1"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Cleaning of roads and public places</w:t>
            </w:r>
          </w:p>
        </w:tc>
        <w:tc>
          <w:tcPr>
            <w:tcW w:w="784" w:type="dxa"/>
            <w:shd w:val="clear" w:color="000000" w:fill="EAF1DD"/>
            <w:vAlign w:val="center"/>
            <w:hideMark/>
          </w:tcPr>
          <w:p w14:paraId="19C5F63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55,097</w:t>
            </w:r>
          </w:p>
        </w:tc>
        <w:tc>
          <w:tcPr>
            <w:tcW w:w="784" w:type="dxa"/>
            <w:shd w:val="clear" w:color="000000" w:fill="EAF1DD"/>
            <w:vAlign w:val="center"/>
            <w:hideMark/>
          </w:tcPr>
          <w:p w14:paraId="5A8274B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10.0</w:t>
            </w:r>
          </w:p>
        </w:tc>
        <w:tc>
          <w:tcPr>
            <w:tcW w:w="785" w:type="dxa"/>
            <w:shd w:val="clear" w:color="000000" w:fill="EAF1DD"/>
            <w:vAlign w:val="center"/>
            <w:hideMark/>
          </w:tcPr>
          <w:p w14:paraId="59C566A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11.2</w:t>
            </w:r>
          </w:p>
        </w:tc>
        <w:tc>
          <w:tcPr>
            <w:tcW w:w="784" w:type="dxa"/>
            <w:shd w:val="clear" w:color="000000" w:fill="EAF1DD"/>
            <w:vAlign w:val="center"/>
            <w:hideMark/>
          </w:tcPr>
          <w:p w14:paraId="0500E9E5"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67</w:t>
            </w:r>
          </w:p>
        </w:tc>
        <w:tc>
          <w:tcPr>
            <w:tcW w:w="784" w:type="dxa"/>
            <w:shd w:val="clear" w:color="000000" w:fill="EAF1DD"/>
            <w:vAlign w:val="center"/>
            <w:hideMark/>
          </w:tcPr>
          <w:p w14:paraId="0F19B10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11.1</w:t>
            </w:r>
          </w:p>
        </w:tc>
        <w:tc>
          <w:tcPr>
            <w:tcW w:w="785" w:type="dxa"/>
            <w:shd w:val="clear" w:color="000000" w:fill="EAF1DD"/>
            <w:vAlign w:val="center"/>
            <w:hideMark/>
          </w:tcPr>
          <w:p w14:paraId="67A88A1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4.7</w:t>
            </w:r>
          </w:p>
        </w:tc>
        <w:tc>
          <w:tcPr>
            <w:tcW w:w="784" w:type="dxa"/>
            <w:shd w:val="clear" w:color="000000" w:fill="EAF1DD"/>
            <w:noWrap/>
            <w:vAlign w:val="center"/>
            <w:hideMark/>
          </w:tcPr>
          <w:p w14:paraId="47C78C6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w:t>
            </w:r>
          </w:p>
        </w:tc>
        <w:tc>
          <w:tcPr>
            <w:tcW w:w="785" w:type="dxa"/>
            <w:shd w:val="clear" w:color="000000" w:fill="EAF1DD"/>
            <w:vAlign w:val="center"/>
            <w:hideMark/>
          </w:tcPr>
          <w:p w14:paraId="4D62D7D0"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27.6</w:t>
            </w:r>
          </w:p>
        </w:tc>
        <w:tc>
          <w:tcPr>
            <w:tcW w:w="548" w:type="dxa"/>
            <w:shd w:val="clear" w:color="000000" w:fill="EAF1DD"/>
            <w:vAlign w:val="center"/>
            <w:hideMark/>
          </w:tcPr>
          <w:p w14:paraId="63FE127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9.5</w:t>
            </w:r>
          </w:p>
        </w:tc>
        <w:tc>
          <w:tcPr>
            <w:tcW w:w="577" w:type="dxa"/>
            <w:shd w:val="clear" w:color="000000" w:fill="EAF1DD"/>
            <w:noWrap/>
            <w:vAlign w:val="center"/>
            <w:hideMark/>
          </w:tcPr>
          <w:p w14:paraId="25173925"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0.4</w:t>
            </w:r>
          </w:p>
        </w:tc>
      </w:tr>
      <w:tr w:rsidR="00D45F57" w:rsidRPr="00D5168D" w14:paraId="700DAFAD" w14:textId="77777777" w:rsidTr="00981620">
        <w:trPr>
          <w:trHeight w:val="156"/>
        </w:trPr>
        <w:tc>
          <w:tcPr>
            <w:tcW w:w="1246" w:type="dxa"/>
            <w:shd w:val="clear" w:color="auto" w:fill="auto"/>
            <w:noWrap/>
            <w:vAlign w:val="center"/>
            <w:hideMark/>
          </w:tcPr>
          <w:p w14:paraId="76E70FE5"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Oreamuno</w:t>
            </w:r>
          </w:p>
        </w:tc>
        <w:tc>
          <w:tcPr>
            <w:tcW w:w="729" w:type="dxa"/>
            <w:shd w:val="clear" w:color="auto" w:fill="auto"/>
            <w:noWrap/>
            <w:vAlign w:val="center"/>
            <w:hideMark/>
          </w:tcPr>
          <w:p w14:paraId="1959B928"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692" w:type="dxa"/>
            <w:shd w:val="clear" w:color="auto" w:fill="auto"/>
            <w:noWrap/>
            <w:vAlign w:val="center"/>
            <w:hideMark/>
          </w:tcPr>
          <w:p w14:paraId="2220FBD7"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auto" w:fill="auto"/>
            <w:noWrap/>
            <w:vAlign w:val="center"/>
            <w:hideMark/>
          </w:tcPr>
          <w:p w14:paraId="666A2572"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36.4</w:t>
            </w:r>
          </w:p>
        </w:tc>
        <w:tc>
          <w:tcPr>
            <w:tcW w:w="711" w:type="dxa"/>
            <w:shd w:val="clear" w:color="auto" w:fill="auto"/>
            <w:noWrap/>
            <w:vAlign w:val="center"/>
            <w:hideMark/>
          </w:tcPr>
          <w:p w14:paraId="112B650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auto" w:fill="auto"/>
            <w:vAlign w:val="center"/>
            <w:hideMark/>
          </w:tcPr>
          <w:p w14:paraId="48D0670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62.2</w:t>
            </w:r>
          </w:p>
        </w:tc>
        <w:tc>
          <w:tcPr>
            <w:tcW w:w="711" w:type="dxa"/>
            <w:shd w:val="clear" w:color="auto" w:fill="auto"/>
            <w:vAlign w:val="center"/>
            <w:hideMark/>
          </w:tcPr>
          <w:p w14:paraId="7E0C95E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53.7</w:t>
            </w:r>
          </w:p>
        </w:tc>
        <w:tc>
          <w:tcPr>
            <w:tcW w:w="1399" w:type="dxa"/>
            <w:shd w:val="clear" w:color="auto" w:fill="auto"/>
            <w:vAlign w:val="center"/>
            <w:hideMark/>
          </w:tcPr>
          <w:p w14:paraId="43DFF1D9"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Cleaning of roads and public places</w:t>
            </w:r>
          </w:p>
        </w:tc>
        <w:tc>
          <w:tcPr>
            <w:tcW w:w="784" w:type="dxa"/>
            <w:shd w:val="clear" w:color="000000" w:fill="EAF1DD"/>
            <w:vAlign w:val="center"/>
            <w:hideMark/>
          </w:tcPr>
          <w:p w14:paraId="014DE26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24,615</w:t>
            </w:r>
          </w:p>
        </w:tc>
        <w:tc>
          <w:tcPr>
            <w:tcW w:w="784" w:type="dxa"/>
            <w:shd w:val="clear" w:color="auto" w:fill="auto"/>
            <w:vAlign w:val="center"/>
            <w:hideMark/>
          </w:tcPr>
          <w:p w14:paraId="23F2873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0.0</w:t>
            </w:r>
          </w:p>
        </w:tc>
        <w:tc>
          <w:tcPr>
            <w:tcW w:w="785" w:type="dxa"/>
            <w:shd w:val="clear" w:color="auto" w:fill="auto"/>
            <w:vAlign w:val="center"/>
            <w:hideMark/>
          </w:tcPr>
          <w:p w14:paraId="2A39487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13.6</w:t>
            </w:r>
          </w:p>
        </w:tc>
        <w:tc>
          <w:tcPr>
            <w:tcW w:w="784" w:type="dxa"/>
            <w:shd w:val="clear" w:color="auto" w:fill="auto"/>
            <w:vAlign w:val="center"/>
            <w:hideMark/>
          </w:tcPr>
          <w:p w14:paraId="729E685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55</w:t>
            </w:r>
          </w:p>
        </w:tc>
        <w:tc>
          <w:tcPr>
            <w:tcW w:w="784" w:type="dxa"/>
            <w:shd w:val="clear" w:color="auto" w:fill="auto"/>
            <w:vAlign w:val="center"/>
            <w:hideMark/>
          </w:tcPr>
          <w:p w14:paraId="4214D48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15.6</w:t>
            </w:r>
          </w:p>
        </w:tc>
        <w:tc>
          <w:tcPr>
            <w:tcW w:w="785" w:type="dxa"/>
            <w:shd w:val="clear" w:color="auto" w:fill="auto"/>
            <w:vAlign w:val="center"/>
            <w:hideMark/>
          </w:tcPr>
          <w:p w14:paraId="3429892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w:t>
            </w:r>
          </w:p>
        </w:tc>
        <w:tc>
          <w:tcPr>
            <w:tcW w:w="784" w:type="dxa"/>
            <w:shd w:val="clear" w:color="auto" w:fill="auto"/>
            <w:noWrap/>
            <w:vAlign w:val="center"/>
            <w:hideMark/>
          </w:tcPr>
          <w:p w14:paraId="38801FD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w:t>
            </w:r>
          </w:p>
        </w:tc>
        <w:tc>
          <w:tcPr>
            <w:tcW w:w="785" w:type="dxa"/>
            <w:shd w:val="clear" w:color="auto" w:fill="auto"/>
            <w:vAlign w:val="center"/>
            <w:hideMark/>
          </w:tcPr>
          <w:p w14:paraId="26519607"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20.3</w:t>
            </w:r>
          </w:p>
        </w:tc>
        <w:tc>
          <w:tcPr>
            <w:tcW w:w="548" w:type="dxa"/>
            <w:shd w:val="clear" w:color="auto" w:fill="auto"/>
            <w:vAlign w:val="center"/>
            <w:hideMark/>
          </w:tcPr>
          <w:p w14:paraId="22F5631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8.4</w:t>
            </w:r>
          </w:p>
        </w:tc>
        <w:tc>
          <w:tcPr>
            <w:tcW w:w="577" w:type="dxa"/>
            <w:shd w:val="clear" w:color="auto" w:fill="auto"/>
            <w:noWrap/>
            <w:vAlign w:val="center"/>
            <w:hideMark/>
          </w:tcPr>
          <w:p w14:paraId="3AE7F779"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0.3</w:t>
            </w:r>
          </w:p>
        </w:tc>
      </w:tr>
      <w:tr w:rsidR="00D45F57" w:rsidRPr="00D5168D" w14:paraId="0FB15B50" w14:textId="77777777" w:rsidTr="00981620">
        <w:trPr>
          <w:trHeight w:val="156"/>
        </w:trPr>
        <w:tc>
          <w:tcPr>
            <w:tcW w:w="1246" w:type="dxa"/>
            <w:shd w:val="clear" w:color="000000" w:fill="EAF1DD"/>
            <w:noWrap/>
            <w:vAlign w:val="center"/>
            <w:hideMark/>
          </w:tcPr>
          <w:p w14:paraId="58196E11"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Heredia</w:t>
            </w:r>
          </w:p>
        </w:tc>
        <w:tc>
          <w:tcPr>
            <w:tcW w:w="729" w:type="dxa"/>
            <w:shd w:val="clear" w:color="000000" w:fill="EAF1DD"/>
            <w:noWrap/>
            <w:vAlign w:val="center"/>
            <w:hideMark/>
          </w:tcPr>
          <w:p w14:paraId="62A06381"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Yes</w:t>
            </w:r>
          </w:p>
        </w:tc>
        <w:tc>
          <w:tcPr>
            <w:tcW w:w="692" w:type="dxa"/>
            <w:shd w:val="clear" w:color="000000" w:fill="EAF1DD"/>
            <w:noWrap/>
            <w:vAlign w:val="center"/>
            <w:hideMark/>
          </w:tcPr>
          <w:p w14:paraId="3E164A31"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000000" w:fill="EAF1DD"/>
            <w:noWrap/>
            <w:vAlign w:val="center"/>
            <w:hideMark/>
          </w:tcPr>
          <w:p w14:paraId="78291D14"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26.9</w:t>
            </w:r>
          </w:p>
        </w:tc>
        <w:tc>
          <w:tcPr>
            <w:tcW w:w="711" w:type="dxa"/>
            <w:shd w:val="clear" w:color="000000" w:fill="EAF1DD"/>
            <w:noWrap/>
            <w:vAlign w:val="center"/>
            <w:hideMark/>
          </w:tcPr>
          <w:p w14:paraId="5C4D7BF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0.9</w:t>
            </w:r>
          </w:p>
        </w:tc>
        <w:tc>
          <w:tcPr>
            <w:tcW w:w="711" w:type="dxa"/>
            <w:shd w:val="clear" w:color="000000" w:fill="EAF1DD"/>
            <w:vAlign w:val="center"/>
            <w:hideMark/>
          </w:tcPr>
          <w:p w14:paraId="23992AD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139.5</w:t>
            </w:r>
          </w:p>
        </w:tc>
        <w:tc>
          <w:tcPr>
            <w:tcW w:w="711" w:type="dxa"/>
            <w:shd w:val="clear" w:color="000000" w:fill="EAF1DD"/>
            <w:vAlign w:val="center"/>
            <w:hideMark/>
          </w:tcPr>
          <w:p w14:paraId="460E375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60.9</w:t>
            </w:r>
          </w:p>
        </w:tc>
        <w:tc>
          <w:tcPr>
            <w:tcW w:w="1399" w:type="dxa"/>
            <w:shd w:val="clear" w:color="000000" w:fill="EAF1DD"/>
            <w:vAlign w:val="center"/>
            <w:hideMark/>
          </w:tcPr>
          <w:p w14:paraId="2A6E5415"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Waste disposal and treatment</w:t>
            </w:r>
          </w:p>
        </w:tc>
        <w:tc>
          <w:tcPr>
            <w:tcW w:w="784" w:type="dxa"/>
            <w:shd w:val="clear" w:color="000000" w:fill="EAF1DD"/>
            <w:vAlign w:val="center"/>
            <w:hideMark/>
          </w:tcPr>
          <w:p w14:paraId="659C820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70,066</w:t>
            </w:r>
          </w:p>
        </w:tc>
        <w:tc>
          <w:tcPr>
            <w:tcW w:w="784" w:type="dxa"/>
            <w:shd w:val="clear" w:color="000000" w:fill="EAF1DD"/>
            <w:vAlign w:val="center"/>
            <w:hideMark/>
          </w:tcPr>
          <w:p w14:paraId="4035C6B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11.8</w:t>
            </w:r>
          </w:p>
        </w:tc>
        <w:tc>
          <w:tcPr>
            <w:tcW w:w="785" w:type="dxa"/>
            <w:shd w:val="clear" w:color="000000" w:fill="EAF1DD"/>
            <w:vAlign w:val="center"/>
            <w:hideMark/>
          </w:tcPr>
          <w:p w14:paraId="6A15822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10.6</w:t>
            </w:r>
          </w:p>
        </w:tc>
        <w:tc>
          <w:tcPr>
            <w:tcW w:w="784" w:type="dxa"/>
            <w:shd w:val="clear" w:color="000000" w:fill="EAF1DD"/>
            <w:vAlign w:val="center"/>
            <w:hideMark/>
          </w:tcPr>
          <w:p w14:paraId="562F991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33</w:t>
            </w:r>
          </w:p>
        </w:tc>
        <w:tc>
          <w:tcPr>
            <w:tcW w:w="784" w:type="dxa"/>
            <w:shd w:val="clear" w:color="000000" w:fill="EAF1DD"/>
            <w:vAlign w:val="center"/>
            <w:hideMark/>
          </w:tcPr>
          <w:p w14:paraId="7B10EFA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41.5</w:t>
            </w:r>
          </w:p>
        </w:tc>
        <w:tc>
          <w:tcPr>
            <w:tcW w:w="785" w:type="dxa"/>
            <w:shd w:val="clear" w:color="000000" w:fill="EAF1DD"/>
            <w:vAlign w:val="center"/>
            <w:hideMark/>
          </w:tcPr>
          <w:p w14:paraId="53C6D3E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3.9</w:t>
            </w:r>
          </w:p>
        </w:tc>
        <w:tc>
          <w:tcPr>
            <w:tcW w:w="784" w:type="dxa"/>
            <w:shd w:val="clear" w:color="000000" w:fill="EAF1DD"/>
            <w:noWrap/>
            <w:vAlign w:val="center"/>
            <w:hideMark/>
          </w:tcPr>
          <w:p w14:paraId="0DBB1C1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w:t>
            </w:r>
          </w:p>
        </w:tc>
        <w:tc>
          <w:tcPr>
            <w:tcW w:w="785" w:type="dxa"/>
            <w:shd w:val="clear" w:color="000000" w:fill="EAF1DD"/>
            <w:vAlign w:val="center"/>
            <w:hideMark/>
          </w:tcPr>
          <w:p w14:paraId="5E320894"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36.6</w:t>
            </w:r>
          </w:p>
        </w:tc>
        <w:tc>
          <w:tcPr>
            <w:tcW w:w="548" w:type="dxa"/>
            <w:shd w:val="clear" w:color="000000" w:fill="EAF1DD"/>
            <w:vAlign w:val="center"/>
            <w:hideMark/>
          </w:tcPr>
          <w:p w14:paraId="40800EA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10.4</w:t>
            </w:r>
          </w:p>
        </w:tc>
        <w:tc>
          <w:tcPr>
            <w:tcW w:w="577" w:type="dxa"/>
            <w:shd w:val="clear" w:color="000000" w:fill="EAF1DD"/>
            <w:noWrap/>
            <w:vAlign w:val="center"/>
            <w:hideMark/>
          </w:tcPr>
          <w:p w14:paraId="0BBDE971"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1.4</w:t>
            </w:r>
          </w:p>
        </w:tc>
      </w:tr>
      <w:tr w:rsidR="003A7043" w:rsidRPr="00D5168D" w14:paraId="363697C6" w14:textId="77777777" w:rsidTr="00850DD6">
        <w:trPr>
          <w:trHeight w:val="156"/>
        </w:trPr>
        <w:tc>
          <w:tcPr>
            <w:tcW w:w="1246" w:type="dxa"/>
            <w:shd w:val="clear" w:color="auto" w:fill="auto"/>
            <w:noWrap/>
            <w:vAlign w:val="center"/>
            <w:hideMark/>
          </w:tcPr>
          <w:p w14:paraId="2208B593"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proofErr w:type="spellStart"/>
            <w:r w:rsidRPr="00D5168D">
              <w:rPr>
                <w:rFonts w:asciiTheme="minorHAnsi" w:eastAsia="Times New Roman" w:hAnsiTheme="minorHAnsi" w:cstheme="minorHAnsi"/>
                <w:b/>
                <w:bCs/>
                <w:color w:val="000000"/>
                <w:sz w:val="16"/>
                <w:szCs w:val="16"/>
                <w:lang w:eastAsia="uz-Cyrl-UZ"/>
              </w:rPr>
              <w:t>Barva</w:t>
            </w:r>
            <w:proofErr w:type="spellEnd"/>
          </w:p>
        </w:tc>
        <w:tc>
          <w:tcPr>
            <w:tcW w:w="729" w:type="dxa"/>
            <w:shd w:val="clear" w:color="auto" w:fill="auto"/>
            <w:noWrap/>
            <w:vAlign w:val="center"/>
            <w:hideMark/>
          </w:tcPr>
          <w:p w14:paraId="432A9401"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692" w:type="dxa"/>
            <w:shd w:val="clear" w:color="auto" w:fill="auto"/>
            <w:noWrap/>
            <w:vAlign w:val="center"/>
            <w:hideMark/>
          </w:tcPr>
          <w:p w14:paraId="537CCEC4"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auto" w:fill="auto"/>
            <w:noWrap/>
            <w:vAlign w:val="center"/>
            <w:hideMark/>
          </w:tcPr>
          <w:p w14:paraId="76151E53"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37.9</w:t>
            </w:r>
          </w:p>
        </w:tc>
        <w:tc>
          <w:tcPr>
            <w:tcW w:w="711" w:type="dxa"/>
            <w:shd w:val="clear" w:color="auto" w:fill="auto"/>
            <w:noWrap/>
            <w:vAlign w:val="center"/>
            <w:hideMark/>
          </w:tcPr>
          <w:p w14:paraId="2339504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auto" w:fill="auto"/>
            <w:vAlign w:val="center"/>
            <w:hideMark/>
          </w:tcPr>
          <w:p w14:paraId="68C9DD5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52.9</w:t>
            </w:r>
          </w:p>
        </w:tc>
        <w:tc>
          <w:tcPr>
            <w:tcW w:w="711" w:type="dxa"/>
            <w:shd w:val="clear" w:color="auto" w:fill="auto"/>
            <w:vAlign w:val="center"/>
            <w:hideMark/>
          </w:tcPr>
          <w:p w14:paraId="233DC7E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35.3</w:t>
            </w:r>
          </w:p>
        </w:tc>
        <w:tc>
          <w:tcPr>
            <w:tcW w:w="1399" w:type="dxa"/>
            <w:shd w:val="clear" w:color="auto" w:fill="auto"/>
            <w:vAlign w:val="center"/>
            <w:hideMark/>
          </w:tcPr>
          <w:p w14:paraId="142B76BD"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Parks and ornamental works</w:t>
            </w:r>
          </w:p>
        </w:tc>
        <w:tc>
          <w:tcPr>
            <w:tcW w:w="784" w:type="dxa"/>
            <w:shd w:val="clear" w:color="auto" w:fill="auto"/>
            <w:vAlign w:val="center"/>
            <w:hideMark/>
          </w:tcPr>
          <w:p w14:paraId="6276E78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22,876</w:t>
            </w:r>
          </w:p>
        </w:tc>
        <w:tc>
          <w:tcPr>
            <w:tcW w:w="784" w:type="dxa"/>
            <w:shd w:val="clear" w:color="auto" w:fill="auto"/>
            <w:vAlign w:val="center"/>
            <w:hideMark/>
          </w:tcPr>
          <w:p w14:paraId="069C3E9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10.8</w:t>
            </w:r>
          </w:p>
        </w:tc>
        <w:tc>
          <w:tcPr>
            <w:tcW w:w="785" w:type="dxa"/>
            <w:shd w:val="clear" w:color="auto" w:fill="auto"/>
            <w:vAlign w:val="center"/>
            <w:hideMark/>
          </w:tcPr>
          <w:p w14:paraId="3319206F"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10.3</w:t>
            </w:r>
          </w:p>
        </w:tc>
        <w:tc>
          <w:tcPr>
            <w:tcW w:w="784" w:type="dxa"/>
            <w:shd w:val="clear" w:color="auto" w:fill="auto"/>
            <w:vAlign w:val="center"/>
            <w:hideMark/>
          </w:tcPr>
          <w:p w14:paraId="65FE216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33</w:t>
            </w:r>
          </w:p>
        </w:tc>
        <w:tc>
          <w:tcPr>
            <w:tcW w:w="784" w:type="dxa"/>
            <w:shd w:val="clear" w:color="auto" w:fill="auto"/>
            <w:vAlign w:val="center"/>
            <w:hideMark/>
          </w:tcPr>
          <w:p w14:paraId="61547FE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12.7</w:t>
            </w:r>
          </w:p>
        </w:tc>
        <w:tc>
          <w:tcPr>
            <w:tcW w:w="785" w:type="dxa"/>
            <w:shd w:val="clear" w:color="auto" w:fill="auto"/>
            <w:vAlign w:val="center"/>
            <w:hideMark/>
          </w:tcPr>
          <w:p w14:paraId="01BAA03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2.4</w:t>
            </w:r>
          </w:p>
        </w:tc>
        <w:tc>
          <w:tcPr>
            <w:tcW w:w="784" w:type="dxa"/>
            <w:shd w:val="clear" w:color="auto" w:fill="auto"/>
            <w:noWrap/>
            <w:vAlign w:val="center"/>
            <w:hideMark/>
          </w:tcPr>
          <w:p w14:paraId="6FA0869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85" w:type="dxa"/>
            <w:shd w:val="clear" w:color="auto" w:fill="auto"/>
            <w:vAlign w:val="center"/>
            <w:hideMark/>
          </w:tcPr>
          <w:p w14:paraId="7C5916D1"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33.9</w:t>
            </w:r>
          </w:p>
        </w:tc>
        <w:tc>
          <w:tcPr>
            <w:tcW w:w="548" w:type="dxa"/>
            <w:shd w:val="clear" w:color="auto" w:fill="auto"/>
            <w:vAlign w:val="center"/>
            <w:hideMark/>
          </w:tcPr>
          <w:p w14:paraId="00CD425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10.2</w:t>
            </w:r>
          </w:p>
        </w:tc>
        <w:tc>
          <w:tcPr>
            <w:tcW w:w="577" w:type="dxa"/>
            <w:shd w:val="clear" w:color="auto" w:fill="auto"/>
            <w:noWrap/>
            <w:vAlign w:val="center"/>
            <w:hideMark/>
          </w:tcPr>
          <w:p w14:paraId="5D76EB88"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0.3</w:t>
            </w:r>
          </w:p>
        </w:tc>
      </w:tr>
      <w:tr w:rsidR="00D45F57" w:rsidRPr="00D5168D" w14:paraId="124F144A" w14:textId="77777777" w:rsidTr="00981620">
        <w:trPr>
          <w:trHeight w:val="156"/>
        </w:trPr>
        <w:tc>
          <w:tcPr>
            <w:tcW w:w="1246" w:type="dxa"/>
            <w:shd w:val="clear" w:color="000000" w:fill="EAF1DD"/>
            <w:noWrap/>
            <w:vAlign w:val="center"/>
            <w:hideMark/>
          </w:tcPr>
          <w:p w14:paraId="6769644A"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Santo Domingo</w:t>
            </w:r>
          </w:p>
        </w:tc>
        <w:tc>
          <w:tcPr>
            <w:tcW w:w="729" w:type="dxa"/>
            <w:shd w:val="clear" w:color="000000" w:fill="EAF1DD"/>
            <w:noWrap/>
            <w:vAlign w:val="center"/>
            <w:hideMark/>
          </w:tcPr>
          <w:p w14:paraId="51395129"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692" w:type="dxa"/>
            <w:shd w:val="clear" w:color="000000" w:fill="EAF1DD"/>
            <w:noWrap/>
            <w:vAlign w:val="center"/>
            <w:hideMark/>
          </w:tcPr>
          <w:p w14:paraId="1EEB696A"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000000" w:fill="EAF1DD"/>
            <w:noWrap/>
            <w:vAlign w:val="center"/>
            <w:hideMark/>
          </w:tcPr>
          <w:p w14:paraId="4837C0FA"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35.1</w:t>
            </w:r>
          </w:p>
        </w:tc>
        <w:tc>
          <w:tcPr>
            <w:tcW w:w="711" w:type="dxa"/>
            <w:shd w:val="clear" w:color="000000" w:fill="EAF1DD"/>
            <w:noWrap/>
            <w:vAlign w:val="center"/>
            <w:hideMark/>
          </w:tcPr>
          <w:p w14:paraId="1DF31CE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000000" w:fill="EAF1DD"/>
            <w:vAlign w:val="center"/>
            <w:hideMark/>
          </w:tcPr>
          <w:p w14:paraId="12A77FF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111.1</w:t>
            </w:r>
          </w:p>
        </w:tc>
        <w:tc>
          <w:tcPr>
            <w:tcW w:w="711" w:type="dxa"/>
            <w:shd w:val="clear" w:color="000000" w:fill="EAF1DD"/>
            <w:vAlign w:val="center"/>
            <w:hideMark/>
          </w:tcPr>
          <w:p w14:paraId="3EE5D2BE"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87.6</w:t>
            </w:r>
          </w:p>
        </w:tc>
        <w:tc>
          <w:tcPr>
            <w:tcW w:w="1399" w:type="dxa"/>
            <w:shd w:val="clear" w:color="000000" w:fill="EAF1DD"/>
            <w:vAlign w:val="center"/>
            <w:hideMark/>
          </w:tcPr>
          <w:p w14:paraId="11D2A7F4"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Parks and ornamental works</w:t>
            </w:r>
          </w:p>
        </w:tc>
        <w:tc>
          <w:tcPr>
            <w:tcW w:w="784" w:type="dxa"/>
            <w:shd w:val="clear" w:color="000000" w:fill="EAF1DD"/>
            <w:vAlign w:val="center"/>
            <w:hideMark/>
          </w:tcPr>
          <w:p w14:paraId="598208D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24,065</w:t>
            </w:r>
          </w:p>
        </w:tc>
        <w:tc>
          <w:tcPr>
            <w:tcW w:w="784" w:type="dxa"/>
            <w:shd w:val="clear" w:color="000000" w:fill="EAF1DD"/>
            <w:vAlign w:val="center"/>
            <w:hideMark/>
          </w:tcPr>
          <w:p w14:paraId="6C99173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14.6</w:t>
            </w:r>
          </w:p>
        </w:tc>
        <w:tc>
          <w:tcPr>
            <w:tcW w:w="785" w:type="dxa"/>
            <w:shd w:val="clear" w:color="000000" w:fill="EAF1DD"/>
            <w:vAlign w:val="center"/>
            <w:hideMark/>
          </w:tcPr>
          <w:p w14:paraId="481C51E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9.6</w:t>
            </w:r>
          </w:p>
        </w:tc>
        <w:tc>
          <w:tcPr>
            <w:tcW w:w="784" w:type="dxa"/>
            <w:shd w:val="clear" w:color="000000" w:fill="EAF1DD"/>
            <w:vAlign w:val="center"/>
            <w:hideMark/>
          </w:tcPr>
          <w:p w14:paraId="017FCCB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34</w:t>
            </w:r>
          </w:p>
        </w:tc>
        <w:tc>
          <w:tcPr>
            <w:tcW w:w="784" w:type="dxa"/>
            <w:shd w:val="clear" w:color="000000" w:fill="EAF1DD"/>
            <w:vAlign w:val="center"/>
            <w:hideMark/>
          </w:tcPr>
          <w:p w14:paraId="1EDE27C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26.6</w:t>
            </w:r>
          </w:p>
        </w:tc>
        <w:tc>
          <w:tcPr>
            <w:tcW w:w="785" w:type="dxa"/>
            <w:shd w:val="clear" w:color="000000" w:fill="EAF1DD"/>
            <w:vAlign w:val="center"/>
            <w:hideMark/>
          </w:tcPr>
          <w:p w14:paraId="4BA800B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2.9</w:t>
            </w:r>
          </w:p>
        </w:tc>
        <w:tc>
          <w:tcPr>
            <w:tcW w:w="784" w:type="dxa"/>
            <w:shd w:val="clear" w:color="000000" w:fill="EAF1DD"/>
            <w:noWrap/>
            <w:vAlign w:val="center"/>
            <w:hideMark/>
          </w:tcPr>
          <w:p w14:paraId="072F42A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w:t>
            </w:r>
          </w:p>
        </w:tc>
        <w:tc>
          <w:tcPr>
            <w:tcW w:w="785" w:type="dxa"/>
            <w:shd w:val="clear" w:color="000000" w:fill="EAF1DD"/>
            <w:vAlign w:val="center"/>
            <w:hideMark/>
          </w:tcPr>
          <w:p w14:paraId="3B1CF99A"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36.5</w:t>
            </w:r>
          </w:p>
        </w:tc>
        <w:tc>
          <w:tcPr>
            <w:tcW w:w="548" w:type="dxa"/>
            <w:shd w:val="clear" w:color="000000" w:fill="EAF1DD"/>
            <w:vAlign w:val="center"/>
            <w:hideMark/>
          </w:tcPr>
          <w:p w14:paraId="61A0693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10.4</w:t>
            </w:r>
          </w:p>
        </w:tc>
        <w:tc>
          <w:tcPr>
            <w:tcW w:w="577" w:type="dxa"/>
            <w:shd w:val="clear" w:color="000000" w:fill="EAF1DD"/>
            <w:noWrap/>
            <w:vAlign w:val="center"/>
            <w:hideMark/>
          </w:tcPr>
          <w:p w14:paraId="61F1BF91"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0.5</w:t>
            </w:r>
          </w:p>
        </w:tc>
      </w:tr>
      <w:tr w:rsidR="003A7043" w:rsidRPr="00D5168D" w14:paraId="19AF8BE7" w14:textId="77777777" w:rsidTr="00850DD6">
        <w:trPr>
          <w:trHeight w:val="156"/>
        </w:trPr>
        <w:tc>
          <w:tcPr>
            <w:tcW w:w="1246" w:type="dxa"/>
            <w:shd w:val="clear" w:color="auto" w:fill="auto"/>
            <w:noWrap/>
            <w:vAlign w:val="center"/>
            <w:hideMark/>
          </w:tcPr>
          <w:p w14:paraId="7ECA22F6"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Santa Bárbara</w:t>
            </w:r>
          </w:p>
        </w:tc>
        <w:tc>
          <w:tcPr>
            <w:tcW w:w="729" w:type="dxa"/>
            <w:shd w:val="clear" w:color="auto" w:fill="auto"/>
            <w:noWrap/>
            <w:vAlign w:val="center"/>
            <w:hideMark/>
          </w:tcPr>
          <w:p w14:paraId="2BAC2D88"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692" w:type="dxa"/>
            <w:shd w:val="clear" w:color="auto" w:fill="auto"/>
            <w:noWrap/>
            <w:vAlign w:val="center"/>
            <w:hideMark/>
          </w:tcPr>
          <w:p w14:paraId="075B7F1F"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auto" w:fill="auto"/>
            <w:noWrap/>
            <w:vAlign w:val="center"/>
            <w:hideMark/>
          </w:tcPr>
          <w:p w14:paraId="5C286B07"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39.9</w:t>
            </w:r>
          </w:p>
        </w:tc>
        <w:tc>
          <w:tcPr>
            <w:tcW w:w="711" w:type="dxa"/>
            <w:shd w:val="clear" w:color="auto" w:fill="auto"/>
            <w:noWrap/>
            <w:vAlign w:val="center"/>
            <w:hideMark/>
          </w:tcPr>
          <w:p w14:paraId="159ED02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0.9</w:t>
            </w:r>
          </w:p>
        </w:tc>
        <w:tc>
          <w:tcPr>
            <w:tcW w:w="711" w:type="dxa"/>
            <w:shd w:val="clear" w:color="auto" w:fill="auto"/>
            <w:vAlign w:val="center"/>
            <w:hideMark/>
          </w:tcPr>
          <w:p w14:paraId="08A4FFA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51.3</w:t>
            </w:r>
          </w:p>
        </w:tc>
        <w:tc>
          <w:tcPr>
            <w:tcW w:w="711" w:type="dxa"/>
            <w:shd w:val="clear" w:color="auto" w:fill="auto"/>
            <w:vAlign w:val="center"/>
            <w:hideMark/>
          </w:tcPr>
          <w:p w14:paraId="3CF0711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53.9</w:t>
            </w:r>
          </w:p>
        </w:tc>
        <w:tc>
          <w:tcPr>
            <w:tcW w:w="1399" w:type="dxa"/>
            <w:shd w:val="clear" w:color="auto" w:fill="auto"/>
            <w:vAlign w:val="center"/>
            <w:hideMark/>
          </w:tcPr>
          <w:p w14:paraId="6F2EC3B6"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Cleaning of roads and public places</w:t>
            </w:r>
          </w:p>
        </w:tc>
        <w:tc>
          <w:tcPr>
            <w:tcW w:w="784" w:type="dxa"/>
            <w:shd w:val="clear" w:color="auto" w:fill="auto"/>
            <w:vAlign w:val="center"/>
            <w:hideMark/>
          </w:tcPr>
          <w:p w14:paraId="701706D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20,819</w:t>
            </w:r>
          </w:p>
        </w:tc>
        <w:tc>
          <w:tcPr>
            <w:tcW w:w="784" w:type="dxa"/>
            <w:shd w:val="clear" w:color="auto" w:fill="auto"/>
            <w:vAlign w:val="center"/>
            <w:hideMark/>
          </w:tcPr>
          <w:p w14:paraId="3E6E4B5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0,0</w:t>
            </w:r>
          </w:p>
        </w:tc>
        <w:tc>
          <w:tcPr>
            <w:tcW w:w="785" w:type="dxa"/>
            <w:shd w:val="clear" w:color="auto" w:fill="auto"/>
            <w:vAlign w:val="center"/>
            <w:hideMark/>
          </w:tcPr>
          <w:p w14:paraId="284CE50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11.0</w:t>
            </w:r>
          </w:p>
        </w:tc>
        <w:tc>
          <w:tcPr>
            <w:tcW w:w="784" w:type="dxa"/>
            <w:shd w:val="clear" w:color="auto" w:fill="auto"/>
            <w:vAlign w:val="center"/>
            <w:hideMark/>
          </w:tcPr>
          <w:p w14:paraId="28FA2B2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15</w:t>
            </w:r>
          </w:p>
        </w:tc>
        <w:tc>
          <w:tcPr>
            <w:tcW w:w="784" w:type="dxa"/>
            <w:shd w:val="clear" w:color="auto" w:fill="auto"/>
            <w:vAlign w:val="center"/>
            <w:hideMark/>
          </w:tcPr>
          <w:p w14:paraId="2055940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11.5</w:t>
            </w:r>
          </w:p>
        </w:tc>
        <w:tc>
          <w:tcPr>
            <w:tcW w:w="785" w:type="dxa"/>
            <w:shd w:val="clear" w:color="auto" w:fill="auto"/>
            <w:vAlign w:val="center"/>
            <w:hideMark/>
          </w:tcPr>
          <w:p w14:paraId="0E1D119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2.9</w:t>
            </w:r>
          </w:p>
        </w:tc>
        <w:tc>
          <w:tcPr>
            <w:tcW w:w="784" w:type="dxa"/>
            <w:shd w:val="clear" w:color="auto" w:fill="auto"/>
            <w:noWrap/>
            <w:vAlign w:val="center"/>
            <w:hideMark/>
          </w:tcPr>
          <w:p w14:paraId="0C377132"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w:t>
            </w:r>
          </w:p>
        </w:tc>
        <w:tc>
          <w:tcPr>
            <w:tcW w:w="785" w:type="dxa"/>
            <w:shd w:val="clear" w:color="auto" w:fill="auto"/>
            <w:vAlign w:val="center"/>
            <w:hideMark/>
          </w:tcPr>
          <w:p w14:paraId="45FE4143"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23.2</w:t>
            </w:r>
          </w:p>
        </w:tc>
        <w:tc>
          <w:tcPr>
            <w:tcW w:w="548" w:type="dxa"/>
            <w:shd w:val="clear" w:color="auto" w:fill="auto"/>
            <w:vAlign w:val="center"/>
            <w:hideMark/>
          </w:tcPr>
          <w:p w14:paraId="461A86B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9.0</w:t>
            </w:r>
          </w:p>
        </w:tc>
        <w:tc>
          <w:tcPr>
            <w:tcW w:w="577" w:type="dxa"/>
            <w:shd w:val="clear" w:color="auto" w:fill="auto"/>
            <w:noWrap/>
            <w:vAlign w:val="center"/>
            <w:hideMark/>
          </w:tcPr>
          <w:p w14:paraId="02AF49D1"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0.3</w:t>
            </w:r>
          </w:p>
        </w:tc>
      </w:tr>
      <w:tr w:rsidR="00D45F57" w:rsidRPr="00D5168D" w14:paraId="0A55EA2B" w14:textId="77777777" w:rsidTr="00981620">
        <w:trPr>
          <w:trHeight w:val="78"/>
        </w:trPr>
        <w:tc>
          <w:tcPr>
            <w:tcW w:w="1246" w:type="dxa"/>
            <w:shd w:val="clear" w:color="000000" w:fill="EAF1DD"/>
            <w:noWrap/>
            <w:vAlign w:val="center"/>
            <w:hideMark/>
          </w:tcPr>
          <w:p w14:paraId="7E96E081"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San Rafael</w:t>
            </w:r>
          </w:p>
        </w:tc>
        <w:tc>
          <w:tcPr>
            <w:tcW w:w="729" w:type="dxa"/>
            <w:shd w:val="clear" w:color="000000" w:fill="EAF1DD"/>
            <w:noWrap/>
            <w:vAlign w:val="center"/>
            <w:hideMark/>
          </w:tcPr>
          <w:p w14:paraId="7D2F9F8F"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692" w:type="dxa"/>
            <w:shd w:val="clear" w:color="000000" w:fill="EAF1DD"/>
            <w:noWrap/>
            <w:vAlign w:val="center"/>
            <w:hideMark/>
          </w:tcPr>
          <w:p w14:paraId="270923F7"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000000" w:fill="EAF1DD"/>
            <w:noWrap/>
            <w:vAlign w:val="center"/>
            <w:hideMark/>
          </w:tcPr>
          <w:p w14:paraId="24B58DAE"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32.4</w:t>
            </w:r>
          </w:p>
        </w:tc>
        <w:tc>
          <w:tcPr>
            <w:tcW w:w="711" w:type="dxa"/>
            <w:shd w:val="clear" w:color="000000" w:fill="EAF1DD"/>
            <w:noWrap/>
            <w:vAlign w:val="center"/>
            <w:hideMark/>
          </w:tcPr>
          <w:p w14:paraId="6409029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0.9</w:t>
            </w:r>
          </w:p>
        </w:tc>
        <w:tc>
          <w:tcPr>
            <w:tcW w:w="711" w:type="dxa"/>
            <w:shd w:val="clear" w:color="000000" w:fill="EAF1DD"/>
            <w:vAlign w:val="center"/>
            <w:hideMark/>
          </w:tcPr>
          <w:p w14:paraId="48B5EF9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82.1</w:t>
            </w:r>
          </w:p>
        </w:tc>
        <w:tc>
          <w:tcPr>
            <w:tcW w:w="711" w:type="dxa"/>
            <w:shd w:val="clear" w:color="000000" w:fill="EAF1DD"/>
            <w:vAlign w:val="center"/>
            <w:hideMark/>
          </w:tcPr>
          <w:p w14:paraId="06B45FC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80</w:t>
            </w:r>
          </w:p>
        </w:tc>
        <w:tc>
          <w:tcPr>
            <w:tcW w:w="1399" w:type="dxa"/>
            <w:shd w:val="clear" w:color="000000" w:fill="EAF1DD"/>
            <w:vAlign w:val="center"/>
            <w:hideMark/>
          </w:tcPr>
          <w:p w14:paraId="50CBF1F2"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Planning</w:t>
            </w:r>
          </w:p>
        </w:tc>
        <w:tc>
          <w:tcPr>
            <w:tcW w:w="784" w:type="dxa"/>
            <w:shd w:val="clear" w:color="000000" w:fill="EAF1DD"/>
            <w:vAlign w:val="center"/>
            <w:hideMark/>
          </w:tcPr>
          <w:p w14:paraId="3B0DACC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26,951</w:t>
            </w:r>
          </w:p>
        </w:tc>
        <w:tc>
          <w:tcPr>
            <w:tcW w:w="784" w:type="dxa"/>
            <w:shd w:val="clear" w:color="000000" w:fill="EAF1DD"/>
            <w:vAlign w:val="center"/>
            <w:hideMark/>
          </w:tcPr>
          <w:p w14:paraId="16AA1C4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0.0</w:t>
            </w:r>
          </w:p>
        </w:tc>
        <w:tc>
          <w:tcPr>
            <w:tcW w:w="785" w:type="dxa"/>
            <w:shd w:val="clear" w:color="000000" w:fill="EAF1DD"/>
            <w:vAlign w:val="center"/>
            <w:hideMark/>
          </w:tcPr>
          <w:p w14:paraId="170C467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11.0</w:t>
            </w:r>
          </w:p>
        </w:tc>
        <w:tc>
          <w:tcPr>
            <w:tcW w:w="784" w:type="dxa"/>
            <w:shd w:val="clear" w:color="000000" w:fill="EAF1DD"/>
            <w:vAlign w:val="center"/>
            <w:hideMark/>
          </w:tcPr>
          <w:p w14:paraId="4CF7CED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30</w:t>
            </w:r>
          </w:p>
        </w:tc>
        <w:tc>
          <w:tcPr>
            <w:tcW w:w="784" w:type="dxa"/>
            <w:shd w:val="clear" w:color="000000" w:fill="EAF1DD"/>
            <w:vAlign w:val="center"/>
            <w:hideMark/>
          </w:tcPr>
          <w:p w14:paraId="59C7143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6.9</w:t>
            </w:r>
          </w:p>
        </w:tc>
        <w:tc>
          <w:tcPr>
            <w:tcW w:w="785" w:type="dxa"/>
            <w:shd w:val="clear" w:color="000000" w:fill="EAF1DD"/>
            <w:vAlign w:val="center"/>
            <w:hideMark/>
          </w:tcPr>
          <w:p w14:paraId="455FD42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3.1</w:t>
            </w:r>
          </w:p>
        </w:tc>
        <w:tc>
          <w:tcPr>
            <w:tcW w:w="784" w:type="dxa"/>
            <w:shd w:val="clear" w:color="000000" w:fill="EAF1DD"/>
            <w:noWrap/>
            <w:vAlign w:val="center"/>
            <w:hideMark/>
          </w:tcPr>
          <w:p w14:paraId="085AC94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w:t>
            </w:r>
          </w:p>
        </w:tc>
        <w:tc>
          <w:tcPr>
            <w:tcW w:w="785" w:type="dxa"/>
            <w:shd w:val="clear" w:color="000000" w:fill="EAF1DD"/>
            <w:vAlign w:val="center"/>
            <w:hideMark/>
          </w:tcPr>
          <w:p w14:paraId="1DE7FB2A"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31.4</w:t>
            </w:r>
          </w:p>
        </w:tc>
        <w:tc>
          <w:tcPr>
            <w:tcW w:w="548" w:type="dxa"/>
            <w:shd w:val="clear" w:color="000000" w:fill="EAF1DD"/>
            <w:vAlign w:val="center"/>
            <w:hideMark/>
          </w:tcPr>
          <w:p w14:paraId="679B3C5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9.8</w:t>
            </w:r>
          </w:p>
        </w:tc>
        <w:tc>
          <w:tcPr>
            <w:tcW w:w="577" w:type="dxa"/>
            <w:shd w:val="clear" w:color="000000" w:fill="EAF1DD"/>
            <w:noWrap/>
            <w:vAlign w:val="center"/>
            <w:hideMark/>
          </w:tcPr>
          <w:p w14:paraId="4966DDC0"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0.3</w:t>
            </w:r>
          </w:p>
        </w:tc>
      </w:tr>
      <w:tr w:rsidR="00D45F57" w:rsidRPr="00D5168D" w14:paraId="29B37D3F" w14:textId="77777777" w:rsidTr="00981620">
        <w:trPr>
          <w:trHeight w:val="78"/>
        </w:trPr>
        <w:tc>
          <w:tcPr>
            <w:tcW w:w="1246" w:type="dxa"/>
            <w:shd w:val="clear" w:color="auto" w:fill="auto"/>
            <w:noWrap/>
            <w:vAlign w:val="center"/>
            <w:hideMark/>
          </w:tcPr>
          <w:p w14:paraId="1D0517D0"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proofErr w:type="spellStart"/>
            <w:r w:rsidRPr="00D5168D">
              <w:rPr>
                <w:rFonts w:asciiTheme="minorHAnsi" w:eastAsia="Times New Roman" w:hAnsiTheme="minorHAnsi" w:cstheme="minorHAnsi"/>
                <w:b/>
                <w:bCs/>
                <w:color w:val="000000"/>
                <w:sz w:val="16"/>
                <w:szCs w:val="16"/>
                <w:lang w:eastAsia="uz-Cyrl-UZ"/>
              </w:rPr>
              <w:t>Belén</w:t>
            </w:r>
            <w:proofErr w:type="spellEnd"/>
          </w:p>
        </w:tc>
        <w:tc>
          <w:tcPr>
            <w:tcW w:w="729" w:type="dxa"/>
            <w:shd w:val="clear" w:color="auto" w:fill="auto"/>
            <w:noWrap/>
            <w:vAlign w:val="center"/>
            <w:hideMark/>
          </w:tcPr>
          <w:p w14:paraId="676F5622"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Yes</w:t>
            </w:r>
          </w:p>
        </w:tc>
        <w:tc>
          <w:tcPr>
            <w:tcW w:w="692" w:type="dxa"/>
            <w:shd w:val="clear" w:color="auto" w:fill="auto"/>
            <w:noWrap/>
            <w:vAlign w:val="center"/>
            <w:hideMark/>
          </w:tcPr>
          <w:p w14:paraId="354852CF"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auto" w:fill="auto"/>
            <w:noWrap/>
            <w:vAlign w:val="center"/>
            <w:hideMark/>
          </w:tcPr>
          <w:p w14:paraId="329D9DBA"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42.3</w:t>
            </w:r>
          </w:p>
        </w:tc>
        <w:tc>
          <w:tcPr>
            <w:tcW w:w="711" w:type="dxa"/>
            <w:shd w:val="clear" w:color="auto" w:fill="auto"/>
            <w:noWrap/>
            <w:vAlign w:val="center"/>
            <w:hideMark/>
          </w:tcPr>
          <w:p w14:paraId="63B8A9D5"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auto" w:fill="auto"/>
            <w:vAlign w:val="center"/>
            <w:hideMark/>
          </w:tcPr>
          <w:p w14:paraId="3E58323C"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308.1</w:t>
            </w:r>
          </w:p>
        </w:tc>
        <w:tc>
          <w:tcPr>
            <w:tcW w:w="711" w:type="dxa"/>
            <w:shd w:val="clear" w:color="auto" w:fill="auto"/>
            <w:vAlign w:val="center"/>
            <w:hideMark/>
          </w:tcPr>
          <w:p w14:paraId="588C0A2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85.3</w:t>
            </w:r>
          </w:p>
        </w:tc>
        <w:tc>
          <w:tcPr>
            <w:tcW w:w="1399" w:type="dxa"/>
            <w:shd w:val="clear" w:color="auto" w:fill="auto"/>
            <w:vAlign w:val="center"/>
            <w:hideMark/>
          </w:tcPr>
          <w:p w14:paraId="0F6F4D26"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Road management</w:t>
            </w:r>
          </w:p>
        </w:tc>
        <w:tc>
          <w:tcPr>
            <w:tcW w:w="784" w:type="dxa"/>
            <w:shd w:val="clear" w:color="000000" w:fill="EAF1DD"/>
            <w:vAlign w:val="center"/>
            <w:hideMark/>
          </w:tcPr>
          <w:p w14:paraId="3BEF546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13,008</w:t>
            </w:r>
          </w:p>
        </w:tc>
        <w:tc>
          <w:tcPr>
            <w:tcW w:w="784" w:type="dxa"/>
            <w:shd w:val="clear" w:color="auto" w:fill="auto"/>
            <w:vAlign w:val="center"/>
            <w:hideMark/>
          </w:tcPr>
          <w:p w14:paraId="678552E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0.0</w:t>
            </w:r>
          </w:p>
        </w:tc>
        <w:tc>
          <w:tcPr>
            <w:tcW w:w="785" w:type="dxa"/>
            <w:shd w:val="clear" w:color="auto" w:fill="auto"/>
            <w:vAlign w:val="center"/>
            <w:hideMark/>
          </w:tcPr>
          <w:p w14:paraId="00CA21D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8.1</w:t>
            </w:r>
          </w:p>
        </w:tc>
        <w:tc>
          <w:tcPr>
            <w:tcW w:w="784" w:type="dxa"/>
            <w:shd w:val="clear" w:color="auto" w:fill="auto"/>
            <w:vAlign w:val="center"/>
            <w:hideMark/>
          </w:tcPr>
          <w:p w14:paraId="6580F83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19</w:t>
            </w:r>
          </w:p>
        </w:tc>
        <w:tc>
          <w:tcPr>
            <w:tcW w:w="784" w:type="dxa"/>
            <w:shd w:val="clear" w:color="auto" w:fill="auto"/>
            <w:vAlign w:val="center"/>
            <w:hideMark/>
          </w:tcPr>
          <w:p w14:paraId="1FC032C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33.8</w:t>
            </w:r>
          </w:p>
        </w:tc>
        <w:tc>
          <w:tcPr>
            <w:tcW w:w="785" w:type="dxa"/>
            <w:shd w:val="clear" w:color="auto" w:fill="auto"/>
            <w:vAlign w:val="center"/>
            <w:hideMark/>
          </w:tcPr>
          <w:p w14:paraId="2B68A97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2.9</w:t>
            </w:r>
          </w:p>
        </w:tc>
        <w:tc>
          <w:tcPr>
            <w:tcW w:w="784" w:type="dxa"/>
            <w:shd w:val="clear" w:color="auto" w:fill="auto"/>
            <w:noWrap/>
            <w:vAlign w:val="center"/>
            <w:hideMark/>
          </w:tcPr>
          <w:p w14:paraId="693A751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w:t>
            </w:r>
          </w:p>
        </w:tc>
        <w:tc>
          <w:tcPr>
            <w:tcW w:w="785" w:type="dxa"/>
            <w:shd w:val="clear" w:color="auto" w:fill="auto"/>
            <w:vAlign w:val="center"/>
            <w:hideMark/>
          </w:tcPr>
          <w:p w14:paraId="02AB40BD"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35.8</w:t>
            </w:r>
          </w:p>
        </w:tc>
        <w:tc>
          <w:tcPr>
            <w:tcW w:w="548" w:type="dxa"/>
            <w:shd w:val="clear" w:color="auto" w:fill="auto"/>
            <w:vAlign w:val="center"/>
            <w:hideMark/>
          </w:tcPr>
          <w:p w14:paraId="7EDF416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10.3</w:t>
            </w:r>
          </w:p>
        </w:tc>
        <w:tc>
          <w:tcPr>
            <w:tcW w:w="577" w:type="dxa"/>
            <w:shd w:val="clear" w:color="auto" w:fill="auto"/>
            <w:noWrap/>
            <w:vAlign w:val="center"/>
            <w:hideMark/>
          </w:tcPr>
          <w:p w14:paraId="55DD6689"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2.2</w:t>
            </w:r>
          </w:p>
        </w:tc>
      </w:tr>
      <w:tr w:rsidR="00D45F57" w:rsidRPr="00D5168D" w14:paraId="2CA96A8B" w14:textId="77777777" w:rsidTr="00981620">
        <w:trPr>
          <w:trHeight w:val="117"/>
        </w:trPr>
        <w:tc>
          <w:tcPr>
            <w:tcW w:w="1246" w:type="dxa"/>
            <w:shd w:val="clear" w:color="000000" w:fill="EAF1DD"/>
            <w:noWrap/>
            <w:vAlign w:val="center"/>
            <w:hideMark/>
          </w:tcPr>
          <w:p w14:paraId="65D8ADCE"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Flores</w:t>
            </w:r>
          </w:p>
        </w:tc>
        <w:tc>
          <w:tcPr>
            <w:tcW w:w="729" w:type="dxa"/>
            <w:shd w:val="clear" w:color="000000" w:fill="EAF1DD"/>
            <w:noWrap/>
            <w:vAlign w:val="center"/>
            <w:hideMark/>
          </w:tcPr>
          <w:p w14:paraId="4490A275"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Partial</w:t>
            </w:r>
          </w:p>
        </w:tc>
        <w:tc>
          <w:tcPr>
            <w:tcW w:w="692" w:type="dxa"/>
            <w:shd w:val="clear" w:color="000000" w:fill="EAF1DD"/>
            <w:noWrap/>
            <w:vAlign w:val="center"/>
            <w:hideMark/>
          </w:tcPr>
          <w:p w14:paraId="7BB54E8C"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000000" w:fill="EAF1DD"/>
            <w:noWrap/>
            <w:vAlign w:val="center"/>
            <w:hideMark/>
          </w:tcPr>
          <w:p w14:paraId="75934E36"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38.6</w:t>
            </w:r>
          </w:p>
        </w:tc>
        <w:tc>
          <w:tcPr>
            <w:tcW w:w="711" w:type="dxa"/>
            <w:shd w:val="clear" w:color="000000" w:fill="EAF1DD"/>
            <w:noWrap/>
            <w:vAlign w:val="center"/>
            <w:hideMark/>
          </w:tcPr>
          <w:p w14:paraId="2F2C697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11" w:type="dxa"/>
            <w:shd w:val="clear" w:color="000000" w:fill="EAF1DD"/>
            <w:vAlign w:val="center"/>
            <w:hideMark/>
          </w:tcPr>
          <w:p w14:paraId="55D72A89"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77.9</w:t>
            </w:r>
          </w:p>
        </w:tc>
        <w:tc>
          <w:tcPr>
            <w:tcW w:w="711" w:type="dxa"/>
            <w:shd w:val="clear" w:color="000000" w:fill="EAF1DD"/>
            <w:vAlign w:val="center"/>
            <w:hideMark/>
          </w:tcPr>
          <w:p w14:paraId="3A87B2F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83</w:t>
            </w:r>
          </w:p>
        </w:tc>
        <w:tc>
          <w:tcPr>
            <w:tcW w:w="1399" w:type="dxa"/>
            <w:shd w:val="clear" w:color="000000" w:fill="EAF1DD"/>
            <w:vAlign w:val="center"/>
            <w:hideMark/>
          </w:tcPr>
          <w:p w14:paraId="02E9AED6"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Citizen Participation</w:t>
            </w:r>
          </w:p>
        </w:tc>
        <w:tc>
          <w:tcPr>
            <w:tcW w:w="784" w:type="dxa"/>
            <w:shd w:val="clear" w:color="auto" w:fill="auto"/>
            <w:vAlign w:val="center"/>
            <w:hideMark/>
          </w:tcPr>
          <w:p w14:paraId="59E4F9F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12,158</w:t>
            </w:r>
          </w:p>
        </w:tc>
        <w:tc>
          <w:tcPr>
            <w:tcW w:w="784" w:type="dxa"/>
            <w:shd w:val="clear" w:color="000000" w:fill="EAF1DD"/>
            <w:vAlign w:val="center"/>
            <w:hideMark/>
          </w:tcPr>
          <w:p w14:paraId="4055873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0.0</w:t>
            </w:r>
          </w:p>
        </w:tc>
        <w:tc>
          <w:tcPr>
            <w:tcW w:w="785" w:type="dxa"/>
            <w:shd w:val="clear" w:color="000000" w:fill="EAF1DD"/>
            <w:vAlign w:val="center"/>
            <w:hideMark/>
          </w:tcPr>
          <w:p w14:paraId="2C3132B5"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6.5</w:t>
            </w:r>
          </w:p>
        </w:tc>
        <w:tc>
          <w:tcPr>
            <w:tcW w:w="784" w:type="dxa"/>
            <w:shd w:val="clear" w:color="000000" w:fill="EAF1DD"/>
            <w:vAlign w:val="center"/>
            <w:hideMark/>
          </w:tcPr>
          <w:p w14:paraId="7673088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50</w:t>
            </w:r>
          </w:p>
        </w:tc>
        <w:tc>
          <w:tcPr>
            <w:tcW w:w="784" w:type="dxa"/>
            <w:shd w:val="clear" w:color="000000" w:fill="EAF1DD"/>
            <w:vAlign w:val="center"/>
            <w:hideMark/>
          </w:tcPr>
          <w:p w14:paraId="361B9E9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39.5</w:t>
            </w:r>
          </w:p>
        </w:tc>
        <w:tc>
          <w:tcPr>
            <w:tcW w:w="785" w:type="dxa"/>
            <w:shd w:val="clear" w:color="000000" w:fill="EAF1DD"/>
            <w:vAlign w:val="center"/>
            <w:hideMark/>
          </w:tcPr>
          <w:p w14:paraId="5C9F64C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2.4</w:t>
            </w:r>
          </w:p>
        </w:tc>
        <w:tc>
          <w:tcPr>
            <w:tcW w:w="784" w:type="dxa"/>
            <w:shd w:val="clear" w:color="000000" w:fill="EAF1DD"/>
            <w:noWrap/>
            <w:vAlign w:val="center"/>
            <w:hideMark/>
          </w:tcPr>
          <w:p w14:paraId="69E9743D"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w:t>
            </w:r>
          </w:p>
        </w:tc>
        <w:tc>
          <w:tcPr>
            <w:tcW w:w="785" w:type="dxa"/>
            <w:shd w:val="clear" w:color="000000" w:fill="EAF1DD"/>
            <w:vAlign w:val="center"/>
            <w:hideMark/>
          </w:tcPr>
          <w:p w14:paraId="3C1D3B7A"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36.8</w:t>
            </w:r>
          </w:p>
        </w:tc>
        <w:tc>
          <w:tcPr>
            <w:tcW w:w="548" w:type="dxa"/>
            <w:shd w:val="clear" w:color="000000" w:fill="EAF1DD"/>
            <w:vAlign w:val="center"/>
            <w:hideMark/>
          </w:tcPr>
          <w:p w14:paraId="487F7FB3"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10.5</w:t>
            </w:r>
          </w:p>
        </w:tc>
        <w:tc>
          <w:tcPr>
            <w:tcW w:w="577" w:type="dxa"/>
            <w:shd w:val="clear" w:color="000000" w:fill="EAF1DD"/>
            <w:noWrap/>
            <w:vAlign w:val="center"/>
            <w:hideMark/>
          </w:tcPr>
          <w:p w14:paraId="5E52E1B3"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0.8</w:t>
            </w:r>
          </w:p>
        </w:tc>
      </w:tr>
      <w:tr w:rsidR="00D45F57" w:rsidRPr="00D5168D" w14:paraId="32D55FF5" w14:textId="77777777" w:rsidTr="00981620">
        <w:trPr>
          <w:trHeight w:val="156"/>
        </w:trPr>
        <w:tc>
          <w:tcPr>
            <w:tcW w:w="1246" w:type="dxa"/>
            <w:shd w:val="clear" w:color="auto" w:fill="auto"/>
            <w:noWrap/>
            <w:vAlign w:val="center"/>
            <w:hideMark/>
          </w:tcPr>
          <w:p w14:paraId="7A691A27"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t>San Pablo</w:t>
            </w:r>
          </w:p>
        </w:tc>
        <w:tc>
          <w:tcPr>
            <w:tcW w:w="729" w:type="dxa"/>
            <w:shd w:val="clear" w:color="auto" w:fill="auto"/>
            <w:noWrap/>
            <w:vAlign w:val="center"/>
            <w:hideMark/>
          </w:tcPr>
          <w:p w14:paraId="2D1D4B32"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692" w:type="dxa"/>
            <w:shd w:val="clear" w:color="auto" w:fill="auto"/>
            <w:noWrap/>
            <w:vAlign w:val="center"/>
            <w:hideMark/>
          </w:tcPr>
          <w:p w14:paraId="57DA8EE9"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No</w:t>
            </w:r>
          </w:p>
        </w:tc>
        <w:tc>
          <w:tcPr>
            <w:tcW w:w="711" w:type="dxa"/>
            <w:shd w:val="clear" w:color="auto" w:fill="auto"/>
            <w:noWrap/>
            <w:vAlign w:val="center"/>
            <w:hideMark/>
          </w:tcPr>
          <w:p w14:paraId="76A96100" w14:textId="77777777" w:rsidR="003A7043" w:rsidRPr="00D5168D" w:rsidRDefault="003A7043" w:rsidP="00170A25">
            <w:pPr>
              <w:spacing w:after="0"/>
              <w:jc w:val="right"/>
              <w:rPr>
                <w:rFonts w:asciiTheme="minorHAnsi" w:eastAsia="Times New Roman" w:hAnsiTheme="minorHAnsi" w:cstheme="minorHAnsi"/>
                <w:bCs/>
                <w:color w:val="000000"/>
                <w:sz w:val="16"/>
                <w:szCs w:val="16"/>
                <w:lang w:eastAsia="uz-Cyrl-UZ"/>
              </w:rPr>
            </w:pPr>
            <w:r w:rsidRPr="00D5168D">
              <w:rPr>
                <w:rFonts w:asciiTheme="minorHAnsi" w:eastAsia="Times New Roman" w:hAnsiTheme="minorHAnsi" w:cstheme="minorHAnsi"/>
                <w:bCs/>
                <w:color w:val="000000"/>
                <w:sz w:val="16"/>
                <w:szCs w:val="16"/>
                <w:lang w:eastAsia="uz-Cyrl-UZ"/>
              </w:rPr>
              <w:t>36</w:t>
            </w:r>
          </w:p>
        </w:tc>
        <w:tc>
          <w:tcPr>
            <w:tcW w:w="711" w:type="dxa"/>
            <w:shd w:val="clear" w:color="auto" w:fill="auto"/>
            <w:noWrap/>
            <w:vAlign w:val="center"/>
            <w:hideMark/>
          </w:tcPr>
          <w:p w14:paraId="5AFB2D77"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0.8</w:t>
            </w:r>
          </w:p>
        </w:tc>
        <w:tc>
          <w:tcPr>
            <w:tcW w:w="711" w:type="dxa"/>
            <w:shd w:val="clear" w:color="auto" w:fill="auto"/>
            <w:vAlign w:val="center"/>
            <w:hideMark/>
          </w:tcPr>
          <w:p w14:paraId="710C20C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89.3</w:t>
            </w:r>
          </w:p>
        </w:tc>
        <w:tc>
          <w:tcPr>
            <w:tcW w:w="711" w:type="dxa"/>
            <w:shd w:val="clear" w:color="auto" w:fill="auto"/>
            <w:vAlign w:val="center"/>
            <w:hideMark/>
          </w:tcPr>
          <w:p w14:paraId="7953018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41.4</w:t>
            </w:r>
          </w:p>
        </w:tc>
        <w:tc>
          <w:tcPr>
            <w:tcW w:w="1399" w:type="dxa"/>
            <w:shd w:val="clear" w:color="auto" w:fill="auto"/>
            <w:vAlign w:val="center"/>
            <w:hideMark/>
          </w:tcPr>
          <w:p w14:paraId="006EACEE"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Cleaning of roads and public places</w:t>
            </w:r>
          </w:p>
        </w:tc>
        <w:tc>
          <w:tcPr>
            <w:tcW w:w="784" w:type="dxa"/>
            <w:shd w:val="clear" w:color="000000" w:fill="EAF1DD"/>
            <w:vAlign w:val="center"/>
            <w:hideMark/>
          </w:tcPr>
          <w:p w14:paraId="30ECD6F1"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15,399</w:t>
            </w:r>
          </w:p>
        </w:tc>
        <w:tc>
          <w:tcPr>
            <w:tcW w:w="784" w:type="dxa"/>
            <w:shd w:val="clear" w:color="auto" w:fill="auto"/>
            <w:vAlign w:val="center"/>
            <w:hideMark/>
          </w:tcPr>
          <w:p w14:paraId="08FEA30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11.4</w:t>
            </w:r>
          </w:p>
        </w:tc>
        <w:tc>
          <w:tcPr>
            <w:tcW w:w="785" w:type="dxa"/>
            <w:shd w:val="clear" w:color="auto" w:fill="auto"/>
            <w:vAlign w:val="center"/>
            <w:hideMark/>
          </w:tcPr>
          <w:p w14:paraId="2BC15A3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7.9</w:t>
            </w:r>
          </w:p>
        </w:tc>
        <w:tc>
          <w:tcPr>
            <w:tcW w:w="784" w:type="dxa"/>
            <w:shd w:val="clear" w:color="auto" w:fill="auto"/>
            <w:vAlign w:val="center"/>
            <w:hideMark/>
          </w:tcPr>
          <w:p w14:paraId="33ADB154"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46</w:t>
            </w:r>
          </w:p>
        </w:tc>
        <w:tc>
          <w:tcPr>
            <w:tcW w:w="784" w:type="dxa"/>
            <w:shd w:val="clear" w:color="auto" w:fill="auto"/>
            <w:vAlign w:val="center"/>
            <w:hideMark/>
          </w:tcPr>
          <w:p w14:paraId="2978A31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12.6</w:t>
            </w:r>
          </w:p>
        </w:tc>
        <w:tc>
          <w:tcPr>
            <w:tcW w:w="785" w:type="dxa"/>
            <w:shd w:val="clear" w:color="auto" w:fill="auto"/>
            <w:vAlign w:val="center"/>
            <w:hideMark/>
          </w:tcPr>
          <w:p w14:paraId="14159B10"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2.6</w:t>
            </w:r>
          </w:p>
        </w:tc>
        <w:tc>
          <w:tcPr>
            <w:tcW w:w="784" w:type="dxa"/>
            <w:shd w:val="clear" w:color="auto" w:fill="auto"/>
            <w:noWrap/>
            <w:vAlign w:val="center"/>
            <w:hideMark/>
          </w:tcPr>
          <w:p w14:paraId="1BEA6DA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w:t>
            </w:r>
          </w:p>
        </w:tc>
        <w:tc>
          <w:tcPr>
            <w:tcW w:w="785" w:type="dxa"/>
            <w:shd w:val="clear" w:color="auto" w:fill="auto"/>
            <w:vAlign w:val="center"/>
            <w:hideMark/>
          </w:tcPr>
          <w:p w14:paraId="0B7D3750"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42.7</w:t>
            </w:r>
          </w:p>
        </w:tc>
        <w:tc>
          <w:tcPr>
            <w:tcW w:w="548" w:type="dxa"/>
            <w:shd w:val="clear" w:color="auto" w:fill="auto"/>
            <w:vAlign w:val="center"/>
            <w:hideMark/>
          </w:tcPr>
          <w:p w14:paraId="5DBFA428"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11.0</w:t>
            </w:r>
          </w:p>
        </w:tc>
        <w:tc>
          <w:tcPr>
            <w:tcW w:w="577" w:type="dxa"/>
            <w:shd w:val="clear" w:color="auto" w:fill="auto"/>
            <w:noWrap/>
            <w:vAlign w:val="center"/>
            <w:hideMark/>
          </w:tcPr>
          <w:p w14:paraId="1C097B8C"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0.5</w:t>
            </w:r>
          </w:p>
        </w:tc>
      </w:tr>
      <w:tr w:rsidR="00D45F57" w:rsidRPr="00D5168D" w14:paraId="07761B3A" w14:textId="77777777" w:rsidTr="00981620">
        <w:trPr>
          <w:trHeight w:val="133"/>
        </w:trPr>
        <w:tc>
          <w:tcPr>
            <w:tcW w:w="1246" w:type="dxa"/>
            <w:shd w:val="clear" w:color="000000" w:fill="76923C"/>
            <w:noWrap/>
            <w:vAlign w:val="center"/>
            <w:hideMark/>
          </w:tcPr>
          <w:p w14:paraId="3ECF1963" w14:textId="77777777" w:rsidR="003A7043" w:rsidRPr="00D5168D" w:rsidRDefault="003A7043" w:rsidP="00170A25">
            <w:pPr>
              <w:spacing w:after="0"/>
              <w:jc w:val="left"/>
              <w:rPr>
                <w:rFonts w:asciiTheme="minorHAnsi" w:eastAsia="Times New Roman" w:hAnsiTheme="minorHAnsi" w:cstheme="minorHAnsi"/>
                <w:b/>
                <w:bCs/>
                <w:color w:val="000000"/>
                <w:sz w:val="16"/>
                <w:szCs w:val="16"/>
                <w:lang w:eastAsia="uz-Cyrl-UZ"/>
              </w:rPr>
            </w:pPr>
            <w:r w:rsidRPr="00D5168D">
              <w:rPr>
                <w:rFonts w:asciiTheme="minorHAnsi" w:eastAsia="Times New Roman" w:hAnsiTheme="minorHAnsi" w:cstheme="minorHAnsi"/>
                <w:b/>
                <w:bCs/>
                <w:color w:val="000000"/>
                <w:sz w:val="16"/>
                <w:szCs w:val="16"/>
                <w:lang w:eastAsia="uz-Cyrl-UZ"/>
              </w:rPr>
              <w:lastRenderedPageBreak/>
              <w:t>GAM Municipalities</w:t>
            </w:r>
          </w:p>
        </w:tc>
        <w:tc>
          <w:tcPr>
            <w:tcW w:w="729" w:type="dxa"/>
            <w:shd w:val="clear" w:color="auto" w:fill="auto"/>
            <w:noWrap/>
            <w:vAlign w:val="bottom"/>
            <w:hideMark/>
          </w:tcPr>
          <w:p w14:paraId="2A0DCD92" w14:textId="77777777" w:rsidR="003A7043" w:rsidRPr="00D5168D" w:rsidRDefault="003A7043" w:rsidP="00170A25">
            <w:pPr>
              <w:spacing w:after="0"/>
              <w:jc w:val="left"/>
              <w:rPr>
                <w:rFonts w:asciiTheme="minorHAnsi" w:eastAsia="Times New Roman" w:hAnsiTheme="minorHAnsi" w:cstheme="minorHAnsi"/>
                <w:bCs/>
                <w:color w:val="000000"/>
                <w:sz w:val="16"/>
                <w:szCs w:val="16"/>
                <w:lang w:eastAsia="uz-Cyrl-UZ"/>
              </w:rPr>
            </w:pPr>
          </w:p>
        </w:tc>
        <w:tc>
          <w:tcPr>
            <w:tcW w:w="692" w:type="dxa"/>
            <w:shd w:val="clear" w:color="auto" w:fill="auto"/>
            <w:noWrap/>
            <w:vAlign w:val="bottom"/>
            <w:hideMark/>
          </w:tcPr>
          <w:p w14:paraId="6E943560" w14:textId="77777777" w:rsidR="003A7043" w:rsidRPr="00D5168D" w:rsidRDefault="003A7043" w:rsidP="00170A25">
            <w:pPr>
              <w:spacing w:after="0"/>
              <w:jc w:val="left"/>
              <w:rPr>
                <w:rFonts w:asciiTheme="minorHAnsi" w:eastAsia="Times New Roman" w:hAnsiTheme="minorHAnsi" w:cstheme="minorHAnsi"/>
                <w:sz w:val="16"/>
                <w:szCs w:val="16"/>
                <w:lang w:eastAsia="uz-Cyrl-UZ"/>
              </w:rPr>
            </w:pPr>
          </w:p>
        </w:tc>
        <w:tc>
          <w:tcPr>
            <w:tcW w:w="711" w:type="dxa"/>
            <w:shd w:val="clear" w:color="auto" w:fill="auto"/>
            <w:noWrap/>
            <w:vAlign w:val="bottom"/>
            <w:hideMark/>
          </w:tcPr>
          <w:p w14:paraId="46D08DD3" w14:textId="77777777" w:rsidR="003A7043" w:rsidRPr="00D5168D" w:rsidRDefault="003A7043" w:rsidP="00170A25">
            <w:pPr>
              <w:spacing w:after="0"/>
              <w:jc w:val="left"/>
              <w:rPr>
                <w:rFonts w:asciiTheme="minorHAnsi" w:eastAsia="Times New Roman" w:hAnsiTheme="minorHAnsi" w:cstheme="minorHAnsi"/>
                <w:sz w:val="16"/>
                <w:szCs w:val="16"/>
                <w:lang w:eastAsia="uz-Cyrl-UZ"/>
              </w:rPr>
            </w:pPr>
          </w:p>
        </w:tc>
        <w:tc>
          <w:tcPr>
            <w:tcW w:w="711" w:type="dxa"/>
            <w:shd w:val="clear" w:color="auto" w:fill="auto"/>
            <w:noWrap/>
            <w:vAlign w:val="bottom"/>
            <w:hideMark/>
          </w:tcPr>
          <w:p w14:paraId="49DDAB7F" w14:textId="77777777" w:rsidR="003A7043" w:rsidRPr="00D5168D" w:rsidRDefault="003A7043" w:rsidP="00170A25">
            <w:pPr>
              <w:spacing w:after="0"/>
              <w:jc w:val="left"/>
              <w:rPr>
                <w:rFonts w:asciiTheme="minorHAnsi" w:eastAsia="Times New Roman" w:hAnsiTheme="minorHAnsi" w:cstheme="minorHAnsi"/>
                <w:sz w:val="16"/>
                <w:szCs w:val="16"/>
                <w:lang w:eastAsia="uz-Cyrl-UZ"/>
              </w:rPr>
            </w:pPr>
          </w:p>
        </w:tc>
        <w:tc>
          <w:tcPr>
            <w:tcW w:w="711" w:type="dxa"/>
            <w:shd w:val="clear" w:color="auto" w:fill="auto"/>
            <w:noWrap/>
            <w:vAlign w:val="bottom"/>
            <w:hideMark/>
          </w:tcPr>
          <w:p w14:paraId="58090ACA" w14:textId="77777777" w:rsidR="003A7043" w:rsidRPr="00D5168D" w:rsidRDefault="003A7043" w:rsidP="00170A25">
            <w:pPr>
              <w:spacing w:after="0"/>
              <w:jc w:val="left"/>
              <w:rPr>
                <w:rFonts w:asciiTheme="minorHAnsi" w:eastAsia="Times New Roman" w:hAnsiTheme="minorHAnsi" w:cstheme="minorHAnsi"/>
                <w:sz w:val="16"/>
                <w:szCs w:val="16"/>
                <w:lang w:eastAsia="uz-Cyrl-UZ"/>
              </w:rPr>
            </w:pPr>
          </w:p>
        </w:tc>
        <w:tc>
          <w:tcPr>
            <w:tcW w:w="711" w:type="dxa"/>
            <w:shd w:val="clear" w:color="auto" w:fill="auto"/>
            <w:noWrap/>
            <w:vAlign w:val="bottom"/>
            <w:hideMark/>
          </w:tcPr>
          <w:p w14:paraId="6DEFD78C" w14:textId="77777777" w:rsidR="003A7043" w:rsidRPr="00D5168D" w:rsidRDefault="003A7043" w:rsidP="00170A25">
            <w:pPr>
              <w:spacing w:after="0"/>
              <w:jc w:val="left"/>
              <w:rPr>
                <w:rFonts w:asciiTheme="minorHAnsi" w:eastAsia="Times New Roman" w:hAnsiTheme="minorHAnsi" w:cstheme="minorHAnsi"/>
                <w:sz w:val="16"/>
                <w:szCs w:val="16"/>
                <w:lang w:eastAsia="uz-Cyrl-UZ"/>
              </w:rPr>
            </w:pPr>
          </w:p>
        </w:tc>
        <w:tc>
          <w:tcPr>
            <w:tcW w:w="1399" w:type="dxa"/>
            <w:shd w:val="clear" w:color="auto" w:fill="auto"/>
            <w:noWrap/>
            <w:vAlign w:val="bottom"/>
            <w:hideMark/>
          </w:tcPr>
          <w:p w14:paraId="252D12D7" w14:textId="77777777" w:rsidR="003A7043" w:rsidRPr="00D5168D" w:rsidRDefault="003A7043" w:rsidP="00170A25">
            <w:pPr>
              <w:spacing w:after="0"/>
              <w:jc w:val="left"/>
              <w:rPr>
                <w:rFonts w:asciiTheme="minorHAnsi" w:eastAsia="Times New Roman" w:hAnsiTheme="minorHAnsi" w:cstheme="minorHAnsi"/>
                <w:sz w:val="16"/>
                <w:szCs w:val="16"/>
                <w:lang w:eastAsia="uz-Cyrl-UZ"/>
              </w:rPr>
            </w:pPr>
          </w:p>
        </w:tc>
        <w:tc>
          <w:tcPr>
            <w:tcW w:w="784" w:type="dxa"/>
            <w:shd w:val="clear" w:color="000000" w:fill="76923C"/>
            <w:vAlign w:val="center"/>
            <w:hideMark/>
          </w:tcPr>
          <w:p w14:paraId="4D389B0B"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1.316.204</w:t>
            </w:r>
          </w:p>
        </w:tc>
        <w:tc>
          <w:tcPr>
            <w:tcW w:w="784" w:type="dxa"/>
            <w:shd w:val="clear" w:color="000000" w:fill="76923C"/>
            <w:vAlign w:val="center"/>
            <w:hideMark/>
          </w:tcPr>
          <w:p w14:paraId="0FA0E624"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Avg. 6.7</w:t>
            </w:r>
          </w:p>
        </w:tc>
        <w:tc>
          <w:tcPr>
            <w:tcW w:w="785" w:type="dxa"/>
            <w:shd w:val="clear" w:color="000000" w:fill="76923C"/>
            <w:vAlign w:val="center"/>
            <w:hideMark/>
          </w:tcPr>
          <w:p w14:paraId="2AA9B132"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Avg. 10.4</w:t>
            </w:r>
          </w:p>
        </w:tc>
        <w:tc>
          <w:tcPr>
            <w:tcW w:w="784" w:type="dxa"/>
            <w:shd w:val="clear" w:color="000000" w:fill="76923C"/>
            <w:vAlign w:val="center"/>
            <w:hideMark/>
          </w:tcPr>
          <w:p w14:paraId="4AFF94E5"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Avg. 51.0</w:t>
            </w:r>
          </w:p>
        </w:tc>
        <w:tc>
          <w:tcPr>
            <w:tcW w:w="784" w:type="dxa"/>
            <w:shd w:val="clear" w:color="000000" w:fill="76923C"/>
            <w:vAlign w:val="center"/>
            <w:hideMark/>
          </w:tcPr>
          <w:p w14:paraId="49FFE4D7"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Avg. 34.6</w:t>
            </w:r>
          </w:p>
        </w:tc>
        <w:tc>
          <w:tcPr>
            <w:tcW w:w="785" w:type="dxa"/>
            <w:shd w:val="clear" w:color="000000" w:fill="76923C"/>
            <w:vAlign w:val="center"/>
            <w:hideMark/>
          </w:tcPr>
          <w:p w14:paraId="78FAE92A"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3.6</w:t>
            </w:r>
          </w:p>
        </w:tc>
        <w:tc>
          <w:tcPr>
            <w:tcW w:w="784" w:type="dxa"/>
            <w:shd w:val="clear" w:color="000000" w:fill="76923C"/>
            <w:noWrap/>
            <w:vAlign w:val="center"/>
            <w:hideMark/>
          </w:tcPr>
          <w:p w14:paraId="4CCFE106" w14:textId="77777777" w:rsidR="003A7043" w:rsidRPr="00D5168D" w:rsidRDefault="003A7043" w:rsidP="00170A25">
            <w:pPr>
              <w:spacing w:after="0"/>
              <w:jc w:val="righ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3</w:t>
            </w:r>
          </w:p>
        </w:tc>
        <w:tc>
          <w:tcPr>
            <w:tcW w:w="785" w:type="dxa"/>
            <w:shd w:val="clear" w:color="000000" w:fill="76923C"/>
            <w:vAlign w:val="center"/>
            <w:hideMark/>
          </w:tcPr>
          <w:p w14:paraId="5DF88B41"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Avg. 29.3</w:t>
            </w:r>
          </w:p>
        </w:tc>
        <w:tc>
          <w:tcPr>
            <w:tcW w:w="548" w:type="dxa"/>
            <w:shd w:val="clear" w:color="000000" w:fill="76923C"/>
            <w:vAlign w:val="center"/>
            <w:hideMark/>
          </w:tcPr>
          <w:p w14:paraId="230321EB" w14:textId="77777777" w:rsidR="003A7043" w:rsidRPr="00D5168D" w:rsidRDefault="003A7043" w:rsidP="00170A25">
            <w:pPr>
              <w:spacing w:after="0"/>
              <w:jc w:val="left"/>
              <w:rPr>
                <w:rFonts w:asciiTheme="minorHAnsi" w:eastAsia="Times New Roman" w:hAnsiTheme="minorHAnsi" w:cstheme="minorHAnsi"/>
                <w:color w:val="000000"/>
                <w:sz w:val="16"/>
                <w:szCs w:val="16"/>
                <w:lang w:eastAsia="uz-Cyrl-UZ"/>
              </w:rPr>
            </w:pPr>
            <w:r w:rsidRPr="00D5168D">
              <w:rPr>
                <w:rFonts w:asciiTheme="minorHAnsi" w:eastAsia="Times New Roman" w:hAnsiTheme="minorHAnsi" w:cstheme="minorHAnsi"/>
                <w:color w:val="000000"/>
                <w:sz w:val="16"/>
                <w:szCs w:val="16"/>
                <w:lang w:eastAsia="uz-Cyrl-UZ"/>
              </w:rPr>
              <w:t>Avg. 9,6</w:t>
            </w:r>
          </w:p>
        </w:tc>
        <w:tc>
          <w:tcPr>
            <w:tcW w:w="577" w:type="dxa"/>
            <w:shd w:val="clear" w:color="000000" w:fill="76923C"/>
            <w:noWrap/>
            <w:vAlign w:val="center"/>
            <w:hideMark/>
          </w:tcPr>
          <w:p w14:paraId="4A38FE06" w14:textId="77777777" w:rsidR="003A7043" w:rsidRPr="00D5168D" w:rsidRDefault="003A7043" w:rsidP="00170A25">
            <w:pPr>
              <w:spacing w:after="0"/>
              <w:jc w:val="right"/>
              <w:rPr>
                <w:rFonts w:asciiTheme="minorHAnsi" w:eastAsia="Times New Roman" w:hAnsiTheme="minorHAnsi" w:cstheme="minorHAnsi"/>
                <w:bCs/>
                <w:i/>
                <w:iCs/>
                <w:color w:val="000000"/>
                <w:sz w:val="16"/>
                <w:szCs w:val="16"/>
                <w:lang w:eastAsia="uz-Cyrl-UZ"/>
              </w:rPr>
            </w:pPr>
            <w:r w:rsidRPr="00D5168D">
              <w:rPr>
                <w:rFonts w:asciiTheme="minorHAnsi" w:eastAsia="Times New Roman" w:hAnsiTheme="minorHAnsi" w:cstheme="minorHAnsi"/>
                <w:bCs/>
                <w:i/>
                <w:iCs/>
                <w:color w:val="000000"/>
                <w:sz w:val="16"/>
                <w:szCs w:val="16"/>
                <w:lang w:eastAsia="uz-Cyrl-UZ"/>
              </w:rPr>
              <w:t>Avg. 0.7</w:t>
            </w:r>
          </w:p>
        </w:tc>
      </w:tr>
    </w:tbl>
    <w:p w14:paraId="58FF3AE3" w14:textId="77777777" w:rsidR="003A7043" w:rsidRPr="00D5168D" w:rsidRDefault="003A7043" w:rsidP="00170A25">
      <w:pPr>
        <w:pStyle w:val="Fuente"/>
        <w:rPr>
          <w:rFonts w:asciiTheme="minorHAnsi" w:hAnsiTheme="minorHAnsi"/>
          <w:lang w:val="en-US"/>
        </w:rPr>
      </w:pPr>
      <w:r w:rsidRPr="00D5168D">
        <w:rPr>
          <w:rFonts w:asciiTheme="minorHAnsi" w:hAnsiTheme="minorHAnsi"/>
          <w:lang w:val="en-US"/>
        </w:rPr>
        <w:t>Source: Based on the IPS database (2020), ICC (2020), Comptroller General of the Republic (2020), interviews. Municipal government conditions in gray.</w:t>
      </w:r>
      <w:r w:rsidRPr="00D5168D">
        <w:rPr>
          <w:rFonts w:asciiTheme="minorHAnsi" w:hAnsiTheme="minorHAnsi"/>
          <w:lang w:val="en-US"/>
        </w:rPr>
        <w:br w:type="page"/>
      </w:r>
    </w:p>
    <w:p w14:paraId="528306DB" w14:textId="77777777" w:rsidR="003A7043" w:rsidRPr="00D5168D" w:rsidRDefault="003A7043" w:rsidP="00170A25">
      <w:pPr>
        <w:pStyle w:val="Fuente"/>
        <w:rPr>
          <w:rFonts w:asciiTheme="minorHAnsi" w:hAnsiTheme="minorHAnsi"/>
          <w:b/>
          <w:lang w:val="en-US"/>
        </w:rPr>
        <w:sectPr w:rsidR="003A7043" w:rsidRPr="00D5168D" w:rsidSect="00170A25">
          <w:pgSz w:w="15840" w:h="12240" w:orient="landscape" w:code="1"/>
          <w:pgMar w:top="1440" w:right="1440" w:bottom="1440" w:left="1440" w:header="720" w:footer="432" w:gutter="0"/>
          <w:cols w:space="708"/>
          <w:titlePg/>
          <w:docGrid w:linePitch="360"/>
        </w:sectPr>
      </w:pPr>
    </w:p>
    <w:p w14:paraId="07AAEB16" w14:textId="77777777" w:rsidR="003A7043" w:rsidRPr="00D5168D" w:rsidRDefault="003A7043" w:rsidP="00170A25">
      <w:pPr>
        <w:pStyle w:val="Grficosycuadros"/>
        <w:jc w:val="left"/>
        <w:rPr>
          <w:rFonts w:asciiTheme="minorHAnsi" w:hAnsiTheme="minorHAnsi"/>
          <w:b/>
          <w:sz w:val="20"/>
          <w:szCs w:val="20"/>
          <w:lang w:val="en-US"/>
        </w:rPr>
      </w:pPr>
      <w:r w:rsidRPr="00D5168D">
        <w:rPr>
          <w:rFonts w:asciiTheme="minorHAnsi" w:hAnsiTheme="minorHAnsi"/>
          <w:b/>
          <w:sz w:val="20"/>
          <w:szCs w:val="20"/>
          <w:lang w:val="en-US"/>
        </w:rPr>
        <w:lastRenderedPageBreak/>
        <w:t>5. Gender Action Plan</w:t>
      </w:r>
    </w:p>
    <w:p w14:paraId="43095135" w14:textId="77777777" w:rsidR="003A7043" w:rsidRPr="00D5168D" w:rsidRDefault="003A7043" w:rsidP="00170A25">
      <w:pPr>
        <w:pStyle w:val="Grficosycuadros"/>
        <w:rPr>
          <w:rFonts w:asciiTheme="minorHAnsi" w:hAnsiTheme="minorHAnsi"/>
          <w:lang w:val="en-US"/>
        </w:rPr>
      </w:pPr>
    </w:p>
    <w:tbl>
      <w:tblPr>
        <w:tblStyle w:val="TableGrid"/>
        <w:tblW w:w="14220" w:type="dxa"/>
        <w:tblLayout w:type="fixed"/>
        <w:tblLook w:val="04A0" w:firstRow="1" w:lastRow="0" w:firstColumn="1" w:lastColumn="0" w:noHBand="0" w:noVBand="1"/>
      </w:tblPr>
      <w:tblGrid>
        <w:gridCol w:w="3083"/>
        <w:gridCol w:w="2677"/>
        <w:gridCol w:w="2250"/>
        <w:gridCol w:w="1080"/>
        <w:gridCol w:w="1800"/>
        <w:gridCol w:w="1260"/>
        <w:gridCol w:w="2070"/>
      </w:tblGrid>
      <w:tr w:rsidR="003A7043" w:rsidRPr="00D5168D" w14:paraId="0CC542EC" w14:textId="77777777" w:rsidTr="00653E77">
        <w:trPr>
          <w:tblHeader/>
        </w:trPr>
        <w:tc>
          <w:tcPr>
            <w:tcW w:w="3083" w:type="dxa"/>
            <w:shd w:val="clear" w:color="auto" w:fill="BFBFBF" w:themeFill="background1" w:themeFillShade="BF"/>
          </w:tcPr>
          <w:p w14:paraId="577D2A28" w14:textId="77777777" w:rsidR="003A7043" w:rsidRPr="00D5168D" w:rsidRDefault="003A7043" w:rsidP="00170A25">
            <w:pPr>
              <w:pStyle w:val="Grficosycuadros"/>
              <w:rPr>
                <w:rFonts w:asciiTheme="minorHAnsi" w:hAnsiTheme="minorHAnsi"/>
                <w:b/>
                <w:sz w:val="18"/>
                <w:szCs w:val="18"/>
                <w:lang w:val="en-US"/>
              </w:rPr>
            </w:pPr>
            <w:r w:rsidRPr="00D5168D">
              <w:rPr>
                <w:rFonts w:asciiTheme="minorHAnsi" w:hAnsiTheme="minorHAnsi"/>
                <w:b/>
                <w:sz w:val="18"/>
                <w:szCs w:val="18"/>
                <w:lang w:val="en-US"/>
              </w:rPr>
              <w:t>Gender-related activity</w:t>
            </w:r>
          </w:p>
        </w:tc>
        <w:tc>
          <w:tcPr>
            <w:tcW w:w="2677" w:type="dxa"/>
            <w:shd w:val="clear" w:color="auto" w:fill="BFBFBF" w:themeFill="background1" w:themeFillShade="BF"/>
          </w:tcPr>
          <w:p w14:paraId="77C71A71" w14:textId="77777777" w:rsidR="003A7043" w:rsidRPr="00D5168D" w:rsidRDefault="003A7043" w:rsidP="00170A25">
            <w:pPr>
              <w:pStyle w:val="Grficosycuadros"/>
              <w:rPr>
                <w:rFonts w:asciiTheme="minorHAnsi" w:hAnsiTheme="minorHAnsi"/>
                <w:b/>
                <w:sz w:val="18"/>
                <w:szCs w:val="18"/>
                <w:lang w:val="en-US"/>
              </w:rPr>
            </w:pPr>
            <w:r w:rsidRPr="00D5168D">
              <w:rPr>
                <w:rFonts w:asciiTheme="minorHAnsi" w:hAnsiTheme="minorHAnsi"/>
                <w:b/>
                <w:sz w:val="18"/>
                <w:szCs w:val="18"/>
                <w:lang w:val="en-US"/>
              </w:rPr>
              <w:t>Indicator</w:t>
            </w:r>
          </w:p>
        </w:tc>
        <w:tc>
          <w:tcPr>
            <w:tcW w:w="2250" w:type="dxa"/>
            <w:shd w:val="clear" w:color="auto" w:fill="BFBFBF" w:themeFill="background1" w:themeFillShade="BF"/>
          </w:tcPr>
          <w:p w14:paraId="2C4E600E" w14:textId="77777777" w:rsidR="003A7043" w:rsidRPr="00D5168D" w:rsidRDefault="003A7043" w:rsidP="00170A25">
            <w:pPr>
              <w:pStyle w:val="Grficosycuadros"/>
              <w:rPr>
                <w:rFonts w:asciiTheme="minorHAnsi" w:hAnsiTheme="minorHAnsi"/>
                <w:b/>
                <w:sz w:val="18"/>
                <w:szCs w:val="18"/>
                <w:lang w:val="en-US"/>
              </w:rPr>
            </w:pPr>
            <w:r w:rsidRPr="00D5168D">
              <w:rPr>
                <w:rFonts w:asciiTheme="minorHAnsi" w:hAnsiTheme="minorHAnsi"/>
                <w:b/>
                <w:sz w:val="18"/>
                <w:szCs w:val="18"/>
                <w:lang w:val="en-US"/>
              </w:rPr>
              <w:t>Target</w:t>
            </w:r>
          </w:p>
        </w:tc>
        <w:tc>
          <w:tcPr>
            <w:tcW w:w="1080" w:type="dxa"/>
            <w:shd w:val="clear" w:color="auto" w:fill="BFBFBF" w:themeFill="background1" w:themeFillShade="BF"/>
          </w:tcPr>
          <w:p w14:paraId="55C7CE6E" w14:textId="77777777" w:rsidR="003A7043" w:rsidRPr="00D5168D" w:rsidRDefault="003A7043" w:rsidP="00170A25">
            <w:pPr>
              <w:pStyle w:val="Grficosycuadros"/>
              <w:rPr>
                <w:rFonts w:asciiTheme="minorHAnsi" w:hAnsiTheme="minorHAnsi"/>
                <w:b/>
                <w:sz w:val="18"/>
                <w:szCs w:val="18"/>
                <w:lang w:val="en-US"/>
              </w:rPr>
            </w:pPr>
            <w:r w:rsidRPr="00D5168D">
              <w:rPr>
                <w:rFonts w:asciiTheme="minorHAnsi" w:hAnsiTheme="minorHAnsi"/>
                <w:b/>
                <w:sz w:val="18"/>
                <w:szCs w:val="18"/>
                <w:lang w:val="en-US"/>
              </w:rPr>
              <w:t>Baseline</w:t>
            </w:r>
          </w:p>
        </w:tc>
        <w:tc>
          <w:tcPr>
            <w:tcW w:w="1800" w:type="dxa"/>
            <w:shd w:val="clear" w:color="auto" w:fill="BFBFBF" w:themeFill="background1" w:themeFillShade="BF"/>
          </w:tcPr>
          <w:p w14:paraId="6D472787" w14:textId="77777777" w:rsidR="003A7043" w:rsidRPr="00D5168D" w:rsidRDefault="003A7043" w:rsidP="00170A25">
            <w:pPr>
              <w:pStyle w:val="Grficosycuadros"/>
              <w:rPr>
                <w:rFonts w:asciiTheme="minorHAnsi" w:hAnsiTheme="minorHAnsi"/>
                <w:b/>
                <w:sz w:val="18"/>
                <w:szCs w:val="18"/>
                <w:lang w:val="en-US"/>
              </w:rPr>
            </w:pPr>
            <w:r w:rsidRPr="00D5168D">
              <w:rPr>
                <w:rFonts w:asciiTheme="minorHAnsi" w:hAnsiTheme="minorHAnsi"/>
                <w:b/>
                <w:sz w:val="18"/>
                <w:szCs w:val="18"/>
                <w:lang w:val="en-US"/>
              </w:rPr>
              <w:t>Budget</w:t>
            </w:r>
          </w:p>
        </w:tc>
        <w:tc>
          <w:tcPr>
            <w:tcW w:w="1260" w:type="dxa"/>
            <w:shd w:val="clear" w:color="auto" w:fill="BFBFBF" w:themeFill="background1" w:themeFillShade="BF"/>
          </w:tcPr>
          <w:p w14:paraId="5DC45084" w14:textId="77777777" w:rsidR="003A7043" w:rsidRPr="00D5168D" w:rsidRDefault="003A7043" w:rsidP="00170A25">
            <w:pPr>
              <w:pStyle w:val="Grficosycuadros"/>
              <w:rPr>
                <w:rFonts w:asciiTheme="minorHAnsi" w:hAnsiTheme="minorHAnsi"/>
                <w:b/>
                <w:sz w:val="18"/>
                <w:szCs w:val="18"/>
                <w:lang w:val="en-US"/>
              </w:rPr>
            </w:pPr>
            <w:r w:rsidRPr="00D5168D">
              <w:rPr>
                <w:rFonts w:asciiTheme="minorHAnsi" w:hAnsiTheme="minorHAnsi"/>
                <w:b/>
                <w:sz w:val="18"/>
                <w:szCs w:val="18"/>
                <w:lang w:val="en-US"/>
              </w:rPr>
              <w:t xml:space="preserve">Timeline </w:t>
            </w:r>
          </w:p>
        </w:tc>
        <w:tc>
          <w:tcPr>
            <w:tcW w:w="2070" w:type="dxa"/>
            <w:shd w:val="clear" w:color="auto" w:fill="BFBFBF" w:themeFill="background1" w:themeFillShade="BF"/>
          </w:tcPr>
          <w:p w14:paraId="4F51B623" w14:textId="77777777" w:rsidR="003A7043" w:rsidRPr="00D5168D" w:rsidRDefault="003A7043" w:rsidP="00170A25">
            <w:pPr>
              <w:pStyle w:val="Grficosycuadros"/>
              <w:rPr>
                <w:rFonts w:asciiTheme="minorHAnsi" w:hAnsiTheme="minorHAnsi"/>
                <w:b/>
                <w:sz w:val="18"/>
                <w:szCs w:val="18"/>
                <w:lang w:val="en-US"/>
              </w:rPr>
            </w:pPr>
            <w:r w:rsidRPr="00D5168D">
              <w:rPr>
                <w:rFonts w:asciiTheme="minorHAnsi" w:hAnsiTheme="minorHAnsi"/>
                <w:b/>
                <w:sz w:val="18"/>
                <w:szCs w:val="18"/>
                <w:lang w:val="en-US"/>
              </w:rPr>
              <w:t>Responsibility</w:t>
            </w:r>
          </w:p>
        </w:tc>
      </w:tr>
      <w:tr w:rsidR="003A7043" w:rsidRPr="00D5168D" w14:paraId="03477854" w14:textId="77777777" w:rsidTr="00653E77">
        <w:tc>
          <w:tcPr>
            <w:tcW w:w="14220" w:type="dxa"/>
            <w:gridSpan w:val="7"/>
            <w:shd w:val="clear" w:color="auto" w:fill="D9D9D9" w:themeFill="background1" w:themeFillShade="D9"/>
          </w:tcPr>
          <w:p w14:paraId="06A501E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Component 1. Evidence-based policy reform for a green economy and sustainable integrated urban planning</w:t>
            </w:r>
          </w:p>
        </w:tc>
      </w:tr>
      <w:tr w:rsidR="003A7043" w:rsidRPr="00D5168D" w14:paraId="4DBAAD58" w14:textId="77777777" w:rsidTr="00653E77">
        <w:tc>
          <w:tcPr>
            <w:tcW w:w="3083" w:type="dxa"/>
            <w:shd w:val="clear" w:color="auto" w:fill="auto"/>
          </w:tcPr>
          <w:p w14:paraId="67DFEDD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Incorporation of gender equity and social issues mechanisms into the technical and political dialogue platform (MTM and CGICTR) in which the stages, milestones, and governance and decision-making mechanisms for the transition to an inclusive green economy and sustainable and integrated urban planning, including decarbonization, are defined. </w:t>
            </w:r>
            <w:r w:rsidRPr="00D5168D">
              <w:rPr>
                <w:rFonts w:asciiTheme="minorHAnsi" w:hAnsiTheme="minorHAnsi"/>
                <w:b/>
                <w:i/>
                <w:sz w:val="18"/>
                <w:szCs w:val="18"/>
                <w:lang w:val="en-US"/>
              </w:rPr>
              <w:t>(Output 1.1.1)</w:t>
            </w:r>
          </w:p>
        </w:tc>
        <w:tc>
          <w:tcPr>
            <w:tcW w:w="2677" w:type="dxa"/>
            <w:shd w:val="clear" w:color="auto" w:fill="auto"/>
          </w:tcPr>
          <w:p w14:paraId="14B3CA8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representatives of the municipal women's offices in the technical and political dialogue platforms</w:t>
            </w:r>
          </w:p>
          <w:p w14:paraId="506CF508" w14:textId="77777777" w:rsidR="003A7043" w:rsidRPr="00D5168D" w:rsidRDefault="003A7043" w:rsidP="00653E77">
            <w:pPr>
              <w:pStyle w:val="Grficosycuadros"/>
              <w:jc w:val="left"/>
              <w:rPr>
                <w:rFonts w:asciiTheme="minorHAnsi" w:hAnsiTheme="minorHAnsi"/>
                <w:sz w:val="18"/>
                <w:szCs w:val="18"/>
                <w:lang w:val="en-US"/>
              </w:rPr>
            </w:pPr>
          </w:p>
        </w:tc>
        <w:tc>
          <w:tcPr>
            <w:tcW w:w="2250" w:type="dxa"/>
            <w:shd w:val="clear" w:color="auto" w:fill="auto"/>
          </w:tcPr>
          <w:p w14:paraId="7F010DE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MTM: At least 5 representatives </w:t>
            </w:r>
          </w:p>
          <w:p w14:paraId="667EE9C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CGICTR:</w:t>
            </w:r>
            <w:r w:rsidRPr="00D5168D" w:rsidDel="002C212A">
              <w:rPr>
                <w:rFonts w:asciiTheme="minorHAnsi" w:hAnsiTheme="minorHAnsi"/>
                <w:sz w:val="18"/>
                <w:szCs w:val="18"/>
                <w:lang w:val="en-US"/>
              </w:rPr>
              <w:t xml:space="preserve"> </w:t>
            </w:r>
            <w:r w:rsidRPr="00D5168D">
              <w:rPr>
                <w:rFonts w:asciiTheme="minorHAnsi" w:hAnsiTheme="minorHAnsi"/>
                <w:sz w:val="18"/>
                <w:szCs w:val="18"/>
                <w:lang w:val="en-US"/>
              </w:rPr>
              <w:t>At least 5 representatives</w:t>
            </w:r>
          </w:p>
        </w:tc>
        <w:tc>
          <w:tcPr>
            <w:tcW w:w="1080" w:type="dxa"/>
            <w:shd w:val="clear" w:color="auto" w:fill="auto"/>
          </w:tcPr>
          <w:p w14:paraId="2DDC2E9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72F558B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tc>
        <w:tc>
          <w:tcPr>
            <w:tcW w:w="1260" w:type="dxa"/>
            <w:shd w:val="clear" w:color="auto" w:fill="auto"/>
          </w:tcPr>
          <w:p w14:paraId="495A0F5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Years 1 to 5</w:t>
            </w:r>
          </w:p>
        </w:tc>
        <w:tc>
          <w:tcPr>
            <w:tcW w:w="2070" w:type="dxa"/>
            <w:shd w:val="clear" w:color="auto" w:fill="auto"/>
          </w:tcPr>
          <w:p w14:paraId="1F0C78B8" w14:textId="71FE0B40"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3C7FF014" w14:textId="5DA41D2D"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Gender specialist </w:t>
            </w:r>
            <w:r w:rsidRPr="00D5168D">
              <w:rPr>
                <w:rFonts w:asciiTheme="minorHAnsi" w:hAnsiTheme="minorHAnsi"/>
                <w:sz w:val="18"/>
                <w:szCs w:val="18"/>
                <w:lang w:val="en-US"/>
              </w:rPr>
              <w:br/>
            </w:r>
            <w:r w:rsidR="00D46BF9" w:rsidRPr="00D5168D">
              <w:rPr>
                <w:rFonts w:asciiTheme="minorHAnsi" w:hAnsiTheme="minorHAnsi"/>
                <w:sz w:val="18"/>
                <w:szCs w:val="18"/>
                <w:lang w:val="en-US"/>
              </w:rPr>
              <w:t>Project Manager</w:t>
            </w:r>
          </w:p>
          <w:p w14:paraId="132A02D0"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6C7DDFA9" w14:textId="77777777" w:rsidTr="00653E77">
        <w:tc>
          <w:tcPr>
            <w:tcW w:w="3083" w:type="dxa"/>
            <w:shd w:val="clear" w:color="auto" w:fill="auto"/>
          </w:tcPr>
          <w:p w14:paraId="0D98E34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Preparation of the roadmap in a coordinated and participatory manner for the transition towards an inclusive green economy and sustainable and integrated urban planning, including decarbonization and verification with a gender perspective. </w:t>
            </w:r>
            <w:r w:rsidRPr="00D5168D">
              <w:rPr>
                <w:rFonts w:asciiTheme="minorHAnsi" w:hAnsiTheme="minorHAnsi"/>
                <w:b/>
                <w:i/>
                <w:sz w:val="18"/>
                <w:szCs w:val="18"/>
                <w:lang w:val="en-US"/>
              </w:rPr>
              <w:t>(Output 1.1.2)</w:t>
            </w:r>
          </w:p>
        </w:tc>
        <w:tc>
          <w:tcPr>
            <w:tcW w:w="2677" w:type="dxa"/>
            <w:shd w:val="clear" w:color="auto" w:fill="auto"/>
          </w:tcPr>
          <w:p w14:paraId="3D53301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Number of consultation workshops with women’s groups and care centers </w:t>
            </w:r>
          </w:p>
        </w:tc>
        <w:tc>
          <w:tcPr>
            <w:tcW w:w="2250" w:type="dxa"/>
            <w:shd w:val="clear" w:color="auto" w:fill="auto"/>
          </w:tcPr>
          <w:p w14:paraId="3B68EFB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20 workshops (one per prioritized municipality)</w:t>
            </w:r>
          </w:p>
        </w:tc>
        <w:tc>
          <w:tcPr>
            <w:tcW w:w="1080" w:type="dxa"/>
            <w:shd w:val="clear" w:color="auto" w:fill="auto"/>
          </w:tcPr>
          <w:p w14:paraId="43C242D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0E8BCEE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248D841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p>
          <w:p w14:paraId="6410DF63" w14:textId="178D48EA" w:rsidR="003A7043" w:rsidRPr="00D5168D" w:rsidRDefault="003A7043" w:rsidP="00DB7E8F">
            <w:pPr>
              <w:pStyle w:val="Grficosycuadros"/>
              <w:jc w:val="left"/>
              <w:rPr>
                <w:rFonts w:asciiTheme="minorHAnsi" w:hAnsiTheme="minorHAnsi"/>
                <w:sz w:val="18"/>
                <w:szCs w:val="18"/>
                <w:lang w:val="en-US"/>
              </w:rPr>
            </w:pPr>
            <w:r w:rsidRPr="00D5168D">
              <w:rPr>
                <w:rFonts w:asciiTheme="minorHAnsi" w:hAnsiTheme="minorHAnsi"/>
                <w:sz w:val="18"/>
                <w:szCs w:val="18"/>
                <w:lang w:val="en-US"/>
              </w:rPr>
              <w:t>$1,</w:t>
            </w:r>
            <w:r w:rsidR="00DB7E8F" w:rsidRPr="00D5168D">
              <w:rPr>
                <w:rFonts w:asciiTheme="minorHAnsi" w:hAnsiTheme="minorHAnsi"/>
                <w:sz w:val="18"/>
                <w:szCs w:val="18"/>
                <w:lang w:val="en-US"/>
              </w:rPr>
              <w:t>250</w:t>
            </w:r>
            <w:r w:rsidRPr="00D5168D">
              <w:rPr>
                <w:rFonts w:asciiTheme="minorHAnsi" w:hAnsiTheme="minorHAnsi"/>
                <w:sz w:val="18"/>
                <w:szCs w:val="18"/>
                <w:lang w:val="en-US"/>
              </w:rPr>
              <w:t xml:space="preserve"> for </w:t>
            </w:r>
            <w:proofErr w:type="gramStart"/>
            <w:r w:rsidRPr="00D5168D">
              <w:rPr>
                <w:rFonts w:asciiTheme="minorHAnsi" w:hAnsiTheme="minorHAnsi"/>
                <w:sz w:val="18"/>
                <w:szCs w:val="18"/>
                <w:lang w:val="en-US"/>
              </w:rPr>
              <w:t>child care</w:t>
            </w:r>
            <w:proofErr w:type="gramEnd"/>
            <w:r w:rsidRPr="00D5168D">
              <w:rPr>
                <w:rFonts w:asciiTheme="minorHAnsi" w:hAnsiTheme="minorHAnsi"/>
                <w:sz w:val="18"/>
                <w:szCs w:val="18"/>
                <w:lang w:val="en-US"/>
              </w:rPr>
              <w:t xml:space="preserve"> expenses of participating women and some of their transportation expenses (if required).</w:t>
            </w:r>
          </w:p>
        </w:tc>
        <w:tc>
          <w:tcPr>
            <w:tcW w:w="1260" w:type="dxa"/>
            <w:shd w:val="clear" w:color="auto" w:fill="auto"/>
          </w:tcPr>
          <w:p w14:paraId="7656B6E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Years 1 and 2</w:t>
            </w:r>
          </w:p>
        </w:tc>
        <w:tc>
          <w:tcPr>
            <w:tcW w:w="2070" w:type="dxa"/>
            <w:shd w:val="clear" w:color="auto" w:fill="auto"/>
          </w:tcPr>
          <w:p w14:paraId="77B47364" w14:textId="12DE3759"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60BBC6A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Gender specialist </w:t>
            </w:r>
          </w:p>
          <w:p w14:paraId="1EC1C4B9" w14:textId="7C0028D3"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0AA4B9F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Specialists in social issues and consultations</w:t>
            </w:r>
          </w:p>
        </w:tc>
      </w:tr>
      <w:tr w:rsidR="003A7043" w:rsidRPr="00D5168D" w14:paraId="53BA89DD" w14:textId="77777777" w:rsidTr="00653E77">
        <w:tc>
          <w:tcPr>
            <w:tcW w:w="3083" w:type="dxa"/>
            <w:vMerge w:val="restart"/>
            <w:shd w:val="clear" w:color="auto" w:fill="auto"/>
          </w:tcPr>
          <w:p w14:paraId="33FA4E6E" w14:textId="77777777" w:rsidR="003A7043" w:rsidRPr="00D5168D" w:rsidRDefault="003A7043" w:rsidP="00653E77">
            <w:pPr>
              <w:pStyle w:val="Grficosycuadros"/>
              <w:jc w:val="left"/>
              <w:rPr>
                <w:rFonts w:asciiTheme="minorHAnsi" w:hAnsiTheme="minorHAnsi"/>
                <w:sz w:val="18"/>
                <w:szCs w:val="18"/>
                <w:lang w:val="en-US"/>
              </w:rPr>
            </w:pPr>
            <w:bookmarkStart w:id="90" w:name="_Hlk48023838"/>
            <w:r w:rsidRPr="00D5168D">
              <w:rPr>
                <w:rFonts w:asciiTheme="minorHAnsi" w:hAnsiTheme="minorHAnsi"/>
                <w:sz w:val="18"/>
                <w:szCs w:val="18"/>
                <w:lang w:val="en-US"/>
              </w:rPr>
              <w:t xml:space="preserve">Preparation of the GAM Regional Plan for Sustainable Urban Renewal for 20 municipalities, which includes the gender perspective, together with all stakeholders involved and through participatory processes that include social groups of women, youth, people with disabilities, and older adults. </w:t>
            </w:r>
            <w:r w:rsidRPr="00D5168D">
              <w:rPr>
                <w:rFonts w:asciiTheme="minorHAnsi" w:hAnsiTheme="minorHAnsi"/>
                <w:b/>
                <w:i/>
                <w:sz w:val="18"/>
                <w:szCs w:val="18"/>
                <w:lang w:val="en-US"/>
              </w:rPr>
              <w:t>(Output 1.1.3 a)</w:t>
            </w:r>
          </w:p>
        </w:tc>
        <w:tc>
          <w:tcPr>
            <w:tcW w:w="2677" w:type="dxa"/>
            <w:shd w:val="clear" w:color="auto" w:fill="auto"/>
          </w:tcPr>
          <w:p w14:paraId="249FAB8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consultation workshops with groups of women and representatives of young people, people with disabilities, and older adults</w:t>
            </w:r>
          </w:p>
        </w:tc>
        <w:tc>
          <w:tcPr>
            <w:tcW w:w="2250" w:type="dxa"/>
            <w:shd w:val="clear" w:color="auto" w:fill="auto"/>
          </w:tcPr>
          <w:p w14:paraId="1C8329A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1 consultation workshop per geographic segment (neighboring municipalities of the 20 that are prioritized by the project)</w:t>
            </w:r>
          </w:p>
        </w:tc>
        <w:tc>
          <w:tcPr>
            <w:tcW w:w="1080" w:type="dxa"/>
            <w:shd w:val="clear" w:color="auto" w:fill="auto"/>
          </w:tcPr>
          <w:p w14:paraId="6EE2224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74497DC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426BAE9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p>
          <w:p w14:paraId="3815823D" w14:textId="1A83F63C" w:rsidR="003A7043" w:rsidRPr="00D5168D" w:rsidRDefault="003A7043" w:rsidP="00DB7E8F">
            <w:pPr>
              <w:pStyle w:val="Grficosycuadros"/>
              <w:jc w:val="left"/>
              <w:rPr>
                <w:rFonts w:asciiTheme="minorHAnsi" w:hAnsiTheme="minorHAnsi"/>
                <w:sz w:val="18"/>
                <w:szCs w:val="18"/>
                <w:lang w:val="en-US"/>
              </w:rPr>
            </w:pPr>
            <w:r w:rsidRPr="00D5168D">
              <w:rPr>
                <w:rFonts w:asciiTheme="minorHAnsi" w:hAnsiTheme="minorHAnsi"/>
                <w:sz w:val="18"/>
                <w:szCs w:val="18"/>
                <w:lang w:val="en-US"/>
              </w:rPr>
              <w:t>$1,</w:t>
            </w:r>
            <w:r w:rsidR="00DB7E8F" w:rsidRPr="00D5168D">
              <w:rPr>
                <w:rFonts w:asciiTheme="minorHAnsi" w:hAnsiTheme="minorHAnsi"/>
                <w:sz w:val="18"/>
                <w:szCs w:val="18"/>
                <w:lang w:val="en-US"/>
              </w:rPr>
              <w:t>250</w:t>
            </w:r>
            <w:r w:rsidRPr="00D5168D">
              <w:rPr>
                <w:rFonts w:asciiTheme="minorHAnsi" w:hAnsiTheme="minorHAnsi"/>
                <w:sz w:val="18"/>
                <w:szCs w:val="18"/>
                <w:lang w:val="en-US"/>
              </w:rPr>
              <w:t xml:space="preserve"> for </w:t>
            </w:r>
            <w:proofErr w:type="gramStart"/>
            <w:r w:rsidRPr="00D5168D">
              <w:rPr>
                <w:rFonts w:asciiTheme="minorHAnsi" w:hAnsiTheme="minorHAnsi"/>
                <w:sz w:val="18"/>
                <w:szCs w:val="18"/>
                <w:lang w:val="en-US"/>
              </w:rPr>
              <w:t>child care</w:t>
            </w:r>
            <w:proofErr w:type="gramEnd"/>
            <w:r w:rsidRPr="00D5168D">
              <w:rPr>
                <w:rFonts w:asciiTheme="minorHAnsi" w:hAnsiTheme="minorHAnsi"/>
                <w:sz w:val="18"/>
                <w:szCs w:val="18"/>
                <w:lang w:val="en-US"/>
              </w:rPr>
              <w:t xml:space="preserve"> expenses of participating women and some of their transportation expenses (if required).</w:t>
            </w:r>
          </w:p>
        </w:tc>
        <w:tc>
          <w:tcPr>
            <w:tcW w:w="1260" w:type="dxa"/>
            <w:shd w:val="clear" w:color="auto" w:fill="auto"/>
          </w:tcPr>
          <w:p w14:paraId="2C323E8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Years 1 and 2</w:t>
            </w:r>
          </w:p>
        </w:tc>
        <w:tc>
          <w:tcPr>
            <w:tcW w:w="2070" w:type="dxa"/>
            <w:shd w:val="clear" w:color="auto" w:fill="auto"/>
          </w:tcPr>
          <w:p w14:paraId="1E953E6C" w14:textId="577A20DA"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5E88815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Gender specialist </w:t>
            </w:r>
          </w:p>
          <w:p w14:paraId="35D7953E" w14:textId="0184F8FB"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2A8537C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Specialists in social consultations</w:t>
            </w:r>
          </w:p>
        </w:tc>
      </w:tr>
      <w:bookmarkEnd w:id="90"/>
      <w:tr w:rsidR="003A7043" w:rsidRPr="00D5168D" w14:paraId="510E2CE8" w14:textId="77777777" w:rsidTr="00653E77">
        <w:tc>
          <w:tcPr>
            <w:tcW w:w="3083" w:type="dxa"/>
            <w:vMerge/>
            <w:shd w:val="clear" w:color="auto" w:fill="auto"/>
          </w:tcPr>
          <w:p w14:paraId="3647CDAF"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7BAA89B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Inclusion of sociodemographic variables in the spatial maps of the GAM Regional Plan for Urban Renovation </w:t>
            </w:r>
          </w:p>
        </w:tc>
        <w:tc>
          <w:tcPr>
            <w:tcW w:w="2250" w:type="dxa"/>
            <w:shd w:val="clear" w:color="auto" w:fill="auto"/>
          </w:tcPr>
          <w:p w14:paraId="587214D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100% of the maps include sociodemographic variables</w:t>
            </w:r>
          </w:p>
        </w:tc>
        <w:tc>
          <w:tcPr>
            <w:tcW w:w="1080" w:type="dxa"/>
            <w:shd w:val="clear" w:color="auto" w:fill="auto"/>
          </w:tcPr>
          <w:p w14:paraId="2B962A3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3ADD421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553E21BC"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4BA102E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Years 1 to 3 (with results of the 2021 Census)</w:t>
            </w:r>
          </w:p>
        </w:tc>
        <w:tc>
          <w:tcPr>
            <w:tcW w:w="2070" w:type="dxa"/>
            <w:shd w:val="clear" w:color="auto" w:fill="auto"/>
          </w:tcPr>
          <w:p w14:paraId="7AF987C5" w14:textId="31FDBE2E"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51DA9CAE"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4AB9B2D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GIS specialist</w:t>
            </w:r>
          </w:p>
        </w:tc>
      </w:tr>
      <w:tr w:rsidR="003A7043" w:rsidRPr="00D5168D" w14:paraId="6434CD43" w14:textId="77777777" w:rsidTr="00653E77">
        <w:trPr>
          <w:trHeight w:val="890"/>
        </w:trPr>
        <w:tc>
          <w:tcPr>
            <w:tcW w:w="3083" w:type="dxa"/>
            <w:vMerge w:val="restart"/>
            <w:shd w:val="clear" w:color="auto" w:fill="auto"/>
          </w:tcPr>
          <w:p w14:paraId="27DD9B7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 xml:space="preserve">Development of an urban green strategy to restore and conserve public and private green spaces for the provision of ecosystem services in the GAM, which considers citizen security and inclusion </w:t>
            </w:r>
            <w:r w:rsidRPr="00D5168D">
              <w:rPr>
                <w:rFonts w:asciiTheme="minorHAnsi" w:hAnsiTheme="minorHAnsi"/>
                <w:b/>
                <w:i/>
                <w:sz w:val="18"/>
                <w:szCs w:val="18"/>
                <w:lang w:val="en-US"/>
              </w:rPr>
              <w:t>(Output 1.1.3 b)</w:t>
            </w:r>
          </w:p>
        </w:tc>
        <w:tc>
          <w:tcPr>
            <w:tcW w:w="2677" w:type="dxa"/>
            <w:shd w:val="clear" w:color="auto" w:fill="auto"/>
          </w:tcPr>
          <w:p w14:paraId="7BA2269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municipalities in which a green strategy is developed in which a population with low social development or in a condition of poverty resides</w:t>
            </w:r>
          </w:p>
        </w:tc>
        <w:tc>
          <w:tcPr>
            <w:tcW w:w="2250" w:type="dxa"/>
            <w:shd w:val="clear" w:color="auto" w:fill="auto"/>
          </w:tcPr>
          <w:p w14:paraId="16AFE440" w14:textId="027EF262"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At least 30% </w:t>
            </w:r>
            <w:r w:rsidR="005A16D3" w:rsidRPr="00D5168D">
              <w:rPr>
                <w:rFonts w:asciiTheme="minorHAnsi" w:hAnsiTheme="minorHAnsi"/>
                <w:sz w:val="18"/>
                <w:szCs w:val="18"/>
                <w:lang w:val="en-US"/>
              </w:rPr>
              <w:t xml:space="preserve">of </w:t>
            </w:r>
            <w:r w:rsidRPr="00D5168D">
              <w:rPr>
                <w:rFonts w:asciiTheme="minorHAnsi" w:hAnsiTheme="minorHAnsi"/>
                <w:sz w:val="18"/>
                <w:szCs w:val="18"/>
                <w:lang w:val="en-US"/>
              </w:rPr>
              <w:t>the prioritized municipalities</w:t>
            </w:r>
          </w:p>
        </w:tc>
        <w:tc>
          <w:tcPr>
            <w:tcW w:w="1080" w:type="dxa"/>
            <w:shd w:val="clear" w:color="auto" w:fill="auto"/>
          </w:tcPr>
          <w:p w14:paraId="74D419E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0 </w:t>
            </w:r>
          </w:p>
        </w:tc>
        <w:tc>
          <w:tcPr>
            <w:tcW w:w="1800" w:type="dxa"/>
            <w:shd w:val="clear" w:color="auto" w:fill="auto"/>
          </w:tcPr>
          <w:p w14:paraId="07F39F86" w14:textId="77777777" w:rsidR="003A7043" w:rsidRPr="00D5168D" w:rsidRDefault="003A7043" w:rsidP="00653E77">
            <w:pPr>
              <w:jc w:val="left"/>
              <w:rPr>
                <w:rFonts w:asciiTheme="minorHAnsi" w:hAnsiTheme="minorHAnsi"/>
                <w:sz w:val="18"/>
                <w:szCs w:val="18"/>
                <w:lang w:eastAsia="uz-Cyrl-UZ"/>
              </w:rPr>
            </w:pPr>
            <w:r w:rsidRPr="00D5168D">
              <w:rPr>
                <w:rFonts w:asciiTheme="minorHAnsi" w:hAnsiTheme="minorHAnsi"/>
                <w:sz w:val="18"/>
                <w:szCs w:val="18"/>
                <w:lang w:eastAsia="uz-Cyrl-UZ"/>
              </w:rPr>
              <w:t>Included as part of the project component.</w:t>
            </w:r>
          </w:p>
        </w:tc>
        <w:tc>
          <w:tcPr>
            <w:tcW w:w="1260" w:type="dxa"/>
            <w:shd w:val="clear" w:color="auto" w:fill="auto"/>
          </w:tcPr>
          <w:p w14:paraId="283B861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of the </w:t>
            </w:r>
            <w:proofErr w:type="gramStart"/>
            <w:r w:rsidRPr="00D5168D">
              <w:rPr>
                <w:rFonts w:asciiTheme="minorHAnsi" w:hAnsiTheme="minorHAnsi"/>
                <w:sz w:val="18"/>
                <w:szCs w:val="18"/>
                <w:lang w:val="en-US"/>
              </w:rPr>
              <w:t>project</w:t>
            </w:r>
            <w:proofErr w:type="gramEnd"/>
          </w:p>
        </w:tc>
        <w:tc>
          <w:tcPr>
            <w:tcW w:w="2070" w:type="dxa"/>
            <w:vMerge w:val="restart"/>
            <w:shd w:val="clear" w:color="auto" w:fill="auto"/>
          </w:tcPr>
          <w:p w14:paraId="0E92D800" w14:textId="7E3563F5"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327536B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55C0E598" w14:textId="5B255A43"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tc>
      </w:tr>
      <w:tr w:rsidR="003A7043" w:rsidRPr="00D5168D" w14:paraId="457D14CC" w14:textId="77777777" w:rsidTr="00653E77">
        <w:trPr>
          <w:trHeight w:val="889"/>
        </w:trPr>
        <w:tc>
          <w:tcPr>
            <w:tcW w:w="3083" w:type="dxa"/>
            <w:vMerge/>
            <w:shd w:val="clear" w:color="auto" w:fill="auto"/>
          </w:tcPr>
          <w:p w14:paraId="58B36366"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74F914A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women who lead the teams that develop the strategy</w:t>
            </w:r>
          </w:p>
        </w:tc>
        <w:tc>
          <w:tcPr>
            <w:tcW w:w="2250" w:type="dxa"/>
            <w:shd w:val="clear" w:color="auto" w:fill="auto"/>
          </w:tcPr>
          <w:p w14:paraId="129A00E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40%</w:t>
            </w:r>
          </w:p>
        </w:tc>
        <w:tc>
          <w:tcPr>
            <w:tcW w:w="1080" w:type="dxa"/>
            <w:shd w:val="clear" w:color="auto" w:fill="auto"/>
          </w:tcPr>
          <w:p w14:paraId="3921FE5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6826B6E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tc>
        <w:tc>
          <w:tcPr>
            <w:tcW w:w="1260" w:type="dxa"/>
            <w:shd w:val="clear" w:color="auto" w:fill="auto"/>
          </w:tcPr>
          <w:p w14:paraId="3042B1D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The entire length of the project</w:t>
            </w:r>
          </w:p>
        </w:tc>
        <w:tc>
          <w:tcPr>
            <w:tcW w:w="2070" w:type="dxa"/>
            <w:vMerge/>
            <w:shd w:val="clear" w:color="auto" w:fill="auto"/>
          </w:tcPr>
          <w:p w14:paraId="09ACCE90"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2C81617A" w14:textId="77777777" w:rsidTr="00653E77">
        <w:trPr>
          <w:trHeight w:val="2213"/>
        </w:trPr>
        <w:tc>
          <w:tcPr>
            <w:tcW w:w="3083" w:type="dxa"/>
            <w:vMerge w:val="restart"/>
            <w:shd w:val="clear" w:color="auto" w:fill="auto"/>
          </w:tcPr>
          <w:p w14:paraId="6A93AF92"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Implementation of the awareness and communication strategy on the objectives and desired effects of a reform of green legislation aimed at the urban sector with a gender and social inclusion perspective (Output </w:t>
            </w:r>
            <w:r w:rsidRPr="00D5168D">
              <w:rPr>
                <w:rFonts w:asciiTheme="minorHAnsi" w:hAnsiTheme="minorHAnsi"/>
                <w:b/>
                <w:i/>
                <w:sz w:val="18"/>
                <w:szCs w:val="18"/>
                <w:lang w:val="en-US"/>
              </w:rPr>
              <w:t>1.1.4</w:t>
            </w:r>
            <w:r w:rsidRPr="00D5168D">
              <w:rPr>
                <w:rFonts w:asciiTheme="minorHAnsi" w:hAnsiTheme="minorHAnsi"/>
                <w:sz w:val="18"/>
                <w:szCs w:val="18"/>
                <w:lang w:val="en-US"/>
              </w:rPr>
              <w:t>)</w:t>
            </w:r>
          </w:p>
        </w:tc>
        <w:tc>
          <w:tcPr>
            <w:tcW w:w="2677" w:type="dxa"/>
            <w:shd w:val="clear" w:color="auto" w:fill="auto"/>
          </w:tcPr>
          <w:p w14:paraId="3EC36F9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the target population in the national territory and productive sectors (including micro-small, associative, cooperatives) that know about the desired effects of a reform of green legislation oriented to the urban sector with a gender and social inclusion perspective</w:t>
            </w:r>
          </w:p>
        </w:tc>
        <w:tc>
          <w:tcPr>
            <w:tcW w:w="2250" w:type="dxa"/>
            <w:shd w:val="clear" w:color="auto" w:fill="auto"/>
          </w:tcPr>
          <w:p w14:paraId="6A9D083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60% of the target population with knowledge and understanding of the issues communicated with a gender perspective (awareness) measured through quantitative research tools (surveys)</w:t>
            </w:r>
          </w:p>
        </w:tc>
        <w:tc>
          <w:tcPr>
            <w:tcW w:w="1080" w:type="dxa"/>
            <w:shd w:val="clear" w:color="auto" w:fill="auto"/>
          </w:tcPr>
          <w:p w14:paraId="2550F25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2D6D843E"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tc>
        <w:tc>
          <w:tcPr>
            <w:tcW w:w="1260" w:type="dxa"/>
            <w:shd w:val="clear" w:color="auto" w:fill="auto"/>
          </w:tcPr>
          <w:p w14:paraId="5D76FE7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of the </w:t>
            </w:r>
            <w:proofErr w:type="gramStart"/>
            <w:r w:rsidRPr="00D5168D">
              <w:rPr>
                <w:rFonts w:asciiTheme="minorHAnsi" w:hAnsiTheme="minorHAnsi"/>
                <w:sz w:val="18"/>
                <w:szCs w:val="18"/>
                <w:lang w:val="en-US"/>
              </w:rPr>
              <w:t>project</w:t>
            </w:r>
            <w:proofErr w:type="gramEnd"/>
          </w:p>
        </w:tc>
        <w:tc>
          <w:tcPr>
            <w:tcW w:w="2070" w:type="dxa"/>
            <w:shd w:val="clear" w:color="auto" w:fill="auto"/>
          </w:tcPr>
          <w:p w14:paraId="390BE634" w14:textId="74428B2D"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188B38B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300BF743" w14:textId="265AB957"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561987F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Communications Specialist</w:t>
            </w:r>
          </w:p>
        </w:tc>
      </w:tr>
      <w:tr w:rsidR="003A7043" w:rsidRPr="00D5168D" w14:paraId="1A898BC1" w14:textId="77777777" w:rsidTr="00653E77">
        <w:trPr>
          <w:trHeight w:val="2150"/>
        </w:trPr>
        <w:tc>
          <w:tcPr>
            <w:tcW w:w="3083" w:type="dxa"/>
            <w:vMerge/>
            <w:shd w:val="clear" w:color="auto" w:fill="auto"/>
          </w:tcPr>
          <w:p w14:paraId="7A8543E2"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658A28A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inquiries on awareness and communication strategy to be implemented</w:t>
            </w:r>
          </w:p>
        </w:tc>
        <w:tc>
          <w:tcPr>
            <w:tcW w:w="2250" w:type="dxa"/>
            <w:shd w:val="clear" w:color="auto" w:fill="auto"/>
          </w:tcPr>
          <w:p w14:paraId="0045F90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1 qualitative consultation per target population segment in the GAM (youth, women, productive sectors)</w:t>
            </w:r>
          </w:p>
        </w:tc>
        <w:tc>
          <w:tcPr>
            <w:tcW w:w="1080" w:type="dxa"/>
            <w:shd w:val="clear" w:color="auto" w:fill="auto"/>
          </w:tcPr>
          <w:p w14:paraId="176ED55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11FB17A4" w14:textId="77777777" w:rsidR="003A7043" w:rsidRPr="00D5168D" w:rsidRDefault="003A7043" w:rsidP="00653E77">
            <w:pPr>
              <w:jc w:val="left"/>
              <w:rPr>
                <w:rFonts w:asciiTheme="minorHAnsi" w:hAnsiTheme="minorHAnsi"/>
                <w:sz w:val="18"/>
                <w:szCs w:val="18"/>
                <w:lang w:eastAsia="uz-Cyrl-UZ"/>
              </w:rPr>
            </w:pPr>
            <w:r w:rsidRPr="00D5168D">
              <w:rPr>
                <w:rFonts w:asciiTheme="minorHAnsi" w:hAnsiTheme="minorHAnsi"/>
                <w:sz w:val="18"/>
                <w:szCs w:val="18"/>
                <w:lang w:eastAsia="uz-Cyrl-UZ"/>
              </w:rPr>
              <w:t>Included as part of the project component.</w:t>
            </w:r>
          </w:p>
          <w:p w14:paraId="68C6B6C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p>
          <w:p w14:paraId="2A5F48F8" w14:textId="72AC7FC5" w:rsidR="003A7043" w:rsidRPr="00D5168D" w:rsidRDefault="00DB7E8F"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$1,250</w:t>
            </w:r>
            <w:r w:rsidR="003A7043" w:rsidRPr="00D5168D">
              <w:rPr>
                <w:rFonts w:asciiTheme="minorHAnsi" w:hAnsiTheme="minorHAnsi"/>
                <w:sz w:val="18"/>
                <w:szCs w:val="18"/>
                <w:lang w:val="en-US"/>
              </w:rPr>
              <w:t xml:space="preserve"> for </w:t>
            </w:r>
            <w:proofErr w:type="gramStart"/>
            <w:r w:rsidR="003A7043" w:rsidRPr="00D5168D">
              <w:rPr>
                <w:rFonts w:asciiTheme="minorHAnsi" w:hAnsiTheme="minorHAnsi"/>
                <w:sz w:val="18"/>
                <w:szCs w:val="18"/>
                <w:lang w:val="en-US"/>
              </w:rPr>
              <w:t>child care</w:t>
            </w:r>
            <w:proofErr w:type="gramEnd"/>
            <w:r w:rsidR="003A7043" w:rsidRPr="00D5168D">
              <w:rPr>
                <w:rFonts w:asciiTheme="minorHAnsi" w:hAnsiTheme="minorHAnsi"/>
                <w:sz w:val="18"/>
                <w:szCs w:val="18"/>
                <w:lang w:val="en-US"/>
              </w:rPr>
              <w:t xml:space="preserve"> expenses for participating women and some of their transportation expenses (if required)</w:t>
            </w:r>
          </w:p>
        </w:tc>
        <w:tc>
          <w:tcPr>
            <w:tcW w:w="1260" w:type="dxa"/>
            <w:shd w:val="clear" w:color="auto" w:fill="auto"/>
          </w:tcPr>
          <w:p w14:paraId="247F1921" w14:textId="77777777" w:rsidR="003A7043" w:rsidRPr="00D5168D" w:rsidRDefault="003A7043" w:rsidP="00653E77">
            <w:pPr>
              <w:pStyle w:val="Grficosycuadros"/>
              <w:jc w:val="left"/>
              <w:rPr>
                <w:rFonts w:asciiTheme="minorHAnsi" w:hAnsiTheme="minorHAnsi"/>
                <w:sz w:val="18"/>
                <w:szCs w:val="18"/>
                <w:lang w:val="en-US"/>
              </w:rPr>
            </w:pPr>
          </w:p>
        </w:tc>
        <w:tc>
          <w:tcPr>
            <w:tcW w:w="2070" w:type="dxa"/>
            <w:shd w:val="clear" w:color="auto" w:fill="auto"/>
          </w:tcPr>
          <w:p w14:paraId="3AF3C1F5" w14:textId="6E5DDCA0"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3464ABF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15262C60" w14:textId="2D2B32EB"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74812C3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Specialist in social issues and consultations</w:t>
            </w:r>
          </w:p>
        </w:tc>
      </w:tr>
      <w:tr w:rsidR="003A7043" w:rsidRPr="00D5168D" w14:paraId="51FF18AB" w14:textId="77777777" w:rsidTr="00653E77">
        <w:tc>
          <w:tcPr>
            <w:tcW w:w="3083" w:type="dxa"/>
            <w:vMerge/>
            <w:shd w:val="clear" w:color="auto" w:fill="auto"/>
          </w:tcPr>
          <w:p w14:paraId="29C31BE5"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3D11DD2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registration and processing of consultations and responses to consultations received</w:t>
            </w:r>
          </w:p>
        </w:tc>
        <w:tc>
          <w:tcPr>
            <w:tcW w:w="2250" w:type="dxa"/>
            <w:shd w:val="clear" w:color="auto" w:fill="auto"/>
          </w:tcPr>
          <w:p w14:paraId="715F285E"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100% of the consultations processed </w:t>
            </w:r>
          </w:p>
        </w:tc>
        <w:tc>
          <w:tcPr>
            <w:tcW w:w="1080" w:type="dxa"/>
            <w:shd w:val="clear" w:color="auto" w:fill="auto"/>
          </w:tcPr>
          <w:p w14:paraId="6A9C853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11B0BFB2" w14:textId="77777777" w:rsidR="003A7043" w:rsidRPr="00D5168D" w:rsidRDefault="003A7043" w:rsidP="00653E77">
            <w:pPr>
              <w:pStyle w:val="Grficosycuadros"/>
              <w:jc w:val="left"/>
              <w:rPr>
                <w:rFonts w:asciiTheme="minorHAnsi" w:hAnsiTheme="minorHAnsi"/>
                <w:color w:val="C00000"/>
                <w:sz w:val="18"/>
                <w:szCs w:val="18"/>
                <w:lang w:val="en-US"/>
              </w:rPr>
            </w:pPr>
            <w:r w:rsidRPr="00D5168D">
              <w:rPr>
                <w:rFonts w:asciiTheme="minorHAnsi" w:hAnsiTheme="minorHAnsi"/>
                <w:sz w:val="18"/>
                <w:szCs w:val="18"/>
                <w:lang w:val="en-US"/>
              </w:rPr>
              <w:t>Stakeholder plan</w:t>
            </w:r>
          </w:p>
        </w:tc>
        <w:tc>
          <w:tcPr>
            <w:tcW w:w="1260" w:type="dxa"/>
            <w:shd w:val="clear" w:color="auto" w:fill="auto"/>
          </w:tcPr>
          <w:p w14:paraId="44B6C22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The entire length of the project</w:t>
            </w:r>
          </w:p>
        </w:tc>
        <w:tc>
          <w:tcPr>
            <w:tcW w:w="2070" w:type="dxa"/>
            <w:shd w:val="clear" w:color="auto" w:fill="auto"/>
          </w:tcPr>
          <w:p w14:paraId="3243AF6F" w14:textId="745BD81E"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69ADF78F"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61F6126D" w14:textId="77777777" w:rsidTr="00653E77">
        <w:tc>
          <w:tcPr>
            <w:tcW w:w="3083" w:type="dxa"/>
            <w:vMerge w:val="restart"/>
            <w:shd w:val="clear" w:color="auto" w:fill="auto"/>
          </w:tcPr>
          <w:p w14:paraId="42622B4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Preparation of legislative reform proposals (bills) and submission to the Legislative Assembly (</w:t>
            </w:r>
            <w:r w:rsidRPr="00D5168D">
              <w:rPr>
                <w:rFonts w:asciiTheme="minorHAnsi" w:hAnsiTheme="minorHAnsi"/>
                <w:b/>
                <w:i/>
                <w:sz w:val="18"/>
                <w:szCs w:val="18"/>
                <w:lang w:val="en-US"/>
              </w:rPr>
              <w:t>Output</w:t>
            </w:r>
            <w:r w:rsidRPr="00D5168D">
              <w:rPr>
                <w:rFonts w:asciiTheme="minorHAnsi" w:hAnsiTheme="minorHAnsi"/>
                <w:sz w:val="18"/>
                <w:szCs w:val="18"/>
                <w:lang w:val="en-US"/>
              </w:rPr>
              <w:t xml:space="preserve"> </w:t>
            </w:r>
            <w:r w:rsidRPr="00D5168D">
              <w:rPr>
                <w:rFonts w:asciiTheme="minorHAnsi" w:hAnsiTheme="minorHAnsi"/>
                <w:b/>
                <w:i/>
                <w:sz w:val="18"/>
                <w:szCs w:val="18"/>
                <w:lang w:val="en-US"/>
              </w:rPr>
              <w:t>1.1.5</w:t>
            </w:r>
            <w:r w:rsidRPr="00D5168D">
              <w:rPr>
                <w:rFonts w:asciiTheme="minorHAnsi" w:hAnsiTheme="minorHAnsi"/>
                <w:sz w:val="18"/>
                <w:szCs w:val="18"/>
                <w:lang w:val="en-US"/>
              </w:rPr>
              <w:t>)</w:t>
            </w:r>
          </w:p>
        </w:tc>
        <w:tc>
          <w:tcPr>
            <w:tcW w:w="2677" w:type="dxa"/>
            <w:shd w:val="clear" w:color="auto" w:fill="auto"/>
          </w:tcPr>
          <w:p w14:paraId="4B23A78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Estimation of the social (with gender perspective) and productive impacts of the changes in production costs introduced by the proposed modifications in the bills</w:t>
            </w:r>
          </w:p>
        </w:tc>
        <w:tc>
          <w:tcPr>
            <w:tcW w:w="2250" w:type="dxa"/>
            <w:shd w:val="clear" w:color="auto" w:fill="auto"/>
          </w:tcPr>
          <w:p w14:paraId="31DF94C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Analysis of the social and productive impact incorporated into documents that accompany the reform proposals</w:t>
            </w:r>
          </w:p>
        </w:tc>
        <w:tc>
          <w:tcPr>
            <w:tcW w:w="1080" w:type="dxa"/>
            <w:shd w:val="clear" w:color="auto" w:fill="auto"/>
          </w:tcPr>
          <w:p w14:paraId="695A835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506E32B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tc>
        <w:tc>
          <w:tcPr>
            <w:tcW w:w="1260" w:type="dxa"/>
            <w:shd w:val="clear" w:color="auto" w:fill="auto"/>
          </w:tcPr>
          <w:p w14:paraId="2E9B9B1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of the </w:t>
            </w:r>
            <w:proofErr w:type="gramStart"/>
            <w:r w:rsidRPr="00D5168D">
              <w:rPr>
                <w:rFonts w:asciiTheme="minorHAnsi" w:hAnsiTheme="minorHAnsi"/>
                <w:sz w:val="18"/>
                <w:szCs w:val="18"/>
                <w:lang w:val="en-US"/>
              </w:rPr>
              <w:t>project</w:t>
            </w:r>
            <w:proofErr w:type="gramEnd"/>
          </w:p>
        </w:tc>
        <w:tc>
          <w:tcPr>
            <w:tcW w:w="2070" w:type="dxa"/>
            <w:shd w:val="clear" w:color="auto" w:fill="auto"/>
          </w:tcPr>
          <w:p w14:paraId="2298FB86" w14:textId="78405007"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r w:rsidR="003A7043" w:rsidRPr="00D5168D">
              <w:rPr>
                <w:rFonts w:asciiTheme="minorHAnsi" w:hAnsiTheme="minorHAnsi"/>
                <w:sz w:val="18"/>
                <w:szCs w:val="18"/>
                <w:lang w:val="en-US"/>
              </w:rPr>
              <w:t xml:space="preserve"> and consultation for analysis</w:t>
            </w:r>
            <w:r w:rsidR="003A7043" w:rsidRPr="00D5168D">
              <w:rPr>
                <w:rFonts w:asciiTheme="minorHAnsi" w:hAnsiTheme="minorHAnsi"/>
                <w:sz w:val="18"/>
                <w:szCs w:val="18"/>
                <w:lang w:val="en-US"/>
              </w:rPr>
              <w:br/>
              <w:t>Gender specialist</w:t>
            </w:r>
          </w:p>
        </w:tc>
      </w:tr>
      <w:tr w:rsidR="003A7043" w:rsidRPr="00D5168D" w14:paraId="7B43B2FD" w14:textId="77777777" w:rsidTr="00653E77">
        <w:tc>
          <w:tcPr>
            <w:tcW w:w="3083" w:type="dxa"/>
            <w:vMerge/>
            <w:shd w:val="clear" w:color="auto" w:fill="auto"/>
          </w:tcPr>
          <w:p w14:paraId="382DDC21"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5262B37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reviews by the Indigenous Consultation Commission and the Technical Unit for Indigenous Consultation (FPIC), as appropriate</w:t>
            </w:r>
          </w:p>
        </w:tc>
        <w:tc>
          <w:tcPr>
            <w:tcW w:w="2250" w:type="dxa"/>
            <w:shd w:val="clear" w:color="auto" w:fill="auto"/>
          </w:tcPr>
          <w:p w14:paraId="2F8C593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All the necessary activations of the consultation process with the indigenous population and/or FPIC, as appropriate</w:t>
            </w:r>
          </w:p>
        </w:tc>
        <w:tc>
          <w:tcPr>
            <w:tcW w:w="1080" w:type="dxa"/>
            <w:shd w:val="clear" w:color="auto" w:fill="auto"/>
          </w:tcPr>
          <w:p w14:paraId="364668A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462A46F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 and indigenous safeguard</w:t>
            </w:r>
          </w:p>
        </w:tc>
        <w:tc>
          <w:tcPr>
            <w:tcW w:w="1260" w:type="dxa"/>
            <w:shd w:val="clear" w:color="auto" w:fill="auto"/>
          </w:tcPr>
          <w:p w14:paraId="5EF1E35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of the </w:t>
            </w:r>
            <w:proofErr w:type="gramStart"/>
            <w:r w:rsidRPr="00D5168D">
              <w:rPr>
                <w:rFonts w:asciiTheme="minorHAnsi" w:hAnsiTheme="minorHAnsi"/>
                <w:sz w:val="18"/>
                <w:szCs w:val="18"/>
                <w:lang w:val="en-US"/>
              </w:rPr>
              <w:t>project</w:t>
            </w:r>
            <w:proofErr w:type="gramEnd"/>
          </w:p>
        </w:tc>
        <w:tc>
          <w:tcPr>
            <w:tcW w:w="2070" w:type="dxa"/>
            <w:shd w:val="clear" w:color="auto" w:fill="auto"/>
          </w:tcPr>
          <w:p w14:paraId="00ACABB3" w14:textId="50EECDD9"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tc>
      </w:tr>
      <w:tr w:rsidR="003A7043" w:rsidRPr="00D5168D" w14:paraId="25909BB1" w14:textId="77777777" w:rsidTr="00653E77">
        <w:tc>
          <w:tcPr>
            <w:tcW w:w="3083" w:type="dxa"/>
            <w:vMerge w:val="restart"/>
            <w:shd w:val="clear" w:color="auto" w:fill="auto"/>
          </w:tcPr>
          <w:p w14:paraId="6F36804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Propose institutional reforms in the environmental sector aligned with the transition to a green economy with a gender and social inclusion perspective (</w:t>
            </w:r>
            <w:r w:rsidRPr="00D5168D">
              <w:rPr>
                <w:rFonts w:asciiTheme="minorHAnsi" w:hAnsiTheme="minorHAnsi"/>
                <w:b/>
                <w:i/>
                <w:sz w:val="18"/>
                <w:szCs w:val="18"/>
                <w:lang w:val="en-US"/>
              </w:rPr>
              <w:t>Output</w:t>
            </w:r>
            <w:r w:rsidRPr="00D5168D">
              <w:rPr>
                <w:rFonts w:asciiTheme="minorHAnsi" w:hAnsiTheme="minorHAnsi"/>
                <w:sz w:val="18"/>
                <w:szCs w:val="18"/>
                <w:lang w:val="en-US"/>
              </w:rPr>
              <w:t xml:space="preserve"> </w:t>
            </w:r>
            <w:r w:rsidRPr="00D5168D">
              <w:rPr>
                <w:rFonts w:asciiTheme="minorHAnsi" w:hAnsiTheme="minorHAnsi"/>
                <w:b/>
                <w:i/>
                <w:sz w:val="18"/>
                <w:szCs w:val="18"/>
                <w:lang w:val="en-US"/>
              </w:rPr>
              <w:t>1.1.6</w:t>
            </w:r>
            <w:r w:rsidRPr="00D5168D">
              <w:rPr>
                <w:rFonts w:asciiTheme="minorHAnsi" w:hAnsiTheme="minorHAnsi"/>
                <w:sz w:val="18"/>
                <w:szCs w:val="18"/>
                <w:lang w:val="en-US"/>
              </w:rPr>
              <w:t>)</w:t>
            </w:r>
          </w:p>
        </w:tc>
        <w:tc>
          <w:tcPr>
            <w:tcW w:w="2677" w:type="dxa"/>
            <w:shd w:val="clear" w:color="auto" w:fill="auto"/>
          </w:tcPr>
          <w:p w14:paraId="18E33C0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consultations with various social sectors on the institutional reform proposal</w:t>
            </w:r>
          </w:p>
          <w:p w14:paraId="60824FC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 </w:t>
            </w:r>
          </w:p>
        </w:tc>
        <w:tc>
          <w:tcPr>
            <w:tcW w:w="2250" w:type="dxa"/>
            <w:shd w:val="clear" w:color="auto" w:fill="auto"/>
          </w:tcPr>
          <w:p w14:paraId="023B557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1 workshop per sector identified to ensure social inclusion</w:t>
            </w:r>
          </w:p>
        </w:tc>
        <w:tc>
          <w:tcPr>
            <w:tcW w:w="1080" w:type="dxa"/>
            <w:shd w:val="clear" w:color="auto" w:fill="auto"/>
          </w:tcPr>
          <w:p w14:paraId="394A9DB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7E90FCA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1B3A541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p>
          <w:p w14:paraId="27B9994E" w14:textId="6DDDDBB1" w:rsidR="003A7043" w:rsidRPr="00D5168D" w:rsidRDefault="00DB7E8F"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$1,25</w:t>
            </w:r>
            <w:r w:rsidR="003A7043" w:rsidRPr="00D5168D">
              <w:rPr>
                <w:rFonts w:asciiTheme="minorHAnsi" w:hAnsiTheme="minorHAnsi"/>
                <w:sz w:val="18"/>
                <w:szCs w:val="18"/>
                <w:lang w:val="en-US"/>
              </w:rPr>
              <w:t xml:space="preserve">0 for </w:t>
            </w:r>
            <w:proofErr w:type="gramStart"/>
            <w:r w:rsidR="003A7043" w:rsidRPr="00D5168D">
              <w:rPr>
                <w:rFonts w:asciiTheme="minorHAnsi" w:hAnsiTheme="minorHAnsi"/>
                <w:sz w:val="18"/>
                <w:szCs w:val="18"/>
                <w:lang w:val="en-US"/>
              </w:rPr>
              <w:t>child care</w:t>
            </w:r>
            <w:proofErr w:type="gramEnd"/>
            <w:r w:rsidR="003A7043" w:rsidRPr="00D5168D">
              <w:rPr>
                <w:rFonts w:asciiTheme="minorHAnsi" w:hAnsiTheme="minorHAnsi"/>
                <w:sz w:val="18"/>
                <w:szCs w:val="18"/>
                <w:lang w:val="en-US"/>
              </w:rPr>
              <w:t xml:space="preserve"> expenses for participating women and some of their transportation expenses (if required).</w:t>
            </w:r>
          </w:p>
        </w:tc>
        <w:tc>
          <w:tcPr>
            <w:tcW w:w="1260" w:type="dxa"/>
            <w:shd w:val="clear" w:color="auto" w:fill="auto"/>
          </w:tcPr>
          <w:p w14:paraId="163B04B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of the </w:t>
            </w:r>
            <w:proofErr w:type="gramStart"/>
            <w:r w:rsidRPr="00D5168D">
              <w:rPr>
                <w:rFonts w:asciiTheme="minorHAnsi" w:hAnsiTheme="minorHAnsi"/>
                <w:sz w:val="18"/>
                <w:szCs w:val="18"/>
                <w:lang w:val="en-US"/>
              </w:rPr>
              <w:t>project</w:t>
            </w:r>
            <w:proofErr w:type="gramEnd"/>
          </w:p>
        </w:tc>
        <w:tc>
          <w:tcPr>
            <w:tcW w:w="2070" w:type="dxa"/>
            <w:shd w:val="clear" w:color="auto" w:fill="auto"/>
          </w:tcPr>
          <w:p w14:paraId="713120AB" w14:textId="1059646F"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04BF3CCE"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378C67E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Specialists in social issues and consultations</w:t>
            </w:r>
          </w:p>
          <w:p w14:paraId="207AE42F"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4C42C2B1" w14:textId="77777777" w:rsidTr="00653E77">
        <w:tc>
          <w:tcPr>
            <w:tcW w:w="3083" w:type="dxa"/>
            <w:vMerge/>
            <w:shd w:val="clear" w:color="auto" w:fill="auto"/>
          </w:tcPr>
          <w:p w14:paraId="37B1AD1E"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364B2D3E" w14:textId="3C2358BF"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Estimation of the social impacts </w:t>
            </w:r>
            <w:r w:rsidR="00707C0A" w:rsidRPr="00D5168D">
              <w:rPr>
                <w:rFonts w:asciiTheme="minorHAnsi" w:hAnsiTheme="minorHAnsi"/>
                <w:sz w:val="18"/>
                <w:szCs w:val="18"/>
                <w:lang w:val="en-US"/>
              </w:rPr>
              <w:t>/</w:t>
            </w:r>
            <w:r w:rsidR="008C7232" w:rsidRPr="00D5168D">
              <w:rPr>
                <w:lang w:val="en-US"/>
              </w:rPr>
              <w:t xml:space="preserve"> </w:t>
            </w:r>
            <w:r w:rsidR="008C7232" w:rsidRPr="00D5168D">
              <w:rPr>
                <w:rFonts w:asciiTheme="minorHAnsi" w:hAnsiTheme="minorHAnsi"/>
                <w:sz w:val="18"/>
                <w:szCs w:val="18"/>
                <w:lang w:val="en-US"/>
              </w:rPr>
              <w:t>Social and environmental Assessment (SESA), according to UNDP SES requirements</w:t>
            </w:r>
            <w:r w:rsidR="00707C0A" w:rsidRPr="00D5168D">
              <w:rPr>
                <w:rFonts w:asciiTheme="minorHAnsi" w:hAnsiTheme="minorHAnsi"/>
                <w:sz w:val="18"/>
                <w:szCs w:val="18"/>
                <w:lang w:val="en-US"/>
              </w:rPr>
              <w:t xml:space="preserve"> </w:t>
            </w:r>
            <w:r w:rsidRPr="00D5168D">
              <w:rPr>
                <w:rFonts w:asciiTheme="minorHAnsi" w:hAnsiTheme="minorHAnsi"/>
                <w:sz w:val="18"/>
                <w:szCs w:val="18"/>
                <w:lang w:val="en-US"/>
              </w:rPr>
              <w:t>(with a gender perspective) of institutional reforms in the environment sector aligned with the transition towards a green economy</w:t>
            </w:r>
          </w:p>
        </w:tc>
        <w:tc>
          <w:tcPr>
            <w:tcW w:w="2250" w:type="dxa"/>
            <w:shd w:val="clear" w:color="auto" w:fill="auto"/>
          </w:tcPr>
          <w:p w14:paraId="7D13791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Analysis of social impact incorporated into documents that accompany the reform proposals</w:t>
            </w:r>
          </w:p>
        </w:tc>
        <w:tc>
          <w:tcPr>
            <w:tcW w:w="1080" w:type="dxa"/>
            <w:shd w:val="clear" w:color="auto" w:fill="auto"/>
          </w:tcPr>
          <w:p w14:paraId="6F1951D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3965103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752B5ACD"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1B47685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of the </w:t>
            </w:r>
            <w:proofErr w:type="gramStart"/>
            <w:r w:rsidRPr="00D5168D">
              <w:rPr>
                <w:rFonts w:asciiTheme="minorHAnsi" w:hAnsiTheme="minorHAnsi"/>
                <w:sz w:val="18"/>
                <w:szCs w:val="18"/>
                <w:lang w:val="en-US"/>
              </w:rPr>
              <w:t>project</w:t>
            </w:r>
            <w:proofErr w:type="gramEnd"/>
          </w:p>
        </w:tc>
        <w:tc>
          <w:tcPr>
            <w:tcW w:w="2070" w:type="dxa"/>
            <w:shd w:val="clear" w:color="auto" w:fill="auto"/>
          </w:tcPr>
          <w:p w14:paraId="1D7B2488" w14:textId="041C0D24"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1835351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tc>
      </w:tr>
      <w:tr w:rsidR="003A7043" w:rsidRPr="00D5168D" w14:paraId="0C7FB4FA" w14:textId="77777777" w:rsidTr="00653E77">
        <w:trPr>
          <w:trHeight w:val="386"/>
        </w:trPr>
        <w:tc>
          <w:tcPr>
            <w:tcW w:w="3083" w:type="dxa"/>
            <w:vMerge w:val="restart"/>
            <w:shd w:val="clear" w:color="auto" w:fill="auto"/>
          </w:tcPr>
          <w:p w14:paraId="3833EC7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Programming of institutional and capacity training with a gender perspective for at least 1,200 people (e.g., local technicians and decision-makers, legislators, etc.) to contribute to the objectives of the project. (</w:t>
            </w:r>
            <w:r w:rsidRPr="00D5168D">
              <w:rPr>
                <w:rFonts w:asciiTheme="minorHAnsi" w:hAnsiTheme="minorHAnsi"/>
                <w:b/>
                <w:i/>
                <w:sz w:val="18"/>
                <w:szCs w:val="18"/>
                <w:lang w:val="en-US"/>
              </w:rPr>
              <w:t>1.1.7</w:t>
            </w:r>
            <w:r w:rsidRPr="00D5168D">
              <w:rPr>
                <w:rFonts w:asciiTheme="minorHAnsi" w:hAnsiTheme="minorHAnsi"/>
                <w:sz w:val="18"/>
                <w:szCs w:val="18"/>
                <w:lang w:val="en-US"/>
              </w:rPr>
              <w:t>)</w:t>
            </w:r>
          </w:p>
        </w:tc>
        <w:tc>
          <w:tcPr>
            <w:tcW w:w="2677" w:type="dxa"/>
            <w:shd w:val="clear" w:color="auto" w:fill="auto"/>
          </w:tcPr>
          <w:p w14:paraId="3B04A91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women who benefit from training</w:t>
            </w:r>
          </w:p>
        </w:tc>
        <w:tc>
          <w:tcPr>
            <w:tcW w:w="2250" w:type="dxa"/>
            <w:shd w:val="clear" w:color="auto" w:fill="auto"/>
          </w:tcPr>
          <w:p w14:paraId="3CD6BE5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30%</w:t>
            </w:r>
          </w:p>
        </w:tc>
        <w:tc>
          <w:tcPr>
            <w:tcW w:w="1080" w:type="dxa"/>
            <w:shd w:val="clear" w:color="auto" w:fill="auto"/>
          </w:tcPr>
          <w:p w14:paraId="15515FF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vMerge w:val="restart"/>
            <w:shd w:val="clear" w:color="auto" w:fill="auto"/>
          </w:tcPr>
          <w:p w14:paraId="6DDBFF7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2BE5606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p>
          <w:p w14:paraId="19B07BAE"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Specific training workshops on gender perspective and indicators</w:t>
            </w:r>
          </w:p>
          <w:p w14:paraId="22858C64" w14:textId="5244BBC9"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r w:rsidR="00DB7E8F" w:rsidRPr="00D5168D">
              <w:rPr>
                <w:rFonts w:asciiTheme="minorHAnsi" w:hAnsiTheme="minorHAnsi"/>
                <w:sz w:val="18"/>
                <w:szCs w:val="18"/>
                <w:lang w:val="en-US"/>
              </w:rPr>
              <w:t>4</w:t>
            </w:r>
            <w:r w:rsidRPr="00D5168D">
              <w:rPr>
                <w:rFonts w:asciiTheme="minorHAnsi" w:hAnsiTheme="minorHAnsi"/>
                <w:sz w:val="18"/>
                <w:szCs w:val="18"/>
                <w:lang w:val="en-US"/>
              </w:rPr>
              <w:t xml:space="preserve">,000 per year) </w:t>
            </w:r>
          </w:p>
          <w:p w14:paraId="7867AB6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p>
          <w:p w14:paraId="3C2838EF" w14:textId="6C6C4CC3" w:rsidR="003A7043" w:rsidRPr="00D5168D" w:rsidRDefault="00DB7E8F"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$1,250</w:t>
            </w:r>
            <w:r w:rsidR="003A7043" w:rsidRPr="00D5168D">
              <w:rPr>
                <w:rFonts w:asciiTheme="minorHAnsi" w:hAnsiTheme="minorHAnsi"/>
                <w:sz w:val="18"/>
                <w:szCs w:val="18"/>
                <w:lang w:val="en-US"/>
              </w:rPr>
              <w:t xml:space="preserve"> for </w:t>
            </w:r>
            <w:proofErr w:type="gramStart"/>
            <w:r w:rsidR="003A7043" w:rsidRPr="00D5168D">
              <w:rPr>
                <w:rFonts w:asciiTheme="minorHAnsi" w:hAnsiTheme="minorHAnsi"/>
                <w:sz w:val="18"/>
                <w:szCs w:val="18"/>
                <w:lang w:val="en-US"/>
              </w:rPr>
              <w:t>child care</w:t>
            </w:r>
            <w:proofErr w:type="gramEnd"/>
            <w:r w:rsidR="003A7043" w:rsidRPr="00D5168D">
              <w:rPr>
                <w:rFonts w:asciiTheme="minorHAnsi" w:hAnsiTheme="minorHAnsi"/>
                <w:sz w:val="18"/>
                <w:szCs w:val="18"/>
                <w:lang w:val="en-US"/>
              </w:rPr>
              <w:t xml:space="preserve"> expenses for participating women and some of their transportation expenses (if </w:t>
            </w:r>
            <w:r w:rsidR="003A7043" w:rsidRPr="00D5168D">
              <w:rPr>
                <w:rFonts w:asciiTheme="minorHAnsi" w:hAnsiTheme="minorHAnsi"/>
                <w:sz w:val="18"/>
                <w:szCs w:val="18"/>
                <w:lang w:val="en-US"/>
              </w:rPr>
              <w:lastRenderedPageBreak/>
              <w:t>required) to the workshop.</w:t>
            </w:r>
          </w:p>
        </w:tc>
        <w:tc>
          <w:tcPr>
            <w:tcW w:w="1260" w:type="dxa"/>
            <w:vMerge w:val="restart"/>
            <w:shd w:val="clear" w:color="auto" w:fill="auto"/>
          </w:tcPr>
          <w:p w14:paraId="6E1CF57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 xml:space="preserve">Years 1 and 2 of the </w:t>
            </w:r>
            <w:proofErr w:type="gramStart"/>
            <w:r w:rsidRPr="00D5168D">
              <w:rPr>
                <w:rFonts w:asciiTheme="minorHAnsi" w:hAnsiTheme="minorHAnsi"/>
                <w:sz w:val="18"/>
                <w:szCs w:val="18"/>
                <w:lang w:val="en-US"/>
              </w:rPr>
              <w:t>project</w:t>
            </w:r>
            <w:proofErr w:type="gramEnd"/>
          </w:p>
        </w:tc>
        <w:tc>
          <w:tcPr>
            <w:tcW w:w="2070" w:type="dxa"/>
            <w:vMerge w:val="restart"/>
            <w:shd w:val="clear" w:color="auto" w:fill="auto"/>
          </w:tcPr>
          <w:p w14:paraId="68021C30" w14:textId="34F71F6F"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340059B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tc>
      </w:tr>
      <w:tr w:rsidR="003A7043" w:rsidRPr="00D5168D" w14:paraId="464BE508" w14:textId="77777777" w:rsidTr="00653E77">
        <w:trPr>
          <w:trHeight w:val="386"/>
        </w:trPr>
        <w:tc>
          <w:tcPr>
            <w:tcW w:w="3083" w:type="dxa"/>
            <w:vMerge/>
            <w:shd w:val="clear" w:color="auto" w:fill="auto"/>
          </w:tcPr>
          <w:p w14:paraId="1A4EA454"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5602E542"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women who provide training</w:t>
            </w:r>
          </w:p>
        </w:tc>
        <w:tc>
          <w:tcPr>
            <w:tcW w:w="2250" w:type="dxa"/>
            <w:shd w:val="clear" w:color="auto" w:fill="auto"/>
          </w:tcPr>
          <w:p w14:paraId="4821FE6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30%</w:t>
            </w:r>
          </w:p>
        </w:tc>
        <w:tc>
          <w:tcPr>
            <w:tcW w:w="1080" w:type="dxa"/>
            <w:shd w:val="clear" w:color="auto" w:fill="auto"/>
          </w:tcPr>
          <w:p w14:paraId="5B297EB2"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vMerge/>
            <w:shd w:val="clear" w:color="auto" w:fill="auto"/>
          </w:tcPr>
          <w:p w14:paraId="61EE653A" w14:textId="77777777" w:rsidR="003A7043" w:rsidRPr="00D5168D" w:rsidRDefault="003A7043" w:rsidP="00653E77">
            <w:pPr>
              <w:pStyle w:val="Grficosycuadros"/>
              <w:jc w:val="left"/>
              <w:rPr>
                <w:rFonts w:asciiTheme="minorHAnsi" w:hAnsiTheme="minorHAnsi"/>
                <w:sz w:val="18"/>
                <w:szCs w:val="18"/>
                <w:lang w:val="en-US"/>
              </w:rPr>
            </w:pPr>
          </w:p>
        </w:tc>
        <w:tc>
          <w:tcPr>
            <w:tcW w:w="1260" w:type="dxa"/>
            <w:vMerge/>
            <w:shd w:val="clear" w:color="auto" w:fill="auto"/>
          </w:tcPr>
          <w:p w14:paraId="11AE57DC" w14:textId="77777777" w:rsidR="003A7043" w:rsidRPr="00D5168D" w:rsidRDefault="003A7043" w:rsidP="00653E77">
            <w:pPr>
              <w:pStyle w:val="Grficosycuadros"/>
              <w:jc w:val="left"/>
              <w:rPr>
                <w:rFonts w:asciiTheme="minorHAnsi" w:hAnsiTheme="minorHAnsi"/>
                <w:sz w:val="18"/>
                <w:szCs w:val="18"/>
                <w:lang w:val="en-US"/>
              </w:rPr>
            </w:pPr>
          </w:p>
        </w:tc>
        <w:tc>
          <w:tcPr>
            <w:tcW w:w="2070" w:type="dxa"/>
            <w:vMerge/>
            <w:shd w:val="clear" w:color="auto" w:fill="auto"/>
          </w:tcPr>
          <w:p w14:paraId="686D5B13"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6533F25E" w14:textId="77777777" w:rsidTr="00653E77">
        <w:trPr>
          <w:trHeight w:val="56"/>
        </w:trPr>
        <w:tc>
          <w:tcPr>
            <w:tcW w:w="3083" w:type="dxa"/>
            <w:vMerge/>
            <w:shd w:val="clear" w:color="auto" w:fill="auto"/>
          </w:tcPr>
          <w:p w14:paraId="689E4AC8"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1BA7C38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training dedicated to gender perspective regarding the topic to be addressed</w:t>
            </w:r>
          </w:p>
        </w:tc>
        <w:tc>
          <w:tcPr>
            <w:tcW w:w="2250" w:type="dxa"/>
            <w:shd w:val="clear" w:color="auto" w:fill="auto"/>
          </w:tcPr>
          <w:p w14:paraId="0E0603D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100%</w:t>
            </w:r>
          </w:p>
          <w:p w14:paraId="17CD2B9D" w14:textId="77777777" w:rsidR="003A7043" w:rsidRPr="00D5168D" w:rsidRDefault="003A7043" w:rsidP="00653E77">
            <w:pPr>
              <w:pStyle w:val="Grficosycuadros"/>
              <w:jc w:val="left"/>
              <w:rPr>
                <w:rFonts w:asciiTheme="minorHAnsi" w:hAnsiTheme="minorHAnsi"/>
                <w:sz w:val="18"/>
                <w:szCs w:val="18"/>
                <w:lang w:val="en-US"/>
              </w:rPr>
            </w:pPr>
          </w:p>
        </w:tc>
        <w:tc>
          <w:tcPr>
            <w:tcW w:w="1080" w:type="dxa"/>
            <w:shd w:val="clear" w:color="auto" w:fill="auto"/>
          </w:tcPr>
          <w:p w14:paraId="350EF2D6" w14:textId="77777777" w:rsidR="003A7043" w:rsidRPr="00D5168D" w:rsidRDefault="003A7043" w:rsidP="00653E77">
            <w:pPr>
              <w:pStyle w:val="Grficosycuadros"/>
              <w:jc w:val="left"/>
              <w:rPr>
                <w:rFonts w:asciiTheme="minorHAnsi" w:hAnsiTheme="minorHAnsi"/>
                <w:sz w:val="18"/>
                <w:szCs w:val="18"/>
                <w:lang w:val="en-US"/>
              </w:rPr>
            </w:pPr>
          </w:p>
        </w:tc>
        <w:tc>
          <w:tcPr>
            <w:tcW w:w="1800" w:type="dxa"/>
            <w:vMerge/>
            <w:shd w:val="clear" w:color="auto" w:fill="auto"/>
          </w:tcPr>
          <w:p w14:paraId="1986DC8D" w14:textId="77777777" w:rsidR="003A7043" w:rsidRPr="00D5168D" w:rsidRDefault="003A7043" w:rsidP="00653E77">
            <w:pPr>
              <w:pStyle w:val="Grficosycuadros"/>
              <w:jc w:val="left"/>
              <w:rPr>
                <w:rFonts w:asciiTheme="minorHAnsi" w:hAnsiTheme="minorHAnsi"/>
                <w:sz w:val="18"/>
                <w:szCs w:val="18"/>
                <w:lang w:val="en-US"/>
              </w:rPr>
            </w:pPr>
          </w:p>
        </w:tc>
        <w:tc>
          <w:tcPr>
            <w:tcW w:w="1260" w:type="dxa"/>
            <w:vMerge/>
            <w:shd w:val="clear" w:color="auto" w:fill="auto"/>
          </w:tcPr>
          <w:p w14:paraId="65C7DAC5" w14:textId="77777777" w:rsidR="003A7043" w:rsidRPr="00D5168D" w:rsidRDefault="003A7043" w:rsidP="00653E77">
            <w:pPr>
              <w:pStyle w:val="Grficosycuadros"/>
              <w:jc w:val="left"/>
              <w:rPr>
                <w:rFonts w:asciiTheme="minorHAnsi" w:hAnsiTheme="minorHAnsi"/>
                <w:sz w:val="18"/>
                <w:szCs w:val="18"/>
                <w:lang w:val="en-US"/>
              </w:rPr>
            </w:pPr>
          </w:p>
        </w:tc>
        <w:tc>
          <w:tcPr>
            <w:tcW w:w="2070" w:type="dxa"/>
            <w:vMerge/>
            <w:shd w:val="clear" w:color="auto" w:fill="auto"/>
          </w:tcPr>
          <w:p w14:paraId="3F20B7B2"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69792081" w14:textId="77777777" w:rsidTr="00653E77">
        <w:trPr>
          <w:trHeight w:val="56"/>
        </w:trPr>
        <w:tc>
          <w:tcPr>
            <w:tcW w:w="3083" w:type="dxa"/>
            <w:shd w:val="clear" w:color="auto" w:fill="auto"/>
          </w:tcPr>
          <w:p w14:paraId="14E5DDA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Design of 5 multisectoral and interinstitutional agreements for transition to a green economy and sustainable and integrated urban planning, including decarbonization, as result of the project and with a gender perspective. (</w:t>
            </w:r>
            <w:r w:rsidRPr="00D5168D">
              <w:rPr>
                <w:rFonts w:asciiTheme="minorHAnsi" w:hAnsiTheme="minorHAnsi"/>
                <w:b/>
                <w:i/>
                <w:sz w:val="18"/>
                <w:szCs w:val="18"/>
                <w:lang w:val="en-US"/>
              </w:rPr>
              <w:t>1.2</w:t>
            </w:r>
            <w:r w:rsidRPr="00D5168D">
              <w:rPr>
                <w:rFonts w:asciiTheme="minorHAnsi" w:hAnsiTheme="minorHAnsi"/>
                <w:sz w:val="18"/>
                <w:szCs w:val="18"/>
                <w:lang w:val="en-US"/>
              </w:rPr>
              <w:t>)</w:t>
            </w:r>
          </w:p>
        </w:tc>
        <w:tc>
          <w:tcPr>
            <w:tcW w:w="2677" w:type="dxa"/>
            <w:shd w:val="clear" w:color="auto" w:fill="auto"/>
          </w:tcPr>
          <w:p w14:paraId="51756A3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agreements that incorporate gender considerations</w:t>
            </w:r>
          </w:p>
        </w:tc>
        <w:tc>
          <w:tcPr>
            <w:tcW w:w="2250" w:type="dxa"/>
            <w:shd w:val="clear" w:color="auto" w:fill="auto"/>
          </w:tcPr>
          <w:p w14:paraId="2079C22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5 agreements</w:t>
            </w:r>
          </w:p>
        </w:tc>
        <w:tc>
          <w:tcPr>
            <w:tcW w:w="1080" w:type="dxa"/>
            <w:shd w:val="clear" w:color="auto" w:fill="auto"/>
          </w:tcPr>
          <w:p w14:paraId="7A1A7F7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65994A5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44C55EA5"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62CCA98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of the </w:t>
            </w:r>
            <w:proofErr w:type="gramStart"/>
            <w:r w:rsidRPr="00D5168D">
              <w:rPr>
                <w:rFonts w:asciiTheme="minorHAnsi" w:hAnsiTheme="minorHAnsi"/>
                <w:sz w:val="18"/>
                <w:szCs w:val="18"/>
                <w:lang w:val="en-US"/>
              </w:rPr>
              <w:t>project</w:t>
            </w:r>
            <w:proofErr w:type="gramEnd"/>
          </w:p>
        </w:tc>
        <w:tc>
          <w:tcPr>
            <w:tcW w:w="2070" w:type="dxa"/>
            <w:shd w:val="clear" w:color="auto" w:fill="auto"/>
          </w:tcPr>
          <w:p w14:paraId="60903B6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184350A2" w14:textId="47135638"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r w:rsidR="003A7043" w:rsidRPr="00D5168D">
              <w:rPr>
                <w:rFonts w:asciiTheme="minorHAnsi" w:hAnsiTheme="minorHAnsi"/>
                <w:sz w:val="18"/>
                <w:szCs w:val="18"/>
                <w:lang w:val="en-US"/>
              </w:rPr>
              <w:t xml:space="preserve"> </w:t>
            </w:r>
          </w:p>
        </w:tc>
      </w:tr>
      <w:tr w:rsidR="003A7043" w:rsidRPr="00D5168D" w14:paraId="5C941C76" w14:textId="77777777" w:rsidTr="00653E77">
        <w:tc>
          <w:tcPr>
            <w:tcW w:w="14220" w:type="dxa"/>
            <w:gridSpan w:val="7"/>
            <w:shd w:val="clear" w:color="auto" w:fill="D9D9D9" w:themeFill="background1" w:themeFillShade="D9"/>
          </w:tcPr>
          <w:p w14:paraId="66E0E3E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Component 2. Sustainable integrated low-carbon, resilient, conservation, and land restoration investments</w:t>
            </w:r>
          </w:p>
        </w:tc>
      </w:tr>
      <w:tr w:rsidR="003A7043" w:rsidRPr="00D5168D" w14:paraId="0BE142D6" w14:textId="77777777" w:rsidTr="00653E77">
        <w:trPr>
          <w:trHeight w:val="71"/>
        </w:trPr>
        <w:tc>
          <w:tcPr>
            <w:tcW w:w="3083" w:type="dxa"/>
            <w:vMerge w:val="restart"/>
            <w:shd w:val="clear" w:color="auto" w:fill="auto"/>
          </w:tcPr>
          <w:p w14:paraId="3914CB4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Restoration of critical urban areas: a) identification of intervention zones and prioritization of areas to restore with native species; b) coalition made up of public and private stakeholders that allows incorporating private areas into the restoration and conservation process; c) consolidation of public green spaces, urban green areas, and CBI creates resilience of vulnerable urban populations and contributes to the mitigation of climate change. (</w:t>
            </w:r>
            <w:r w:rsidRPr="00D5168D">
              <w:rPr>
                <w:rFonts w:asciiTheme="minorHAnsi" w:hAnsiTheme="minorHAnsi"/>
                <w:b/>
                <w:i/>
                <w:sz w:val="18"/>
                <w:szCs w:val="18"/>
                <w:lang w:val="en-US"/>
              </w:rPr>
              <w:t>2.1.1</w:t>
            </w:r>
            <w:r w:rsidRPr="00D5168D">
              <w:rPr>
                <w:rFonts w:asciiTheme="minorHAnsi" w:hAnsiTheme="minorHAnsi"/>
                <w:sz w:val="18"/>
                <w:szCs w:val="18"/>
                <w:lang w:val="en-US"/>
              </w:rPr>
              <w:t>)</w:t>
            </w:r>
          </w:p>
        </w:tc>
        <w:tc>
          <w:tcPr>
            <w:tcW w:w="2677" w:type="dxa"/>
            <w:shd w:val="clear" w:color="auto" w:fill="auto"/>
          </w:tcPr>
          <w:p w14:paraId="6DC68E7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representatives of the women's offices of the municipalities participating in the identification and monitoring of areas of intervention</w:t>
            </w:r>
          </w:p>
          <w:p w14:paraId="75559113" w14:textId="77777777" w:rsidR="003A7043" w:rsidRPr="00D5168D" w:rsidRDefault="003A7043" w:rsidP="00653E77">
            <w:pPr>
              <w:pStyle w:val="Grficosycuadros"/>
              <w:jc w:val="left"/>
              <w:rPr>
                <w:rFonts w:asciiTheme="minorHAnsi" w:hAnsiTheme="minorHAnsi"/>
                <w:sz w:val="18"/>
                <w:szCs w:val="18"/>
                <w:lang w:val="en-US"/>
              </w:rPr>
            </w:pPr>
          </w:p>
        </w:tc>
        <w:tc>
          <w:tcPr>
            <w:tcW w:w="2250" w:type="dxa"/>
            <w:shd w:val="clear" w:color="auto" w:fill="auto"/>
          </w:tcPr>
          <w:p w14:paraId="6EAB785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1 representative of the women's offices per committee</w:t>
            </w:r>
          </w:p>
        </w:tc>
        <w:tc>
          <w:tcPr>
            <w:tcW w:w="1080" w:type="dxa"/>
            <w:shd w:val="clear" w:color="auto" w:fill="auto"/>
          </w:tcPr>
          <w:p w14:paraId="4333A35A"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0</w:t>
            </w:r>
          </w:p>
          <w:p w14:paraId="2F0E8B23" w14:textId="77777777" w:rsidR="003A7043" w:rsidRPr="00D5168D" w:rsidRDefault="003A7043" w:rsidP="00653E77">
            <w:pPr>
              <w:pStyle w:val="Grficosycuadros"/>
              <w:jc w:val="left"/>
              <w:rPr>
                <w:rFonts w:asciiTheme="minorHAnsi" w:hAnsiTheme="minorHAnsi"/>
                <w:color w:val="FF0000"/>
                <w:sz w:val="18"/>
                <w:szCs w:val="18"/>
                <w:lang w:val="en-US"/>
              </w:rPr>
            </w:pPr>
          </w:p>
        </w:tc>
        <w:tc>
          <w:tcPr>
            <w:tcW w:w="1800" w:type="dxa"/>
            <w:shd w:val="clear" w:color="auto" w:fill="auto"/>
          </w:tcPr>
          <w:p w14:paraId="5BFC969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042995F1" w14:textId="77777777" w:rsidR="003A7043" w:rsidRPr="00D5168D" w:rsidRDefault="003A7043" w:rsidP="00653E77">
            <w:pPr>
              <w:pStyle w:val="Grficosycuadros"/>
              <w:jc w:val="left"/>
              <w:rPr>
                <w:rFonts w:asciiTheme="minorHAnsi" w:hAnsiTheme="minorHAnsi"/>
                <w:color w:val="FF0000"/>
                <w:sz w:val="18"/>
                <w:szCs w:val="18"/>
                <w:lang w:val="en-US"/>
              </w:rPr>
            </w:pPr>
          </w:p>
        </w:tc>
        <w:tc>
          <w:tcPr>
            <w:tcW w:w="1260" w:type="dxa"/>
            <w:shd w:val="clear" w:color="auto" w:fill="auto"/>
          </w:tcPr>
          <w:p w14:paraId="4A6A00C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w:t>
            </w:r>
          </w:p>
          <w:p w14:paraId="5FAD0EBC" w14:textId="77777777" w:rsidR="003A7043" w:rsidRPr="00D5168D" w:rsidRDefault="003A7043" w:rsidP="00653E77">
            <w:pPr>
              <w:pStyle w:val="Grficosycuadros"/>
              <w:jc w:val="left"/>
              <w:rPr>
                <w:rFonts w:asciiTheme="minorHAnsi" w:hAnsiTheme="minorHAnsi"/>
                <w:sz w:val="18"/>
                <w:szCs w:val="18"/>
                <w:lang w:val="en-US"/>
              </w:rPr>
            </w:pPr>
          </w:p>
          <w:p w14:paraId="0D1B3BD6"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 xml:space="preserve">Monitoring of the orchards and maintenance through to the completion of the project </w:t>
            </w:r>
          </w:p>
        </w:tc>
        <w:tc>
          <w:tcPr>
            <w:tcW w:w="2070" w:type="dxa"/>
            <w:shd w:val="clear" w:color="auto" w:fill="auto"/>
          </w:tcPr>
          <w:p w14:paraId="0759731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0DA1A60F" w14:textId="4BDF86AC"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r w:rsidR="003A7043" w:rsidRPr="00D5168D">
              <w:rPr>
                <w:rFonts w:asciiTheme="minorHAnsi" w:hAnsiTheme="minorHAnsi"/>
                <w:sz w:val="18"/>
                <w:szCs w:val="18"/>
                <w:lang w:val="en-US"/>
              </w:rPr>
              <w:t xml:space="preserve"> </w:t>
            </w:r>
          </w:p>
          <w:p w14:paraId="0D6C395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Specialists in social issues and consultations</w:t>
            </w:r>
          </w:p>
        </w:tc>
      </w:tr>
      <w:tr w:rsidR="003A7043" w:rsidRPr="00D5168D" w14:paraId="09F6D394" w14:textId="77777777" w:rsidTr="00653E77">
        <w:tc>
          <w:tcPr>
            <w:tcW w:w="3083" w:type="dxa"/>
            <w:vMerge/>
            <w:shd w:val="clear" w:color="auto" w:fill="auto"/>
          </w:tcPr>
          <w:p w14:paraId="5BCDB8FF"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7E3F03B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consultation workshops by prioritized geographic segment</w:t>
            </w:r>
          </w:p>
        </w:tc>
        <w:tc>
          <w:tcPr>
            <w:tcW w:w="2250" w:type="dxa"/>
            <w:shd w:val="clear" w:color="auto" w:fill="auto"/>
          </w:tcPr>
          <w:p w14:paraId="527FB2E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1 consultation workshop per segment</w:t>
            </w:r>
          </w:p>
        </w:tc>
        <w:tc>
          <w:tcPr>
            <w:tcW w:w="1080" w:type="dxa"/>
            <w:shd w:val="clear" w:color="auto" w:fill="auto"/>
          </w:tcPr>
          <w:p w14:paraId="07FFB70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781CDF8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06B83E6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p>
          <w:p w14:paraId="653E885F" w14:textId="031F2570" w:rsidR="003A7043" w:rsidRPr="00D5168D" w:rsidRDefault="00DB7E8F"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$1,25</w:t>
            </w:r>
            <w:r w:rsidR="003A7043" w:rsidRPr="00D5168D">
              <w:rPr>
                <w:rFonts w:asciiTheme="minorHAnsi" w:hAnsiTheme="minorHAnsi"/>
                <w:sz w:val="18"/>
                <w:szCs w:val="18"/>
                <w:lang w:val="en-US"/>
              </w:rPr>
              <w:t xml:space="preserve">0 for </w:t>
            </w:r>
            <w:proofErr w:type="gramStart"/>
            <w:r w:rsidR="003A7043" w:rsidRPr="00D5168D">
              <w:rPr>
                <w:rFonts w:asciiTheme="minorHAnsi" w:hAnsiTheme="minorHAnsi"/>
                <w:sz w:val="18"/>
                <w:szCs w:val="18"/>
                <w:lang w:val="en-US"/>
              </w:rPr>
              <w:t>child care</w:t>
            </w:r>
            <w:proofErr w:type="gramEnd"/>
            <w:r w:rsidR="003A7043" w:rsidRPr="00D5168D">
              <w:rPr>
                <w:rFonts w:asciiTheme="minorHAnsi" w:hAnsiTheme="minorHAnsi"/>
                <w:sz w:val="18"/>
                <w:szCs w:val="18"/>
                <w:lang w:val="en-US"/>
              </w:rPr>
              <w:t xml:space="preserve"> expenses for participating women and some of their transportation expenses (if required) to the workshop.</w:t>
            </w:r>
          </w:p>
        </w:tc>
        <w:tc>
          <w:tcPr>
            <w:tcW w:w="1260" w:type="dxa"/>
            <w:shd w:val="clear" w:color="auto" w:fill="auto"/>
          </w:tcPr>
          <w:p w14:paraId="2B02A2FE"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of the </w:t>
            </w:r>
            <w:proofErr w:type="gramStart"/>
            <w:r w:rsidRPr="00D5168D">
              <w:rPr>
                <w:rFonts w:asciiTheme="minorHAnsi" w:hAnsiTheme="minorHAnsi"/>
                <w:sz w:val="18"/>
                <w:szCs w:val="18"/>
                <w:lang w:val="en-US"/>
              </w:rPr>
              <w:t>project</w:t>
            </w:r>
            <w:proofErr w:type="gramEnd"/>
          </w:p>
        </w:tc>
        <w:tc>
          <w:tcPr>
            <w:tcW w:w="2070" w:type="dxa"/>
            <w:shd w:val="clear" w:color="auto" w:fill="auto"/>
          </w:tcPr>
          <w:p w14:paraId="1DB8781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48E33683" w14:textId="593E56A4"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r w:rsidR="003A7043" w:rsidRPr="00D5168D">
              <w:rPr>
                <w:rFonts w:asciiTheme="minorHAnsi" w:hAnsiTheme="minorHAnsi"/>
                <w:sz w:val="18"/>
                <w:szCs w:val="18"/>
                <w:lang w:val="en-US"/>
              </w:rPr>
              <w:t xml:space="preserve"> </w:t>
            </w:r>
          </w:p>
          <w:p w14:paraId="4FAF0F9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Specialists in social issues and consultations</w:t>
            </w:r>
          </w:p>
        </w:tc>
      </w:tr>
      <w:tr w:rsidR="003A7043" w:rsidRPr="00D5168D" w14:paraId="42DEDE6F" w14:textId="77777777" w:rsidTr="00653E77">
        <w:trPr>
          <w:trHeight w:val="1160"/>
        </w:trPr>
        <w:tc>
          <w:tcPr>
            <w:tcW w:w="3083" w:type="dxa"/>
            <w:vMerge/>
            <w:shd w:val="clear" w:color="auto" w:fill="auto"/>
          </w:tcPr>
          <w:p w14:paraId="5D1F8A90"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1E13A03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Percentage of women who participate in training and citizen awareness for silvicultural monitoring and maintenance of the restored areas. </w:t>
            </w:r>
          </w:p>
          <w:p w14:paraId="71F51E29" w14:textId="77777777" w:rsidR="003A7043" w:rsidRPr="00D5168D" w:rsidRDefault="003A7043" w:rsidP="00653E77">
            <w:pPr>
              <w:pStyle w:val="Grficosycuadros"/>
              <w:jc w:val="left"/>
              <w:rPr>
                <w:rFonts w:asciiTheme="minorHAnsi" w:hAnsiTheme="minorHAnsi"/>
                <w:sz w:val="18"/>
                <w:szCs w:val="18"/>
                <w:lang w:val="en-US"/>
              </w:rPr>
            </w:pPr>
          </w:p>
          <w:p w14:paraId="63930B1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(Within Output 1.1.7)</w:t>
            </w:r>
          </w:p>
        </w:tc>
        <w:tc>
          <w:tcPr>
            <w:tcW w:w="2250" w:type="dxa"/>
            <w:shd w:val="clear" w:color="auto" w:fill="auto"/>
          </w:tcPr>
          <w:p w14:paraId="1B1D8FD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50% per municipality intervened</w:t>
            </w:r>
          </w:p>
          <w:p w14:paraId="5823985F" w14:textId="77777777" w:rsidR="003A7043" w:rsidRPr="00D5168D" w:rsidRDefault="003A7043" w:rsidP="00653E77">
            <w:pPr>
              <w:pStyle w:val="Grficosycuadros"/>
              <w:jc w:val="left"/>
              <w:rPr>
                <w:rFonts w:asciiTheme="minorHAnsi" w:hAnsiTheme="minorHAnsi"/>
                <w:sz w:val="18"/>
                <w:szCs w:val="18"/>
                <w:lang w:val="en-US"/>
              </w:rPr>
            </w:pPr>
          </w:p>
        </w:tc>
        <w:tc>
          <w:tcPr>
            <w:tcW w:w="1080" w:type="dxa"/>
            <w:shd w:val="clear" w:color="auto" w:fill="auto"/>
          </w:tcPr>
          <w:p w14:paraId="689964FA"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0</w:t>
            </w:r>
          </w:p>
        </w:tc>
        <w:tc>
          <w:tcPr>
            <w:tcW w:w="1800" w:type="dxa"/>
            <w:shd w:val="clear" w:color="auto" w:fill="auto"/>
          </w:tcPr>
          <w:p w14:paraId="5FC3BD4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73426E84"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5696B09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w:t>
            </w:r>
          </w:p>
          <w:p w14:paraId="6E018DC2" w14:textId="77777777" w:rsidR="003A7043" w:rsidRPr="00D5168D" w:rsidRDefault="003A7043" w:rsidP="00653E77">
            <w:pPr>
              <w:pStyle w:val="Grficosycuadros"/>
              <w:jc w:val="left"/>
              <w:rPr>
                <w:rFonts w:asciiTheme="minorHAnsi" w:hAnsiTheme="minorHAnsi"/>
                <w:sz w:val="18"/>
                <w:szCs w:val="18"/>
                <w:lang w:val="en-US"/>
              </w:rPr>
            </w:pPr>
          </w:p>
          <w:p w14:paraId="4CA843D0"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 xml:space="preserve">Monitoring of the orchards and maintenance through to the </w:t>
            </w:r>
            <w:r w:rsidRPr="00D5168D">
              <w:rPr>
                <w:rFonts w:asciiTheme="minorHAnsi" w:hAnsiTheme="minorHAnsi"/>
                <w:sz w:val="18"/>
                <w:szCs w:val="18"/>
                <w:lang w:val="en-US"/>
              </w:rPr>
              <w:lastRenderedPageBreak/>
              <w:t xml:space="preserve">completion of the project </w:t>
            </w:r>
          </w:p>
        </w:tc>
        <w:tc>
          <w:tcPr>
            <w:tcW w:w="2070" w:type="dxa"/>
            <w:shd w:val="clear" w:color="auto" w:fill="auto"/>
          </w:tcPr>
          <w:p w14:paraId="67CDBFB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Gender specialist</w:t>
            </w:r>
          </w:p>
          <w:p w14:paraId="5B4094A3" w14:textId="478EA978"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r w:rsidR="003A7043" w:rsidRPr="00D5168D">
              <w:rPr>
                <w:rFonts w:asciiTheme="minorHAnsi" w:hAnsiTheme="minorHAnsi"/>
                <w:sz w:val="18"/>
                <w:szCs w:val="18"/>
                <w:lang w:val="en-US"/>
              </w:rPr>
              <w:t xml:space="preserve"> </w:t>
            </w:r>
          </w:p>
          <w:p w14:paraId="57932427"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Specialists in social issues and consultations</w:t>
            </w:r>
          </w:p>
        </w:tc>
      </w:tr>
      <w:tr w:rsidR="003A7043" w:rsidRPr="00D5168D" w14:paraId="3A627AB1" w14:textId="77777777" w:rsidTr="00653E77">
        <w:tc>
          <w:tcPr>
            <w:tcW w:w="3083" w:type="dxa"/>
            <w:vMerge/>
            <w:shd w:val="clear" w:color="auto" w:fill="auto"/>
          </w:tcPr>
          <w:p w14:paraId="7B08223C"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021656CE"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women who undertake restoration, follow-up, and monitoring tasks (such as nurseries and supply of vegetative material)</w:t>
            </w:r>
          </w:p>
        </w:tc>
        <w:tc>
          <w:tcPr>
            <w:tcW w:w="2250" w:type="dxa"/>
            <w:shd w:val="clear" w:color="auto" w:fill="auto"/>
          </w:tcPr>
          <w:p w14:paraId="2E0CCBD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40%</w:t>
            </w:r>
          </w:p>
        </w:tc>
        <w:tc>
          <w:tcPr>
            <w:tcW w:w="1080" w:type="dxa"/>
            <w:shd w:val="clear" w:color="auto" w:fill="auto"/>
          </w:tcPr>
          <w:p w14:paraId="3BF3E67F"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0</w:t>
            </w:r>
          </w:p>
        </w:tc>
        <w:tc>
          <w:tcPr>
            <w:tcW w:w="1800" w:type="dxa"/>
            <w:shd w:val="clear" w:color="auto" w:fill="auto"/>
          </w:tcPr>
          <w:p w14:paraId="16DE714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6EAB794B"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4359124E"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The entire length of the project</w:t>
            </w:r>
          </w:p>
        </w:tc>
        <w:tc>
          <w:tcPr>
            <w:tcW w:w="2070" w:type="dxa"/>
            <w:shd w:val="clear" w:color="auto" w:fill="auto"/>
          </w:tcPr>
          <w:p w14:paraId="27EF5CD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24C87CA5"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7B9E5590" w14:textId="77777777" w:rsidTr="00653E77">
        <w:tc>
          <w:tcPr>
            <w:tcW w:w="3083" w:type="dxa"/>
            <w:vMerge w:val="restart"/>
            <w:shd w:val="clear" w:color="auto" w:fill="auto"/>
          </w:tcPr>
          <w:p w14:paraId="6F09AD5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Participatory plans for the management of the green urban spaces per municipality with a gender perspective. (</w:t>
            </w:r>
            <w:r w:rsidRPr="00D5168D">
              <w:rPr>
                <w:rFonts w:asciiTheme="minorHAnsi" w:hAnsiTheme="minorHAnsi"/>
                <w:b/>
                <w:i/>
                <w:sz w:val="18"/>
                <w:szCs w:val="18"/>
                <w:lang w:val="en-US"/>
              </w:rPr>
              <w:t>2.1.2</w:t>
            </w:r>
            <w:r w:rsidRPr="00D5168D">
              <w:rPr>
                <w:rFonts w:asciiTheme="minorHAnsi" w:hAnsiTheme="minorHAnsi"/>
                <w:sz w:val="18"/>
                <w:szCs w:val="18"/>
                <w:lang w:val="en-US"/>
              </w:rPr>
              <w:t>)</w:t>
            </w:r>
          </w:p>
        </w:tc>
        <w:tc>
          <w:tcPr>
            <w:tcW w:w="2677" w:type="dxa"/>
            <w:shd w:val="clear" w:color="auto" w:fill="auto"/>
          </w:tcPr>
          <w:p w14:paraId="614BE906"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 xml:space="preserve">Number of participants who support the gender approach in consultation meetings on the green network management plan </w:t>
            </w:r>
          </w:p>
        </w:tc>
        <w:tc>
          <w:tcPr>
            <w:tcW w:w="2250" w:type="dxa"/>
            <w:shd w:val="clear" w:color="auto" w:fill="auto"/>
          </w:tcPr>
          <w:p w14:paraId="3837864A"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At least 1 representative of the women's offices and 1 leader of community groups in the meetings scheduled for consultation in each of the 20 municipalities</w:t>
            </w:r>
          </w:p>
        </w:tc>
        <w:tc>
          <w:tcPr>
            <w:tcW w:w="1080" w:type="dxa"/>
            <w:shd w:val="clear" w:color="auto" w:fill="auto"/>
          </w:tcPr>
          <w:p w14:paraId="45278911"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0</w:t>
            </w:r>
          </w:p>
        </w:tc>
        <w:tc>
          <w:tcPr>
            <w:tcW w:w="1800" w:type="dxa"/>
            <w:shd w:val="clear" w:color="auto" w:fill="auto"/>
          </w:tcPr>
          <w:p w14:paraId="18C23642"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6DA836B9"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6948529D"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The entire length of the project</w:t>
            </w:r>
          </w:p>
        </w:tc>
        <w:tc>
          <w:tcPr>
            <w:tcW w:w="2070" w:type="dxa"/>
            <w:shd w:val="clear" w:color="auto" w:fill="auto"/>
          </w:tcPr>
          <w:p w14:paraId="1696312C" w14:textId="0F510CC8" w:rsidR="003A7043" w:rsidRPr="00D5168D" w:rsidRDefault="00F943B2"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Team</w:t>
            </w:r>
          </w:p>
          <w:p w14:paraId="1AE91A30"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62F90BBD" w14:textId="77777777" w:rsidTr="00653E77">
        <w:tc>
          <w:tcPr>
            <w:tcW w:w="3083" w:type="dxa"/>
            <w:vMerge/>
            <w:shd w:val="clear" w:color="auto" w:fill="auto"/>
          </w:tcPr>
          <w:p w14:paraId="04456303"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74F41A9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consultations with social groups specific to strategic alliances (women, youth, and the vulnerable population) in defining roles for restoration actions</w:t>
            </w:r>
          </w:p>
          <w:p w14:paraId="53AC1A85" w14:textId="77777777" w:rsidR="003A7043" w:rsidRPr="00D5168D" w:rsidRDefault="003A7043" w:rsidP="00653E77">
            <w:pPr>
              <w:pStyle w:val="Grficosycuadros"/>
              <w:jc w:val="left"/>
              <w:rPr>
                <w:rFonts w:asciiTheme="minorHAnsi" w:hAnsiTheme="minorHAnsi"/>
                <w:sz w:val="18"/>
                <w:szCs w:val="18"/>
                <w:lang w:val="en-US"/>
              </w:rPr>
            </w:pPr>
          </w:p>
          <w:p w14:paraId="0C824540" w14:textId="77777777" w:rsidR="003A7043" w:rsidRPr="00D5168D" w:rsidRDefault="003A7043" w:rsidP="00653E77">
            <w:pPr>
              <w:pStyle w:val="Grficosycuadros"/>
              <w:jc w:val="left"/>
              <w:rPr>
                <w:rFonts w:asciiTheme="minorHAnsi" w:hAnsiTheme="minorHAnsi"/>
                <w:sz w:val="18"/>
                <w:szCs w:val="18"/>
                <w:lang w:val="en-US"/>
              </w:rPr>
            </w:pPr>
          </w:p>
          <w:p w14:paraId="7CA74F0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(Within the workshops of Output 2.1.1)</w:t>
            </w:r>
          </w:p>
        </w:tc>
        <w:tc>
          <w:tcPr>
            <w:tcW w:w="2250" w:type="dxa"/>
            <w:shd w:val="clear" w:color="auto" w:fill="auto"/>
          </w:tcPr>
          <w:p w14:paraId="3990F61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1 consultation workshop per geographic area of interest in which at least 50% of female residents participate.</w:t>
            </w:r>
          </w:p>
        </w:tc>
        <w:tc>
          <w:tcPr>
            <w:tcW w:w="1080" w:type="dxa"/>
            <w:shd w:val="clear" w:color="auto" w:fill="auto"/>
          </w:tcPr>
          <w:p w14:paraId="093DFC78"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0</w:t>
            </w:r>
          </w:p>
        </w:tc>
        <w:tc>
          <w:tcPr>
            <w:tcW w:w="1800" w:type="dxa"/>
            <w:shd w:val="clear" w:color="auto" w:fill="auto"/>
          </w:tcPr>
          <w:p w14:paraId="2A0B43D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0D36441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p>
          <w:p w14:paraId="75DE9D36" w14:textId="6454BAA4" w:rsidR="003A7043" w:rsidRPr="00D5168D" w:rsidRDefault="00DB7E8F"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$1,25</w:t>
            </w:r>
            <w:r w:rsidR="003A7043" w:rsidRPr="00D5168D">
              <w:rPr>
                <w:rFonts w:asciiTheme="minorHAnsi" w:hAnsiTheme="minorHAnsi"/>
                <w:sz w:val="18"/>
                <w:szCs w:val="18"/>
                <w:lang w:val="en-US"/>
              </w:rPr>
              <w:t xml:space="preserve">0 for </w:t>
            </w:r>
            <w:proofErr w:type="gramStart"/>
            <w:r w:rsidR="003A7043" w:rsidRPr="00D5168D">
              <w:rPr>
                <w:rFonts w:asciiTheme="minorHAnsi" w:hAnsiTheme="minorHAnsi"/>
                <w:sz w:val="18"/>
                <w:szCs w:val="18"/>
                <w:lang w:val="en-US"/>
              </w:rPr>
              <w:t>child care</w:t>
            </w:r>
            <w:proofErr w:type="gramEnd"/>
            <w:r w:rsidR="003A7043" w:rsidRPr="00D5168D">
              <w:rPr>
                <w:rFonts w:asciiTheme="minorHAnsi" w:hAnsiTheme="minorHAnsi"/>
                <w:sz w:val="18"/>
                <w:szCs w:val="18"/>
                <w:lang w:val="en-US"/>
              </w:rPr>
              <w:t xml:space="preserve"> expenses for participating women and some of their transportation expenses (if required) to the workshop.</w:t>
            </w:r>
          </w:p>
        </w:tc>
        <w:tc>
          <w:tcPr>
            <w:tcW w:w="1260" w:type="dxa"/>
            <w:shd w:val="clear" w:color="auto" w:fill="auto"/>
          </w:tcPr>
          <w:p w14:paraId="78421AA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w:t>
            </w:r>
          </w:p>
          <w:p w14:paraId="1B0634A5" w14:textId="77777777" w:rsidR="003A7043" w:rsidRPr="00D5168D" w:rsidRDefault="003A7043" w:rsidP="00653E77">
            <w:pPr>
              <w:pStyle w:val="Grficosycuadros"/>
              <w:jc w:val="left"/>
              <w:rPr>
                <w:rFonts w:asciiTheme="minorHAnsi" w:hAnsiTheme="minorHAnsi"/>
                <w:sz w:val="18"/>
                <w:szCs w:val="18"/>
                <w:lang w:val="en-US"/>
              </w:rPr>
            </w:pPr>
          </w:p>
          <w:p w14:paraId="581E50AB"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 xml:space="preserve">Monitoring of the orchards and maintenance through to the completion of the project </w:t>
            </w:r>
          </w:p>
        </w:tc>
        <w:tc>
          <w:tcPr>
            <w:tcW w:w="2070" w:type="dxa"/>
            <w:shd w:val="clear" w:color="auto" w:fill="auto"/>
          </w:tcPr>
          <w:p w14:paraId="6ED355F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3C9648AA" w14:textId="47083CE8"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r w:rsidR="003A7043" w:rsidRPr="00D5168D">
              <w:rPr>
                <w:rFonts w:asciiTheme="minorHAnsi" w:hAnsiTheme="minorHAnsi"/>
                <w:sz w:val="18"/>
                <w:szCs w:val="18"/>
                <w:lang w:val="en-US"/>
              </w:rPr>
              <w:t xml:space="preserve"> </w:t>
            </w:r>
          </w:p>
          <w:p w14:paraId="6C6E6A83"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Specialists in social issues and consultations</w:t>
            </w:r>
          </w:p>
        </w:tc>
      </w:tr>
      <w:tr w:rsidR="003A7043" w:rsidRPr="00D5168D" w14:paraId="7CC2CD92" w14:textId="77777777" w:rsidTr="00653E77">
        <w:tc>
          <w:tcPr>
            <w:tcW w:w="3083" w:type="dxa"/>
            <w:shd w:val="clear" w:color="auto" w:fill="auto"/>
          </w:tcPr>
          <w:p w14:paraId="07443E1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Pilot experiences for solid waste management and control of irregular wastewater discharges at the CBI Rio Torres (based on the Clean Rivers strategy of the GAM). (</w:t>
            </w:r>
            <w:r w:rsidRPr="00D5168D">
              <w:rPr>
                <w:rFonts w:asciiTheme="minorHAnsi" w:hAnsiTheme="minorHAnsi"/>
                <w:b/>
                <w:i/>
                <w:sz w:val="18"/>
                <w:szCs w:val="18"/>
                <w:lang w:val="en-US"/>
              </w:rPr>
              <w:t>2.1.3</w:t>
            </w:r>
            <w:r w:rsidRPr="00D5168D">
              <w:rPr>
                <w:rFonts w:asciiTheme="minorHAnsi" w:hAnsiTheme="minorHAnsi"/>
                <w:sz w:val="18"/>
                <w:szCs w:val="18"/>
                <w:lang w:val="en-US"/>
              </w:rPr>
              <w:t>)</w:t>
            </w:r>
          </w:p>
        </w:tc>
        <w:tc>
          <w:tcPr>
            <w:tcW w:w="2677" w:type="dxa"/>
            <w:shd w:val="clear" w:color="auto" w:fill="auto"/>
          </w:tcPr>
          <w:p w14:paraId="600E7F1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representatives included in the design and monitoring of pilot experiences</w:t>
            </w:r>
          </w:p>
        </w:tc>
        <w:tc>
          <w:tcPr>
            <w:tcW w:w="2250" w:type="dxa"/>
            <w:shd w:val="clear" w:color="auto" w:fill="auto"/>
          </w:tcPr>
          <w:p w14:paraId="272EC94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1 representative of the women's offices of the pilot municipality</w:t>
            </w:r>
          </w:p>
        </w:tc>
        <w:tc>
          <w:tcPr>
            <w:tcW w:w="1080" w:type="dxa"/>
            <w:shd w:val="clear" w:color="auto" w:fill="auto"/>
          </w:tcPr>
          <w:p w14:paraId="48EBC763"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0</w:t>
            </w:r>
          </w:p>
        </w:tc>
        <w:tc>
          <w:tcPr>
            <w:tcW w:w="1800" w:type="dxa"/>
            <w:shd w:val="clear" w:color="auto" w:fill="auto"/>
          </w:tcPr>
          <w:p w14:paraId="184CF5B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5B7B0B4D"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1A6D6E0E" w14:textId="77777777" w:rsidR="003A7043" w:rsidRPr="00D5168D" w:rsidRDefault="003A7043" w:rsidP="00653E77">
            <w:pPr>
              <w:pStyle w:val="Grficosycuadros"/>
              <w:jc w:val="left"/>
              <w:rPr>
                <w:rFonts w:asciiTheme="minorHAnsi" w:hAnsiTheme="minorHAnsi"/>
                <w:color w:val="FF0000"/>
                <w:sz w:val="18"/>
                <w:szCs w:val="18"/>
                <w:lang w:val="en-US"/>
              </w:rPr>
            </w:pPr>
            <w:r w:rsidRPr="00D5168D">
              <w:rPr>
                <w:rFonts w:asciiTheme="minorHAnsi" w:hAnsiTheme="minorHAnsi"/>
                <w:sz w:val="18"/>
                <w:szCs w:val="18"/>
                <w:lang w:val="en-US"/>
              </w:rPr>
              <w:t>The entire length of the project</w:t>
            </w:r>
          </w:p>
        </w:tc>
        <w:tc>
          <w:tcPr>
            <w:tcW w:w="2070" w:type="dxa"/>
            <w:shd w:val="clear" w:color="auto" w:fill="auto"/>
          </w:tcPr>
          <w:p w14:paraId="3E1CBDC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6FA9A826" w14:textId="221561BB"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5AA4BBBB"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5CC4763C" w14:textId="77777777" w:rsidTr="00653E77">
        <w:tc>
          <w:tcPr>
            <w:tcW w:w="14220" w:type="dxa"/>
            <w:gridSpan w:val="7"/>
            <w:shd w:val="clear" w:color="auto" w:fill="D9D9D9" w:themeFill="background1" w:themeFillShade="D9"/>
          </w:tcPr>
          <w:p w14:paraId="585555A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Component 3. Innovative financing and scaling-up. </w:t>
            </w:r>
          </w:p>
        </w:tc>
      </w:tr>
      <w:tr w:rsidR="003A7043" w:rsidRPr="00D5168D" w14:paraId="5B5CB894" w14:textId="77777777" w:rsidTr="00653E77">
        <w:trPr>
          <w:trHeight w:val="1988"/>
        </w:trPr>
        <w:tc>
          <w:tcPr>
            <w:tcW w:w="3083" w:type="dxa"/>
            <w:vMerge w:val="restart"/>
            <w:shd w:val="clear" w:color="auto" w:fill="auto"/>
          </w:tcPr>
          <w:p w14:paraId="77F8B1F6" w14:textId="571514C9"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 xml:space="preserve">Economic analysis developed to promote business models under different innovative business and financing figures to achieve decarbonization and the delivery of global environmental benefits in the GAM. This includes analysis of the Business-as-Usual Scenario versus the reformed scenario for management of solid waste (for example, plastics and organic waste), sewage, fecal sludge, </w:t>
            </w:r>
            <w:r w:rsidR="00B371DA" w:rsidRPr="00D5168D">
              <w:rPr>
                <w:rFonts w:asciiTheme="minorHAnsi" w:hAnsiTheme="minorHAnsi"/>
                <w:sz w:val="18"/>
                <w:szCs w:val="18"/>
                <w:lang w:val="en-US"/>
              </w:rPr>
              <w:t>bio businesses</w:t>
            </w:r>
            <w:r w:rsidRPr="00D5168D">
              <w:rPr>
                <w:rFonts w:asciiTheme="minorHAnsi" w:hAnsiTheme="minorHAnsi"/>
                <w:sz w:val="18"/>
                <w:szCs w:val="18"/>
                <w:lang w:val="en-US"/>
              </w:rPr>
              <w:t xml:space="preserve"> in urban areas, and active mobility. This will promote a circular economy and actions to increase equitable employment rates for men and women in the sector and includes an evaluation of the efficiency of the economic instruments currently applied, both by the central government and by local governments. </w:t>
            </w:r>
            <w:r w:rsidRPr="00D5168D">
              <w:rPr>
                <w:rFonts w:asciiTheme="minorHAnsi" w:hAnsiTheme="minorHAnsi"/>
                <w:iCs/>
                <w:sz w:val="18"/>
                <w:szCs w:val="18"/>
                <w:lang w:val="en-US"/>
              </w:rPr>
              <w:t>(</w:t>
            </w:r>
            <w:r w:rsidRPr="00D5168D">
              <w:rPr>
                <w:rFonts w:asciiTheme="minorHAnsi" w:hAnsiTheme="minorHAnsi"/>
                <w:b/>
                <w:i/>
                <w:sz w:val="18"/>
                <w:szCs w:val="18"/>
                <w:lang w:val="en-US"/>
              </w:rPr>
              <w:t>3.1.1</w:t>
            </w:r>
            <w:r w:rsidRPr="00D5168D">
              <w:rPr>
                <w:rFonts w:asciiTheme="minorHAnsi" w:hAnsiTheme="minorHAnsi"/>
                <w:sz w:val="18"/>
                <w:szCs w:val="18"/>
                <w:lang w:val="en-US"/>
              </w:rPr>
              <w:t>)</w:t>
            </w:r>
          </w:p>
        </w:tc>
        <w:tc>
          <w:tcPr>
            <w:tcW w:w="2677" w:type="dxa"/>
            <w:shd w:val="clear" w:color="auto" w:fill="auto"/>
          </w:tcPr>
          <w:p w14:paraId="1AD0263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Analysis of experiences of affirmative actions around gender issues.</w:t>
            </w:r>
          </w:p>
        </w:tc>
        <w:tc>
          <w:tcPr>
            <w:tcW w:w="2250" w:type="dxa"/>
            <w:shd w:val="clear" w:color="auto" w:fill="auto"/>
          </w:tcPr>
          <w:p w14:paraId="3E573C4A" w14:textId="77777777" w:rsidR="003A7043" w:rsidRPr="00D5168D" w:rsidRDefault="003A7043" w:rsidP="00653E77">
            <w:pPr>
              <w:pStyle w:val="Grficosycuadros"/>
              <w:jc w:val="left"/>
              <w:rPr>
                <w:rFonts w:asciiTheme="minorHAnsi" w:hAnsiTheme="minorHAnsi"/>
                <w:b/>
                <w:sz w:val="18"/>
                <w:szCs w:val="18"/>
                <w:lang w:val="en-US"/>
              </w:rPr>
            </w:pPr>
            <w:r w:rsidRPr="00D5168D">
              <w:rPr>
                <w:rFonts w:asciiTheme="minorHAnsi" w:hAnsiTheme="minorHAnsi"/>
                <w:sz w:val="18"/>
                <w:szCs w:val="18"/>
                <w:lang w:val="en-US"/>
              </w:rPr>
              <w:t>Incorporation of at least 3 experiences of affirmative actions on gender issues in the document relevant to the GAM.</w:t>
            </w:r>
          </w:p>
        </w:tc>
        <w:tc>
          <w:tcPr>
            <w:tcW w:w="1080" w:type="dxa"/>
            <w:shd w:val="clear" w:color="auto" w:fill="auto"/>
          </w:tcPr>
          <w:p w14:paraId="33B0A5B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1AD25E96"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138352B2"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300844F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w:t>
            </w:r>
          </w:p>
        </w:tc>
        <w:tc>
          <w:tcPr>
            <w:tcW w:w="2070" w:type="dxa"/>
            <w:shd w:val="clear" w:color="auto" w:fill="auto"/>
          </w:tcPr>
          <w:p w14:paraId="6EAE4BF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2FA656E5" w14:textId="2953076B"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1B60605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Consultant, or business consultant, for developing circular economy business models, with an emphasis on inclusion of female labor. </w:t>
            </w:r>
          </w:p>
        </w:tc>
      </w:tr>
      <w:tr w:rsidR="003A7043" w:rsidRPr="00D5168D" w14:paraId="1C4DB670" w14:textId="77777777" w:rsidTr="00653E77">
        <w:trPr>
          <w:trHeight w:val="1178"/>
        </w:trPr>
        <w:tc>
          <w:tcPr>
            <w:tcW w:w="3083" w:type="dxa"/>
            <w:vMerge/>
            <w:shd w:val="clear" w:color="auto" w:fill="auto"/>
          </w:tcPr>
          <w:p w14:paraId="0F21F0D7"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2421313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Preparation of proposals for the incorporation of productive models of circular economy.</w:t>
            </w:r>
          </w:p>
        </w:tc>
        <w:tc>
          <w:tcPr>
            <w:tcW w:w="2250" w:type="dxa"/>
            <w:shd w:val="clear" w:color="auto" w:fill="auto"/>
          </w:tcPr>
          <w:p w14:paraId="286AAF6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Definition of at least 2 productive models of circular economy with a gender perspective.</w:t>
            </w:r>
          </w:p>
        </w:tc>
        <w:tc>
          <w:tcPr>
            <w:tcW w:w="1080" w:type="dxa"/>
            <w:shd w:val="clear" w:color="auto" w:fill="auto"/>
          </w:tcPr>
          <w:p w14:paraId="1FD8C044" w14:textId="77777777" w:rsidR="003A7043" w:rsidRPr="00D5168D" w:rsidRDefault="003A7043" w:rsidP="00653E77">
            <w:pPr>
              <w:pStyle w:val="Grficosycuadros"/>
              <w:jc w:val="left"/>
              <w:rPr>
                <w:rFonts w:asciiTheme="minorHAnsi" w:hAnsiTheme="minorHAnsi"/>
                <w:sz w:val="18"/>
                <w:szCs w:val="18"/>
                <w:lang w:val="en-US"/>
              </w:rPr>
            </w:pPr>
          </w:p>
        </w:tc>
        <w:tc>
          <w:tcPr>
            <w:tcW w:w="1800" w:type="dxa"/>
            <w:shd w:val="clear" w:color="auto" w:fill="auto"/>
          </w:tcPr>
          <w:p w14:paraId="5954B81C"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2227E7FC" w14:textId="77777777" w:rsidR="003A7043" w:rsidRPr="00D5168D" w:rsidRDefault="003A7043" w:rsidP="00653E77">
            <w:pPr>
              <w:pStyle w:val="Grficosycuadros"/>
              <w:jc w:val="left"/>
              <w:rPr>
                <w:rFonts w:asciiTheme="minorHAnsi" w:hAnsiTheme="minorHAnsi"/>
                <w:sz w:val="18"/>
                <w:szCs w:val="18"/>
                <w:lang w:val="en-US"/>
              </w:rPr>
            </w:pPr>
          </w:p>
        </w:tc>
        <w:tc>
          <w:tcPr>
            <w:tcW w:w="2070" w:type="dxa"/>
            <w:shd w:val="clear" w:color="auto" w:fill="auto"/>
          </w:tcPr>
          <w:p w14:paraId="712F1678" w14:textId="77777777" w:rsidR="00F943B2" w:rsidRPr="00D5168D" w:rsidRDefault="00F943B2" w:rsidP="00F943B2">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367DFEE4" w14:textId="77777777" w:rsidR="00F943B2" w:rsidRPr="00D5168D" w:rsidRDefault="00F943B2" w:rsidP="00F943B2">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6FFB71E8" w14:textId="1AA85011" w:rsidR="003A7043" w:rsidRPr="00D5168D" w:rsidRDefault="00F943B2" w:rsidP="00F943B2">
            <w:pPr>
              <w:pStyle w:val="Grficosycuadros"/>
              <w:jc w:val="left"/>
              <w:rPr>
                <w:rFonts w:asciiTheme="minorHAnsi" w:hAnsiTheme="minorHAnsi"/>
                <w:sz w:val="18"/>
                <w:szCs w:val="18"/>
                <w:lang w:val="en-US"/>
              </w:rPr>
            </w:pPr>
            <w:r w:rsidRPr="00D5168D">
              <w:rPr>
                <w:rFonts w:asciiTheme="minorHAnsi" w:hAnsiTheme="minorHAnsi"/>
                <w:sz w:val="18"/>
                <w:szCs w:val="18"/>
                <w:lang w:val="en-US"/>
              </w:rPr>
              <w:t>Consultant, or business consultant</w:t>
            </w:r>
          </w:p>
        </w:tc>
      </w:tr>
      <w:tr w:rsidR="003A7043" w:rsidRPr="00D5168D" w14:paraId="579AFB15" w14:textId="77777777" w:rsidTr="00653E77">
        <w:trPr>
          <w:trHeight w:val="251"/>
        </w:trPr>
        <w:tc>
          <w:tcPr>
            <w:tcW w:w="3083" w:type="dxa"/>
            <w:vMerge/>
            <w:shd w:val="clear" w:color="auto" w:fill="auto"/>
          </w:tcPr>
          <w:p w14:paraId="6C5CA28E"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38D50072"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consultations on ways to facilitate women's access to the labor market through activities that promote circular economy productive models.</w:t>
            </w:r>
          </w:p>
        </w:tc>
        <w:tc>
          <w:tcPr>
            <w:tcW w:w="2250" w:type="dxa"/>
            <w:shd w:val="clear" w:color="auto" w:fill="auto"/>
          </w:tcPr>
          <w:p w14:paraId="5E7EEDC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1 consultation workshop per prioritized geographic segment, with a gender perspective.</w:t>
            </w:r>
          </w:p>
          <w:p w14:paraId="4673E4DF" w14:textId="77777777" w:rsidR="003A7043" w:rsidRPr="00D5168D" w:rsidRDefault="003A7043" w:rsidP="00653E77">
            <w:pPr>
              <w:pStyle w:val="Grficosycuadros"/>
              <w:jc w:val="left"/>
              <w:rPr>
                <w:rFonts w:asciiTheme="minorHAnsi" w:hAnsiTheme="minorHAnsi"/>
                <w:sz w:val="18"/>
                <w:szCs w:val="18"/>
                <w:lang w:val="en-US"/>
              </w:rPr>
            </w:pPr>
          </w:p>
        </w:tc>
        <w:tc>
          <w:tcPr>
            <w:tcW w:w="1080" w:type="dxa"/>
            <w:shd w:val="clear" w:color="auto" w:fill="auto"/>
          </w:tcPr>
          <w:p w14:paraId="67201E1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562F6BD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7447F662"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w:t>
            </w:r>
          </w:p>
          <w:p w14:paraId="07C3F60E" w14:textId="25084081" w:rsidR="003A7043" w:rsidRPr="00D5168D" w:rsidRDefault="00DB7E8F"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$1,25</w:t>
            </w:r>
            <w:r w:rsidR="003A7043" w:rsidRPr="00D5168D">
              <w:rPr>
                <w:rFonts w:asciiTheme="minorHAnsi" w:hAnsiTheme="minorHAnsi"/>
                <w:sz w:val="18"/>
                <w:szCs w:val="18"/>
                <w:lang w:val="en-US"/>
              </w:rPr>
              <w:t xml:space="preserve">0 for </w:t>
            </w:r>
            <w:proofErr w:type="gramStart"/>
            <w:r w:rsidR="003A7043" w:rsidRPr="00D5168D">
              <w:rPr>
                <w:rFonts w:asciiTheme="minorHAnsi" w:hAnsiTheme="minorHAnsi"/>
                <w:sz w:val="18"/>
                <w:szCs w:val="18"/>
                <w:lang w:val="en-US"/>
              </w:rPr>
              <w:t>child care</w:t>
            </w:r>
            <w:proofErr w:type="gramEnd"/>
            <w:r w:rsidR="003A7043" w:rsidRPr="00D5168D">
              <w:rPr>
                <w:rFonts w:asciiTheme="minorHAnsi" w:hAnsiTheme="minorHAnsi"/>
                <w:sz w:val="18"/>
                <w:szCs w:val="18"/>
                <w:lang w:val="en-US"/>
              </w:rPr>
              <w:t xml:space="preserve"> expenses for participating women and some of their transportation expenses (if required) to the workshop.</w:t>
            </w:r>
          </w:p>
        </w:tc>
        <w:tc>
          <w:tcPr>
            <w:tcW w:w="1260" w:type="dxa"/>
            <w:shd w:val="clear" w:color="auto" w:fill="auto"/>
          </w:tcPr>
          <w:p w14:paraId="03C332A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Years 1 and 2 </w:t>
            </w:r>
          </w:p>
        </w:tc>
        <w:tc>
          <w:tcPr>
            <w:tcW w:w="2070" w:type="dxa"/>
            <w:shd w:val="clear" w:color="auto" w:fill="auto"/>
          </w:tcPr>
          <w:p w14:paraId="77A1F42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1B1F6664" w14:textId="71506E75"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1EA7BA0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Specialists in social issues and consultations.</w:t>
            </w:r>
          </w:p>
          <w:p w14:paraId="23999FF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Consultant with experience in labor issues, as well as experience in gender themes as they apply to labor.</w:t>
            </w:r>
          </w:p>
        </w:tc>
      </w:tr>
      <w:tr w:rsidR="003A7043" w:rsidRPr="00D5168D" w14:paraId="0C460610" w14:textId="77777777" w:rsidTr="00653E77">
        <w:trPr>
          <w:trHeight w:val="2672"/>
        </w:trPr>
        <w:tc>
          <w:tcPr>
            <w:tcW w:w="3083" w:type="dxa"/>
            <w:vMerge w:val="restart"/>
            <w:shd w:val="clear" w:color="auto" w:fill="auto"/>
          </w:tcPr>
          <w:p w14:paraId="6F9F367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New municipal financing instruments implemented with a gender focus (for example, instruments for capturing value, improved mechanisms for charging for parking, property tax adjustments for public works, financing options for wastewater and solid waste management, charging for vehicular congestion, special contributions for investment in urban renewal and issuance of green bonds), as well as improving the efficiency of </w:t>
            </w:r>
            <w:r w:rsidRPr="00D5168D">
              <w:rPr>
                <w:rFonts w:asciiTheme="minorHAnsi" w:hAnsiTheme="minorHAnsi"/>
                <w:sz w:val="18"/>
                <w:szCs w:val="18"/>
                <w:lang w:val="en-US"/>
              </w:rPr>
              <w:lastRenderedPageBreak/>
              <w:t xml:space="preserve">implementation of current economic instruments, which promote the following: </w:t>
            </w:r>
          </w:p>
          <w:p w14:paraId="49FA156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a) Maintenance and restoration of urban ecosystem </w:t>
            </w:r>
            <w:proofErr w:type="gramStart"/>
            <w:r w:rsidRPr="00D5168D">
              <w:rPr>
                <w:rFonts w:asciiTheme="minorHAnsi" w:hAnsiTheme="minorHAnsi"/>
                <w:sz w:val="18"/>
                <w:szCs w:val="18"/>
                <w:lang w:val="en-US"/>
              </w:rPr>
              <w:t>services;</w:t>
            </w:r>
            <w:proofErr w:type="gramEnd"/>
          </w:p>
          <w:p w14:paraId="1A14E37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b) Business models of circular economy and/or industrial symbiosis with a gender approach for the management of solid waste, fecal sludge, and wastewater, the management and reuse and achievement of decarbonization, including possible financing through the banking system under favorable conditions.</w:t>
            </w:r>
            <w:r w:rsidRPr="00D5168D">
              <w:rPr>
                <w:rFonts w:asciiTheme="minorHAnsi" w:hAnsiTheme="minorHAnsi"/>
                <w:sz w:val="18"/>
                <w:szCs w:val="18"/>
                <w:lang w:val="en-US"/>
              </w:rPr>
              <w:br/>
              <w:t>c) New ventures to take advantage of transformation of solid waste (plastic and organic). (</w:t>
            </w:r>
            <w:r w:rsidRPr="00D5168D">
              <w:rPr>
                <w:rFonts w:asciiTheme="minorHAnsi" w:hAnsiTheme="minorHAnsi"/>
                <w:b/>
                <w:i/>
                <w:sz w:val="18"/>
                <w:szCs w:val="18"/>
                <w:lang w:val="en-US"/>
              </w:rPr>
              <w:t>3.1.2)</w:t>
            </w:r>
          </w:p>
        </w:tc>
        <w:tc>
          <w:tcPr>
            <w:tcW w:w="2677" w:type="dxa"/>
            <w:shd w:val="clear" w:color="auto" w:fill="auto"/>
          </w:tcPr>
          <w:p w14:paraId="2E67498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Number of jobs created by labor initiatives or undertakings of circular economy production models that, due to their conditions, favor women's access to the labor market in addition to men's.</w:t>
            </w:r>
          </w:p>
        </w:tc>
        <w:tc>
          <w:tcPr>
            <w:tcW w:w="2250" w:type="dxa"/>
            <w:shd w:val="clear" w:color="auto" w:fill="auto"/>
          </w:tcPr>
          <w:p w14:paraId="4B7BF50A" w14:textId="71C8C352"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500 green jobs</w:t>
            </w:r>
            <w:r w:rsidR="00707C0A" w:rsidRPr="00D5168D">
              <w:rPr>
                <w:rFonts w:asciiTheme="minorHAnsi" w:hAnsiTheme="minorHAnsi"/>
                <w:sz w:val="18"/>
                <w:szCs w:val="18"/>
                <w:lang w:val="en-US"/>
              </w:rPr>
              <w:t xml:space="preserve"> </w:t>
            </w:r>
            <w:r w:rsidR="009738F6" w:rsidRPr="00D5168D">
              <w:rPr>
                <w:rFonts w:asciiTheme="minorHAnsi" w:hAnsiTheme="minorHAnsi"/>
                <w:sz w:val="18"/>
                <w:szCs w:val="18"/>
                <w:lang w:val="en-US"/>
              </w:rPr>
              <w:t>(50% women; 50% men)</w:t>
            </w:r>
            <w:r w:rsidRPr="00D5168D">
              <w:rPr>
                <w:rFonts w:asciiTheme="minorHAnsi" w:hAnsiTheme="minorHAnsi"/>
                <w:sz w:val="18"/>
                <w:szCs w:val="18"/>
                <w:lang w:val="en-US"/>
              </w:rPr>
              <w:t xml:space="preserve"> generated </w:t>
            </w:r>
            <w:proofErr w:type="gramStart"/>
            <w:r w:rsidRPr="00D5168D">
              <w:rPr>
                <w:rFonts w:asciiTheme="minorHAnsi" w:hAnsiTheme="minorHAnsi"/>
                <w:sz w:val="18"/>
                <w:szCs w:val="18"/>
                <w:lang w:val="en-US"/>
              </w:rPr>
              <w:t>as a result of</w:t>
            </w:r>
            <w:proofErr w:type="gramEnd"/>
            <w:r w:rsidRPr="00D5168D">
              <w:rPr>
                <w:rFonts w:asciiTheme="minorHAnsi" w:hAnsiTheme="minorHAnsi"/>
                <w:sz w:val="18"/>
                <w:szCs w:val="18"/>
                <w:lang w:val="en-US"/>
              </w:rPr>
              <w:t xml:space="preserve"> innovative financing and business models.</w:t>
            </w:r>
          </w:p>
        </w:tc>
        <w:tc>
          <w:tcPr>
            <w:tcW w:w="1080" w:type="dxa"/>
            <w:shd w:val="clear" w:color="auto" w:fill="auto"/>
          </w:tcPr>
          <w:p w14:paraId="6D74614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24C539D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3D498F01"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49FFEA4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From Year 2 to 5</w:t>
            </w:r>
          </w:p>
        </w:tc>
        <w:tc>
          <w:tcPr>
            <w:tcW w:w="2070" w:type="dxa"/>
            <w:shd w:val="clear" w:color="auto" w:fill="auto"/>
          </w:tcPr>
          <w:p w14:paraId="1B68ABB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199053A4" w14:textId="3352D31C"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50E56AFB"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655414D0" w14:textId="77777777" w:rsidTr="00653E77">
        <w:trPr>
          <w:trHeight w:val="1169"/>
        </w:trPr>
        <w:tc>
          <w:tcPr>
            <w:tcW w:w="3083" w:type="dxa"/>
            <w:vMerge/>
            <w:shd w:val="clear" w:color="auto" w:fill="auto"/>
          </w:tcPr>
          <w:p w14:paraId="75635659"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7EF4798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women who benefit from jobs</w:t>
            </w:r>
          </w:p>
        </w:tc>
        <w:tc>
          <w:tcPr>
            <w:tcW w:w="2250" w:type="dxa"/>
            <w:shd w:val="clear" w:color="auto" w:fill="auto"/>
          </w:tcPr>
          <w:p w14:paraId="03E84C1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50%</w:t>
            </w:r>
          </w:p>
        </w:tc>
        <w:tc>
          <w:tcPr>
            <w:tcW w:w="1080" w:type="dxa"/>
            <w:shd w:val="clear" w:color="auto" w:fill="auto"/>
          </w:tcPr>
          <w:p w14:paraId="01BB48C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08E2AB0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7AC88ECD"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7B1B3C1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The entire length of the project</w:t>
            </w:r>
          </w:p>
        </w:tc>
        <w:tc>
          <w:tcPr>
            <w:tcW w:w="2070" w:type="dxa"/>
            <w:shd w:val="clear" w:color="auto" w:fill="auto"/>
          </w:tcPr>
          <w:p w14:paraId="5970759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4A5B92B8" w14:textId="6DA23C20"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p w14:paraId="36188286"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63F7F321" w14:textId="77777777" w:rsidTr="00653E77">
        <w:trPr>
          <w:trHeight w:val="629"/>
        </w:trPr>
        <w:tc>
          <w:tcPr>
            <w:tcW w:w="3083" w:type="dxa"/>
            <w:shd w:val="clear" w:color="auto" w:fill="auto"/>
          </w:tcPr>
          <w:p w14:paraId="65AF4A0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three bio-business models, made up of public-private partnerships (PPPs), micro- and small businesses and associations at the community level with a gender focus established within the GAM to support inclusive investments for the maintenance of urban ecosystem services and the restoration of CBI, good management of solid waste and sewage, fecal sludge, and active mobility linked to the Electric Train. (</w:t>
            </w:r>
            <w:r w:rsidRPr="00D5168D">
              <w:rPr>
                <w:rFonts w:asciiTheme="minorHAnsi" w:hAnsiTheme="minorHAnsi"/>
                <w:b/>
                <w:i/>
                <w:sz w:val="18"/>
                <w:szCs w:val="18"/>
                <w:lang w:val="en-US"/>
              </w:rPr>
              <w:t>3.1.3</w:t>
            </w:r>
            <w:r w:rsidRPr="00D5168D">
              <w:rPr>
                <w:rFonts w:asciiTheme="minorHAnsi" w:hAnsiTheme="minorHAnsi"/>
                <w:sz w:val="18"/>
                <w:szCs w:val="18"/>
                <w:lang w:val="en-US"/>
              </w:rPr>
              <w:t>)</w:t>
            </w:r>
          </w:p>
        </w:tc>
        <w:tc>
          <w:tcPr>
            <w:tcW w:w="2677" w:type="dxa"/>
            <w:shd w:val="clear" w:color="auto" w:fill="auto"/>
          </w:tcPr>
          <w:p w14:paraId="10B6C50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bio-business models established that have a gender focus</w:t>
            </w:r>
          </w:p>
        </w:tc>
        <w:tc>
          <w:tcPr>
            <w:tcW w:w="2250" w:type="dxa"/>
            <w:shd w:val="clear" w:color="auto" w:fill="auto"/>
          </w:tcPr>
          <w:p w14:paraId="4EB288D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iCs/>
                <w:sz w:val="18"/>
                <w:szCs w:val="18"/>
                <w:lang w:val="en-US"/>
              </w:rPr>
              <w:t>3 bio-business models</w:t>
            </w:r>
          </w:p>
        </w:tc>
        <w:tc>
          <w:tcPr>
            <w:tcW w:w="1080" w:type="dxa"/>
            <w:shd w:val="clear" w:color="auto" w:fill="auto"/>
          </w:tcPr>
          <w:p w14:paraId="3239A43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685E67B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tc>
        <w:tc>
          <w:tcPr>
            <w:tcW w:w="1260" w:type="dxa"/>
            <w:shd w:val="clear" w:color="auto" w:fill="auto"/>
          </w:tcPr>
          <w:p w14:paraId="08BEA49E"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From Year 2 to 5</w:t>
            </w:r>
          </w:p>
        </w:tc>
        <w:tc>
          <w:tcPr>
            <w:tcW w:w="2070" w:type="dxa"/>
            <w:shd w:val="clear" w:color="auto" w:fill="auto"/>
          </w:tcPr>
          <w:p w14:paraId="53F5633D"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07ED0497" w14:textId="0B79B988"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r w:rsidR="003A7043" w:rsidRPr="00D5168D">
              <w:rPr>
                <w:rFonts w:asciiTheme="minorHAnsi" w:hAnsiTheme="minorHAnsi"/>
                <w:sz w:val="18"/>
                <w:szCs w:val="18"/>
                <w:lang w:val="en-US"/>
              </w:rPr>
              <w:t xml:space="preserve"> </w:t>
            </w:r>
          </w:p>
          <w:p w14:paraId="2AD5B7C6"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1D9F8EEE" w14:textId="77777777" w:rsidTr="00653E77">
        <w:trPr>
          <w:trHeight w:val="836"/>
        </w:trPr>
        <w:tc>
          <w:tcPr>
            <w:tcW w:w="3083" w:type="dxa"/>
            <w:vMerge w:val="restart"/>
            <w:shd w:val="clear" w:color="auto" w:fill="auto"/>
          </w:tcPr>
          <w:p w14:paraId="3A372EC7"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Technical support to companies that work in bio-businesses to boost their market power and demonstrability at-scale for their replicability. (</w:t>
            </w:r>
            <w:r w:rsidRPr="00D5168D">
              <w:rPr>
                <w:rFonts w:asciiTheme="minorHAnsi" w:hAnsiTheme="minorHAnsi"/>
                <w:b/>
                <w:i/>
                <w:sz w:val="18"/>
                <w:szCs w:val="18"/>
                <w:lang w:val="en-US"/>
              </w:rPr>
              <w:t>3.1.4</w:t>
            </w:r>
            <w:r w:rsidRPr="00D5168D">
              <w:rPr>
                <w:rFonts w:asciiTheme="minorHAnsi" w:hAnsiTheme="minorHAnsi"/>
                <w:sz w:val="18"/>
                <w:szCs w:val="18"/>
                <w:lang w:val="en-US"/>
              </w:rPr>
              <w:t>)</w:t>
            </w:r>
          </w:p>
        </w:tc>
        <w:tc>
          <w:tcPr>
            <w:tcW w:w="2677" w:type="dxa"/>
            <w:shd w:val="clear" w:color="auto" w:fill="auto"/>
          </w:tcPr>
          <w:p w14:paraId="720A5072" w14:textId="77777777" w:rsidR="003A7043" w:rsidRPr="00D5168D" w:rsidRDefault="003A7043" w:rsidP="00653E77">
            <w:pPr>
              <w:pStyle w:val="Grficosycuadros"/>
              <w:jc w:val="left"/>
              <w:rPr>
                <w:rFonts w:asciiTheme="minorHAnsi" w:hAnsiTheme="minorHAnsi"/>
                <w:iCs/>
                <w:sz w:val="18"/>
                <w:szCs w:val="18"/>
                <w:lang w:val="en-US"/>
              </w:rPr>
            </w:pPr>
            <w:r w:rsidRPr="00D5168D">
              <w:rPr>
                <w:rFonts w:asciiTheme="minorHAnsi" w:hAnsiTheme="minorHAnsi"/>
                <w:sz w:val="18"/>
                <w:szCs w:val="18"/>
                <w:lang w:val="en-US"/>
              </w:rPr>
              <w:t>Number of pilot experiences of mechanism implementation</w:t>
            </w:r>
          </w:p>
        </w:tc>
        <w:tc>
          <w:tcPr>
            <w:tcW w:w="2250" w:type="dxa"/>
            <w:shd w:val="clear" w:color="auto" w:fill="auto"/>
          </w:tcPr>
          <w:p w14:paraId="10BD228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1</w:t>
            </w:r>
          </w:p>
          <w:p w14:paraId="42E31586" w14:textId="77777777" w:rsidR="003A7043" w:rsidRPr="00D5168D" w:rsidRDefault="003A7043" w:rsidP="00653E77">
            <w:pPr>
              <w:pStyle w:val="Grficosycuadros"/>
              <w:jc w:val="left"/>
              <w:rPr>
                <w:rFonts w:asciiTheme="minorHAnsi" w:hAnsiTheme="minorHAnsi"/>
                <w:sz w:val="18"/>
                <w:szCs w:val="18"/>
                <w:lang w:val="en-US"/>
              </w:rPr>
            </w:pPr>
          </w:p>
          <w:p w14:paraId="1CBD8628" w14:textId="77777777" w:rsidR="003A7043" w:rsidRPr="00D5168D" w:rsidRDefault="003A7043" w:rsidP="00653E77">
            <w:pPr>
              <w:pStyle w:val="Grficosycuadros"/>
              <w:jc w:val="left"/>
              <w:rPr>
                <w:rFonts w:asciiTheme="minorHAnsi" w:hAnsiTheme="minorHAnsi"/>
                <w:sz w:val="18"/>
                <w:szCs w:val="18"/>
                <w:lang w:val="en-US"/>
              </w:rPr>
            </w:pPr>
          </w:p>
        </w:tc>
        <w:tc>
          <w:tcPr>
            <w:tcW w:w="1080" w:type="dxa"/>
            <w:shd w:val="clear" w:color="auto" w:fill="auto"/>
          </w:tcPr>
          <w:p w14:paraId="2DD0632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2E78B8F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tc>
        <w:tc>
          <w:tcPr>
            <w:tcW w:w="1260" w:type="dxa"/>
            <w:shd w:val="clear" w:color="auto" w:fill="auto"/>
          </w:tcPr>
          <w:p w14:paraId="685CC7D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From Year 2 to 5</w:t>
            </w:r>
          </w:p>
        </w:tc>
        <w:tc>
          <w:tcPr>
            <w:tcW w:w="2070" w:type="dxa"/>
            <w:shd w:val="clear" w:color="auto" w:fill="auto"/>
          </w:tcPr>
          <w:p w14:paraId="25B6D3D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71E948ED" w14:textId="57CF6082"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tc>
      </w:tr>
      <w:tr w:rsidR="003A7043" w:rsidRPr="00D5168D" w14:paraId="77E7F960" w14:textId="77777777" w:rsidTr="00653E77">
        <w:trPr>
          <w:trHeight w:val="476"/>
        </w:trPr>
        <w:tc>
          <w:tcPr>
            <w:tcW w:w="3083" w:type="dxa"/>
            <w:vMerge/>
            <w:shd w:val="clear" w:color="auto" w:fill="auto"/>
          </w:tcPr>
          <w:p w14:paraId="0D3B0A6B" w14:textId="77777777" w:rsidR="003A7043" w:rsidRPr="00D5168D" w:rsidRDefault="003A7043" w:rsidP="00653E77">
            <w:pPr>
              <w:pStyle w:val="Grficosycuadros"/>
              <w:jc w:val="left"/>
              <w:rPr>
                <w:rFonts w:asciiTheme="minorHAnsi" w:hAnsiTheme="minorHAnsi"/>
                <w:sz w:val="18"/>
                <w:szCs w:val="18"/>
                <w:lang w:val="en-US"/>
              </w:rPr>
            </w:pPr>
          </w:p>
        </w:tc>
        <w:tc>
          <w:tcPr>
            <w:tcW w:w="2677" w:type="dxa"/>
            <w:shd w:val="clear" w:color="auto" w:fill="auto"/>
          </w:tcPr>
          <w:p w14:paraId="2D0B6910" w14:textId="77777777" w:rsidR="003A7043" w:rsidRPr="00D5168D" w:rsidRDefault="003A7043" w:rsidP="00653E77">
            <w:pPr>
              <w:pStyle w:val="Grficosycuadros"/>
              <w:jc w:val="left"/>
              <w:rPr>
                <w:rFonts w:asciiTheme="minorHAnsi" w:hAnsiTheme="minorHAnsi"/>
                <w:iCs/>
                <w:sz w:val="18"/>
                <w:szCs w:val="18"/>
                <w:lang w:val="en-US"/>
              </w:rPr>
            </w:pPr>
            <w:r w:rsidRPr="00D5168D">
              <w:rPr>
                <w:rFonts w:asciiTheme="minorHAnsi" w:hAnsiTheme="minorHAnsi"/>
                <w:sz w:val="18"/>
                <w:szCs w:val="18"/>
                <w:lang w:val="en-US"/>
              </w:rPr>
              <w:t>Percentage of women who participate in the pilot implementation</w:t>
            </w:r>
          </w:p>
        </w:tc>
        <w:tc>
          <w:tcPr>
            <w:tcW w:w="2250" w:type="dxa"/>
            <w:shd w:val="clear" w:color="auto" w:fill="auto"/>
          </w:tcPr>
          <w:p w14:paraId="29CA5B83" w14:textId="77777777" w:rsidR="003A7043" w:rsidRPr="00D5168D" w:rsidRDefault="003A7043" w:rsidP="00653E77">
            <w:pPr>
              <w:pStyle w:val="Grficosycuadros"/>
              <w:jc w:val="left"/>
              <w:rPr>
                <w:rFonts w:asciiTheme="minorHAnsi" w:hAnsiTheme="minorHAnsi"/>
                <w:iCs/>
                <w:color w:val="C00000"/>
                <w:sz w:val="18"/>
                <w:szCs w:val="18"/>
                <w:lang w:val="en-US"/>
              </w:rPr>
            </w:pPr>
            <w:r w:rsidRPr="00D5168D">
              <w:rPr>
                <w:rFonts w:asciiTheme="minorHAnsi" w:hAnsiTheme="minorHAnsi"/>
                <w:sz w:val="18"/>
                <w:szCs w:val="18"/>
                <w:lang w:val="en-US"/>
              </w:rPr>
              <w:t>At least 40%</w:t>
            </w:r>
          </w:p>
        </w:tc>
        <w:tc>
          <w:tcPr>
            <w:tcW w:w="1080" w:type="dxa"/>
            <w:shd w:val="clear" w:color="auto" w:fill="auto"/>
          </w:tcPr>
          <w:p w14:paraId="53257C1E"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60176855"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tc>
        <w:tc>
          <w:tcPr>
            <w:tcW w:w="1260" w:type="dxa"/>
            <w:shd w:val="clear" w:color="auto" w:fill="auto"/>
          </w:tcPr>
          <w:p w14:paraId="7D0A721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Entire length of the project</w:t>
            </w:r>
          </w:p>
        </w:tc>
        <w:tc>
          <w:tcPr>
            <w:tcW w:w="2070" w:type="dxa"/>
            <w:shd w:val="clear" w:color="auto" w:fill="auto"/>
          </w:tcPr>
          <w:p w14:paraId="7F6BE51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6940D994" w14:textId="49B64DB7" w:rsidR="003A7043" w:rsidRPr="00D5168D" w:rsidRDefault="00D46BF9"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Project Manager</w:t>
            </w:r>
          </w:p>
        </w:tc>
      </w:tr>
      <w:tr w:rsidR="003A7043" w:rsidRPr="00D5168D" w14:paraId="310307BD" w14:textId="77777777" w:rsidTr="00653E77">
        <w:tc>
          <w:tcPr>
            <w:tcW w:w="14220" w:type="dxa"/>
            <w:gridSpan w:val="7"/>
            <w:shd w:val="clear" w:color="auto" w:fill="auto"/>
          </w:tcPr>
          <w:p w14:paraId="1956C652"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Component 4. Advocacy, Knowledge Exchange, Capacity Building, and Partnerships.</w:t>
            </w:r>
          </w:p>
        </w:tc>
      </w:tr>
      <w:tr w:rsidR="003A7043" w:rsidRPr="00D5168D" w14:paraId="23C3C914" w14:textId="77777777" w:rsidTr="00653E77">
        <w:tc>
          <w:tcPr>
            <w:tcW w:w="3083" w:type="dxa"/>
            <w:shd w:val="clear" w:color="auto" w:fill="auto"/>
          </w:tcPr>
          <w:p w14:paraId="5C4CB03B"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 xml:space="preserve">Information and knowledge exchange actions established at the national level allow the systematization of </w:t>
            </w:r>
            <w:r w:rsidRPr="00D5168D">
              <w:rPr>
                <w:rFonts w:asciiTheme="minorHAnsi" w:hAnsiTheme="minorHAnsi"/>
                <w:sz w:val="18"/>
                <w:szCs w:val="18"/>
                <w:lang w:val="en-US"/>
              </w:rPr>
              <w:lastRenderedPageBreak/>
              <w:t>lessons learned and best practices, and increase awareness about sustainable integrated urban planning, the transition to an urban green economy, and gender aspects, among other issues (</w:t>
            </w:r>
            <w:r w:rsidRPr="00D5168D">
              <w:rPr>
                <w:rFonts w:asciiTheme="minorHAnsi" w:hAnsiTheme="minorHAnsi"/>
                <w:b/>
                <w:i/>
                <w:sz w:val="18"/>
                <w:szCs w:val="18"/>
                <w:lang w:val="en-US"/>
              </w:rPr>
              <w:t>4.1.1</w:t>
            </w:r>
            <w:r w:rsidRPr="00D5168D">
              <w:rPr>
                <w:rFonts w:asciiTheme="minorHAnsi" w:hAnsiTheme="minorHAnsi"/>
                <w:sz w:val="18"/>
                <w:szCs w:val="18"/>
                <w:lang w:val="en-US"/>
              </w:rPr>
              <w:t>)</w:t>
            </w:r>
          </w:p>
        </w:tc>
        <w:tc>
          <w:tcPr>
            <w:tcW w:w="2677" w:type="dxa"/>
            <w:shd w:val="clear" w:color="auto" w:fill="auto"/>
          </w:tcPr>
          <w:p w14:paraId="0511A7B8" w14:textId="4DB71BB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 xml:space="preserve">Number of knowledge products (such as publications and knowledge exchanges) on green </w:t>
            </w:r>
            <w:r w:rsidRPr="00D5168D">
              <w:rPr>
                <w:rFonts w:asciiTheme="minorHAnsi" w:hAnsiTheme="minorHAnsi"/>
                <w:sz w:val="18"/>
                <w:szCs w:val="18"/>
                <w:lang w:val="en-US"/>
              </w:rPr>
              <w:lastRenderedPageBreak/>
              <w:t xml:space="preserve">economy and urban sustainability with a gender and social inclusion perspective, available at the local, national, and regional levels, including the </w:t>
            </w:r>
            <w:r w:rsidR="009C2FF9" w:rsidRPr="00D5168D">
              <w:rPr>
                <w:rFonts w:asciiTheme="minorHAnsi" w:hAnsiTheme="minorHAnsi"/>
                <w:sz w:val="18"/>
                <w:szCs w:val="18"/>
                <w:lang w:val="en-US"/>
              </w:rPr>
              <w:t>SCIP</w:t>
            </w:r>
            <w:r w:rsidRPr="00D5168D">
              <w:rPr>
                <w:rFonts w:asciiTheme="minorHAnsi" w:hAnsiTheme="minorHAnsi"/>
                <w:sz w:val="18"/>
                <w:szCs w:val="18"/>
                <w:lang w:val="en-US"/>
              </w:rPr>
              <w:t xml:space="preserve"> web platform, for replication and scaling of successful experiences in other urban landscapes.</w:t>
            </w:r>
          </w:p>
        </w:tc>
        <w:tc>
          <w:tcPr>
            <w:tcW w:w="2250" w:type="dxa"/>
            <w:shd w:val="clear" w:color="auto" w:fill="auto"/>
          </w:tcPr>
          <w:p w14:paraId="115C00F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At least 4</w:t>
            </w:r>
          </w:p>
        </w:tc>
        <w:tc>
          <w:tcPr>
            <w:tcW w:w="1080" w:type="dxa"/>
            <w:shd w:val="clear" w:color="auto" w:fill="auto"/>
          </w:tcPr>
          <w:p w14:paraId="119E6D6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tc>
        <w:tc>
          <w:tcPr>
            <w:tcW w:w="1800" w:type="dxa"/>
            <w:shd w:val="clear" w:color="auto" w:fill="auto"/>
          </w:tcPr>
          <w:p w14:paraId="05D9036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71647C94" w14:textId="77777777" w:rsidR="003A7043" w:rsidRPr="00D5168D" w:rsidRDefault="003A7043" w:rsidP="00653E77">
            <w:pPr>
              <w:pStyle w:val="Grficosycuadros"/>
              <w:jc w:val="left"/>
              <w:rPr>
                <w:rFonts w:asciiTheme="minorHAnsi" w:hAnsiTheme="minorHAnsi"/>
                <w:sz w:val="18"/>
                <w:szCs w:val="18"/>
                <w:lang w:val="en-US"/>
              </w:rPr>
            </w:pPr>
          </w:p>
        </w:tc>
        <w:tc>
          <w:tcPr>
            <w:tcW w:w="1260" w:type="dxa"/>
            <w:shd w:val="clear" w:color="auto" w:fill="auto"/>
          </w:tcPr>
          <w:p w14:paraId="370C24C4"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From Year 2 to 5</w:t>
            </w:r>
          </w:p>
        </w:tc>
        <w:tc>
          <w:tcPr>
            <w:tcW w:w="2070" w:type="dxa"/>
            <w:shd w:val="clear" w:color="auto" w:fill="auto"/>
          </w:tcPr>
          <w:p w14:paraId="67EB355D" w14:textId="34ED1D20"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456B198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Communication specialist</w:t>
            </w:r>
          </w:p>
          <w:p w14:paraId="38BF7410"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Gender specialist</w:t>
            </w:r>
          </w:p>
          <w:p w14:paraId="23D454BE"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39EF221E" w14:textId="77777777" w:rsidTr="00653E77">
        <w:trPr>
          <w:trHeight w:val="1616"/>
        </w:trPr>
        <w:tc>
          <w:tcPr>
            <w:tcW w:w="3083" w:type="dxa"/>
            <w:vMerge w:val="restart"/>
            <w:tcBorders>
              <w:bottom w:val="single" w:sz="4" w:space="0" w:color="auto"/>
            </w:tcBorders>
            <w:shd w:val="clear" w:color="auto" w:fill="auto"/>
          </w:tcPr>
          <w:p w14:paraId="2905C5C1"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lastRenderedPageBreak/>
              <w:t>South-South learning and communication strategy implemented through SCIP and other existing global networks, to disseminate international methods and lessons learned about sustainable cities with a gender perspective (</w:t>
            </w:r>
            <w:r w:rsidRPr="00D5168D">
              <w:rPr>
                <w:rFonts w:asciiTheme="minorHAnsi" w:hAnsiTheme="minorHAnsi"/>
                <w:b/>
                <w:i/>
                <w:sz w:val="18"/>
                <w:szCs w:val="18"/>
                <w:lang w:val="en-US"/>
              </w:rPr>
              <w:t>4.1.2</w:t>
            </w:r>
            <w:r w:rsidRPr="00D5168D">
              <w:rPr>
                <w:rFonts w:asciiTheme="minorHAnsi" w:hAnsiTheme="minorHAnsi"/>
                <w:sz w:val="18"/>
                <w:szCs w:val="18"/>
                <w:lang w:val="en-US"/>
              </w:rPr>
              <w:t>)</w:t>
            </w:r>
          </w:p>
        </w:tc>
        <w:tc>
          <w:tcPr>
            <w:tcW w:w="2677" w:type="dxa"/>
            <w:tcBorders>
              <w:bottom w:val="single" w:sz="4" w:space="0" w:color="auto"/>
            </w:tcBorders>
            <w:shd w:val="clear" w:color="auto" w:fill="auto"/>
          </w:tcPr>
          <w:p w14:paraId="5D804D8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Number of urban professionals, municipal technicians, and local decision-makers, among others, who use the knowledge acquired from the training or materials of the Sustainable Cities Impact Program (SCIP)</w:t>
            </w:r>
          </w:p>
        </w:tc>
        <w:tc>
          <w:tcPr>
            <w:tcW w:w="2250" w:type="dxa"/>
            <w:tcBorders>
              <w:bottom w:val="single" w:sz="4" w:space="0" w:color="auto"/>
            </w:tcBorders>
            <w:shd w:val="clear" w:color="auto" w:fill="auto"/>
          </w:tcPr>
          <w:p w14:paraId="1E2A709C"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500</w:t>
            </w:r>
          </w:p>
          <w:p w14:paraId="5D2ED83A" w14:textId="77777777" w:rsidR="003A7043" w:rsidRPr="00D5168D" w:rsidRDefault="003A7043" w:rsidP="00653E77">
            <w:pPr>
              <w:pStyle w:val="Grficosycuadros"/>
              <w:jc w:val="left"/>
              <w:rPr>
                <w:rFonts w:asciiTheme="minorHAnsi" w:hAnsiTheme="minorHAnsi"/>
                <w:sz w:val="18"/>
                <w:szCs w:val="18"/>
                <w:lang w:val="en-US"/>
              </w:rPr>
            </w:pPr>
          </w:p>
          <w:p w14:paraId="692A14D1" w14:textId="77777777" w:rsidR="003A7043" w:rsidRPr="00D5168D" w:rsidRDefault="003A7043" w:rsidP="00653E77">
            <w:pPr>
              <w:pStyle w:val="Grficosycuadros"/>
              <w:jc w:val="left"/>
              <w:rPr>
                <w:rFonts w:asciiTheme="minorHAnsi" w:hAnsiTheme="minorHAnsi"/>
                <w:sz w:val="18"/>
                <w:szCs w:val="18"/>
                <w:lang w:val="en-US"/>
              </w:rPr>
            </w:pPr>
          </w:p>
        </w:tc>
        <w:tc>
          <w:tcPr>
            <w:tcW w:w="1080" w:type="dxa"/>
            <w:tcBorders>
              <w:bottom w:val="single" w:sz="4" w:space="0" w:color="auto"/>
            </w:tcBorders>
            <w:shd w:val="clear" w:color="auto" w:fill="auto"/>
          </w:tcPr>
          <w:p w14:paraId="0E6D776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p w14:paraId="188AB6B0" w14:textId="77777777" w:rsidR="003A7043" w:rsidRPr="00D5168D" w:rsidRDefault="003A7043" w:rsidP="00653E77">
            <w:pPr>
              <w:pStyle w:val="Grficosycuadros"/>
              <w:jc w:val="left"/>
              <w:rPr>
                <w:rFonts w:asciiTheme="minorHAnsi" w:hAnsiTheme="minorHAnsi"/>
                <w:sz w:val="18"/>
                <w:szCs w:val="18"/>
                <w:lang w:val="en-US"/>
              </w:rPr>
            </w:pPr>
          </w:p>
          <w:p w14:paraId="1C8F329D" w14:textId="77777777" w:rsidR="003A7043" w:rsidRPr="00D5168D" w:rsidRDefault="003A7043" w:rsidP="00653E77">
            <w:pPr>
              <w:pStyle w:val="Grficosycuadros"/>
              <w:jc w:val="left"/>
              <w:rPr>
                <w:rFonts w:asciiTheme="minorHAnsi" w:hAnsiTheme="minorHAnsi"/>
                <w:sz w:val="18"/>
                <w:szCs w:val="18"/>
                <w:lang w:val="en-US"/>
              </w:rPr>
            </w:pPr>
          </w:p>
          <w:p w14:paraId="3C957F1C" w14:textId="77777777" w:rsidR="003A7043" w:rsidRPr="00D5168D" w:rsidRDefault="003A7043" w:rsidP="00653E77">
            <w:pPr>
              <w:pStyle w:val="Grficosycuadros"/>
              <w:jc w:val="left"/>
              <w:rPr>
                <w:rFonts w:asciiTheme="minorHAnsi" w:hAnsiTheme="minorHAnsi"/>
                <w:sz w:val="18"/>
                <w:szCs w:val="18"/>
                <w:lang w:val="en-US"/>
              </w:rPr>
            </w:pPr>
          </w:p>
          <w:p w14:paraId="4E3A395A" w14:textId="77777777" w:rsidR="003A7043" w:rsidRPr="00D5168D" w:rsidRDefault="003A7043" w:rsidP="00653E77">
            <w:pPr>
              <w:pStyle w:val="Grficosycuadros"/>
              <w:jc w:val="left"/>
              <w:rPr>
                <w:rFonts w:asciiTheme="minorHAnsi" w:hAnsiTheme="minorHAnsi"/>
                <w:sz w:val="18"/>
                <w:szCs w:val="18"/>
                <w:lang w:val="en-US"/>
              </w:rPr>
            </w:pPr>
          </w:p>
          <w:p w14:paraId="2AB705EB" w14:textId="77777777" w:rsidR="003A7043" w:rsidRPr="00D5168D" w:rsidRDefault="003A7043" w:rsidP="00653E77">
            <w:pPr>
              <w:pStyle w:val="Grficosycuadros"/>
              <w:jc w:val="left"/>
              <w:rPr>
                <w:rFonts w:asciiTheme="minorHAnsi" w:hAnsiTheme="minorHAnsi"/>
                <w:sz w:val="18"/>
                <w:szCs w:val="18"/>
                <w:lang w:val="en-US"/>
              </w:rPr>
            </w:pPr>
          </w:p>
          <w:p w14:paraId="4A6AC224" w14:textId="77777777" w:rsidR="003A7043" w:rsidRPr="00D5168D" w:rsidRDefault="003A7043" w:rsidP="00653E77">
            <w:pPr>
              <w:pStyle w:val="Grficosycuadros"/>
              <w:jc w:val="left"/>
              <w:rPr>
                <w:rFonts w:asciiTheme="minorHAnsi" w:hAnsiTheme="minorHAnsi"/>
                <w:sz w:val="18"/>
                <w:szCs w:val="18"/>
                <w:lang w:val="en-US"/>
              </w:rPr>
            </w:pPr>
          </w:p>
        </w:tc>
        <w:tc>
          <w:tcPr>
            <w:tcW w:w="1800" w:type="dxa"/>
            <w:vMerge w:val="restart"/>
            <w:tcBorders>
              <w:bottom w:val="single" w:sz="4" w:space="0" w:color="auto"/>
            </w:tcBorders>
            <w:shd w:val="clear" w:color="auto" w:fill="auto"/>
          </w:tcPr>
          <w:p w14:paraId="7CA6BAA3"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Included as part of the project component</w:t>
            </w:r>
          </w:p>
          <w:p w14:paraId="2352FE12" w14:textId="77777777" w:rsidR="003A7043" w:rsidRPr="00D5168D" w:rsidRDefault="003A7043" w:rsidP="00653E77">
            <w:pPr>
              <w:pStyle w:val="Grficosycuadros"/>
              <w:jc w:val="left"/>
              <w:rPr>
                <w:rFonts w:asciiTheme="minorHAnsi" w:hAnsiTheme="minorHAnsi"/>
                <w:sz w:val="18"/>
                <w:szCs w:val="18"/>
                <w:lang w:val="en-US"/>
              </w:rPr>
            </w:pPr>
          </w:p>
        </w:tc>
        <w:tc>
          <w:tcPr>
            <w:tcW w:w="1260" w:type="dxa"/>
            <w:vMerge w:val="restart"/>
            <w:tcBorders>
              <w:bottom w:val="single" w:sz="4" w:space="0" w:color="auto"/>
            </w:tcBorders>
            <w:shd w:val="clear" w:color="auto" w:fill="auto"/>
          </w:tcPr>
          <w:p w14:paraId="41E9BFF2"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From Year 2 to 5</w:t>
            </w:r>
          </w:p>
        </w:tc>
        <w:tc>
          <w:tcPr>
            <w:tcW w:w="2070" w:type="dxa"/>
            <w:vMerge w:val="restart"/>
            <w:tcBorders>
              <w:bottom w:val="single" w:sz="4" w:space="0" w:color="auto"/>
            </w:tcBorders>
            <w:shd w:val="clear" w:color="auto" w:fill="auto"/>
          </w:tcPr>
          <w:p w14:paraId="3F7584BA" w14:textId="0C68CCE4" w:rsidR="003A7043" w:rsidRPr="00D5168D" w:rsidRDefault="00152BD7"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OTS</w:t>
            </w:r>
          </w:p>
          <w:p w14:paraId="1A7196EF"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Gender specialist</w:t>
            </w:r>
          </w:p>
          <w:p w14:paraId="12B80D9E" w14:textId="77777777" w:rsidR="003A7043" w:rsidRPr="00D5168D" w:rsidRDefault="003A7043" w:rsidP="00653E77">
            <w:pPr>
              <w:pStyle w:val="Grficosycuadros"/>
              <w:jc w:val="left"/>
              <w:rPr>
                <w:rFonts w:asciiTheme="minorHAnsi" w:hAnsiTheme="minorHAnsi"/>
                <w:sz w:val="18"/>
                <w:szCs w:val="18"/>
                <w:lang w:val="en-US"/>
              </w:rPr>
            </w:pPr>
          </w:p>
        </w:tc>
      </w:tr>
      <w:tr w:rsidR="003A7043" w:rsidRPr="00D5168D" w14:paraId="4B805681" w14:textId="77777777" w:rsidTr="00653E77">
        <w:trPr>
          <w:trHeight w:val="611"/>
        </w:trPr>
        <w:tc>
          <w:tcPr>
            <w:tcW w:w="3083" w:type="dxa"/>
            <w:vMerge/>
            <w:shd w:val="clear" w:color="auto" w:fill="auto"/>
          </w:tcPr>
          <w:p w14:paraId="25FCA9D3" w14:textId="77777777" w:rsidR="003A7043" w:rsidRPr="00D5168D" w:rsidRDefault="003A7043" w:rsidP="00170A25">
            <w:pPr>
              <w:pStyle w:val="Grficosycuadros"/>
              <w:rPr>
                <w:rFonts w:asciiTheme="minorHAnsi" w:hAnsiTheme="minorHAnsi"/>
                <w:sz w:val="18"/>
                <w:szCs w:val="18"/>
                <w:lang w:val="en-US"/>
              </w:rPr>
            </w:pPr>
          </w:p>
        </w:tc>
        <w:tc>
          <w:tcPr>
            <w:tcW w:w="2677" w:type="dxa"/>
            <w:shd w:val="clear" w:color="auto" w:fill="auto"/>
          </w:tcPr>
          <w:p w14:paraId="690BBDB8"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Percentage of women who benefit from the learning and communication strategy</w:t>
            </w:r>
          </w:p>
        </w:tc>
        <w:tc>
          <w:tcPr>
            <w:tcW w:w="2250" w:type="dxa"/>
            <w:shd w:val="clear" w:color="auto" w:fill="auto"/>
          </w:tcPr>
          <w:p w14:paraId="027A3349"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At least 50%</w:t>
            </w:r>
          </w:p>
        </w:tc>
        <w:tc>
          <w:tcPr>
            <w:tcW w:w="1080" w:type="dxa"/>
            <w:shd w:val="clear" w:color="auto" w:fill="auto"/>
          </w:tcPr>
          <w:p w14:paraId="250E192A" w14:textId="77777777" w:rsidR="003A7043" w:rsidRPr="00D5168D" w:rsidRDefault="003A7043" w:rsidP="00653E77">
            <w:pPr>
              <w:pStyle w:val="Grficosycuadros"/>
              <w:jc w:val="left"/>
              <w:rPr>
                <w:rFonts w:asciiTheme="minorHAnsi" w:hAnsiTheme="minorHAnsi"/>
                <w:sz w:val="18"/>
                <w:szCs w:val="18"/>
                <w:lang w:val="en-US"/>
              </w:rPr>
            </w:pPr>
            <w:r w:rsidRPr="00D5168D">
              <w:rPr>
                <w:rFonts w:asciiTheme="minorHAnsi" w:hAnsiTheme="minorHAnsi"/>
                <w:sz w:val="18"/>
                <w:szCs w:val="18"/>
                <w:lang w:val="en-US"/>
              </w:rPr>
              <w:t>0%</w:t>
            </w:r>
          </w:p>
          <w:p w14:paraId="28E82918" w14:textId="77777777" w:rsidR="003A7043" w:rsidRPr="00D5168D" w:rsidRDefault="003A7043" w:rsidP="00653E77">
            <w:pPr>
              <w:pStyle w:val="Grficosycuadros"/>
              <w:jc w:val="left"/>
              <w:rPr>
                <w:rFonts w:asciiTheme="minorHAnsi" w:hAnsiTheme="minorHAnsi"/>
                <w:sz w:val="18"/>
                <w:szCs w:val="18"/>
                <w:lang w:val="en-US"/>
              </w:rPr>
            </w:pPr>
          </w:p>
          <w:p w14:paraId="6D7D371D" w14:textId="77777777" w:rsidR="003A7043" w:rsidRPr="00D5168D" w:rsidRDefault="003A7043" w:rsidP="00653E77">
            <w:pPr>
              <w:pStyle w:val="Grficosycuadros"/>
              <w:jc w:val="left"/>
              <w:rPr>
                <w:rFonts w:asciiTheme="minorHAnsi" w:hAnsiTheme="minorHAnsi"/>
                <w:sz w:val="18"/>
                <w:szCs w:val="18"/>
                <w:lang w:val="en-US"/>
              </w:rPr>
            </w:pPr>
          </w:p>
        </w:tc>
        <w:tc>
          <w:tcPr>
            <w:tcW w:w="1800" w:type="dxa"/>
            <w:vMerge/>
            <w:shd w:val="clear" w:color="auto" w:fill="auto"/>
          </w:tcPr>
          <w:p w14:paraId="77B8329E" w14:textId="77777777" w:rsidR="003A7043" w:rsidRPr="00D5168D" w:rsidRDefault="003A7043" w:rsidP="00170A25">
            <w:pPr>
              <w:pStyle w:val="Grficosycuadros"/>
              <w:rPr>
                <w:rFonts w:asciiTheme="minorHAnsi" w:hAnsiTheme="minorHAnsi"/>
                <w:sz w:val="18"/>
                <w:szCs w:val="18"/>
                <w:lang w:val="en-US"/>
              </w:rPr>
            </w:pPr>
          </w:p>
        </w:tc>
        <w:tc>
          <w:tcPr>
            <w:tcW w:w="1260" w:type="dxa"/>
            <w:vMerge/>
            <w:shd w:val="clear" w:color="auto" w:fill="auto"/>
          </w:tcPr>
          <w:p w14:paraId="707AC491" w14:textId="77777777" w:rsidR="003A7043" w:rsidRPr="00D5168D" w:rsidDel="00BA0054" w:rsidRDefault="003A7043" w:rsidP="00170A25">
            <w:pPr>
              <w:pStyle w:val="Grficosycuadros"/>
              <w:rPr>
                <w:rFonts w:asciiTheme="minorHAnsi" w:hAnsiTheme="minorHAnsi"/>
                <w:sz w:val="18"/>
                <w:szCs w:val="18"/>
                <w:lang w:val="en-US"/>
              </w:rPr>
            </w:pPr>
          </w:p>
        </w:tc>
        <w:tc>
          <w:tcPr>
            <w:tcW w:w="2070" w:type="dxa"/>
            <w:vMerge/>
            <w:shd w:val="clear" w:color="auto" w:fill="auto"/>
          </w:tcPr>
          <w:p w14:paraId="30D3E18B" w14:textId="77777777" w:rsidR="003A7043" w:rsidRPr="00D5168D" w:rsidRDefault="003A7043" w:rsidP="00170A25">
            <w:pPr>
              <w:pStyle w:val="Grficosycuadros"/>
              <w:rPr>
                <w:rFonts w:asciiTheme="minorHAnsi" w:hAnsiTheme="minorHAnsi"/>
                <w:sz w:val="18"/>
                <w:szCs w:val="18"/>
                <w:lang w:val="en-US"/>
              </w:rPr>
            </w:pPr>
          </w:p>
        </w:tc>
      </w:tr>
    </w:tbl>
    <w:p w14:paraId="158377DF" w14:textId="77777777" w:rsidR="003A7043" w:rsidRPr="00D5168D" w:rsidRDefault="003A7043" w:rsidP="00170A25">
      <w:pPr>
        <w:rPr>
          <w:rFonts w:asciiTheme="minorHAnsi" w:hAnsiTheme="minorHAnsi"/>
        </w:rPr>
        <w:sectPr w:rsidR="003A7043" w:rsidRPr="00D5168D" w:rsidSect="00170A25">
          <w:pgSz w:w="15840" w:h="12240" w:orient="landscape" w:code="1"/>
          <w:pgMar w:top="1440" w:right="1440" w:bottom="1440" w:left="1440" w:header="720" w:footer="432" w:gutter="0"/>
          <w:cols w:space="708"/>
          <w:titlePg/>
          <w:docGrid w:linePitch="360"/>
        </w:sectPr>
      </w:pPr>
    </w:p>
    <w:p w14:paraId="6F9A53CA" w14:textId="77777777" w:rsidR="003A7043" w:rsidRPr="00D5168D" w:rsidRDefault="003A7043" w:rsidP="00170A25">
      <w:pPr>
        <w:rPr>
          <w:b/>
        </w:rPr>
      </w:pPr>
      <w:r w:rsidRPr="00D5168D">
        <w:rPr>
          <w:b/>
        </w:rPr>
        <w:lastRenderedPageBreak/>
        <w:t>Budget</w:t>
      </w:r>
    </w:p>
    <w:p w14:paraId="0E8D6BEA" w14:textId="77777777" w:rsidR="003A7043" w:rsidRPr="00D5168D" w:rsidRDefault="003A7043" w:rsidP="00170A25">
      <w:r w:rsidRPr="00D5168D">
        <w:t xml:space="preserve">The costs of some of the activities in the Gender Action Plan are part of the project’s general budget of the project, including the following: </w:t>
      </w:r>
    </w:p>
    <w:p w14:paraId="6271A97A" w14:textId="77777777" w:rsidR="003A7043" w:rsidRPr="00D5168D" w:rsidRDefault="003A7043" w:rsidP="00170A25">
      <w:pPr>
        <w:pStyle w:val="Grficos"/>
        <w:rPr>
          <w:sz w:val="18"/>
          <w:lang w:val="en-US"/>
        </w:rPr>
      </w:pPr>
    </w:p>
    <w:tbl>
      <w:tblPr>
        <w:tblStyle w:val="ListTable6Colorful-Accent31"/>
        <w:tblW w:w="8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3"/>
        <w:gridCol w:w="2531"/>
        <w:gridCol w:w="1214"/>
        <w:gridCol w:w="1595"/>
      </w:tblGrid>
      <w:tr w:rsidR="003A7043" w:rsidRPr="00D5168D" w14:paraId="2EDC4751" w14:textId="77777777" w:rsidTr="00170A25">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3563" w:type="dxa"/>
            <w:shd w:val="clear" w:color="auto" w:fill="D9D9D9" w:themeFill="background1" w:themeFillShade="D9"/>
            <w:noWrap/>
            <w:hideMark/>
          </w:tcPr>
          <w:p w14:paraId="3D7F9360" w14:textId="77777777" w:rsidR="003A7043" w:rsidRPr="00D5168D" w:rsidRDefault="003A7043" w:rsidP="00170A25">
            <w:pPr>
              <w:jc w:val="left"/>
              <w:rPr>
                <w:rFonts w:eastAsia="Times New Roman"/>
                <w:color w:val="000000"/>
                <w:sz w:val="18"/>
                <w:lang w:val="en-US" w:eastAsia="uz-Cyrl-UZ"/>
              </w:rPr>
            </w:pPr>
            <w:r w:rsidRPr="00D5168D">
              <w:rPr>
                <w:rFonts w:eastAsia="Times New Roman"/>
                <w:color w:val="000000"/>
                <w:sz w:val="18"/>
                <w:lang w:val="en-US" w:eastAsia="uz-Cyrl-UZ"/>
              </w:rPr>
              <w:t>Title</w:t>
            </w:r>
          </w:p>
        </w:tc>
        <w:tc>
          <w:tcPr>
            <w:tcW w:w="2531" w:type="dxa"/>
            <w:shd w:val="clear" w:color="auto" w:fill="D9D9D9" w:themeFill="background1" w:themeFillShade="D9"/>
            <w:noWrap/>
            <w:hideMark/>
          </w:tcPr>
          <w:p w14:paraId="62458C7C" w14:textId="77777777" w:rsidR="003A7043" w:rsidRPr="00D5168D" w:rsidRDefault="003A7043" w:rsidP="00170A25">
            <w:pPr>
              <w:jc w:val="left"/>
              <w:cnfStyle w:val="100000000000" w:firstRow="1" w:lastRow="0" w:firstColumn="0" w:lastColumn="0" w:oddVBand="0" w:evenVBand="0" w:oddHBand="0"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Details</w:t>
            </w:r>
          </w:p>
        </w:tc>
        <w:tc>
          <w:tcPr>
            <w:tcW w:w="1214" w:type="dxa"/>
            <w:shd w:val="clear" w:color="auto" w:fill="D9D9D9" w:themeFill="background1" w:themeFillShade="D9"/>
            <w:noWrap/>
            <w:hideMark/>
          </w:tcPr>
          <w:p w14:paraId="212B5D3F" w14:textId="77777777" w:rsidR="003A7043" w:rsidRPr="00D5168D" w:rsidRDefault="003A7043" w:rsidP="00170A25">
            <w:pPr>
              <w:jc w:val="left"/>
              <w:cnfStyle w:val="100000000000" w:firstRow="1" w:lastRow="0" w:firstColumn="0" w:lastColumn="0" w:oddVBand="0" w:evenVBand="0" w:oddHBand="0"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Period (in years)</w:t>
            </w:r>
          </w:p>
        </w:tc>
        <w:tc>
          <w:tcPr>
            <w:tcW w:w="1595" w:type="dxa"/>
            <w:shd w:val="clear" w:color="auto" w:fill="D9D9D9" w:themeFill="background1" w:themeFillShade="D9"/>
            <w:noWrap/>
            <w:hideMark/>
          </w:tcPr>
          <w:p w14:paraId="17A4F874" w14:textId="77777777" w:rsidR="003A7043" w:rsidRPr="00D5168D" w:rsidRDefault="003A7043" w:rsidP="00170A25">
            <w:pPr>
              <w:jc w:val="left"/>
              <w:cnfStyle w:val="100000000000" w:firstRow="1" w:lastRow="0" w:firstColumn="0" w:lastColumn="0" w:oddVBand="0" w:evenVBand="0" w:oddHBand="0"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Amount</w:t>
            </w:r>
          </w:p>
        </w:tc>
      </w:tr>
      <w:tr w:rsidR="003A7043" w:rsidRPr="00D5168D" w14:paraId="1119DD31" w14:textId="77777777" w:rsidTr="00170A2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563" w:type="dxa"/>
            <w:shd w:val="clear" w:color="auto" w:fill="auto"/>
            <w:hideMark/>
          </w:tcPr>
          <w:p w14:paraId="53A8CBB6" w14:textId="77777777" w:rsidR="003A7043" w:rsidRPr="00D5168D" w:rsidRDefault="003A7043" w:rsidP="00170A25">
            <w:pPr>
              <w:jc w:val="left"/>
              <w:rPr>
                <w:rFonts w:eastAsia="Times New Roman"/>
                <w:b w:val="0"/>
                <w:color w:val="000000"/>
                <w:sz w:val="18"/>
                <w:lang w:val="en-US" w:eastAsia="uz-Cyrl-UZ"/>
              </w:rPr>
            </w:pPr>
            <w:r w:rsidRPr="00D5168D">
              <w:rPr>
                <w:rFonts w:eastAsia="Times New Roman"/>
                <w:b w:val="0"/>
                <w:color w:val="000000"/>
                <w:sz w:val="18"/>
                <w:lang w:val="en-US" w:eastAsia="uz-Cyrl-UZ"/>
              </w:rPr>
              <w:t>Gender Specialist</w:t>
            </w:r>
          </w:p>
        </w:tc>
        <w:tc>
          <w:tcPr>
            <w:tcW w:w="2531" w:type="dxa"/>
            <w:shd w:val="clear" w:color="auto" w:fill="auto"/>
            <w:hideMark/>
          </w:tcPr>
          <w:p w14:paraId="0D9BE46E" w14:textId="763E0872" w:rsidR="003A7043" w:rsidRPr="00D5168D" w:rsidRDefault="00090184" w:rsidP="00170A25">
            <w:pPr>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 xml:space="preserve">Full </w:t>
            </w:r>
            <w:r w:rsidR="0011179E" w:rsidRPr="00D5168D">
              <w:rPr>
                <w:rFonts w:eastAsia="Times New Roman"/>
                <w:color w:val="000000"/>
                <w:sz w:val="18"/>
                <w:lang w:val="en-US" w:eastAsia="uz-Cyrl-UZ"/>
              </w:rPr>
              <w:t>time</w:t>
            </w:r>
          </w:p>
        </w:tc>
        <w:tc>
          <w:tcPr>
            <w:tcW w:w="1214" w:type="dxa"/>
            <w:shd w:val="clear" w:color="auto" w:fill="auto"/>
            <w:noWrap/>
            <w:hideMark/>
          </w:tcPr>
          <w:p w14:paraId="3097053C" w14:textId="1FF62B86" w:rsidR="003A7043" w:rsidRPr="00D5168D" w:rsidRDefault="0011179E" w:rsidP="00170A25">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5</w:t>
            </w:r>
          </w:p>
        </w:tc>
        <w:tc>
          <w:tcPr>
            <w:tcW w:w="1595" w:type="dxa"/>
            <w:shd w:val="clear" w:color="auto" w:fill="auto"/>
            <w:noWrap/>
            <w:hideMark/>
          </w:tcPr>
          <w:p w14:paraId="2CB0AE42" w14:textId="02F55461" w:rsidR="003A7043" w:rsidRPr="00D5168D" w:rsidRDefault="003A7043" w:rsidP="00170A25">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 xml:space="preserve">Paid through Component </w:t>
            </w:r>
            <w:r w:rsidR="00090184" w:rsidRPr="00D5168D">
              <w:rPr>
                <w:rFonts w:eastAsia="Times New Roman"/>
                <w:color w:val="000000"/>
                <w:sz w:val="18"/>
                <w:lang w:val="en-US" w:eastAsia="uz-Cyrl-UZ"/>
              </w:rPr>
              <w:t>5</w:t>
            </w:r>
            <w:r w:rsidRPr="00D5168D">
              <w:rPr>
                <w:rFonts w:eastAsia="Times New Roman"/>
                <w:color w:val="000000"/>
                <w:sz w:val="18"/>
                <w:lang w:val="en-US" w:eastAsia="uz-Cyrl-UZ"/>
              </w:rPr>
              <w:t xml:space="preserve"> </w:t>
            </w:r>
          </w:p>
        </w:tc>
      </w:tr>
      <w:tr w:rsidR="003A7043" w:rsidRPr="00D5168D" w14:paraId="21DB3BC0" w14:textId="77777777" w:rsidTr="00170A25">
        <w:trPr>
          <w:trHeight w:val="377"/>
        </w:trPr>
        <w:tc>
          <w:tcPr>
            <w:cnfStyle w:val="001000000000" w:firstRow="0" w:lastRow="0" w:firstColumn="1" w:lastColumn="0" w:oddVBand="0" w:evenVBand="0" w:oddHBand="0" w:evenHBand="0" w:firstRowFirstColumn="0" w:firstRowLastColumn="0" w:lastRowFirstColumn="0" w:lastRowLastColumn="0"/>
            <w:tcW w:w="3563" w:type="dxa"/>
            <w:shd w:val="clear" w:color="auto" w:fill="auto"/>
            <w:hideMark/>
          </w:tcPr>
          <w:p w14:paraId="4014A59A" w14:textId="77777777" w:rsidR="00EF4277" w:rsidRPr="00D5168D" w:rsidRDefault="00EF4277" w:rsidP="00EF4277">
            <w:pPr>
              <w:jc w:val="left"/>
              <w:rPr>
                <w:rFonts w:eastAsia="Times New Roman"/>
                <w:b w:val="0"/>
                <w:color w:val="000000"/>
                <w:sz w:val="18"/>
                <w:lang w:val="en-US" w:eastAsia="uz-Cyrl-UZ"/>
              </w:rPr>
            </w:pPr>
            <w:r w:rsidRPr="00D5168D">
              <w:rPr>
                <w:rFonts w:eastAsia="Times New Roman"/>
                <w:b w:val="0"/>
                <w:color w:val="000000"/>
                <w:sz w:val="18"/>
                <w:lang w:val="en-US" w:eastAsia="uz-Cyrl-UZ"/>
              </w:rPr>
              <w:t>Specific training workshops on gender perspective and indicators</w:t>
            </w:r>
          </w:p>
          <w:p w14:paraId="284751A8" w14:textId="1B344A57" w:rsidR="003A7043" w:rsidRPr="00D5168D" w:rsidRDefault="003A7043" w:rsidP="00170A25">
            <w:pPr>
              <w:jc w:val="left"/>
              <w:rPr>
                <w:rFonts w:eastAsia="Times New Roman"/>
                <w:b w:val="0"/>
                <w:color w:val="000000"/>
                <w:sz w:val="18"/>
                <w:lang w:val="en-US" w:eastAsia="uz-Cyrl-UZ"/>
              </w:rPr>
            </w:pPr>
          </w:p>
        </w:tc>
        <w:tc>
          <w:tcPr>
            <w:tcW w:w="2531" w:type="dxa"/>
            <w:shd w:val="clear" w:color="auto" w:fill="auto"/>
            <w:hideMark/>
          </w:tcPr>
          <w:p w14:paraId="53145DFE" w14:textId="62C668B2" w:rsidR="003A7043" w:rsidRPr="00D5168D" w:rsidRDefault="003A7043" w:rsidP="00DB7E8F">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w:t>
            </w:r>
            <w:r w:rsidR="001C5D19" w:rsidRPr="00D5168D">
              <w:rPr>
                <w:rFonts w:eastAsia="Times New Roman"/>
                <w:color w:val="000000"/>
                <w:sz w:val="18"/>
                <w:lang w:val="en-US" w:eastAsia="uz-Cyrl-UZ"/>
              </w:rPr>
              <w:t>4,660</w:t>
            </w:r>
            <w:r w:rsidR="005D3C69" w:rsidRPr="00D5168D">
              <w:rPr>
                <w:rFonts w:eastAsia="Times New Roman"/>
                <w:color w:val="000000"/>
                <w:sz w:val="18"/>
                <w:lang w:val="en-US" w:eastAsia="uz-Cyrl-UZ"/>
              </w:rPr>
              <w:t xml:space="preserve"> </w:t>
            </w:r>
            <w:r w:rsidRPr="00D5168D">
              <w:rPr>
                <w:rFonts w:eastAsia="Times New Roman"/>
                <w:color w:val="000000"/>
                <w:sz w:val="18"/>
                <w:lang w:val="en-US" w:eastAsia="uz-Cyrl-UZ"/>
              </w:rPr>
              <w:t>per year (</w:t>
            </w:r>
            <w:r w:rsidR="00DB7E8F" w:rsidRPr="00D5168D">
              <w:rPr>
                <w:rFonts w:eastAsia="Times New Roman"/>
                <w:color w:val="000000"/>
                <w:sz w:val="18"/>
                <w:lang w:val="en-US" w:eastAsia="uz-Cyrl-UZ"/>
              </w:rPr>
              <w:t>two</w:t>
            </w:r>
            <w:r w:rsidRPr="00D5168D">
              <w:rPr>
                <w:rFonts w:eastAsia="Times New Roman"/>
                <w:color w:val="000000"/>
                <w:sz w:val="18"/>
                <w:lang w:val="en-US" w:eastAsia="uz-Cyrl-UZ"/>
              </w:rPr>
              <w:t xml:space="preserve"> workshops per year that include the </w:t>
            </w:r>
            <w:r w:rsidR="00DB7E8F" w:rsidRPr="00D5168D">
              <w:rPr>
                <w:rFonts w:eastAsia="Times New Roman"/>
                <w:color w:val="000000"/>
                <w:sz w:val="18"/>
                <w:lang w:val="en-US" w:eastAsia="uz-Cyrl-UZ"/>
              </w:rPr>
              <w:t>20</w:t>
            </w:r>
            <w:r w:rsidRPr="00D5168D">
              <w:rPr>
                <w:rFonts w:eastAsia="Times New Roman"/>
                <w:color w:val="000000"/>
                <w:sz w:val="18"/>
                <w:lang w:val="en-US" w:eastAsia="uz-Cyrl-UZ"/>
              </w:rPr>
              <w:t xml:space="preserve"> municipalities)</w:t>
            </w:r>
          </w:p>
        </w:tc>
        <w:tc>
          <w:tcPr>
            <w:tcW w:w="1214" w:type="dxa"/>
            <w:shd w:val="clear" w:color="auto" w:fill="auto"/>
            <w:noWrap/>
            <w:hideMark/>
          </w:tcPr>
          <w:p w14:paraId="4F66A972" w14:textId="4C08C89D" w:rsidR="003A7043" w:rsidRPr="00D5168D" w:rsidRDefault="00EF4277" w:rsidP="00170A25">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4</w:t>
            </w:r>
          </w:p>
        </w:tc>
        <w:tc>
          <w:tcPr>
            <w:tcW w:w="1595" w:type="dxa"/>
            <w:shd w:val="clear" w:color="auto" w:fill="auto"/>
            <w:noWrap/>
            <w:hideMark/>
          </w:tcPr>
          <w:p w14:paraId="3F115133" w14:textId="79CDF0D2" w:rsidR="003A7043" w:rsidRPr="00D5168D" w:rsidRDefault="00EF4277" w:rsidP="005D3C69">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w:t>
            </w:r>
            <w:r w:rsidR="001C5D19" w:rsidRPr="00D5168D">
              <w:rPr>
                <w:rFonts w:eastAsia="Times New Roman"/>
                <w:color w:val="000000"/>
                <w:sz w:val="18"/>
                <w:lang w:val="en-US" w:eastAsia="uz-Cyrl-UZ"/>
              </w:rPr>
              <w:t>18,640</w:t>
            </w:r>
          </w:p>
          <w:p w14:paraId="307F61E4" w14:textId="78AA79D8" w:rsidR="005D3C69" w:rsidRPr="00D5168D" w:rsidRDefault="005D3C69" w:rsidP="005D3C69">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18"/>
                <w:lang w:val="en-US" w:eastAsia="uz-Cyrl-UZ"/>
              </w:rPr>
            </w:pPr>
          </w:p>
        </w:tc>
      </w:tr>
      <w:tr w:rsidR="003A7043" w:rsidRPr="00D5168D" w14:paraId="0B399B96" w14:textId="77777777" w:rsidTr="00170A25">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3563" w:type="dxa"/>
            <w:shd w:val="clear" w:color="auto" w:fill="auto"/>
            <w:hideMark/>
          </w:tcPr>
          <w:p w14:paraId="0C9FB627" w14:textId="7A0ABF90" w:rsidR="003A7043" w:rsidRPr="00D5168D" w:rsidRDefault="003A7043" w:rsidP="00170A25">
            <w:pPr>
              <w:jc w:val="left"/>
              <w:rPr>
                <w:rFonts w:eastAsia="Times New Roman"/>
                <w:b w:val="0"/>
                <w:color w:val="000000"/>
                <w:sz w:val="18"/>
                <w:lang w:val="en-US" w:eastAsia="uz-Cyrl-UZ"/>
              </w:rPr>
            </w:pPr>
            <w:proofErr w:type="gramStart"/>
            <w:r w:rsidRPr="00D5168D">
              <w:rPr>
                <w:rFonts w:eastAsia="Times New Roman"/>
                <w:b w:val="0"/>
                <w:color w:val="000000"/>
                <w:sz w:val="18"/>
                <w:lang w:val="en-US" w:eastAsia="uz-Cyrl-UZ"/>
              </w:rPr>
              <w:t>Child care</w:t>
            </w:r>
            <w:proofErr w:type="gramEnd"/>
            <w:r w:rsidRPr="00D5168D">
              <w:rPr>
                <w:rFonts w:eastAsia="Times New Roman"/>
                <w:b w:val="0"/>
                <w:color w:val="000000"/>
                <w:sz w:val="18"/>
                <w:lang w:val="en-US" w:eastAsia="uz-Cyrl-UZ"/>
              </w:rPr>
              <w:t xml:space="preserve"> for Project participants</w:t>
            </w:r>
          </w:p>
        </w:tc>
        <w:tc>
          <w:tcPr>
            <w:tcW w:w="2531" w:type="dxa"/>
            <w:shd w:val="clear" w:color="auto" w:fill="auto"/>
            <w:hideMark/>
          </w:tcPr>
          <w:p w14:paraId="661BBE3F" w14:textId="056E225B" w:rsidR="003A7043" w:rsidRPr="00D5168D" w:rsidRDefault="00DB7E8F" w:rsidP="00DB7E8F">
            <w:pPr>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$1,</w:t>
            </w:r>
            <w:r w:rsidR="001C5D19" w:rsidRPr="00D5168D">
              <w:rPr>
                <w:rFonts w:eastAsia="Times New Roman"/>
                <w:color w:val="000000"/>
                <w:sz w:val="18"/>
                <w:lang w:val="en-US" w:eastAsia="uz-Cyrl-UZ"/>
              </w:rPr>
              <w:t>165</w:t>
            </w:r>
            <w:r w:rsidR="003A7043" w:rsidRPr="00D5168D">
              <w:rPr>
                <w:rFonts w:eastAsia="Times New Roman"/>
                <w:color w:val="000000"/>
                <w:sz w:val="18"/>
                <w:lang w:val="en-US" w:eastAsia="uz-Cyrl-UZ"/>
              </w:rPr>
              <w:t xml:space="preserve"> per </w:t>
            </w:r>
            <w:r w:rsidRPr="00D5168D">
              <w:rPr>
                <w:rFonts w:eastAsia="Times New Roman"/>
                <w:color w:val="000000"/>
                <w:sz w:val="18"/>
                <w:lang w:val="en-US" w:eastAsia="uz-Cyrl-UZ"/>
              </w:rPr>
              <w:t>event</w:t>
            </w:r>
          </w:p>
        </w:tc>
        <w:tc>
          <w:tcPr>
            <w:tcW w:w="1214" w:type="dxa"/>
            <w:shd w:val="clear" w:color="auto" w:fill="auto"/>
            <w:noWrap/>
            <w:hideMark/>
          </w:tcPr>
          <w:p w14:paraId="515E6D0C" w14:textId="6FD19AE5" w:rsidR="003A7043" w:rsidRPr="00D5168D" w:rsidRDefault="00DB7E8F" w:rsidP="00170A25">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8</w:t>
            </w:r>
          </w:p>
        </w:tc>
        <w:tc>
          <w:tcPr>
            <w:tcW w:w="1595" w:type="dxa"/>
            <w:shd w:val="clear" w:color="auto" w:fill="auto"/>
            <w:noWrap/>
            <w:hideMark/>
          </w:tcPr>
          <w:p w14:paraId="2E8A505C" w14:textId="13C24475" w:rsidR="003A7043" w:rsidRPr="00D5168D" w:rsidRDefault="00DB7E8F" w:rsidP="00170A25">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w:t>
            </w:r>
            <w:r w:rsidR="001C5D19" w:rsidRPr="00D5168D">
              <w:rPr>
                <w:rFonts w:eastAsia="Times New Roman"/>
                <w:color w:val="000000"/>
                <w:sz w:val="18"/>
                <w:lang w:val="en-US" w:eastAsia="uz-Cyrl-UZ"/>
              </w:rPr>
              <w:t>9,320</w:t>
            </w:r>
          </w:p>
        </w:tc>
      </w:tr>
      <w:tr w:rsidR="003A7043" w:rsidRPr="00D5168D" w14:paraId="1DBB87AD" w14:textId="77777777" w:rsidTr="00170A25">
        <w:trPr>
          <w:trHeight w:val="377"/>
        </w:trPr>
        <w:tc>
          <w:tcPr>
            <w:cnfStyle w:val="001000000000" w:firstRow="0" w:lastRow="0" w:firstColumn="1" w:lastColumn="0" w:oddVBand="0" w:evenVBand="0" w:oddHBand="0" w:evenHBand="0" w:firstRowFirstColumn="0" w:firstRowLastColumn="0" w:lastRowFirstColumn="0" w:lastRowLastColumn="0"/>
            <w:tcW w:w="3563" w:type="dxa"/>
            <w:shd w:val="clear" w:color="auto" w:fill="auto"/>
            <w:hideMark/>
          </w:tcPr>
          <w:p w14:paraId="3C128BE1" w14:textId="77777777" w:rsidR="003A7043" w:rsidRPr="00D5168D" w:rsidRDefault="003A7043" w:rsidP="00170A25">
            <w:pPr>
              <w:jc w:val="left"/>
              <w:rPr>
                <w:rFonts w:eastAsia="Times New Roman"/>
                <w:b w:val="0"/>
                <w:color w:val="000000"/>
                <w:sz w:val="18"/>
                <w:lang w:val="en-US" w:eastAsia="uz-Cyrl-UZ"/>
              </w:rPr>
            </w:pPr>
            <w:r w:rsidRPr="00D5168D">
              <w:rPr>
                <w:rFonts w:eastAsia="Arial"/>
                <w:b w:val="0"/>
                <w:color w:val="000000"/>
                <w:sz w:val="18"/>
                <w:lang w:val="en-US" w:eastAsia="uz-Cyrl-UZ"/>
              </w:rPr>
              <w:t>Communications</w:t>
            </w:r>
          </w:p>
        </w:tc>
        <w:tc>
          <w:tcPr>
            <w:tcW w:w="2531" w:type="dxa"/>
            <w:shd w:val="clear" w:color="auto" w:fill="auto"/>
            <w:hideMark/>
          </w:tcPr>
          <w:p w14:paraId="2E8D0E08" w14:textId="44A757C0" w:rsidR="003A7043" w:rsidRPr="00D5168D" w:rsidRDefault="00DB7E8F" w:rsidP="00170A25">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w:t>
            </w:r>
            <w:r w:rsidR="001C5D19" w:rsidRPr="00D5168D">
              <w:rPr>
                <w:rFonts w:eastAsia="Times New Roman"/>
                <w:color w:val="000000"/>
                <w:sz w:val="18"/>
                <w:lang w:val="en-US" w:eastAsia="uz-Cyrl-UZ"/>
              </w:rPr>
              <w:t>800</w:t>
            </w:r>
            <w:r w:rsidR="003A7043" w:rsidRPr="00D5168D">
              <w:rPr>
                <w:rFonts w:eastAsia="Times New Roman"/>
                <w:color w:val="000000"/>
                <w:sz w:val="18"/>
                <w:lang w:val="en-US" w:eastAsia="uz-Cyrl-UZ"/>
              </w:rPr>
              <w:t xml:space="preserve"> per year </w:t>
            </w:r>
            <w:proofErr w:type="gramStart"/>
            <w:r w:rsidR="003A7043" w:rsidRPr="00D5168D">
              <w:rPr>
                <w:rFonts w:eastAsia="Times New Roman"/>
                <w:color w:val="000000"/>
                <w:sz w:val="18"/>
                <w:lang w:val="en-US" w:eastAsia="uz-Cyrl-UZ"/>
              </w:rPr>
              <w:t>for the production of</w:t>
            </w:r>
            <w:proofErr w:type="gramEnd"/>
            <w:r w:rsidR="003A7043" w:rsidRPr="00D5168D">
              <w:rPr>
                <w:rFonts w:eastAsia="Times New Roman"/>
                <w:color w:val="000000"/>
                <w:sz w:val="18"/>
                <w:lang w:val="en-US" w:eastAsia="uz-Cyrl-UZ"/>
              </w:rPr>
              <w:t xml:space="preserve"> materials, videos, and communication materials for workshops and trainings</w:t>
            </w:r>
          </w:p>
        </w:tc>
        <w:tc>
          <w:tcPr>
            <w:tcW w:w="1214" w:type="dxa"/>
            <w:shd w:val="clear" w:color="auto" w:fill="auto"/>
            <w:noWrap/>
            <w:hideMark/>
          </w:tcPr>
          <w:p w14:paraId="746013D5" w14:textId="77777777" w:rsidR="003A7043" w:rsidRPr="00D5168D" w:rsidRDefault="003A7043" w:rsidP="00170A25">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5</w:t>
            </w:r>
          </w:p>
        </w:tc>
        <w:tc>
          <w:tcPr>
            <w:tcW w:w="1595" w:type="dxa"/>
            <w:shd w:val="clear" w:color="auto" w:fill="auto"/>
            <w:noWrap/>
            <w:hideMark/>
          </w:tcPr>
          <w:p w14:paraId="24E5C4CC" w14:textId="1F5D4E54" w:rsidR="003A7043" w:rsidRPr="00D5168D" w:rsidRDefault="00DB7E8F" w:rsidP="00170A25">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18"/>
                <w:lang w:val="en-US" w:eastAsia="uz-Cyrl-UZ"/>
              </w:rPr>
            </w:pPr>
            <w:r w:rsidRPr="00D5168D">
              <w:rPr>
                <w:rFonts w:eastAsia="Times New Roman"/>
                <w:color w:val="000000"/>
                <w:sz w:val="18"/>
                <w:lang w:val="en-US" w:eastAsia="uz-Cyrl-UZ"/>
              </w:rPr>
              <w:t>$4,</w:t>
            </w:r>
            <w:r w:rsidR="001C5D19" w:rsidRPr="00D5168D">
              <w:rPr>
                <w:rFonts w:eastAsia="Times New Roman"/>
                <w:color w:val="000000"/>
                <w:sz w:val="18"/>
                <w:lang w:val="en-US" w:eastAsia="uz-Cyrl-UZ"/>
              </w:rPr>
              <w:t>0</w:t>
            </w:r>
            <w:r w:rsidR="003A7043" w:rsidRPr="00D5168D">
              <w:rPr>
                <w:rFonts w:eastAsia="Times New Roman"/>
                <w:color w:val="000000"/>
                <w:sz w:val="18"/>
                <w:lang w:val="en-US" w:eastAsia="uz-Cyrl-UZ"/>
              </w:rPr>
              <w:t>00</w:t>
            </w:r>
          </w:p>
        </w:tc>
      </w:tr>
      <w:tr w:rsidR="003A7043" w:rsidRPr="00D5168D" w14:paraId="7642CF48" w14:textId="77777777" w:rsidTr="00170A25">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3563" w:type="dxa"/>
            <w:shd w:val="clear" w:color="auto" w:fill="auto"/>
            <w:noWrap/>
            <w:hideMark/>
          </w:tcPr>
          <w:p w14:paraId="3E50A8DA" w14:textId="77777777" w:rsidR="003A7043" w:rsidRPr="00D5168D" w:rsidRDefault="003A7043" w:rsidP="00170A25">
            <w:pPr>
              <w:jc w:val="right"/>
              <w:rPr>
                <w:rFonts w:eastAsia="Times New Roman"/>
                <w:color w:val="000000"/>
                <w:sz w:val="18"/>
                <w:lang w:val="en-US" w:eastAsia="uz-Cyrl-UZ"/>
              </w:rPr>
            </w:pPr>
          </w:p>
        </w:tc>
        <w:tc>
          <w:tcPr>
            <w:tcW w:w="2531" w:type="dxa"/>
            <w:shd w:val="clear" w:color="auto" w:fill="auto"/>
            <w:noWrap/>
            <w:hideMark/>
          </w:tcPr>
          <w:p w14:paraId="376A8518" w14:textId="77777777" w:rsidR="003A7043" w:rsidRPr="00D5168D" w:rsidRDefault="003A7043" w:rsidP="00170A2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lang w:val="en-US" w:eastAsia="uz-Cyrl-UZ"/>
              </w:rPr>
            </w:pPr>
          </w:p>
        </w:tc>
        <w:tc>
          <w:tcPr>
            <w:tcW w:w="1214" w:type="dxa"/>
            <w:shd w:val="clear" w:color="auto" w:fill="auto"/>
            <w:noWrap/>
            <w:hideMark/>
          </w:tcPr>
          <w:p w14:paraId="0C80B1A7" w14:textId="77777777" w:rsidR="003A7043" w:rsidRPr="00D5168D" w:rsidRDefault="003A7043" w:rsidP="00170A25">
            <w:pPr>
              <w:jc w:val="left"/>
              <w:cnfStyle w:val="000000100000" w:firstRow="0" w:lastRow="0" w:firstColumn="0" w:lastColumn="0" w:oddVBand="0" w:evenVBand="0" w:oddHBand="1" w:evenHBand="0" w:firstRowFirstColumn="0" w:firstRowLastColumn="0" w:lastRowFirstColumn="0" w:lastRowLastColumn="0"/>
              <w:rPr>
                <w:rFonts w:eastAsia="Times New Roman"/>
                <w:b/>
                <w:bCs/>
                <w:color w:val="000000"/>
                <w:sz w:val="18"/>
                <w:lang w:val="en-US" w:eastAsia="uz-Cyrl-UZ"/>
              </w:rPr>
            </w:pPr>
            <w:r w:rsidRPr="00D5168D">
              <w:rPr>
                <w:rFonts w:eastAsia="Times New Roman"/>
                <w:b/>
                <w:bCs/>
                <w:color w:val="000000"/>
                <w:sz w:val="18"/>
                <w:lang w:val="en-US" w:eastAsia="uz-Cyrl-UZ"/>
              </w:rPr>
              <w:t>Total</w:t>
            </w:r>
          </w:p>
        </w:tc>
        <w:tc>
          <w:tcPr>
            <w:tcW w:w="1595" w:type="dxa"/>
            <w:shd w:val="clear" w:color="auto" w:fill="auto"/>
            <w:noWrap/>
            <w:hideMark/>
          </w:tcPr>
          <w:p w14:paraId="402C1588" w14:textId="0D9264E7" w:rsidR="003A7043" w:rsidRPr="00D5168D" w:rsidRDefault="003A7043" w:rsidP="00047C29">
            <w:pPr>
              <w:jc w:val="right"/>
              <w:cnfStyle w:val="000000100000" w:firstRow="0" w:lastRow="0" w:firstColumn="0" w:lastColumn="0" w:oddVBand="0" w:evenVBand="0" w:oddHBand="1" w:evenHBand="0" w:firstRowFirstColumn="0" w:firstRowLastColumn="0" w:lastRowFirstColumn="0" w:lastRowLastColumn="0"/>
              <w:rPr>
                <w:rFonts w:eastAsia="Times New Roman"/>
                <w:b/>
                <w:color w:val="000000"/>
                <w:sz w:val="18"/>
                <w:lang w:val="en-US" w:eastAsia="uz-Cyrl-UZ"/>
              </w:rPr>
            </w:pPr>
            <w:r w:rsidRPr="00D5168D">
              <w:rPr>
                <w:rFonts w:eastAsia="Times New Roman"/>
                <w:b/>
                <w:color w:val="000000"/>
                <w:sz w:val="18"/>
                <w:lang w:val="en-US" w:eastAsia="uz-Cyrl-UZ"/>
              </w:rPr>
              <w:t>$</w:t>
            </w:r>
            <w:r w:rsidR="001C5D19" w:rsidRPr="00D5168D">
              <w:rPr>
                <w:rFonts w:eastAsia="Times New Roman"/>
                <w:b/>
                <w:color w:val="000000"/>
                <w:sz w:val="18"/>
                <w:lang w:val="en-US" w:eastAsia="uz-Cyrl-UZ"/>
              </w:rPr>
              <w:t>31,960</w:t>
            </w:r>
          </w:p>
        </w:tc>
      </w:tr>
    </w:tbl>
    <w:p w14:paraId="7C16E4EE" w14:textId="77777777" w:rsidR="003A7043" w:rsidRPr="00D5168D" w:rsidRDefault="003A7043" w:rsidP="00170A25"/>
    <w:p w14:paraId="42DF5C9B" w14:textId="77777777" w:rsidR="00C97429" w:rsidRPr="00D5168D" w:rsidRDefault="00C97429">
      <w:pPr>
        <w:spacing w:after="0"/>
        <w:jc w:val="left"/>
      </w:pPr>
    </w:p>
    <w:p w14:paraId="2CC3D206" w14:textId="77777777" w:rsidR="00C97429" w:rsidRPr="00D5168D" w:rsidRDefault="00C97429">
      <w:pPr>
        <w:spacing w:after="0"/>
        <w:jc w:val="left"/>
        <w:sectPr w:rsidR="00C97429" w:rsidRPr="00D5168D" w:rsidSect="00C97429">
          <w:pgSz w:w="12240" w:h="15840" w:code="1"/>
          <w:pgMar w:top="1440" w:right="1440" w:bottom="1440" w:left="1440" w:header="720" w:footer="720" w:gutter="0"/>
          <w:cols w:space="720"/>
          <w:docGrid w:linePitch="360"/>
        </w:sectPr>
      </w:pPr>
    </w:p>
    <w:p w14:paraId="3A685924" w14:textId="6C2F4D78" w:rsidR="00714748" w:rsidRPr="00D5168D" w:rsidRDefault="006946F3" w:rsidP="008D33F5">
      <w:pPr>
        <w:pStyle w:val="Heading2"/>
        <w:spacing w:after="240"/>
        <w:ind w:left="0"/>
        <w:rPr>
          <w:rFonts w:asciiTheme="minorHAnsi" w:hAnsiTheme="minorHAnsi" w:cstheme="minorHAnsi"/>
          <w:sz w:val="22"/>
          <w:szCs w:val="22"/>
        </w:rPr>
      </w:pPr>
      <w:bookmarkStart w:id="91" w:name="_Toc495471871"/>
      <w:r w:rsidRPr="00D5168D">
        <w:rPr>
          <w:rFonts w:asciiTheme="minorHAnsi" w:hAnsiTheme="minorHAnsi" w:cstheme="minorHAnsi"/>
          <w:sz w:val="22"/>
          <w:szCs w:val="22"/>
        </w:rPr>
        <w:lastRenderedPageBreak/>
        <w:t>Annex 1</w:t>
      </w:r>
      <w:r w:rsidR="00172071" w:rsidRPr="00D5168D">
        <w:rPr>
          <w:rFonts w:asciiTheme="minorHAnsi" w:hAnsiTheme="minorHAnsi" w:cstheme="minorHAnsi"/>
          <w:sz w:val="22"/>
          <w:szCs w:val="22"/>
        </w:rPr>
        <w:t>1</w:t>
      </w:r>
      <w:r w:rsidRPr="00D5168D">
        <w:rPr>
          <w:rFonts w:asciiTheme="minorHAnsi" w:hAnsiTheme="minorHAnsi" w:cstheme="minorHAnsi"/>
          <w:sz w:val="22"/>
          <w:szCs w:val="22"/>
        </w:rPr>
        <w:t xml:space="preserve">: </w:t>
      </w:r>
      <w:r w:rsidR="00714748" w:rsidRPr="00D5168D">
        <w:rPr>
          <w:rFonts w:asciiTheme="minorHAnsi" w:hAnsiTheme="minorHAnsi" w:cstheme="minorHAnsi"/>
          <w:sz w:val="22"/>
          <w:szCs w:val="22"/>
        </w:rPr>
        <w:t xml:space="preserve">Procurement Plan </w:t>
      </w:r>
      <w:r w:rsidR="008D33F5" w:rsidRPr="00D5168D">
        <w:rPr>
          <w:rFonts w:asciiTheme="minorHAnsi" w:hAnsiTheme="minorHAnsi" w:cstheme="minorHAnsi"/>
          <w:sz w:val="22"/>
          <w:szCs w:val="22"/>
        </w:rPr>
        <w:t>for first year of implementation</w:t>
      </w:r>
      <w:bookmarkEnd w:id="91"/>
    </w:p>
    <w:p w14:paraId="14D7BA41" w14:textId="77777777" w:rsidR="00377C32" w:rsidRPr="00D5168D" w:rsidRDefault="00377C32" w:rsidP="00C97429">
      <w:pPr>
        <w:pStyle w:val="bodybullets"/>
        <w:ind w:left="0" w:firstLine="0"/>
        <w:rPr>
          <w:rStyle w:val="Heading2Char1"/>
          <w:rFonts w:asciiTheme="minorHAnsi" w:hAnsiTheme="minorHAnsi" w:cstheme="minorHAnsi"/>
          <w:i w:val="0"/>
          <w:iCs w:val="0"/>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1754"/>
        <w:gridCol w:w="3228"/>
        <w:gridCol w:w="1086"/>
        <w:gridCol w:w="920"/>
        <w:gridCol w:w="1376"/>
      </w:tblGrid>
      <w:tr w:rsidR="001456D6" w:rsidRPr="00D5168D" w14:paraId="2D308B60" w14:textId="77777777" w:rsidTr="0016063C">
        <w:trPr>
          <w:trHeight w:val="1080"/>
        </w:trPr>
        <w:tc>
          <w:tcPr>
            <w:tcW w:w="1465" w:type="pct"/>
            <w:gridSpan w:val="2"/>
            <w:shd w:val="clear" w:color="000000" w:fill="BFBFBF"/>
            <w:vAlign w:val="center"/>
            <w:hideMark/>
          </w:tcPr>
          <w:p w14:paraId="10DD41C5" w14:textId="77777777" w:rsidR="001456D6" w:rsidRPr="00D5168D" w:rsidRDefault="001456D6" w:rsidP="0016063C">
            <w:pPr>
              <w:rPr>
                <w:rFonts w:eastAsia="Times New Roman"/>
                <w:b/>
                <w:bCs/>
              </w:rPr>
            </w:pPr>
            <w:r w:rsidRPr="00D5168D">
              <w:rPr>
                <w:rFonts w:eastAsia="Times New Roman"/>
                <w:b/>
                <w:bCs/>
              </w:rPr>
              <w:t>Budget item</w:t>
            </w:r>
          </w:p>
        </w:tc>
        <w:tc>
          <w:tcPr>
            <w:tcW w:w="1726" w:type="pct"/>
            <w:vMerge w:val="restart"/>
            <w:shd w:val="clear" w:color="000000" w:fill="BFBFBF"/>
            <w:vAlign w:val="center"/>
            <w:hideMark/>
          </w:tcPr>
          <w:p w14:paraId="1330DE83" w14:textId="77777777" w:rsidR="001456D6" w:rsidRPr="00D5168D" w:rsidRDefault="001456D6" w:rsidP="0016063C">
            <w:pPr>
              <w:rPr>
                <w:rFonts w:eastAsia="Times New Roman"/>
                <w:b/>
                <w:bCs/>
              </w:rPr>
            </w:pPr>
            <w:r w:rsidRPr="00D5168D">
              <w:rPr>
                <w:rFonts w:eastAsia="Times New Roman"/>
                <w:b/>
                <w:bCs/>
              </w:rPr>
              <w:t>List of Goods and Services required</w:t>
            </w:r>
          </w:p>
        </w:tc>
        <w:tc>
          <w:tcPr>
            <w:tcW w:w="581" w:type="pct"/>
            <w:vMerge w:val="restart"/>
            <w:shd w:val="clear" w:color="000000" w:fill="BFBFBF"/>
            <w:vAlign w:val="center"/>
            <w:hideMark/>
          </w:tcPr>
          <w:p w14:paraId="54D5070E" w14:textId="77777777" w:rsidR="001456D6" w:rsidRPr="00D5168D" w:rsidRDefault="001456D6" w:rsidP="0016063C">
            <w:pPr>
              <w:rPr>
                <w:rFonts w:eastAsia="Times New Roman"/>
                <w:b/>
                <w:bCs/>
              </w:rPr>
            </w:pPr>
            <w:r w:rsidRPr="00D5168D">
              <w:rPr>
                <w:rFonts w:eastAsia="Times New Roman"/>
                <w:b/>
                <w:bCs/>
              </w:rPr>
              <w:t>Budget (US$)</w:t>
            </w:r>
          </w:p>
        </w:tc>
        <w:tc>
          <w:tcPr>
            <w:tcW w:w="492" w:type="pct"/>
            <w:vMerge w:val="restart"/>
            <w:shd w:val="clear" w:color="000000" w:fill="BFBFBF"/>
            <w:vAlign w:val="center"/>
            <w:hideMark/>
          </w:tcPr>
          <w:p w14:paraId="0B7C7829" w14:textId="77777777" w:rsidR="001456D6" w:rsidRPr="00D5168D" w:rsidRDefault="001456D6" w:rsidP="0016063C">
            <w:pPr>
              <w:rPr>
                <w:rFonts w:eastAsia="Times New Roman"/>
                <w:b/>
                <w:bCs/>
              </w:rPr>
            </w:pPr>
            <w:r w:rsidRPr="00D5168D">
              <w:rPr>
                <w:rFonts w:eastAsia="Times New Roman"/>
                <w:b/>
                <w:bCs/>
              </w:rPr>
              <w:t>Year</w:t>
            </w:r>
          </w:p>
        </w:tc>
        <w:tc>
          <w:tcPr>
            <w:tcW w:w="737" w:type="pct"/>
            <w:vMerge w:val="restart"/>
            <w:shd w:val="clear" w:color="000000" w:fill="BFBFBF"/>
            <w:vAlign w:val="center"/>
            <w:hideMark/>
          </w:tcPr>
          <w:p w14:paraId="411A68BA" w14:textId="77777777" w:rsidR="001456D6" w:rsidRPr="00D5168D" w:rsidRDefault="001456D6" w:rsidP="0016063C">
            <w:pPr>
              <w:rPr>
                <w:rFonts w:eastAsia="Times New Roman"/>
                <w:b/>
                <w:bCs/>
              </w:rPr>
            </w:pPr>
            <w:r w:rsidRPr="00D5168D">
              <w:rPr>
                <w:rFonts w:eastAsia="Times New Roman"/>
                <w:b/>
                <w:bCs/>
              </w:rPr>
              <w:t>Brief description of anticipated procurement process</w:t>
            </w:r>
          </w:p>
        </w:tc>
      </w:tr>
      <w:tr w:rsidR="001456D6" w:rsidRPr="00D5168D" w14:paraId="0B7F08CC" w14:textId="77777777" w:rsidTr="0016063C">
        <w:trPr>
          <w:trHeight w:val="320"/>
        </w:trPr>
        <w:tc>
          <w:tcPr>
            <w:tcW w:w="527" w:type="pct"/>
            <w:shd w:val="clear" w:color="000000" w:fill="BFBFBF"/>
            <w:vAlign w:val="center"/>
            <w:hideMark/>
          </w:tcPr>
          <w:p w14:paraId="3A5FB99E" w14:textId="77777777" w:rsidR="001456D6" w:rsidRPr="00D5168D" w:rsidRDefault="001456D6" w:rsidP="0016063C">
            <w:pPr>
              <w:rPr>
                <w:rFonts w:eastAsia="Times New Roman"/>
                <w:b/>
                <w:bCs/>
              </w:rPr>
            </w:pPr>
            <w:r w:rsidRPr="00D5168D">
              <w:rPr>
                <w:rFonts w:eastAsia="Times New Roman"/>
                <w:b/>
                <w:bCs/>
              </w:rPr>
              <w:t>No.</w:t>
            </w:r>
          </w:p>
        </w:tc>
        <w:tc>
          <w:tcPr>
            <w:tcW w:w="938" w:type="pct"/>
            <w:shd w:val="clear" w:color="000000" w:fill="BFBFBF"/>
            <w:vAlign w:val="center"/>
            <w:hideMark/>
          </w:tcPr>
          <w:p w14:paraId="0560B0C7" w14:textId="77777777" w:rsidR="001456D6" w:rsidRPr="00D5168D" w:rsidRDefault="001456D6" w:rsidP="0016063C">
            <w:pPr>
              <w:rPr>
                <w:rFonts w:eastAsia="Times New Roman"/>
                <w:b/>
                <w:bCs/>
              </w:rPr>
            </w:pPr>
            <w:r w:rsidRPr="00D5168D">
              <w:rPr>
                <w:rFonts w:eastAsia="Times New Roman"/>
                <w:b/>
                <w:bCs/>
              </w:rPr>
              <w:t>Description</w:t>
            </w:r>
          </w:p>
        </w:tc>
        <w:tc>
          <w:tcPr>
            <w:tcW w:w="1726" w:type="pct"/>
            <w:vMerge/>
            <w:vAlign w:val="center"/>
            <w:hideMark/>
          </w:tcPr>
          <w:p w14:paraId="696A759E" w14:textId="77777777" w:rsidR="001456D6" w:rsidRPr="00D5168D" w:rsidRDefault="001456D6" w:rsidP="0016063C">
            <w:pPr>
              <w:rPr>
                <w:rFonts w:eastAsia="Times New Roman"/>
                <w:b/>
                <w:bCs/>
              </w:rPr>
            </w:pPr>
          </w:p>
        </w:tc>
        <w:tc>
          <w:tcPr>
            <w:tcW w:w="581" w:type="pct"/>
            <w:vMerge/>
            <w:vAlign w:val="center"/>
            <w:hideMark/>
          </w:tcPr>
          <w:p w14:paraId="342F187F" w14:textId="77777777" w:rsidR="001456D6" w:rsidRPr="00D5168D" w:rsidRDefault="001456D6" w:rsidP="0016063C">
            <w:pPr>
              <w:rPr>
                <w:rFonts w:eastAsia="Times New Roman"/>
                <w:b/>
                <w:bCs/>
              </w:rPr>
            </w:pPr>
          </w:p>
        </w:tc>
        <w:tc>
          <w:tcPr>
            <w:tcW w:w="492" w:type="pct"/>
            <w:vMerge/>
            <w:vAlign w:val="center"/>
            <w:hideMark/>
          </w:tcPr>
          <w:p w14:paraId="0DCBA1C6" w14:textId="77777777" w:rsidR="001456D6" w:rsidRPr="00D5168D" w:rsidRDefault="001456D6" w:rsidP="0016063C">
            <w:pPr>
              <w:rPr>
                <w:rFonts w:eastAsia="Times New Roman"/>
                <w:b/>
                <w:bCs/>
              </w:rPr>
            </w:pPr>
          </w:p>
        </w:tc>
        <w:tc>
          <w:tcPr>
            <w:tcW w:w="737" w:type="pct"/>
            <w:vMerge/>
            <w:vAlign w:val="center"/>
            <w:hideMark/>
          </w:tcPr>
          <w:p w14:paraId="5809D00B" w14:textId="77777777" w:rsidR="001456D6" w:rsidRPr="00D5168D" w:rsidRDefault="001456D6" w:rsidP="0016063C">
            <w:pPr>
              <w:rPr>
                <w:rFonts w:eastAsia="Times New Roman"/>
                <w:b/>
                <w:bCs/>
              </w:rPr>
            </w:pPr>
          </w:p>
        </w:tc>
      </w:tr>
      <w:tr w:rsidR="001456D6" w:rsidRPr="00D5168D" w14:paraId="18A8E5A1" w14:textId="77777777" w:rsidTr="0016063C">
        <w:trPr>
          <w:trHeight w:val="560"/>
        </w:trPr>
        <w:tc>
          <w:tcPr>
            <w:tcW w:w="527" w:type="pct"/>
            <w:shd w:val="clear" w:color="auto" w:fill="auto"/>
            <w:hideMark/>
          </w:tcPr>
          <w:p w14:paraId="23812293" w14:textId="77777777" w:rsidR="001456D6" w:rsidRPr="00D5168D" w:rsidRDefault="001456D6" w:rsidP="0016063C">
            <w:pPr>
              <w:rPr>
                <w:rFonts w:eastAsia="Times New Roman"/>
              </w:rPr>
            </w:pPr>
            <w:r w:rsidRPr="00D5168D">
              <w:rPr>
                <w:rFonts w:eastAsia="Times New Roman"/>
              </w:rPr>
              <w:t> </w:t>
            </w:r>
          </w:p>
        </w:tc>
        <w:tc>
          <w:tcPr>
            <w:tcW w:w="2664" w:type="pct"/>
            <w:gridSpan w:val="2"/>
            <w:shd w:val="clear" w:color="auto" w:fill="auto"/>
            <w:vAlign w:val="center"/>
            <w:hideMark/>
          </w:tcPr>
          <w:p w14:paraId="2C18182D" w14:textId="77777777" w:rsidR="001456D6" w:rsidRPr="00D5168D" w:rsidRDefault="001456D6" w:rsidP="0016063C">
            <w:pPr>
              <w:rPr>
                <w:rFonts w:eastAsia="Times New Roman"/>
                <w:b/>
                <w:bCs/>
              </w:rPr>
            </w:pPr>
            <w:r w:rsidRPr="00D5168D">
              <w:rPr>
                <w:rFonts w:eastAsia="Times New Roman"/>
                <w:b/>
                <w:bCs/>
              </w:rPr>
              <w:t>Staff &amp; Personnel (including Consultants)</w:t>
            </w:r>
          </w:p>
        </w:tc>
        <w:tc>
          <w:tcPr>
            <w:tcW w:w="581" w:type="pct"/>
            <w:shd w:val="clear" w:color="auto" w:fill="auto"/>
            <w:vAlign w:val="center"/>
            <w:hideMark/>
          </w:tcPr>
          <w:p w14:paraId="336447B9" w14:textId="77777777" w:rsidR="001456D6" w:rsidRPr="00D5168D" w:rsidRDefault="001456D6" w:rsidP="0016063C">
            <w:pPr>
              <w:rPr>
                <w:rFonts w:eastAsia="Times New Roman"/>
                <w:b/>
                <w:bCs/>
              </w:rPr>
            </w:pPr>
            <w:r w:rsidRPr="00D5168D">
              <w:rPr>
                <w:rFonts w:eastAsia="Times New Roman"/>
                <w:b/>
                <w:bCs/>
              </w:rPr>
              <w:t> </w:t>
            </w:r>
          </w:p>
        </w:tc>
        <w:tc>
          <w:tcPr>
            <w:tcW w:w="492" w:type="pct"/>
            <w:shd w:val="clear" w:color="auto" w:fill="auto"/>
            <w:vAlign w:val="center"/>
            <w:hideMark/>
          </w:tcPr>
          <w:p w14:paraId="292041BA" w14:textId="77777777" w:rsidR="001456D6" w:rsidRPr="00D5168D" w:rsidRDefault="001456D6" w:rsidP="0016063C">
            <w:pPr>
              <w:rPr>
                <w:rFonts w:eastAsia="Times New Roman"/>
                <w:b/>
                <w:bCs/>
              </w:rPr>
            </w:pPr>
            <w:r w:rsidRPr="00D5168D">
              <w:rPr>
                <w:rFonts w:eastAsia="Times New Roman"/>
                <w:b/>
                <w:bCs/>
              </w:rPr>
              <w:t> </w:t>
            </w:r>
          </w:p>
        </w:tc>
        <w:tc>
          <w:tcPr>
            <w:tcW w:w="737" w:type="pct"/>
            <w:shd w:val="clear" w:color="auto" w:fill="auto"/>
            <w:vAlign w:val="center"/>
            <w:hideMark/>
          </w:tcPr>
          <w:p w14:paraId="558634EA" w14:textId="77777777" w:rsidR="001456D6" w:rsidRPr="00D5168D" w:rsidRDefault="001456D6" w:rsidP="0016063C">
            <w:pPr>
              <w:rPr>
                <w:rFonts w:eastAsia="Times New Roman"/>
                <w:b/>
                <w:bCs/>
              </w:rPr>
            </w:pPr>
            <w:r w:rsidRPr="00D5168D">
              <w:rPr>
                <w:rFonts w:eastAsia="Times New Roman"/>
                <w:b/>
                <w:bCs/>
              </w:rPr>
              <w:t> </w:t>
            </w:r>
          </w:p>
        </w:tc>
      </w:tr>
      <w:tr w:rsidR="001456D6" w:rsidRPr="00D5168D" w14:paraId="1A5193E8" w14:textId="77777777" w:rsidTr="0016063C">
        <w:trPr>
          <w:trHeight w:val="1187"/>
        </w:trPr>
        <w:tc>
          <w:tcPr>
            <w:tcW w:w="527" w:type="pct"/>
            <w:shd w:val="clear" w:color="auto" w:fill="auto"/>
            <w:vAlign w:val="center"/>
            <w:hideMark/>
          </w:tcPr>
          <w:p w14:paraId="227E0531"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5799E903" w14:textId="77777777" w:rsidR="001456D6" w:rsidRPr="00D5168D" w:rsidRDefault="001456D6" w:rsidP="0016063C">
            <w:pPr>
              <w:rPr>
                <w:rFonts w:eastAsia="Times New Roman"/>
              </w:rPr>
            </w:pPr>
            <w:r w:rsidRPr="00D5168D">
              <w:rPr>
                <w:rFonts w:eastAsia="Times New Roman"/>
              </w:rPr>
              <w:t>Political dialogue</w:t>
            </w:r>
          </w:p>
          <w:p w14:paraId="468D0B7B" w14:textId="77777777" w:rsidR="001456D6" w:rsidRPr="00D5168D" w:rsidRDefault="001456D6" w:rsidP="0016063C">
            <w:pPr>
              <w:rPr>
                <w:rFonts w:eastAsia="Times New Roman"/>
              </w:rPr>
            </w:pPr>
            <w:r w:rsidRPr="00D5168D">
              <w:rPr>
                <w:rFonts w:eastAsia="Times New Roman"/>
              </w:rPr>
              <w:t>(1.1.1, 1.1.4, 1.1.5)</w:t>
            </w:r>
          </w:p>
          <w:p w14:paraId="2BFE3D09" w14:textId="77777777" w:rsidR="001456D6" w:rsidRPr="00D5168D" w:rsidRDefault="001456D6" w:rsidP="0016063C">
            <w:pPr>
              <w:rPr>
                <w:rFonts w:eastAsia="Times New Roman"/>
              </w:rPr>
            </w:pPr>
            <w:r w:rsidRPr="00D5168D">
              <w:rPr>
                <w:rFonts w:eastAsia="Times New Roman"/>
                <w:sz w:val="24"/>
              </w:rPr>
              <w:t> </w:t>
            </w:r>
          </w:p>
        </w:tc>
        <w:tc>
          <w:tcPr>
            <w:tcW w:w="1726" w:type="pct"/>
            <w:shd w:val="clear" w:color="auto" w:fill="auto"/>
            <w:vAlign w:val="center"/>
            <w:hideMark/>
          </w:tcPr>
          <w:p w14:paraId="53784375" w14:textId="77777777" w:rsidR="001456D6" w:rsidRPr="00D5168D" w:rsidRDefault="001456D6" w:rsidP="0016063C">
            <w:pPr>
              <w:rPr>
                <w:rFonts w:eastAsia="Times New Roman"/>
              </w:rPr>
            </w:pPr>
            <w:r w:rsidRPr="00D5168D">
              <w:rPr>
                <w:rFonts w:eastAsia="Times New Roman"/>
              </w:rPr>
              <w:t>One advisor to lead dialogue processes with political parties, the Legislative Assembly, the Executive Branch, and municipalities to assess the political feasibility of legal and institutional reforms</w:t>
            </w:r>
          </w:p>
        </w:tc>
        <w:tc>
          <w:tcPr>
            <w:tcW w:w="581" w:type="pct"/>
            <w:shd w:val="clear" w:color="auto" w:fill="auto"/>
            <w:noWrap/>
            <w:vAlign w:val="center"/>
            <w:hideMark/>
          </w:tcPr>
          <w:p w14:paraId="47C0BA64" w14:textId="77777777" w:rsidR="001456D6" w:rsidRPr="00D5168D" w:rsidRDefault="001456D6" w:rsidP="0016063C">
            <w:pPr>
              <w:jc w:val="right"/>
              <w:rPr>
                <w:rFonts w:eastAsia="Times New Roman"/>
              </w:rPr>
            </w:pPr>
            <w:r w:rsidRPr="00D5168D">
              <w:rPr>
                <w:rFonts w:eastAsia="Times New Roman"/>
              </w:rPr>
              <w:t>52,800</w:t>
            </w:r>
          </w:p>
        </w:tc>
        <w:tc>
          <w:tcPr>
            <w:tcW w:w="492" w:type="pct"/>
            <w:shd w:val="clear" w:color="auto" w:fill="auto"/>
            <w:vAlign w:val="center"/>
            <w:hideMark/>
          </w:tcPr>
          <w:p w14:paraId="47BB74D4"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7D7DD56F" w14:textId="77777777" w:rsidR="001456D6" w:rsidRPr="00D5168D" w:rsidRDefault="001456D6" w:rsidP="0016063C">
            <w:pPr>
              <w:rPr>
                <w:rFonts w:eastAsia="Times New Roman"/>
              </w:rPr>
            </w:pPr>
            <w:r w:rsidRPr="00D5168D">
              <w:rPr>
                <w:rFonts w:eastAsia="Times New Roman"/>
              </w:rPr>
              <w:t> </w:t>
            </w:r>
          </w:p>
          <w:p w14:paraId="5F71FD28" w14:textId="77777777" w:rsidR="001456D6" w:rsidRPr="00D5168D" w:rsidRDefault="001456D6" w:rsidP="0016063C">
            <w:pPr>
              <w:rPr>
                <w:rFonts w:eastAsia="Times New Roman"/>
              </w:rPr>
            </w:pPr>
            <w:r w:rsidRPr="00D5168D">
              <w:rPr>
                <w:rFonts w:eastAsia="Times New Roman"/>
              </w:rPr>
              <w:t>Competitive hiring process used by OTS</w:t>
            </w:r>
          </w:p>
          <w:p w14:paraId="3309CEDC" w14:textId="77777777" w:rsidR="001456D6" w:rsidRPr="00D5168D" w:rsidRDefault="001456D6" w:rsidP="0016063C">
            <w:pPr>
              <w:rPr>
                <w:rFonts w:eastAsia="Times New Roman"/>
              </w:rPr>
            </w:pPr>
            <w:r w:rsidRPr="00D5168D">
              <w:rPr>
                <w:rFonts w:eastAsia="Times New Roman"/>
              </w:rPr>
              <w:t> </w:t>
            </w:r>
          </w:p>
        </w:tc>
      </w:tr>
      <w:tr w:rsidR="001456D6" w:rsidRPr="00D5168D" w14:paraId="57B35CE8" w14:textId="77777777" w:rsidTr="0016063C">
        <w:trPr>
          <w:trHeight w:val="908"/>
        </w:trPr>
        <w:tc>
          <w:tcPr>
            <w:tcW w:w="527" w:type="pct"/>
            <w:shd w:val="clear" w:color="auto" w:fill="auto"/>
            <w:vAlign w:val="center"/>
            <w:hideMark/>
          </w:tcPr>
          <w:p w14:paraId="46A3F7C8"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1B659EF5" w14:textId="77777777" w:rsidR="001456D6" w:rsidRPr="00D5168D" w:rsidRDefault="001456D6" w:rsidP="0016063C">
            <w:pPr>
              <w:rPr>
                <w:rFonts w:eastAsia="Times New Roman"/>
              </w:rPr>
            </w:pPr>
            <w:r w:rsidRPr="00D5168D">
              <w:rPr>
                <w:rFonts w:eastAsia="Times New Roman"/>
              </w:rPr>
              <w:t xml:space="preserve">Fiscal policy </w:t>
            </w:r>
          </w:p>
          <w:p w14:paraId="248FD4AD" w14:textId="77777777" w:rsidR="001456D6" w:rsidRPr="00D5168D" w:rsidRDefault="001456D6" w:rsidP="0016063C">
            <w:pPr>
              <w:rPr>
                <w:rFonts w:eastAsia="Times New Roman"/>
              </w:rPr>
            </w:pPr>
            <w:r w:rsidRPr="00D5168D">
              <w:rPr>
                <w:rFonts w:eastAsia="Times New Roman"/>
              </w:rPr>
              <w:t>(1.1.1, 1.1.4, 1.1.5, 1.1.6)</w:t>
            </w:r>
          </w:p>
          <w:p w14:paraId="3CDEC91D" w14:textId="77777777" w:rsidR="001456D6" w:rsidRPr="00D5168D" w:rsidRDefault="001456D6" w:rsidP="0016063C">
            <w:pPr>
              <w:rPr>
                <w:rFonts w:eastAsia="Times New Roman"/>
              </w:rPr>
            </w:pPr>
            <w:r w:rsidRPr="00D5168D">
              <w:rPr>
                <w:rFonts w:eastAsia="Times New Roman"/>
              </w:rPr>
              <w:t> </w:t>
            </w:r>
          </w:p>
        </w:tc>
        <w:tc>
          <w:tcPr>
            <w:tcW w:w="1726" w:type="pct"/>
            <w:shd w:val="clear" w:color="auto" w:fill="auto"/>
            <w:vAlign w:val="center"/>
            <w:hideMark/>
          </w:tcPr>
          <w:p w14:paraId="49D63653" w14:textId="77777777" w:rsidR="001456D6" w:rsidRPr="00D5168D" w:rsidRDefault="001456D6" w:rsidP="0016063C">
            <w:pPr>
              <w:rPr>
                <w:rFonts w:eastAsia="Times New Roman"/>
              </w:rPr>
            </w:pPr>
            <w:r w:rsidRPr="00D5168D">
              <w:rPr>
                <w:rFonts w:eastAsia="Times New Roman"/>
              </w:rPr>
              <w:t>One professional in economics to lead the preparation of draft laws, analysis of social and economic impacts of tax reforms, municipal and national financial instruments, and cost/benefit studies</w:t>
            </w:r>
          </w:p>
        </w:tc>
        <w:tc>
          <w:tcPr>
            <w:tcW w:w="581" w:type="pct"/>
            <w:shd w:val="clear" w:color="auto" w:fill="auto"/>
            <w:noWrap/>
            <w:vAlign w:val="center"/>
            <w:hideMark/>
          </w:tcPr>
          <w:p w14:paraId="39EEF15C" w14:textId="77777777" w:rsidR="001456D6" w:rsidRPr="00D5168D" w:rsidRDefault="001456D6" w:rsidP="0016063C">
            <w:pPr>
              <w:jc w:val="right"/>
              <w:rPr>
                <w:rFonts w:eastAsia="Times New Roman"/>
              </w:rPr>
            </w:pPr>
            <w:r w:rsidRPr="00D5168D">
              <w:rPr>
                <w:rFonts w:eastAsia="Times New Roman"/>
              </w:rPr>
              <w:t>22,368</w:t>
            </w:r>
          </w:p>
        </w:tc>
        <w:tc>
          <w:tcPr>
            <w:tcW w:w="492" w:type="pct"/>
            <w:shd w:val="clear" w:color="auto" w:fill="auto"/>
            <w:vAlign w:val="center"/>
            <w:hideMark/>
          </w:tcPr>
          <w:p w14:paraId="1EAE1CC8"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892EDA4"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171448AA" w14:textId="77777777" w:rsidTr="0016063C">
        <w:trPr>
          <w:trHeight w:val="1953"/>
        </w:trPr>
        <w:tc>
          <w:tcPr>
            <w:tcW w:w="527" w:type="pct"/>
            <w:shd w:val="clear" w:color="auto" w:fill="auto"/>
            <w:vAlign w:val="center"/>
            <w:hideMark/>
          </w:tcPr>
          <w:p w14:paraId="17001031"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7879EE74" w14:textId="77777777" w:rsidR="001456D6" w:rsidRPr="00D5168D" w:rsidRDefault="001456D6" w:rsidP="0016063C">
            <w:pPr>
              <w:rPr>
                <w:rFonts w:eastAsia="Times New Roman"/>
              </w:rPr>
            </w:pPr>
            <w:r w:rsidRPr="00D5168D">
              <w:rPr>
                <w:rFonts w:eastAsia="Times New Roman"/>
              </w:rPr>
              <w:t>Urban Planning</w:t>
            </w:r>
          </w:p>
          <w:p w14:paraId="78BDE35B" w14:textId="77777777" w:rsidR="001456D6" w:rsidRPr="00D5168D" w:rsidRDefault="001456D6" w:rsidP="0016063C">
            <w:pPr>
              <w:rPr>
                <w:rFonts w:eastAsia="Times New Roman"/>
              </w:rPr>
            </w:pPr>
            <w:r w:rsidRPr="00D5168D">
              <w:rPr>
                <w:rFonts w:eastAsia="Times New Roman"/>
              </w:rPr>
              <w:t>(1.1.1, 1.1.2, 1.1.3, 1.1.4, 1.1.7, 1.1.8)</w:t>
            </w:r>
          </w:p>
        </w:tc>
        <w:tc>
          <w:tcPr>
            <w:tcW w:w="1726" w:type="pct"/>
            <w:shd w:val="clear" w:color="auto" w:fill="auto"/>
            <w:vAlign w:val="center"/>
            <w:hideMark/>
          </w:tcPr>
          <w:p w14:paraId="27C806C8" w14:textId="77777777" w:rsidR="001456D6" w:rsidRPr="00D5168D" w:rsidRDefault="001456D6" w:rsidP="0016063C">
            <w:pPr>
              <w:rPr>
                <w:rFonts w:eastAsia="Times New Roman"/>
              </w:rPr>
            </w:pPr>
            <w:r w:rsidRPr="00D5168D">
              <w:rPr>
                <w:rFonts w:eastAsia="Times New Roman"/>
              </w:rPr>
              <w:t>One professional specialized in Urban Planning to participate in the technical processes of the multilevel dialogue platforms, as well as in the definition of urban renewal areas, together with the municipalities, INVU and other institutions involved</w:t>
            </w:r>
          </w:p>
        </w:tc>
        <w:tc>
          <w:tcPr>
            <w:tcW w:w="581" w:type="pct"/>
            <w:shd w:val="clear" w:color="auto" w:fill="auto"/>
            <w:noWrap/>
            <w:vAlign w:val="center"/>
            <w:hideMark/>
          </w:tcPr>
          <w:p w14:paraId="3FB8EFB6" w14:textId="77777777" w:rsidR="001456D6" w:rsidRPr="00D5168D" w:rsidRDefault="001456D6" w:rsidP="0016063C">
            <w:pPr>
              <w:jc w:val="right"/>
              <w:rPr>
                <w:rFonts w:eastAsia="Times New Roman"/>
              </w:rPr>
            </w:pPr>
            <w:r w:rsidRPr="00D5168D">
              <w:rPr>
                <w:rFonts w:eastAsia="Times New Roman"/>
              </w:rPr>
              <w:t>37,200</w:t>
            </w:r>
          </w:p>
        </w:tc>
        <w:tc>
          <w:tcPr>
            <w:tcW w:w="492" w:type="pct"/>
            <w:shd w:val="clear" w:color="auto" w:fill="auto"/>
            <w:vAlign w:val="center"/>
            <w:hideMark/>
          </w:tcPr>
          <w:p w14:paraId="34D0F6C7"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F980C14"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1336EA0F" w14:textId="77777777" w:rsidTr="0016063C">
        <w:trPr>
          <w:trHeight w:val="1250"/>
        </w:trPr>
        <w:tc>
          <w:tcPr>
            <w:tcW w:w="527" w:type="pct"/>
            <w:shd w:val="clear" w:color="auto" w:fill="auto"/>
            <w:vAlign w:val="center"/>
            <w:hideMark/>
          </w:tcPr>
          <w:p w14:paraId="00345CBB"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73D62389" w14:textId="77777777" w:rsidR="001456D6" w:rsidRPr="00D5168D" w:rsidRDefault="001456D6" w:rsidP="0016063C">
            <w:pPr>
              <w:rPr>
                <w:rFonts w:eastAsia="Times New Roman"/>
              </w:rPr>
            </w:pPr>
            <w:r w:rsidRPr="00D5168D">
              <w:rPr>
                <w:rFonts w:eastAsia="Times New Roman"/>
              </w:rPr>
              <w:t>Environmental law and legal regulations</w:t>
            </w:r>
          </w:p>
          <w:p w14:paraId="791E220C" w14:textId="77777777" w:rsidR="001456D6" w:rsidRPr="00D5168D" w:rsidRDefault="001456D6" w:rsidP="0016063C">
            <w:pPr>
              <w:rPr>
                <w:rFonts w:eastAsia="Times New Roman"/>
              </w:rPr>
            </w:pPr>
            <w:r w:rsidRPr="00D5168D">
              <w:rPr>
                <w:rFonts w:eastAsia="Times New Roman"/>
              </w:rPr>
              <w:t>(1.1.1, 1.1.2, 1.1.5, 1.1.6, 1.1.7)</w:t>
            </w:r>
          </w:p>
        </w:tc>
        <w:tc>
          <w:tcPr>
            <w:tcW w:w="1726" w:type="pct"/>
            <w:shd w:val="clear" w:color="auto" w:fill="auto"/>
            <w:vAlign w:val="center"/>
            <w:hideMark/>
          </w:tcPr>
          <w:p w14:paraId="140D2883" w14:textId="77777777" w:rsidR="001456D6" w:rsidRPr="00D5168D" w:rsidRDefault="001456D6" w:rsidP="0016063C">
            <w:pPr>
              <w:rPr>
                <w:rFonts w:eastAsia="Times New Roman"/>
              </w:rPr>
            </w:pPr>
            <w:r w:rsidRPr="00D5168D">
              <w:rPr>
                <w:rFonts w:eastAsia="Times New Roman"/>
              </w:rPr>
              <w:t>One law professional for the development of proposals for law reforms, institutional and regulatory reforms, and to support legal processes that develop platforms for dialogue</w:t>
            </w:r>
          </w:p>
        </w:tc>
        <w:tc>
          <w:tcPr>
            <w:tcW w:w="581" w:type="pct"/>
            <w:shd w:val="clear" w:color="auto" w:fill="auto"/>
            <w:noWrap/>
            <w:vAlign w:val="center"/>
            <w:hideMark/>
          </w:tcPr>
          <w:p w14:paraId="57D7F0B2" w14:textId="77777777" w:rsidR="001456D6" w:rsidRPr="00D5168D" w:rsidRDefault="001456D6" w:rsidP="0016063C">
            <w:pPr>
              <w:jc w:val="right"/>
              <w:rPr>
                <w:rFonts w:eastAsia="Times New Roman"/>
              </w:rPr>
            </w:pPr>
            <w:r w:rsidRPr="00D5168D">
              <w:rPr>
                <w:rFonts w:eastAsia="Times New Roman"/>
              </w:rPr>
              <w:t>22,368</w:t>
            </w:r>
          </w:p>
        </w:tc>
        <w:tc>
          <w:tcPr>
            <w:tcW w:w="492" w:type="pct"/>
            <w:shd w:val="clear" w:color="auto" w:fill="auto"/>
            <w:vAlign w:val="center"/>
            <w:hideMark/>
          </w:tcPr>
          <w:p w14:paraId="1239C4F8"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D460B93"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5460FDA1" w14:textId="77777777" w:rsidTr="0016063C">
        <w:trPr>
          <w:trHeight w:val="940"/>
        </w:trPr>
        <w:tc>
          <w:tcPr>
            <w:tcW w:w="527" w:type="pct"/>
            <w:vMerge w:val="restart"/>
            <w:shd w:val="clear" w:color="auto" w:fill="auto"/>
            <w:vAlign w:val="center"/>
            <w:hideMark/>
          </w:tcPr>
          <w:p w14:paraId="3CBE0B41" w14:textId="77777777" w:rsidR="001456D6" w:rsidRPr="00D5168D" w:rsidRDefault="001456D6" w:rsidP="0016063C">
            <w:pPr>
              <w:rPr>
                <w:rFonts w:eastAsia="Times New Roman"/>
              </w:rPr>
            </w:pPr>
            <w:r w:rsidRPr="00D5168D">
              <w:rPr>
                <w:rFonts w:eastAsia="Times New Roman"/>
              </w:rPr>
              <w:t>71300</w:t>
            </w:r>
          </w:p>
        </w:tc>
        <w:tc>
          <w:tcPr>
            <w:tcW w:w="938" w:type="pct"/>
            <w:vMerge w:val="restart"/>
            <w:shd w:val="clear" w:color="auto" w:fill="auto"/>
            <w:vAlign w:val="center"/>
            <w:hideMark/>
          </w:tcPr>
          <w:p w14:paraId="61C2933B" w14:textId="77777777" w:rsidR="001456D6" w:rsidRPr="00D5168D" w:rsidRDefault="001456D6" w:rsidP="0016063C">
            <w:pPr>
              <w:rPr>
                <w:rFonts w:eastAsia="Times New Roman"/>
              </w:rPr>
            </w:pPr>
            <w:r w:rsidRPr="00D5168D">
              <w:rPr>
                <w:rFonts w:eastAsia="Times New Roman"/>
              </w:rPr>
              <w:t>Spatial analysis (1.1.1, 1.1.3, 1.1.7)</w:t>
            </w:r>
          </w:p>
        </w:tc>
        <w:tc>
          <w:tcPr>
            <w:tcW w:w="1726" w:type="pct"/>
            <w:vMerge w:val="restart"/>
            <w:shd w:val="clear" w:color="auto" w:fill="auto"/>
            <w:vAlign w:val="center"/>
            <w:hideMark/>
          </w:tcPr>
          <w:p w14:paraId="00971761" w14:textId="77777777" w:rsidR="001456D6" w:rsidRPr="00D5168D" w:rsidRDefault="001456D6" w:rsidP="0016063C">
            <w:pPr>
              <w:rPr>
                <w:rFonts w:eastAsia="Times New Roman"/>
              </w:rPr>
            </w:pPr>
            <w:r w:rsidRPr="00D5168D">
              <w:rPr>
                <w:rFonts w:eastAsia="Times New Roman"/>
              </w:rPr>
              <w:t>One GIS and Remote Sensing Expert to manage the different digital tools that allow the planning and execution of Component 1 activities</w:t>
            </w:r>
          </w:p>
        </w:tc>
        <w:tc>
          <w:tcPr>
            <w:tcW w:w="581" w:type="pct"/>
            <w:vMerge w:val="restart"/>
            <w:shd w:val="clear" w:color="auto" w:fill="auto"/>
            <w:noWrap/>
            <w:vAlign w:val="center"/>
            <w:hideMark/>
          </w:tcPr>
          <w:p w14:paraId="3F6888A7" w14:textId="77777777" w:rsidR="001456D6" w:rsidRPr="00D5168D" w:rsidRDefault="001456D6" w:rsidP="0016063C">
            <w:pPr>
              <w:jc w:val="right"/>
              <w:rPr>
                <w:rFonts w:eastAsia="Times New Roman"/>
              </w:rPr>
            </w:pPr>
            <w:r w:rsidRPr="00D5168D">
              <w:rPr>
                <w:rFonts w:eastAsia="Times New Roman"/>
              </w:rPr>
              <w:t>17,335</w:t>
            </w:r>
          </w:p>
        </w:tc>
        <w:tc>
          <w:tcPr>
            <w:tcW w:w="492" w:type="pct"/>
            <w:vMerge w:val="restart"/>
            <w:shd w:val="clear" w:color="auto" w:fill="auto"/>
            <w:vAlign w:val="center"/>
            <w:hideMark/>
          </w:tcPr>
          <w:p w14:paraId="284F5326" w14:textId="77777777" w:rsidR="001456D6" w:rsidRPr="00D5168D" w:rsidRDefault="001456D6" w:rsidP="0016063C">
            <w:pPr>
              <w:jc w:val="center"/>
              <w:rPr>
                <w:rFonts w:eastAsia="Times New Roman"/>
              </w:rPr>
            </w:pPr>
            <w:r w:rsidRPr="00D5168D">
              <w:rPr>
                <w:rFonts w:eastAsia="Times New Roman"/>
              </w:rPr>
              <w:t>1</w:t>
            </w:r>
          </w:p>
        </w:tc>
        <w:tc>
          <w:tcPr>
            <w:tcW w:w="737" w:type="pct"/>
            <w:vMerge w:val="restart"/>
            <w:shd w:val="clear" w:color="auto" w:fill="auto"/>
            <w:vAlign w:val="center"/>
            <w:hideMark/>
          </w:tcPr>
          <w:p w14:paraId="0635AE01"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5468AEBA" w14:textId="77777777" w:rsidTr="0016063C">
        <w:trPr>
          <w:trHeight w:val="320"/>
        </w:trPr>
        <w:tc>
          <w:tcPr>
            <w:tcW w:w="527" w:type="pct"/>
            <w:vMerge/>
            <w:vAlign w:val="center"/>
            <w:hideMark/>
          </w:tcPr>
          <w:p w14:paraId="27EEFC35" w14:textId="77777777" w:rsidR="001456D6" w:rsidRPr="00D5168D" w:rsidRDefault="001456D6" w:rsidP="0016063C">
            <w:pPr>
              <w:rPr>
                <w:rFonts w:eastAsia="Times New Roman"/>
              </w:rPr>
            </w:pPr>
          </w:p>
        </w:tc>
        <w:tc>
          <w:tcPr>
            <w:tcW w:w="938" w:type="pct"/>
            <w:vMerge/>
            <w:vAlign w:val="center"/>
            <w:hideMark/>
          </w:tcPr>
          <w:p w14:paraId="164E3441" w14:textId="77777777" w:rsidR="001456D6" w:rsidRPr="00D5168D" w:rsidRDefault="001456D6" w:rsidP="0016063C">
            <w:pPr>
              <w:rPr>
                <w:rFonts w:eastAsia="Times New Roman"/>
              </w:rPr>
            </w:pPr>
          </w:p>
        </w:tc>
        <w:tc>
          <w:tcPr>
            <w:tcW w:w="1726" w:type="pct"/>
            <w:vMerge/>
            <w:vAlign w:val="center"/>
            <w:hideMark/>
          </w:tcPr>
          <w:p w14:paraId="51376187" w14:textId="77777777" w:rsidR="001456D6" w:rsidRPr="00D5168D" w:rsidRDefault="001456D6" w:rsidP="0016063C">
            <w:pPr>
              <w:rPr>
                <w:rFonts w:eastAsia="Times New Roman"/>
              </w:rPr>
            </w:pPr>
          </w:p>
        </w:tc>
        <w:tc>
          <w:tcPr>
            <w:tcW w:w="581" w:type="pct"/>
            <w:vMerge/>
            <w:vAlign w:val="center"/>
            <w:hideMark/>
          </w:tcPr>
          <w:p w14:paraId="54A54F8F" w14:textId="77777777" w:rsidR="001456D6" w:rsidRPr="00D5168D" w:rsidRDefault="001456D6" w:rsidP="0016063C">
            <w:pPr>
              <w:rPr>
                <w:rFonts w:eastAsia="Times New Roman"/>
              </w:rPr>
            </w:pPr>
          </w:p>
        </w:tc>
        <w:tc>
          <w:tcPr>
            <w:tcW w:w="492" w:type="pct"/>
            <w:vMerge/>
            <w:vAlign w:val="center"/>
            <w:hideMark/>
          </w:tcPr>
          <w:p w14:paraId="64EA00C8" w14:textId="77777777" w:rsidR="001456D6" w:rsidRPr="00D5168D" w:rsidRDefault="001456D6" w:rsidP="0016063C">
            <w:pPr>
              <w:rPr>
                <w:rFonts w:eastAsia="Times New Roman"/>
              </w:rPr>
            </w:pPr>
          </w:p>
        </w:tc>
        <w:tc>
          <w:tcPr>
            <w:tcW w:w="737" w:type="pct"/>
            <w:vMerge/>
            <w:vAlign w:val="center"/>
            <w:hideMark/>
          </w:tcPr>
          <w:p w14:paraId="002CDEB6" w14:textId="77777777" w:rsidR="001456D6" w:rsidRPr="00D5168D" w:rsidRDefault="001456D6" w:rsidP="0016063C">
            <w:pPr>
              <w:rPr>
                <w:rFonts w:eastAsia="Times New Roman"/>
              </w:rPr>
            </w:pPr>
          </w:p>
        </w:tc>
      </w:tr>
      <w:tr w:rsidR="001456D6" w:rsidRPr="00D5168D" w14:paraId="3A813B08" w14:textId="77777777" w:rsidTr="0016063C">
        <w:trPr>
          <w:trHeight w:val="557"/>
        </w:trPr>
        <w:tc>
          <w:tcPr>
            <w:tcW w:w="527" w:type="pct"/>
            <w:shd w:val="clear" w:color="auto" w:fill="auto"/>
            <w:vAlign w:val="center"/>
            <w:hideMark/>
          </w:tcPr>
          <w:p w14:paraId="4F0401C5"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67C4AF84" w14:textId="77777777" w:rsidR="001456D6" w:rsidRPr="00D5168D" w:rsidRDefault="001456D6" w:rsidP="0016063C">
            <w:pPr>
              <w:rPr>
                <w:rFonts w:eastAsia="Times New Roman"/>
              </w:rPr>
            </w:pPr>
            <w:r w:rsidRPr="00D5168D">
              <w:rPr>
                <w:rFonts w:eastAsia="Times New Roman"/>
              </w:rPr>
              <w:t xml:space="preserve">Multi-stakeholder dialogue </w:t>
            </w:r>
          </w:p>
          <w:p w14:paraId="7F8E49B2" w14:textId="77777777" w:rsidR="001456D6" w:rsidRPr="00D5168D" w:rsidRDefault="001456D6" w:rsidP="0016063C">
            <w:pPr>
              <w:rPr>
                <w:rFonts w:eastAsia="Times New Roman"/>
              </w:rPr>
            </w:pPr>
            <w:r w:rsidRPr="00D5168D">
              <w:rPr>
                <w:rFonts w:eastAsia="Times New Roman"/>
              </w:rPr>
              <w:t>(1.1.1 to 1.1.8)</w:t>
            </w:r>
          </w:p>
        </w:tc>
        <w:tc>
          <w:tcPr>
            <w:tcW w:w="1726" w:type="pct"/>
            <w:shd w:val="clear" w:color="auto" w:fill="auto"/>
            <w:vAlign w:val="center"/>
            <w:hideMark/>
          </w:tcPr>
          <w:p w14:paraId="10AE1D57" w14:textId="77777777" w:rsidR="001456D6" w:rsidRPr="00D5168D" w:rsidRDefault="001456D6" w:rsidP="0016063C">
            <w:pPr>
              <w:rPr>
                <w:rFonts w:eastAsia="Times New Roman"/>
              </w:rPr>
            </w:pPr>
            <w:r w:rsidRPr="00D5168D">
              <w:rPr>
                <w:rFonts w:eastAsia="Times New Roman"/>
              </w:rPr>
              <w:t>One professional in social sciences to facilitate multi-stakeholder dialogue and to promote the participation of diverse sectors</w:t>
            </w:r>
          </w:p>
        </w:tc>
        <w:tc>
          <w:tcPr>
            <w:tcW w:w="581" w:type="pct"/>
            <w:shd w:val="clear" w:color="auto" w:fill="auto"/>
            <w:noWrap/>
            <w:vAlign w:val="center"/>
            <w:hideMark/>
          </w:tcPr>
          <w:p w14:paraId="02A846D6" w14:textId="77777777" w:rsidR="001456D6" w:rsidRPr="00D5168D" w:rsidRDefault="001456D6" w:rsidP="0016063C">
            <w:pPr>
              <w:jc w:val="right"/>
              <w:rPr>
                <w:rFonts w:eastAsia="Times New Roman"/>
              </w:rPr>
            </w:pPr>
            <w:r w:rsidRPr="00D5168D">
              <w:rPr>
                <w:rFonts w:eastAsia="Times New Roman"/>
              </w:rPr>
              <w:t>17,335</w:t>
            </w:r>
          </w:p>
        </w:tc>
        <w:tc>
          <w:tcPr>
            <w:tcW w:w="492" w:type="pct"/>
            <w:shd w:val="clear" w:color="auto" w:fill="auto"/>
            <w:vAlign w:val="center"/>
            <w:hideMark/>
          </w:tcPr>
          <w:p w14:paraId="0CB22403"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291C3746"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4D6F975A" w14:textId="77777777" w:rsidTr="0016063C">
        <w:trPr>
          <w:trHeight w:val="980"/>
        </w:trPr>
        <w:tc>
          <w:tcPr>
            <w:tcW w:w="527" w:type="pct"/>
            <w:shd w:val="clear" w:color="auto" w:fill="auto"/>
            <w:vAlign w:val="center"/>
            <w:hideMark/>
          </w:tcPr>
          <w:p w14:paraId="0AC27EDC"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62896ABA" w14:textId="77777777" w:rsidR="001456D6" w:rsidRPr="00D5168D" w:rsidRDefault="001456D6" w:rsidP="0016063C">
            <w:pPr>
              <w:rPr>
                <w:rFonts w:eastAsia="Times New Roman"/>
              </w:rPr>
            </w:pPr>
            <w:r w:rsidRPr="00D5168D">
              <w:rPr>
                <w:rFonts w:eastAsia="Times New Roman"/>
              </w:rPr>
              <w:t>Communication strategy</w:t>
            </w:r>
          </w:p>
          <w:p w14:paraId="4CD0533C" w14:textId="77777777" w:rsidR="001456D6" w:rsidRPr="00D5168D" w:rsidRDefault="001456D6" w:rsidP="0016063C">
            <w:pPr>
              <w:rPr>
                <w:rFonts w:eastAsia="Times New Roman"/>
              </w:rPr>
            </w:pPr>
            <w:r w:rsidRPr="00D5168D">
              <w:rPr>
                <w:rFonts w:eastAsia="Times New Roman"/>
              </w:rPr>
              <w:t>(1.1.1 to 1.1.8)</w:t>
            </w:r>
          </w:p>
        </w:tc>
        <w:tc>
          <w:tcPr>
            <w:tcW w:w="1726" w:type="pct"/>
            <w:shd w:val="clear" w:color="auto" w:fill="auto"/>
            <w:vAlign w:val="center"/>
            <w:hideMark/>
          </w:tcPr>
          <w:p w14:paraId="6F1613B0" w14:textId="77777777" w:rsidR="001456D6" w:rsidRPr="00D5168D" w:rsidRDefault="001456D6" w:rsidP="0016063C">
            <w:pPr>
              <w:rPr>
                <w:rFonts w:eastAsia="Times New Roman"/>
              </w:rPr>
            </w:pPr>
            <w:r w:rsidRPr="00D5168D">
              <w:rPr>
                <w:rFonts w:eastAsia="Times New Roman"/>
              </w:rPr>
              <w:t>One professional in communication sciences to establish the conditions to develop a communication strategy and supervises its implementation</w:t>
            </w:r>
          </w:p>
        </w:tc>
        <w:tc>
          <w:tcPr>
            <w:tcW w:w="581" w:type="pct"/>
            <w:shd w:val="clear" w:color="auto" w:fill="auto"/>
            <w:noWrap/>
            <w:vAlign w:val="center"/>
            <w:hideMark/>
          </w:tcPr>
          <w:p w14:paraId="3CFE408C" w14:textId="77777777" w:rsidR="001456D6" w:rsidRPr="00D5168D" w:rsidRDefault="001456D6" w:rsidP="0016063C">
            <w:pPr>
              <w:jc w:val="right"/>
              <w:rPr>
                <w:rFonts w:eastAsia="Times New Roman"/>
              </w:rPr>
            </w:pPr>
            <w:r w:rsidRPr="00D5168D">
              <w:rPr>
                <w:rFonts w:eastAsia="Times New Roman"/>
              </w:rPr>
              <w:t>34,000</w:t>
            </w:r>
          </w:p>
        </w:tc>
        <w:tc>
          <w:tcPr>
            <w:tcW w:w="492" w:type="pct"/>
            <w:shd w:val="clear" w:color="auto" w:fill="auto"/>
            <w:vAlign w:val="center"/>
            <w:hideMark/>
          </w:tcPr>
          <w:p w14:paraId="00FF0D36"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53AA75A2"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318045E0" w14:textId="77777777" w:rsidTr="0016063C">
        <w:trPr>
          <w:trHeight w:val="1420"/>
        </w:trPr>
        <w:tc>
          <w:tcPr>
            <w:tcW w:w="527" w:type="pct"/>
            <w:shd w:val="clear" w:color="000000" w:fill="auto"/>
            <w:vAlign w:val="center"/>
            <w:hideMark/>
          </w:tcPr>
          <w:p w14:paraId="4D0E3248" w14:textId="77777777" w:rsidR="001456D6" w:rsidRPr="00D5168D" w:rsidRDefault="001456D6" w:rsidP="0016063C">
            <w:pPr>
              <w:rPr>
                <w:rFonts w:eastAsia="Times New Roman"/>
              </w:rPr>
            </w:pPr>
            <w:r w:rsidRPr="00D5168D">
              <w:rPr>
                <w:rFonts w:eastAsia="Times New Roman"/>
              </w:rPr>
              <w:lastRenderedPageBreak/>
              <w:t>71300</w:t>
            </w:r>
          </w:p>
        </w:tc>
        <w:tc>
          <w:tcPr>
            <w:tcW w:w="938" w:type="pct"/>
            <w:shd w:val="clear" w:color="000000" w:fill="auto"/>
            <w:vAlign w:val="center"/>
            <w:hideMark/>
          </w:tcPr>
          <w:p w14:paraId="34ABE526" w14:textId="77777777" w:rsidR="001456D6" w:rsidRPr="00D5168D" w:rsidRDefault="001456D6" w:rsidP="0016063C">
            <w:pPr>
              <w:rPr>
                <w:rFonts w:eastAsia="Times New Roman"/>
              </w:rPr>
            </w:pPr>
            <w:r w:rsidRPr="00D5168D">
              <w:rPr>
                <w:rFonts w:eastAsia="Times New Roman"/>
              </w:rPr>
              <w:t xml:space="preserve">Multistakeholder facilitator </w:t>
            </w:r>
          </w:p>
          <w:p w14:paraId="4182B959" w14:textId="77777777" w:rsidR="001456D6" w:rsidRPr="00D5168D" w:rsidRDefault="001456D6" w:rsidP="0016063C">
            <w:pPr>
              <w:rPr>
                <w:rFonts w:eastAsia="Times New Roman"/>
              </w:rPr>
            </w:pPr>
            <w:r w:rsidRPr="00D5168D">
              <w:rPr>
                <w:rFonts w:eastAsia="Times New Roman"/>
              </w:rPr>
              <w:t>(1.1.1 to 1.1.8)</w:t>
            </w:r>
          </w:p>
        </w:tc>
        <w:tc>
          <w:tcPr>
            <w:tcW w:w="1726" w:type="pct"/>
            <w:shd w:val="clear" w:color="000000" w:fill="auto"/>
            <w:vAlign w:val="center"/>
            <w:hideMark/>
          </w:tcPr>
          <w:p w14:paraId="4F0D5D4E" w14:textId="77777777" w:rsidR="001456D6" w:rsidRPr="00D5168D" w:rsidRDefault="001456D6" w:rsidP="0016063C">
            <w:pPr>
              <w:rPr>
                <w:rFonts w:eastAsia="Times New Roman"/>
              </w:rPr>
            </w:pPr>
            <w:r w:rsidRPr="00D5168D">
              <w:rPr>
                <w:rFonts w:eastAsia="Times New Roman"/>
              </w:rPr>
              <w:t>Supports the project coordinator and different project specialists on the management of relationships with project partners and advises on development of participation methodologies</w:t>
            </w:r>
          </w:p>
        </w:tc>
        <w:tc>
          <w:tcPr>
            <w:tcW w:w="581" w:type="pct"/>
            <w:shd w:val="clear" w:color="000000" w:fill="auto"/>
            <w:noWrap/>
            <w:vAlign w:val="center"/>
            <w:hideMark/>
          </w:tcPr>
          <w:p w14:paraId="4EC1483C" w14:textId="77777777" w:rsidR="001456D6" w:rsidRPr="00D5168D" w:rsidRDefault="001456D6" w:rsidP="0016063C">
            <w:pPr>
              <w:jc w:val="right"/>
              <w:rPr>
                <w:rFonts w:eastAsia="Times New Roman"/>
              </w:rPr>
            </w:pPr>
            <w:r w:rsidRPr="00D5168D">
              <w:rPr>
                <w:rFonts w:eastAsia="Times New Roman"/>
              </w:rPr>
              <w:t>24,152</w:t>
            </w:r>
          </w:p>
        </w:tc>
        <w:tc>
          <w:tcPr>
            <w:tcW w:w="492" w:type="pct"/>
            <w:shd w:val="clear" w:color="000000" w:fill="auto"/>
            <w:vAlign w:val="center"/>
            <w:hideMark/>
          </w:tcPr>
          <w:p w14:paraId="67FD09E6"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000000" w:fill="auto"/>
            <w:vAlign w:val="center"/>
            <w:hideMark/>
          </w:tcPr>
          <w:p w14:paraId="7171B02B"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76B84345" w14:textId="77777777" w:rsidTr="0016063C">
        <w:trPr>
          <w:trHeight w:val="764"/>
        </w:trPr>
        <w:tc>
          <w:tcPr>
            <w:tcW w:w="527" w:type="pct"/>
            <w:shd w:val="clear" w:color="auto" w:fill="auto"/>
            <w:vAlign w:val="center"/>
            <w:hideMark/>
          </w:tcPr>
          <w:p w14:paraId="21057DB7"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6AB49910" w14:textId="77777777" w:rsidR="001456D6" w:rsidRPr="00D5168D" w:rsidRDefault="001456D6" w:rsidP="0016063C">
            <w:pPr>
              <w:rPr>
                <w:rFonts w:eastAsia="Times New Roman"/>
              </w:rPr>
            </w:pPr>
            <w:r w:rsidRPr="00D5168D">
              <w:rPr>
                <w:rFonts w:eastAsia="Times New Roman"/>
              </w:rPr>
              <w:t>Restoration of degraded urban areas</w:t>
            </w:r>
          </w:p>
          <w:p w14:paraId="2D60F4DF" w14:textId="77777777" w:rsidR="001456D6" w:rsidRPr="00D5168D" w:rsidRDefault="001456D6" w:rsidP="0016063C">
            <w:pPr>
              <w:rPr>
                <w:rFonts w:eastAsia="Times New Roman"/>
              </w:rPr>
            </w:pPr>
            <w:r w:rsidRPr="00D5168D">
              <w:rPr>
                <w:rFonts w:eastAsia="Times New Roman"/>
              </w:rPr>
              <w:t>(2.1.1, 2.1.2)</w:t>
            </w:r>
          </w:p>
        </w:tc>
        <w:tc>
          <w:tcPr>
            <w:tcW w:w="1726" w:type="pct"/>
            <w:shd w:val="clear" w:color="auto" w:fill="auto"/>
            <w:vAlign w:val="center"/>
            <w:hideMark/>
          </w:tcPr>
          <w:p w14:paraId="7B9EE4BA" w14:textId="77777777" w:rsidR="001456D6" w:rsidRPr="00D5168D" w:rsidRDefault="001456D6" w:rsidP="0016063C">
            <w:pPr>
              <w:rPr>
                <w:rFonts w:eastAsia="Times New Roman"/>
              </w:rPr>
            </w:pPr>
            <w:r w:rsidRPr="00D5168D">
              <w:rPr>
                <w:rFonts w:eastAsia="Times New Roman"/>
              </w:rPr>
              <w:t>Expert biologist/forestry to lead the restoration of critical areas in the 20 municipalities of GAM</w:t>
            </w:r>
          </w:p>
        </w:tc>
        <w:tc>
          <w:tcPr>
            <w:tcW w:w="581" w:type="pct"/>
            <w:shd w:val="clear" w:color="auto" w:fill="auto"/>
            <w:noWrap/>
            <w:vAlign w:val="center"/>
            <w:hideMark/>
          </w:tcPr>
          <w:p w14:paraId="19B9ABFC" w14:textId="77777777" w:rsidR="001456D6" w:rsidRPr="00D5168D" w:rsidRDefault="001456D6" w:rsidP="0016063C">
            <w:pPr>
              <w:jc w:val="right"/>
              <w:rPr>
                <w:rFonts w:eastAsia="Times New Roman"/>
              </w:rPr>
            </w:pPr>
            <w:r w:rsidRPr="00D5168D">
              <w:rPr>
                <w:rFonts w:eastAsia="Times New Roman"/>
              </w:rPr>
              <w:t>44,736</w:t>
            </w:r>
          </w:p>
        </w:tc>
        <w:tc>
          <w:tcPr>
            <w:tcW w:w="492" w:type="pct"/>
            <w:shd w:val="clear" w:color="auto" w:fill="auto"/>
            <w:vAlign w:val="center"/>
            <w:hideMark/>
          </w:tcPr>
          <w:p w14:paraId="03079221"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547DBC93"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104B4F36" w14:textId="77777777" w:rsidTr="0016063C">
        <w:trPr>
          <w:trHeight w:val="1574"/>
        </w:trPr>
        <w:tc>
          <w:tcPr>
            <w:tcW w:w="527" w:type="pct"/>
            <w:shd w:val="clear" w:color="auto" w:fill="auto"/>
            <w:vAlign w:val="center"/>
          </w:tcPr>
          <w:p w14:paraId="15F9A62E"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tcPr>
          <w:p w14:paraId="2568ECC8" w14:textId="77777777" w:rsidR="001456D6" w:rsidRPr="00D5168D" w:rsidRDefault="001456D6" w:rsidP="0016063C">
            <w:pPr>
              <w:rPr>
                <w:rFonts w:eastAsia="Times New Roman"/>
              </w:rPr>
            </w:pPr>
            <w:r w:rsidRPr="00D5168D">
              <w:rPr>
                <w:rFonts w:eastAsia="Times New Roman"/>
              </w:rPr>
              <w:t>Urban planning/mobility (2.1.3)</w:t>
            </w:r>
          </w:p>
        </w:tc>
        <w:tc>
          <w:tcPr>
            <w:tcW w:w="1726" w:type="pct"/>
            <w:shd w:val="clear" w:color="auto" w:fill="auto"/>
            <w:vAlign w:val="center"/>
          </w:tcPr>
          <w:p w14:paraId="455085BB" w14:textId="77777777" w:rsidR="001456D6" w:rsidRPr="00D5168D" w:rsidRDefault="001456D6" w:rsidP="0016063C">
            <w:pPr>
              <w:rPr>
                <w:rFonts w:eastAsia="Times New Roman"/>
              </w:rPr>
            </w:pPr>
            <w:r w:rsidRPr="00D5168D">
              <w:rPr>
                <w:rFonts w:eastAsia="Times New Roman"/>
              </w:rPr>
              <w:t>One Professional/Urban Planner to analyze and define the investments in sustainable mobility to be implemented in the cantons and includes the GAM regional vision in the solutions, and combines restoration actions with TOD</w:t>
            </w:r>
          </w:p>
        </w:tc>
        <w:tc>
          <w:tcPr>
            <w:tcW w:w="581" w:type="pct"/>
            <w:shd w:val="clear" w:color="auto" w:fill="auto"/>
            <w:noWrap/>
            <w:vAlign w:val="center"/>
          </w:tcPr>
          <w:p w14:paraId="3D271EF1" w14:textId="77777777" w:rsidR="001456D6" w:rsidRPr="00D5168D" w:rsidRDefault="001456D6" w:rsidP="0016063C">
            <w:pPr>
              <w:jc w:val="right"/>
              <w:rPr>
                <w:rFonts w:eastAsia="Times New Roman"/>
              </w:rPr>
            </w:pPr>
            <w:r w:rsidRPr="00D5168D">
              <w:rPr>
                <w:rFonts w:eastAsia="Times New Roman"/>
              </w:rPr>
              <w:t>29,760</w:t>
            </w:r>
          </w:p>
        </w:tc>
        <w:tc>
          <w:tcPr>
            <w:tcW w:w="492" w:type="pct"/>
            <w:shd w:val="clear" w:color="auto" w:fill="auto"/>
            <w:vAlign w:val="center"/>
          </w:tcPr>
          <w:p w14:paraId="20DACC62"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tcPr>
          <w:p w14:paraId="04DF945C"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43661875" w14:textId="77777777" w:rsidTr="0016063C">
        <w:trPr>
          <w:trHeight w:val="1718"/>
        </w:trPr>
        <w:tc>
          <w:tcPr>
            <w:tcW w:w="527" w:type="pct"/>
            <w:shd w:val="clear" w:color="auto" w:fill="auto"/>
            <w:vAlign w:val="center"/>
            <w:hideMark/>
          </w:tcPr>
          <w:p w14:paraId="342A9087"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5FF75093" w14:textId="77777777" w:rsidR="001456D6" w:rsidRPr="00D5168D" w:rsidRDefault="001456D6" w:rsidP="0016063C">
            <w:pPr>
              <w:rPr>
                <w:rFonts w:eastAsia="Times New Roman"/>
              </w:rPr>
            </w:pPr>
            <w:r w:rsidRPr="00D5168D">
              <w:rPr>
                <w:rFonts w:eastAsia="Times New Roman"/>
              </w:rPr>
              <w:t xml:space="preserve">Cost/benefit analysis </w:t>
            </w:r>
          </w:p>
          <w:p w14:paraId="2DDB06D2" w14:textId="77777777" w:rsidR="001456D6" w:rsidRPr="00D5168D" w:rsidRDefault="001456D6" w:rsidP="0016063C">
            <w:pPr>
              <w:rPr>
                <w:rFonts w:eastAsia="Times New Roman"/>
              </w:rPr>
            </w:pPr>
            <w:r w:rsidRPr="00D5168D">
              <w:rPr>
                <w:rFonts w:eastAsia="Times New Roman"/>
              </w:rPr>
              <w:t>(2.1.1, 2.1.2)</w:t>
            </w:r>
          </w:p>
        </w:tc>
        <w:tc>
          <w:tcPr>
            <w:tcW w:w="1726" w:type="pct"/>
            <w:shd w:val="clear" w:color="auto" w:fill="auto"/>
            <w:vAlign w:val="center"/>
            <w:hideMark/>
          </w:tcPr>
          <w:p w14:paraId="46A183F3" w14:textId="77777777" w:rsidR="001456D6" w:rsidRPr="00D5168D" w:rsidRDefault="001456D6" w:rsidP="0016063C">
            <w:pPr>
              <w:rPr>
                <w:rFonts w:eastAsia="Times New Roman"/>
              </w:rPr>
            </w:pPr>
            <w:r w:rsidRPr="00D5168D">
              <w:rPr>
                <w:rFonts w:eastAsia="Times New Roman"/>
              </w:rPr>
              <w:t>One professional in environmental economics to conduct cost/benefit valuation studies of ecosystem services at a spatial level, applying ROAM, INVEST and other analytical and digital tools; and analysis of restoration options</w:t>
            </w:r>
          </w:p>
        </w:tc>
        <w:tc>
          <w:tcPr>
            <w:tcW w:w="581" w:type="pct"/>
            <w:shd w:val="clear" w:color="auto" w:fill="auto"/>
            <w:noWrap/>
            <w:vAlign w:val="center"/>
            <w:hideMark/>
          </w:tcPr>
          <w:p w14:paraId="3D4FDD11" w14:textId="77777777" w:rsidR="001456D6" w:rsidRPr="00D5168D" w:rsidRDefault="001456D6" w:rsidP="0016063C">
            <w:pPr>
              <w:jc w:val="right"/>
              <w:rPr>
                <w:rFonts w:eastAsia="Times New Roman"/>
              </w:rPr>
            </w:pPr>
            <w:r w:rsidRPr="00D5168D">
              <w:rPr>
                <w:rFonts w:eastAsia="Times New Roman"/>
              </w:rPr>
              <w:t>22,368</w:t>
            </w:r>
          </w:p>
        </w:tc>
        <w:tc>
          <w:tcPr>
            <w:tcW w:w="492" w:type="pct"/>
            <w:shd w:val="clear" w:color="auto" w:fill="auto"/>
            <w:vAlign w:val="center"/>
            <w:hideMark/>
          </w:tcPr>
          <w:p w14:paraId="3BE09C35"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32D57E96"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0C66133C" w14:textId="77777777" w:rsidTr="0016063C">
        <w:trPr>
          <w:trHeight w:val="1790"/>
        </w:trPr>
        <w:tc>
          <w:tcPr>
            <w:tcW w:w="527" w:type="pct"/>
            <w:shd w:val="clear" w:color="auto" w:fill="auto"/>
            <w:vAlign w:val="center"/>
            <w:hideMark/>
          </w:tcPr>
          <w:p w14:paraId="3EC523C9"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2BFAA359" w14:textId="77777777" w:rsidR="001456D6" w:rsidRPr="00D5168D" w:rsidRDefault="001456D6" w:rsidP="0016063C">
            <w:pPr>
              <w:rPr>
                <w:rFonts w:eastAsia="Times New Roman"/>
              </w:rPr>
            </w:pPr>
            <w:r w:rsidRPr="00D5168D">
              <w:rPr>
                <w:rFonts w:eastAsia="Times New Roman"/>
              </w:rPr>
              <w:t>Participatory multi-stakeholder dialogues</w:t>
            </w:r>
          </w:p>
          <w:p w14:paraId="49595231" w14:textId="77777777" w:rsidR="001456D6" w:rsidRPr="00D5168D" w:rsidRDefault="001456D6" w:rsidP="0016063C">
            <w:pPr>
              <w:rPr>
                <w:rFonts w:eastAsia="Times New Roman"/>
              </w:rPr>
            </w:pPr>
            <w:r w:rsidRPr="00D5168D">
              <w:rPr>
                <w:rFonts w:eastAsia="Times New Roman"/>
              </w:rPr>
              <w:t>(2.1.1, 2.1.2, 2.1.4)</w:t>
            </w:r>
          </w:p>
        </w:tc>
        <w:tc>
          <w:tcPr>
            <w:tcW w:w="1726" w:type="pct"/>
            <w:shd w:val="clear" w:color="auto" w:fill="auto"/>
            <w:vAlign w:val="center"/>
            <w:hideMark/>
          </w:tcPr>
          <w:p w14:paraId="02B2F8DF" w14:textId="77777777" w:rsidR="001456D6" w:rsidRPr="00D5168D" w:rsidRDefault="001456D6" w:rsidP="0016063C">
            <w:pPr>
              <w:rPr>
                <w:rFonts w:eastAsia="Times New Roman"/>
              </w:rPr>
            </w:pPr>
            <w:r w:rsidRPr="00D5168D">
              <w:rPr>
                <w:rFonts w:eastAsia="Times New Roman"/>
              </w:rPr>
              <w:t>One expert to establish local partnerships and planning processes for green cities, and provide technical support for the design/adjustment of cantonal restoration plans and processes for the management and control of wastewater and solid waste discharges</w:t>
            </w:r>
          </w:p>
        </w:tc>
        <w:tc>
          <w:tcPr>
            <w:tcW w:w="581" w:type="pct"/>
            <w:shd w:val="clear" w:color="auto" w:fill="auto"/>
            <w:noWrap/>
            <w:vAlign w:val="center"/>
            <w:hideMark/>
          </w:tcPr>
          <w:p w14:paraId="27023909" w14:textId="77777777" w:rsidR="001456D6" w:rsidRPr="00D5168D" w:rsidRDefault="001456D6" w:rsidP="0016063C">
            <w:pPr>
              <w:jc w:val="right"/>
              <w:rPr>
                <w:rFonts w:eastAsia="Times New Roman"/>
              </w:rPr>
            </w:pPr>
            <w:r w:rsidRPr="00D5168D">
              <w:rPr>
                <w:rFonts w:eastAsia="Times New Roman"/>
              </w:rPr>
              <w:t>44,736</w:t>
            </w:r>
          </w:p>
        </w:tc>
        <w:tc>
          <w:tcPr>
            <w:tcW w:w="492" w:type="pct"/>
            <w:shd w:val="clear" w:color="auto" w:fill="auto"/>
            <w:vAlign w:val="center"/>
            <w:hideMark/>
          </w:tcPr>
          <w:p w14:paraId="1B52E6B1"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5668C54E"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0C94BB8C" w14:textId="77777777" w:rsidTr="0016063C">
        <w:trPr>
          <w:trHeight w:val="1980"/>
        </w:trPr>
        <w:tc>
          <w:tcPr>
            <w:tcW w:w="527" w:type="pct"/>
            <w:shd w:val="clear" w:color="auto" w:fill="auto"/>
            <w:vAlign w:val="center"/>
            <w:hideMark/>
          </w:tcPr>
          <w:p w14:paraId="42FCACBA"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727B43CB" w14:textId="77777777" w:rsidR="001456D6" w:rsidRPr="00D5168D" w:rsidRDefault="001456D6" w:rsidP="0016063C">
            <w:pPr>
              <w:rPr>
                <w:rFonts w:eastAsia="Times New Roman"/>
              </w:rPr>
            </w:pPr>
            <w:r w:rsidRPr="00D5168D">
              <w:rPr>
                <w:rFonts w:eastAsia="Times New Roman"/>
              </w:rPr>
              <w:t>Spatial analysis (2.1.1, 2.1.2, 2.1.4)</w:t>
            </w:r>
          </w:p>
        </w:tc>
        <w:tc>
          <w:tcPr>
            <w:tcW w:w="1726" w:type="pct"/>
            <w:shd w:val="clear" w:color="auto" w:fill="auto"/>
            <w:vAlign w:val="center"/>
            <w:hideMark/>
          </w:tcPr>
          <w:p w14:paraId="7DE4B5FB" w14:textId="77777777" w:rsidR="001456D6" w:rsidRPr="00D5168D" w:rsidRDefault="001456D6" w:rsidP="0016063C">
            <w:pPr>
              <w:rPr>
                <w:rFonts w:eastAsia="Times New Roman"/>
              </w:rPr>
            </w:pPr>
            <w:r w:rsidRPr="00D5168D">
              <w:rPr>
                <w:rFonts w:eastAsia="Times New Roman"/>
              </w:rPr>
              <w:t>One GIS expert to manage the different spatial digital tools for the modeling of ecosystem services, spatial prioritization of restoration, green infrastructure baseline mapping, green grid, solid waste discharge and water discharge mapping, cantonal management plans</w:t>
            </w:r>
          </w:p>
        </w:tc>
        <w:tc>
          <w:tcPr>
            <w:tcW w:w="581" w:type="pct"/>
            <w:shd w:val="clear" w:color="auto" w:fill="auto"/>
            <w:noWrap/>
            <w:vAlign w:val="center"/>
            <w:hideMark/>
          </w:tcPr>
          <w:p w14:paraId="4A266C79" w14:textId="77777777" w:rsidR="001456D6" w:rsidRPr="00D5168D" w:rsidRDefault="001456D6" w:rsidP="0016063C">
            <w:pPr>
              <w:jc w:val="right"/>
              <w:rPr>
                <w:rFonts w:eastAsia="Times New Roman"/>
              </w:rPr>
            </w:pPr>
            <w:r w:rsidRPr="00D5168D">
              <w:rPr>
                <w:rFonts w:eastAsia="Times New Roman"/>
              </w:rPr>
              <w:t>18,000</w:t>
            </w:r>
          </w:p>
        </w:tc>
        <w:tc>
          <w:tcPr>
            <w:tcW w:w="492" w:type="pct"/>
            <w:shd w:val="clear" w:color="auto" w:fill="auto"/>
            <w:vAlign w:val="center"/>
            <w:hideMark/>
          </w:tcPr>
          <w:p w14:paraId="3F1C3566"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383962EC"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16E49143" w14:textId="77777777" w:rsidTr="0016063C">
        <w:trPr>
          <w:trHeight w:val="2402"/>
        </w:trPr>
        <w:tc>
          <w:tcPr>
            <w:tcW w:w="527" w:type="pct"/>
            <w:shd w:val="clear" w:color="auto" w:fill="auto"/>
            <w:vAlign w:val="center"/>
            <w:hideMark/>
          </w:tcPr>
          <w:p w14:paraId="40EBAC19"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2C360470" w14:textId="77777777" w:rsidR="001456D6" w:rsidRPr="00D5168D" w:rsidRDefault="001456D6" w:rsidP="0016063C">
            <w:pPr>
              <w:rPr>
                <w:rFonts w:eastAsia="Times New Roman"/>
              </w:rPr>
            </w:pPr>
            <w:r w:rsidRPr="00D5168D">
              <w:rPr>
                <w:rFonts w:eastAsia="Times New Roman"/>
              </w:rPr>
              <w:t xml:space="preserve">Political negotiations </w:t>
            </w:r>
          </w:p>
          <w:p w14:paraId="2F550FDC" w14:textId="77777777" w:rsidR="001456D6" w:rsidRPr="00D5168D" w:rsidRDefault="001456D6" w:rsidP="0016063C">
            <w:pPr>
              <w:rPr>
                <w:rFonts w:eastAsia="Times New Roman"/>
              </w:rPr>
            </w:pPr>
            <w:r w:rsidRPr="00D5168D">
              <w:rPr>
                <w:rFonts w:eastAsia="Times New Roman"/>
              </w:rPr>
              <w:t>(2.1.1 to 2.1.4)</w:t>
            </w:r>
          </w:p>
        </w:tc>
        <w:tc>
          <w:tcPr>
            <w:tcW w:w="1726" w:type="pct"/>
            <w:shd w:val="clear" w:color="auto" w:fill="auto"/>
            <w:vAlign w:val="center"/>
            <w:hideMark/>
          </w:tcPr>
          <w:p w14:paraId="6D4E3639" w14:textId="77777777" w:rsidR="001456D6" w:rsidRPr="00D5168D" w:rsidRDefault="001456D6" w:rsidP="0016063C">
            <w:pPr>
              <w:rPr>
                <w:rFonts w:eastAsia="Times New Roman"/>
              </w:rPr>
            </w:pPr>
            <w:r w:rsidRPr="00D5168D">
              <w:rPr>
                <w:rFonts w:eastAsia="Times New Roman"/>
              </w:rPr>
              <w:t xml:space="preserve">One expert to support negotiations with high level decision makers at national and international level, to support the revision of cooperation agreements with implementing partners for Component 2, to position and disseminate project results in integrated sustainable low carbon resilient, conservation and </w:t>
            </w:r>
            <w:r w:rsidRPr="00D5168D">
              <w:rPr>
                <w:rFonts w:eastAsia="Times New Roman"/>
              </w:rPr>
              <w:lastRenderedPageBreak/>
              <w:t>restoration investments in urban settings</w:t>
            </w:r>
          </w:p>
        </w:tc>
        <w:tc>
          <w:tcPr>
            <w:tcW w:w="581" w:type="pct"/>
            <w:shd w:val="clear" w:color="auto" w:fill="auto"/>
            <w:noWrap/>
            <w:vAlign w:val="center"/>
            <w:hideMark/>
          </w:tcPr>
          <w:p w14:paraId="6C831799" w14:textId="77777777" w:rsidR="001456D6" w:rsidRPr="00D5168D" w:rsidRDefault="001456D6" w:rsidP="0016063C">
            <w:pPr>
              <w:jc w:val="right"/>
              <w:rPr>
                <w:rFonts w:eastAsia="Times New Roman"/>
              </w:rPr>
            </w:pPr>
            <w:r w:rsidRPr="00D5168D">
              <w:rPr>
                <w:rFonts w:eastAsia="Times New Roman"/>
              </w:rPr>
              <w:lastRenderedPageBreak/>
              <w:t>22,000</w:t>
            </w:r>
          </w:p>
        </w:tc>
        <w:tc>
          <w:tcPr>
            <w:tcW w:w="492" w:type="pct"/>
            <w:shd w:val="clear" w:color="auto" w:fill="auto"/>
            <w:vAlign w:val="center"/>
            <w:hideMark/>
          </w:tcPr>
          <w:p w14:paraId="7C2D4230"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F512425"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22E4CAC3" w14:textId="77777777" w:rsidTr="0016063C">
        <w:trPr>
          <w:trHeight w:val="2816"/>
        </w:trPr>
        <w:tc>
          <w:tcPr>
            <w:tcW w:w="527" w:type="pct"/>
            <w:shd w:val="clear" w:color="auto" w:fill="auto"/>
            <w:vAlign w:val="center"/>
            <w:hideMark/>
          </w:tcPr>
          <w:p w14:paraId="59A56784"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39812B4A" w14:textId="77777777" w:rsidR="001456D6" w:rsidRPr="00D5168D" w:rsidRDefault="001456D6" w:rsidP="0016063C">
            <w:pPr>
              <w:rPr>
                <w:rFonts w:eastAsia="Times New Roman"/>
              </w:rPr>
            </w:pPr>
            <w:r w:rsidRPr="00D5168D">
              <w:rPr>
                <w:rFonts w:eastAsia="Times New Roman"/>
              </w:rPr>
              <w:t>Environmental financing and tax mechanisms</w:t>
            </w:r>
          </w:p>
          <w:p w14:paraId="2B6684C9" w14:textId="77777777" w:rsidR="001456D6" w:rsidRPr="00D5168D" w:rsidRDefault="001456D6" w:rsidP="0016063C">
            <w:pPr>
              <w:rPr>
                <w:rFonts w:eastAsia="Times New Roman"/>
              </w:rPr>
            </w:pPr>
            <w:r w:rsidRPr="00D5168D">
              <w:rPr>
                <w:rFonts w:eastAsia="Times New Roman"/>
              </w:rPr>
              <w:t xml:space="preserve">(3.1.1, 3.1.2, and 3.1.3) </w:t>
            </w:r>
          </w:p>
          <w:p w14:paraId="1700D0C3" w14:textId="77777777" w:rsidR="001456D6" w:rsidRPr="00D5168D" w:rsidRDefault="001456D6" w:rsidP="0016063C">
            <w:pPr>
              <w:rPr>
                <w:rFonts w:eastAsia="Times New Roman"/>
              </w:rPr>
            </w:pPr>
            <w:r w:rsidRPr="00D5168D">
              <w:rPr>
                <w:rFonts w:eastAsia="Times New Roman"/>
              </w:rPr>
              <w:t> </w:t>
            </w:r>
          </w:p>
        </w:tc>
        <w:tc>
          <w:tcPr>
            <w:tcW w:w="1726" w:type="pct"/>
            <w:shd w:val="clear" w:color="auto" w:fill="auto"/>
            <w:vAlign w:val="center"/>
            <w:hideMark/>
          </w:tcPr>
          <w:p w14:paraId="15559618" w14:textId="77777777" w:rsidR="001456D6" w:rsidRPr="00D5168D" w:rsidRDefault="001456D6" w:rsidP="0016063C">
            <w:pPr>
              <w:rPr>
                <w:rFonts w:eastAsia="Times New Roman"/>
              </w:rPr>
            </w:pPr>
            <w:r w:rsidRPr="00D5168D">
              <w:rPr>
                <w:rFonts w:eastAsia="Times New Roman"/>
              </w:rPr>
              <w:t xml:space="preserve">One professional in economics for directing, </w:t>
            </w:r>
            <w:proofErr w:type="gramStart"/>
            <w:r w:rsidRPr="00D5168D">
              <w:rPr>
                <w:rFonts w:eastAsia="Times New Roman"/>
              </w:rPr>
              <w:t>developing</w:t>
            </w:r>
            <w:proofErr w:type="gramEnd"/>
            <w:r w:rsidRPr="00D5168D">
              <w:rPr>
                <w:rFonts w:eastAsia="Times New Roman"/>
              </w:rPr>
              <w:t xml:space="preserve"> and inspecting economic studies for circular economy business models, and analyzing diverse business models. Adjusts each of the municipal financial instruments according to the selection processes carried out by each of the 20 municipalities and advises on the development and implementation of bio-business processes</w:t>
            </w:r>
          </w:p>
        </w:tc>
        <w:tc>
          <w:tcPr>
            <w:tcW w:w="581" w:type="pct"/>
            <w:shd w:val="clear" w:color="auto" w:fill="auto"/>
            <w:noWrap/>
            <w:vAlign w:val="center"/>
            <w:hideMark/>
          </w:tcPr>
          <w:p w14:paraId="0F6BD49D" w14:textId="77777777" w:rsidR="001456D6" w:rsidRPr="00D5168D" w:rsidRDefault="001456D6" w:rsidP="0016063C">
            <w:pPr>
              <w:jc w:val="right"/>
              <w:rPr>
                <w:rFonts w:eastAsia="Times New Roman"/>
              </w:rPr>
            </w:pPr>
            <w:r w:rsidRPr="00D5168D">
              <w:rPr>
                <w:rFonts w:eastAsia="Times New Roman"/>
              </w:rPr>
              <w:t>55,920</w:t>
            </w:r>
          </w:p>
        </w:tc>
        <w:tc>
          <w:tcPr>
            <w:tcW w:w="492" w:type="pct"/>
            <w:shd w:val="clear" w:color="auto" w:fill="auto"/>
            <w:vAlign w:val="center"/>
            <w:hideMark/>
          </w:tcPr>
          <w:p w14:paraId="36C83FDC"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3B46B6EF"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6FCBD9E1" w14:textId="77777777" w:rsidTr="0016063C">
        <w:trPr>
          <w:trHeight w:val="1376"/>
        </w:trPr>
        <w:tc>
          <w:tcPr>
            <w:tcW w:w="527" w:type="pct"/>
            <w:shd w:val="clear" w:color="auto" w:fill="auto"/>
            <w:vAlign w:val="center"/>
            <w:hideMark/>
          </w:tcPr>
          <w:p w14:paraId="3E436FCF"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3C25314A" w14:textId="77777777" w:rsidR="001456D6" w:rsidRPr="00D5168D" w:rsidRDefault="001456D6" w:rsidP="0016063C">
            <w:pPr>
              <w:rPr>
                <w:rFonts w:eastAsia="Times New Roman"/>
              </w:rPr>
            </w:pPr>
            <w:r w:rsidRPr="00D5168D">
              <w:rPr>
                <w:rFonts w:eastAsia="Times New Roman"/>
              </w:rPr>
              <w:t>Business management</w:t>
            </w:r>
          </w:p>
          <w:p w14:paraId="79E0BC98" w14:textId="77777777" w:rsidR="001456D6" w:rsidRPr="00D5168D" w:rsidRDefault="001456D6" w:rsidP="0016063C">
            <w:pPr>
              <w:rPr>
                <w:rFonts w:eastAsia="Times New Roman"/>
              </w:rPr>
            </w:pPr>
            <w:r w:rsidRPr="00D5168D">
              <w:rPr>
                <w:rFonts w:eastAsia="Times New Roman"/>
              </w:rPr>
              <w:t>(3.1.3, 3.1.4)</w:t>
            </w:r>
          </w:p>
        </w:tc>
        <w:tc>
          <w:tcPr>
            <w:tcW w:w="1726" w:type="pct"/>
            <w:shd w:val="clear" w:color="auto" w:fill="auto"/>
            <w:vAlign w:val="center"/>
            <w:hideMark/>
          </w:tcPr>
          <w:p w14:paraId="3DB015D2" w14:textId="77777777" w:rsidR="001456D6" w:rsidRPr="00D5168D" w:rsidRDefault="001456D6" w:rsidP="0016063C">
            <w:pPr>
              <w:rPr>
                <w:rFonts w:eastAsia="Times New Roman"/>
              </w:rPr>
            </w:pPr>
            <w:r w:rsidRPr="00D5168D">
              <w:rPr>
                <w:rFonts w:eastAsia="Times New Roman"/>
              </w:rPr>
              <w:t>One professional in business administration to carry out the feasibility analysis of bio-businesses, as well as their development and project management</w:t>
            </w:r>
          </w:p>
        </w:tc>
        <w:tc>
          <w:tcPr>
            <w:tcW w:w="581" w:type="pct"/>
            <w:shd w:val="clear" w:color="auto" w:fill="auto"/>
            <w:noWrap/>
            <w:vAlign w:val="center"/>
            <w:hideMark/>
          </w:tcPr>
          <w:p w14:paraId="2741E3D8" w14:textId="77777777" w:rsidR="001456D6" w:rsidRPr="00D5168D" w:rsidRDefault="001456D6" w:rsidP="0016063C">
            <w:pPr>
              <w:jc w:val="right"/>
              <w:rPr>
                <w:rFonts w:eastAsia="Times New Roman"/>
              </w:rPr>
            </w:pPr>
            <w:r w:rsidRPr="00D5168D">
              <w:rPr>
                <w:rFonts w:eastAsia="Times New Roman"/>
              </w:rPr>
              <w:t>39,600</w:t>
            </w:r>
          </w:p>
        </w:tc>
        <w:tc>
          <w:tcPr>
            <w:tcW w:w="492" w:type="pct"/>
            <w:shd w:val="clear" w:color="auto" w:fill="auto"/>
            <w:vAlign w:val="center"/>
            <w:hideMark/>
          </w:tcPr>
          <w:p w14:paraId="25CEA50B"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39E6D18"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67B99075" w14:textId="77777777" w:rsidTr="0016063C">
        <w:trPr>
          <w:trHeight w:val="1889"/>
        </w:trPr>
        <w:tc>
          <w:tcPr>
            <w:tcW w:w="527" w:type="pct"/>
            <w:shd w:val="clear" w:color="000000" w:fill="auto"/>
            <w:vAlign w:val="center"/>
            <w:hideMark/>
          </w:tcPr>
          <w:p w14:paraId="7A72745C" w14:textId="77777777" w:rsidR="001456D6" w:rsidRPr="00D5168D" w:rsidRDefault="001456D6" w:rsidP="0016063C">
            <w:pPr>
              <w:rPr>
                <w:rFonts w:eastAsia="Times New Roman"/>
              </w:rPr>
            </w:pPr>
            <w:r w:rsidRPr="00D5168D">
              <w:rPr>
                <w:rFonts w:eastAsia="Times New Roman"/>
              </w:rPr>
              <w:t>71300</w:t>
            </w:r>
          </w:p>
        </w:tc>
        <w:tc>
          <w:tcPr>
            <w:tcW w:w="938" w:type="pct"/>
            <w:shd w:val="clear" w:color="000000" w:fill="auto"/>
            <w:vAlign w:val="center"/>
            <w:hideMark/>
          </w:tcPr>
          <w:p w14:paraId="13E6F5B8" w14:textId="77777777" w:rsidR="001456D6" w:rsidRPr="00D5168D" w:rsidRDefault="001456D6" w:rsidP="0016063C">
            <w:pPr>
              <w:rPr>
                <w:rFonts w:eastAsia="Times New Roman"/>
              </w:rPr>
            </w:pPr>
            <w:r w:rsidRPr="00D5168D">
              <w:rPr>
                <w:rFonts w:eastAsia="Times New Roman"/>
              </w:rPr>
              <w:t>Circular Economy (3.1.1, 3.1.2, 3.1.3, and 3.1.4)</w:t>
            </w:r>
          </w:p>
          <w:p w14:paraId="1E6D56E8" w14:textId="77777777" w:rsidR="001456D6" w:rsidRPr="00D5168D" w:rsidRDefault="001456D6" w:rsidP="0016063C">
            <w:pPr>
              <w:rPr>
                <w:rFonts w:eastAsia="Times New Roman"/>
              </w:rPr>
            </w:pPr>
            <w:r w:rsidRPr="00D5168D">
              <w:rPr>
                <w:rFonts w:eastAsia="Times New Roman"/>
              </w:rPr>
              <w:t> </w:t>
            </w:r>
          </w:p>
        </w:tc>
        <w:tc>
          <w:tcPr>
            <w:tcW w:w="1726" w:type="pct"/>
            <w:shd w:val="clear" w:color="000000" w:fill="auto"/>
            <w:vAlign w:val="center"/>
            <w:hideMark/>
          </w:tcPr>
          <w:p w14:paraId="63ABCB8F" w14:textId="77777777" w:rsidR="001456D6" w:rsidRPr="00D5168D" w:rsidRDefault="001456D6" w:rsidP="0016063C">
            <w:pPr>
              <w:rPr>
                <w:rFonts w:eastAsia="Times New Roman"/>
              </w:rPr>
            </w:pPr>
            <w:r w:rsidRPr="00D5168D">
              <w:rPr>
                <w:rFonts w:eastAsia="Times New Roman"/>
              </w:rPr>
              <w:t xml:space="preserve">One professional in circular economy to provide technical support in upcycling and material transformation to local governments, community organizations and NGOs and advise to project initiatives related to circular economy and solid waste management, etc. </w:t>
            </w:r>
          </w:p>
        </w:tc>
        <w:tc>
          <w:tcPr>
            <w:tcW w:w="581" w:type="pct"/>
            <w:shd w:val="clear" w:color="000000" w:fill="auto"/>
            <w:vAlign w:val="center"/>
            <w:hideMark/>
          </w:tcPr>
          <w:p w14:paraId="50AD1F84" w14:textId="77777777" w:rsidR="001456D6" w:rsidRPr="00D5168D" w:rsidRDefault="001456D6" w:rsidP="0016063C">
            <w:pPr>
              <w:jc w:val="right"/>
              <w:rPr>
                <w:rFonts w:eastAsia="Times New Roman"/>
              </w:rPr>
            </w:pPr>
            <w:r w:rsidRPr="00D5168D">
              <w:rPr>
                <w:rFonts w:eastAsia="Times New Roman"/>
              </w:rPr>
              <w:t>30,000</w:t>
            </w:r>
          </w:p>
        </w:tc>
        <w:tc>
          <w:tcPr>
            <w:tcW w:w="492" w:type="pct"/>
            <w:shd w:val="clear" w:color="000000" w:fill="auto"/>
            <w:vAlign w:val="center"/>
            <w:hideMark/>
          </w:tcPr>
          <w:p w14:paraId="1C9EDA61"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000000" w:fill="auto"/>
            <w:vAlign w:val="center"/>
            <w:hideMark/>
          </w:tcPr>
          <w:p w14:paraId="152C8366"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09F85E98" w14:textId="77777777" w:rsidTr="0016063C">
        <w:trPr>
          <w:trHeight w:val="1790"/>
        </w:trPr>
        <w:tc>
          <w:tcPr>
            <w:tcW w:w="527" w:type="pct"/>
            <w:shd w:val="clear" w:color="auto" w:fill="auto"/>
            <w:vAlign w:val="center"/>
            <w:hideMark/>
          </w:tcPr>
          <w:p w14:paraId="54E7BF61"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59A5D523" w14:textId="77777777" w:rsidR="001456D6" w:rsidRPr="00D5168D" w:rsidRDefault="001456D6" w:rsidP="0016063C">
            <w:pPr>
              <w:rPr>
                <w:rFonts w:eastAsia="Times New Roman"/>
              </w:rPr>
            </w:pPr>
            <w:r w:rsidRPr="00D5168D">
              <w:rPr>
                <w:rFonts w:eastAsia="Times New Roman"/>
              </w:rPr>
              <w:t>Communications and knowledge management</w:t>
            </w:r>
          </w:p>
          <w:p w14:paraId="49EE84F1" w14:textId="77777777" w:rsidR="001456D6" w:rsidRPr="00D5168D" w:rsidRDefault="001456D6" w:rsidP="0016063C">
            <w:pPr>
              <w:rPr>
                <w:rFonts w:eastAsia="Times New Roman"/>
              </w:rPr>
            </w:pPr>
            <w:r w:rsidRPr="00D5168D">
              <w:rPr>
                <w:rFonts w:eastAsia="Times New Roman"/>
              </w:rPr>
              <w:t>(C4)</w:t>
            </w:r>
          </w:p>
          <w:p w14:paraId="5E6EFA99" w14:textId="77777777" w:rsidR="001456D6" w:rsidRPr="00D5168D" w:rsidRDefault="001456D6" w:rsidP="0016063C">
            <w:pPr>
              <w:rPr>
                <w:rFonts w:eastAsia="Times New Roman"/>
              </w:rPr>
            </w:pPr>
            <w:r w:rsidRPr="00D5168D">
              <w:rPr>
                <w:rFonts w:eastAsia="Times New Roman"/>
              </w:rPr>
              <w:t> </w:t>
            </w:r>
          </w:p>
        </w:tc>
        <w:tc>
          <w:tcPr>
            <w:tcW w:w="1726" w:type="pct"/>
            <w:shd w:val="clear" w:color="auto" w:fill="auto"/>
            <w:vAlign w:val="center"/>
            <w:hideMark/>
          </w:tcPr>
          <w:p w14:paraId="6290B2BF" w14:textId="77777777" w:rsidR="001456D6" w:rsidRPr="00D5168D" w:rsidRDefault="001456D6" w:rsidP="0016063C">
            <w:pPr>
              <w:rPr>
                <w:rFonts w:eastAsia="Times New Roman"/>
              </w:rPr>
            </w:pPr>
            <w:r w:rsidRPr="00D5168D">
              <w:rPr>
                <w:rFonts w:eastAsia="Times New Roman"/>
              </w:rPr>
              <w:t xml:space="preserve">One specialist in communication / knowledge management to implement communication and documentation activities and systematization of lessons learned and best practices in the </w:t>
            </w:r>
            <w:proofErr w:type="gramStart"/>
            <w:r w:rsidRPr="00D5168D">
              <w:rPr>
                <w:rFonts w:eastAsia="Times New Roman"/>
              </w:rPr>
              <w:t>project;</w:t>
            </w:r>
            <w:proofErr w:type="gramEnd"/>
            <w:r w:rsidRPr="00D5168D">
              <w:rPr>
                <w:rFonts w:eastAsia="Times New Roman"/>
              </w:rPr>
              <w:t xml:space="preserve"> coordination with the SCIP Global Platform</w:t>
            </w:r>
          </w:p>
        </w:tc>
        <w:tc>
          <w:tcPr>
            <w:tcW w:w="581" w:type="pct"/>
            <w:shd w:val="clear" w:color="auto" w:fill="auto"/>
            <w:noWrap/>
            <w:vAlign w:val="center"/>
            <w:hideMark/>
          </w:tcPr>
          <w:p w14:paraId="64262A31" w14:textId="77777777" w:rsidR="001456D6" w:rsidRPr="00D5168D" w:rsidRDefault="001456D6" w:rsidP="0016063C">
            <w:pPr>
              <w:jc w:val="right"/>
              <w:rPr>
                <w:rFonts w:eastAsia="Times New Roman"/>
              </w:rPr>
            </w:pPr>
            <w:r w:rsidRPr="00D5168D">
              <w:rPr>
                <w:rFonts w:eastAsia="Times New Roman"/>
              </w:rPr>
              <w:t>11,184</w:t>
            </w:r>
          </w:p>
        </w:tc>
        <w:tc>
          <w:tcPr>
            <w:tcW w:w="492" w:type="pct"/>
            <w:shd w:val="clear" w:color="auto" w:fill="auto"/>
            <w:vAlign w:val="center"/>
            <w:hideMark/>
          </w:tcPr>
          <w:p w14:paraId="272D8DB7"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9A27F3F"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43F12F74" w14:textId="77777777" w:rsidTr="0016063C">
        <w:trPr>
          <w:trHeight w:val="1221"/>
        </w:trPr>
        <w:tc>
          <w:tcPr>
            <w:tcW w:w="527" w:type="pct"/>
            <w:shd w:val="clear" w:color="auto" w:fill="auto"/>
            <w:vAlign w:val="center"/>
            <w:hideMark/>
          </w:tcPr>
          <w:p w14:paraId="1851A45E"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0F1B7801" w14:textId="77777777" w:rsidR="001456D6" w:rsidRPr="00D5168D" w:rsidRDefault="001456D6" w:rsidP="0016063C">
            <w:pPr>
              <w:rPr>
                <w:rFonts w:eastAsia="Times New Roman"/>
              </w:rPr>
            </w:pPr>
            <w:r w:rsidRPr="00D5168D">
              <w:rPr>
                <w:rFonts w:eastAsia="Times New Roman"/>
              </w:rPr>
              <w:t>Gender mainstreaming</w:t>
            </w:r>
          </w:p>
          <w:p w14:paraId="2BD76747"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01A1C904" w14:textId="77777777" w:rsidR="001456D6" w:rsidRPr="00D5168D" w:rsidRDefault="001456D6" w:rsidP="0016063C">
            <w:pPr>
              <w:rPr>
                <w:rFonts w:eastAsia="Times New Roman"/>
              </w:rPr>
            </w:pPr>
            <w:r w:rsidRPr="00D5168D">
              <w:rPr>
                <w:rFonts w:eastAsia="Times New Roman"/>
              </w:rPr>
              <w:t>Specialist in Gender and Participation. Support and monitoring of gender mainstreaming (Gender Action Plan)</w:t>
            </w:r>
          </w:p>
        </w:tc>
        <w:tc>
          <w:tcPr>
            <w:tcW w:w="581" w:type="pct"/>
            <w:shd w:val="clear" w:color="auto" w:fill="auto"/>
            <w:noWrap/>
            <w:vAlign w:val="center"/>
            <w:hideMark/>
          </w:tcPr>
          <w:p w14:paraId="36A9571A" w14:textId="77777777" w:rsidR="001456D6" w:rsidRPr="00D5168D" w:rsidRDefault="001456D6" w:rsidP="0016063C">
            <w:pPr>
              <w:jc w:val="right"/>
              <w:rPr>
                <w:rFonts w:eastAsia="Times New Roman"/>
              </w:rPr>
            </w:pPr>
            <w:r w:rsidRPr="00D5168D">
              <w:rPr>
                <w:rFonts w:eastAsia="Times New Roman"/>
              </w:rPr>
              <w:t>20,131</w:t>
            </w:r>
          </w:p>
        </w:tc>
        <w:tc>
          <w:tcPr>
            <w:tcW w:w="492" w:type="pct"/>
            <w:shd w:val="clear" w:color="auto" w:fill="auto"/>
            <w:vAlign w:val="center"/>
            <w:hideMark/>
          </w:tcPr>
          <w:p w14:paraId="197F4037"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1CF2CA9"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2A1374C9" w14:textId="77777777" w:rsidTr="0016063C">
        <w:trPr>
          <w:trHeight w:val="1465"/>
        </w:trPr>
        <w:tc>
          <w:tcPr>
            <w:tcW w:w="527" w:type="pct"/>
            <w:shd w:val="clear" w:color="auto" w:fill="auto"/>
            <w:vAlign w:val="center"/>
            <w:hideMark/>
          </w:tcPr>
          <w:p w14:paraId="16B649BD" w14:textId="77777777" w:rsidR="001456D6" w:rsidRPr="00D5168D" w:rsidRDefault="001456D6" w:rsidP="0016063C">
            <w:pPr>
              <w:rPr>
                <w:rFonts w:eastAsia="Times New Roman"/>
              </w:rPr>
            </w:pPr>
            <w:r w:rsidRPr="00D5168D">
              <w:rPr>
                <w:rFonts w:eastAsia="Times New Roman"/>
              </w:rPr>
              <w:lastRenderedPageBreak/>
              <w:t>71300</w:t>
            </w:r>
          </w:p>
        </w:tc>
        <w:tc>
          <w:tcPr>
            <w:tcW w:w="938" w:type="pct"/>
            <w:shd w:val="clear" w:color="auto" w:fill="auto"/>
            <w:vAlign w:val="center"/>
            <w:hideMark/>
          </w:tcPr>
          <w:p w14:paraId="6A378DE8" w14:textId="77777777" w:rsidR="001456D6" w:rsidRPr="00D5168D" w:rsidRDefault="001456D6" w:rsidP="0016063C">
            <w:pPr>
              <w:rPr>
                <w:rFonts w:eastAsia="Times New Roman"/>
              </w:rPr>
            </w:pPr>
            <w:r w:rsidRPr="00D5168D">
              <w:rPr>
                <w:rFonts w:eastAsia="Times New Roman"/>
              </w:rPr>
              <w:t>Monitoring of environmental and social safeguards</w:t>
            </w:r>
          </w:p>
          <w:p w14:paraId="704BEA99"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2B73F04F" w14:textId="77777777" w:rsidR="001456D6" w:rsidRPr="00D5168D" w:rsidRDefault="001456D6" w:rsidP="0016063C">
            <w:pPr>
              <w:rPr>
                <w:rFonts w:eastAsia="Times New Roman"/>
              </w:rPr>
            </w:pPr>
            <w:r w:rsidRPr="00D5168D">
              <w:rPr>
                <w:rFonts w:eastAsia="Times New Roman"/>
              </w:rPr>
              <w:t>Specialist in environmental and social safeguards to implement and monitor the ESMF/IPPF; development and monitoring of the IPP, ESMP, ESIA, and SESA, as required</w:t>
            </w:r>
          </w:p>
        </w:tc>
        <w:tc>
          <w:tcPr>
            <w:tcW w:w="581" w:type="pct"/>
            <w:shd w:val="clear" w:color="auto" w:fill="auto"/>
            <w:noWrap/>
            <w:vAlign w:val="center"/>
            <w:hideMark/>
          </w:tcPr>
          <w:p w14:paraId="19D6E2F0" w14:textId="77777777" w:rsidR="001456D6" w:rsidRPr="00D5168D" w:rsidRDefault="001456D6" w:rsidP="0016063C">
            <w:pPr>
              <w:jc w:val="right"/>
              <w:rPr>
                <w:rFonts w:eastAsia="Times New Roman"/>
              </w:rPr>
            </w:pPr>
            <w:r w:rsidRPr="00D5168D">
              <w:rPr>
                <w:rFonts w:eastAsia="Times New Roman"/>
              </w:rPr>
              <w:t>9,786</w:t>
            </w:r>
          </w:p>
        </w:tc>
        <w:tc>
          <w:tcPr>
            <w:tcW w:w="492" w:type="pct"/>
            <w:shd w:val="clear" w:color="auto" w:fill="auto"/>
            <w:vAlign w:val="center"/>
            <w:hideMark/>
          </w:tcPr>
          <w:p w14:paraId="63CCDBAA"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513F7BA"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77D10F72" w14:textId="77777777" w:rsidTr="0016063C">
        <w:trPr>
          <w:trHeight w:val="989"/>
        </w:trPr>
        <w:tc>
          <w:tcPr>
            <w:tcW w:w="527" w:type="pct"/>
            <w:shd w:val="clear" w:color="auto" w:fill="auto"/>
            <w:vAlign w:val="center"/>
            <w:hideMark/>
          </w:tcPr>
          <w:p w14:paraId="4774112B"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4AC389C5" w14:textId="77777777" w:rsidR="001456D6" w:rsidRPr="00D5168D" w:rsidRDefault="001456D6" w:rsidP="0016063C">
            <w:pPr>
              <w:rPr>
                <w:rFonts w:eastAsia="Times New Roman"/>
              </w:rPr>
            </w:pPr>
            <w:r w:rsidRPr="00D5168D">
              <w:rPr>
                <w:rFonts w:eastAsia="Times New Roman"/>
              </w:rPr>
              <w:t>Development of environmental and social safeguards related plans</w:t>
            </w:r>
          </w:p>
          <w:p w14:paraId="4A891AAA"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08D0CC45" w14:textId="77777777" w:rsidR="001456D6" w:rsidRPr="00D5168D" w:rsidRDefault="001456D6" w:rsidP="0016063C">
            <w:pPr>
              <w:rPr>
                <w:rFonts w:eastAsia="Times New Roman"/>
              </w:rPr>
            </w:pPr>
            <w:r w:rsidRPr="00D5168D">
              <w:rPr>
                <w:rFonts w:eastAsia="Times New Roman"/>
              </w:rPr>
              <w:t>Environmental and social safeguards Expert to develop the ESIA/ESMP and Biodiversity Action Plan</w:t>
            </w:r>
          </w:p>
        </w:tc>
        <w:tc>
          <w:tcPr>
            <w:tcW w:w="581" w:type="pct"/>
            <w:shd w:val="clear" w:color="auto" w:fill="auto"/>
            <w:noWrap/>
            <w:vAlign w:val="center"/>
            <w:hideMark/>
          </w:tcPr>
          <w:p w14:paraId="4D3924BE" w14:textId="77777777" w:rsidR="001456D6" w:rsidRPr="00D5168D" w:rsidRDefault="001456D6" w:rsidP="0016063C">
            <w:pPr>
              <w:jc w:val="right"/>
              <w:rPr>
                <w:rFonts w:eastAsia="Times New Roman"/>
              </w:rPr>
            </w:pPr>
            <w:r w:rsidRPr="00D5168D">
              <w:rPr>
                <w:rFonts w:eastAsia="Times New Roman"/>
              </w:rPr>
              <w:t>13,048</w:t>
            </w:r>
          </w:p>
        </w:tc>
        <w:tc>
          <w:tcPr>
            <w:tcW w:w="492" w:type="pct"/>
            <w:shd w:val="clear" w:color="auto" w:fill="auto"/>
            <w:vAlign w:val="center"/>
            <w:hideMark/>
          </w:tcPr>
          <w:p w14:paraId="24437746"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B4381A2"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57B80570" w14:textId="77777777" w:rsidTr="0016063C">
        <w:trPr>
          <w:trHeight w:val="1583"/>
        </w:trPr>
        <w:tc>
          <w:tcPr>
            <w:tcW w:w="527" w:type="pct"/>
            <w:shd w:val="clear" w:color="auto" w:fill="auto"/>
            <w:vAlign w:val="center"/>
            <w:hideMark/>
          </w:tcPr>
          <w:p w14:paraId="2A4A8253"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07767203" w14:textId="77777777" w:rsidR="001456D6" w:rsidRPr="00D5168D" w:rsidRDefault="001456D6" w:rsidP="0016063C">
            <w:pPr>
              <w:rPr>
                <w:rFonts w:eastAsia="Times New Roman"/>
              </w:rPr>
            </w:pPr>
            <w:r w:rsidRPr="00D5168D">
              <w:rPr>
                <w:rFonts w:eastAsia="Times New Roman"/>
              </w:rPr>
              <w:t>M&amp;E</w:t>
            </w:r>
          </w:p>
          <w:p w14:paraId="660097FB" w14:textId="77777777" w:rsidR="001456D6" w:rsidRPr="00D5168D" w:rsidRDefault="001456D6" w:rsidP="0016063C">
            <w:pPr>
              <w:rPr>
                <w:rFonts w:eastAsia="Times New Roman"/>
              </w:rPr>
            </w:pPr>
            <w:r w:rsidRPr="00D5168D">
              <w:rPr>
                <w:rFonts w:eastAsia="Times New Roman"/>
              </w:rPr>
              <w:t>(5.1.1)</w:t>
            </w:r>
          </w:p>
          <w:p w14:paraId="3FD36F8B" w14:textId="77777777" w:rsidR="001456D6" w:rsidRPr="00D5168D" w:rsidRDefault="001456D6" w:rsidP="0016063C">
            <w:pPr>
              <w:rPr>
                <w:rFonts w:eastAsia="Times New Roman"/>
              </w:rPr>
            </w:pPr>
            <w:r w:rsidRPr="00D5168D">
              <w:rPr>
                <w:rFonts w:eastAsia="Times New Roman"/>
              </w:rPr>
              <w:t> </w:t>
            </w:r>
          </w:p>
        </w:tc>
        <w:tc>
          <w:tcPr>
            <w:tcW w:w="1726" w:type="pct"/>
            <w:shd w:val="clear" w:color="auto" w:fill="auto"/>
            <w:vAlign w:val="center"/>
            <w:hideMark/>
          </w:tcPr>
          <w:p w14:paraId="2D6B0EE6" w14:textId="77777777" w:rsidR="001456D6" w:rsidRPr="00D5168D" w:rsidRDefault="001456D6" w:rsidP="0016063C">
            <w:pPr>
              <w:rPr>
                <w:rFonts w:eastAsia="Times New Roman"/>
              </w:rPr>
            </w:pPr>
            <w:r w:rsidRPr="00D5168D">
              <w:rPr>
                <w:rFonts w:eastAsia="Times New Roman"/>
              </w:rPr>
              <w:t>One monitoring and evaluation specialist to coordinate and conduct project M&amp;E activities in accordance with government, UNDP Country Office, and UNDP-GEF requirements, including updating indicators in the project results framework</w:t>
            </w:r>
          </w:p>
        </w:tc>
        <w:tc>
          <w:tcPr>
            <w:tcW w:w="581" w:type="pct"/>
            <w:shd w:val="clear" w:color="auto" w:fill="auto"/>
            <w:noWrap/>
            <w:vAlign w:val="center"/>
            <w:hideMark/>
          </w:tcPr>
          <w:p w14:paraId="7F275A81" w14:textId="77777777" w:rsidR="001456D6" w:rsidRPr="00D5168D" w:rsidRDefault="001456D6" w:rsidP="0016063C">
            <w:pPr>
              <w:jc w:val="right"/>
              <w:rPr>
                <w:rFonts w:eastAsia="Times New Roman"/>
              </w:rPr>
            </w:pPr>
            <w:r w:rsidRPr="00D5168D">
              <w:rPr>
                <w:rFonts w:eastAsia="Times New Roman"/>
              </w:rPr>
              <w:t>6,524</w:t>
            </w:r>
          </w:p>
        </w:tc>
        <w:tc>
          <w:tcPr>
            <w:tcW w:w="492" w:type="pct"/>
            <w:shd w:val="clear" w:color="auto" w:fill="auto"/>
            <w:vAlign w:val="center"/>
            <w:hideMark/>
          </w:tcPr>
          <w:p w14:paraId="23C7F59C"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9262721"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49BD5438" w14:textId="77777777" w:rsidTr="0016063C">
        <w:trPr>
          <w:trHeight w:val="1151"/>
        </w:trPr>
        <w:tc>
          <w:tcPr>
            <w:tcW w:w="527" w:type="pct"/>
            <w:shd w:val="clear" w:color="auto" w:fill="auto"/>
            <w:vAlign w:val="center"/>
            <w:hideMark/>
          </w:tcPr>
          <w:p w14:paraId="49B57B78"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524E8601" w14:textId="77777777" w:rsidR="001456D6" w:rsidRPr="00D5168D" w:rsidRDefault="001456D6" w:rsidP="0016063C">
            <w:pPr>
              <w:rPr>
                <w:rFonts w:eastAsia="Times New Roman"/>
              </w:rPr>
            </w:pPr>
            <w:r w:rsidRPr="00D5168D">
              <w:rPr>
                <w:rFonts w:eastAsia="Times New Roman"/>
              </w:rPr>
              <w:t>Project Management</w:t>
            </w:r>
          </w:p>
          <w:p w14:paraId="2977C548" w14:textId="77777777" w:rsidR="001456D6" w:rsidRPr="00D5168D" w:rsidRDefault="001456D6" w:rsidP="0016063C">
            <w:pPr>
              <w:rPr>
                <w:rFonts w:eastAsia="Times New Roman"/>
              </w:rPr>
            </w:pPr>
            <w:r w:rsidRPr="00D5168D">
              <w:rPr>
                <w:rFonts w:eastAsia="Times New Roman"/>
              </w:rPr>
              <w:t xml:space="preserve"> (PMU)</w:t>
            </w:r>
          </w:p>
        </w:tc>
        <w:tc>
          <w:tcPr>
            <w:tcW w:w="1726" w:type="pct"/>
            <w:shd w:val="clear" w:color="auto" w:fill="auto"/>
            <w:vAlign w:val="center"/>
            <w:hideMark/>
          </w:tcPr>
          <w:p w14:paraId="72D82ABA" w14:textId="77777777" w:rsidR="001456D6" w:rsidRPr="00D5168D" w:rsidRDefault="001456D6" w:rsidP="0016063C">
            <w:pPr>
              <w:rPr>
                <w:rFonts w:eastAsia="Times New Roman"/>
              </w:rPr>
            </w:pPr>
            <w:r w:rsidRPr="00D5168D">
              <w:rPr>
                <w:rFonts w:eastAsia="Times New Roman"/>
              </w:rPr>
              <w:t>Project Manager: project planning, daily management of project activities, project reporting, maintenance of key stakeholder relationships</w:t>
            </w:r>
          </w:p>
        </w:tc>
        <w:tc>
          <w:tcPr>
            <w:tcW w:w="581" w:type="pct"/>
            <w:shd w:val="clear" w:color="auto" w:fill="auto"/>
            <w:noWrap/>
            <w:vAlign w:val="center"/>
            <w:hideMark/>
          </w:tcPr>
          <w:p w14:paraId="69EC1E06" w14:textId="77777777" w:rsidR="001456D6" w:rsidRPr="00D5168D" w:rsidRDefault="001456D6" w:rsidP="0016063C">
            <w:pPr>
              <w:jc w:val="right"/>
              <w:rPr>
                <w:rFonts w:eastAsia="Times New Roman"/>
              </w:rPr>
            </w:pPr>
            <w:r w:rsidRPr="00D5168D">
              <w:rPr>
                <w:rFonts w:eastAsia="Times New Roman"/>
              </w:rPr>
              <w:t>61,512</w:t>
            </w:r>
          </w:p>
        </w:tc>
        <w:tc>
          <w:tcPr>
            <w:tcW w:w="492" w:type="pct"/>
            <w:shd w:val="clear" w:color="auto" w:fill="auto"/>
            <w:vAlign w:val="center"/>
            <w:hideMark/>
          </w:tcPr>
          <w:p w14:paraId="2248C125"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5C2670AC"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7E2412AD" w14:textId="77777777" w:rsidTr="0016063C">
        <w:trPr>
          <w:trHeight w:val="917"/>
        </w:trPr>
        <w:tc>
          <w:tcPr>
            <w:tcW w:w="527" w:type="pct"/>
            <w:shd w:val="clear" w:color="auto" w:fill="auto"/>
            <w:vAlign w:val="center"/>
            <w:hideMark/>
          </w:tcPr>
          <w:p w14:paraId="7F54CB18" w14:textId="77777777" w:rsidR="001456D6" w:rsidRPr="00D5168D" w:rsidRDefault="001456D6" w:rsidP="0016063C">
            <w:pPr>
              <w:rPr>
                <w:rFonts w:eastAsia="Times New Roman"/>
              </w:rPr>
            </w:pPr>
            <w:r w:rsidRPr="00D5168D">
              <w:rPr>
                <w:rFonts w:eastAsia="Times New Roman"/>
              </w:rPr>
              <w:t>71300</w:t>
            </w:r>
          </w:p>
        </w:tc>
        <w:tc>
          <w:tcPr>
            <w:tcW w:w="938" w:type="pct"/>
            <w:shd w:val="clear" w:color="auto" w:fill="auto"/>
            <w:vAlign w:val="center"/>
            <w:hideMark/>
          </w:tcPr>
          <w:p w14:paraId="7300675A" w14:textId="77777777" w:rsidR="001456D6" w:rsidRPr="00D5168D" w:rsidRDefault="001456D6" w:rsidP="0016063C">
            <w:pPr>
              <w:rPr>
                <w:rFonts w:eastAsia="Times New Roman"/>
              </w:rPr>
            </w:pPr>
            <w:r w:rsidRPr="00D5168D">
              <w:rPr>
                <w:rFonts w:eastAsia="Times New Roman"/>
              </w:rPr>
              <w:t>Financial management and administration (PMU)</w:t>
            </w:r>
          </w:p>
        </w:tc>
        <w:tc>
          <w:tcPr>
            <w:tcW w:w="1726" w:type="pct"/>
            <w:shd w:val="clear" w:color="auto" w:fill="auto"/>
            <w:vAlign w:val="center"/>
            <w:hideMark/>
          </w:tcPr>
          <w:p w14:paraId="7189EFD6" w14:textId="77777777" w:rsidR="001456D6" w:rsidRPr="00D5168D" w:rsidRDefault="001456D6" w:rsidP="0016063C">
            <w:pPr>
              <w:rPr>
                <w:rFonts w:eastAsia="Times New Roman"/>
              </w:rPr>
            </w:pPr>
            <w:r w:rsidRPr="00D5168D">
              <w:rPr>
                <w:rFonts w:eastAsia="Times New Roman"/>
              </w:rPr>
              <w:t>Financial / Administrative Assistant: financial management of the project, purchases and reports</w:t>
            </w:r>
          </w:p>
        </w:tc>
        <w:tc>
          <w:tcPr>
            <w:tcW w:w="581" w:type="pct"/>
            <w:shd w:val="clear" w:color="auto" w:fill="auto"/>
            <w:noWrap/>
            <w:vAlign w:val="center"/>
            <w:hideMark/>
          </w:tcPr>
          <w:p w14:paraId="53C2E698" w14:textId="77777777" w:rsidR="001456D6" w:rsidRPr="00D5168D" w:rsidRDefault="001456D6" w:rsidP="0016063C">
            <w:pPr>
              <w:jc w:val="right"/>
              <w:rPr>
                <w:rFonts w:eastAsia="Times New Roman"/>
              </w:rPr>
            </w:pPr>
            <w:r w:rsidRPr="00D5168D">
              <w:rPr>
                <w:rFonts w:eastAsia="Times New Roman"/>
              </w:rPr>
              <w:t>23,486</w:t>
            </w:r>
          </w:p>
        </w:tc>
        <w:tc>
          <w:tcPr>
            <w:tcW w:w="492" w:type="pct"/>
            <w:shd w:val="clear" w:color="auto" w:fill="auto"/>
            <w:vAlign w:val="center"/>
            <w:hideMark/>
          </w:tcPr>
          <w:p w14:paraId="771526D0"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17EF25A"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345E9A4C" w14:textId="77777777" w:rsidTr="0016063C">
        <w:trPr>
          <w:trHeight w:val="860"/>
        </w:trPr>
        <w:tc>
          <w:tcPr>
            <w:tcW w:w="527" w:type="pct"/>
            <w:shd w:val="clear" w:color="000000" w:fill="auto"/>
            <w:vAlign w:val="center"/>
            <w:hideMark/>
          </w:tcPr>
          <w:p w14:paraId="48ED6897" w14:textId="77777777" w:rsidR="001456D6" w:rsidRPr="00D5168D" w:rsidRDefault="001456D6" w:rsidP="0016063C">
            <w:pPr>
              <w:rPr>
                <w:rFonts w:eastAsia="Times New Roman"/>
              </w:rPr>
            </w:pPr>
            <w:r w:rsidRPr="00D5168D">
              <w:rPr>
                <w:rFonts w:eastAsia="Times New Roman"/>
              </w:rPr>
              <w:t>71300</w:t>
            </w:r>
          </w:p>
        </w:tc>
        <w:tc>
          <w:tcPr>
            <w:tcW w:w="938" w:type="pct"/>
            <w:shd w:val="clear" w:color="000000" w:fill="auto"/>
            <w:vAlign w:val="center"/>
            <w:hideMark/>
          </w:tcPr>
          <w:p w14:paraId="56D243E4" w14:textId="77777777" w:rsidR="001456D6" w:rsidRPr="00D5168D" w:rsidRDefault="001456D6" w:rsidP="0016063C">
            <w:pPr>
              <w:rPr>
                <w:rFonts w:eastAsia="Times New Roman"/>
              </w:rPr>
            </w:pPr>
            <w:r w:rsidRPr="00D5168D">
              <w:rPr>
                <w:rFonts w:eastAsia="Times New Roman"/>
              </w:rPr>
              <w:t>Procurement (PMU)</w:t>
            </w:r>
          </w:p>
        </w:tc>
        <w:tc>
          <w:tcPr>
            <w:tcW w:w="1726" w:type="pct"/>
            <w:shd w:val="clear" w:color="000000" w:fill="auto"/>
            <w:vAlign w:val="center"/>
            <w:hideMark/>
          </w:tcPr>
          <w:p w14:paraId="5B837644" w14:textId="77777777" w:rsidR="001456D6" w:rsidRPr="00D5168D" w:rsidRDefault="001456D6" w:rsidP="0016063C">
            <w:pPr>
              <w:rPr>
                <w:rFonts w:eastAsia="Times New Roman"/>
              </w:rPr>
            </w:pPr>
            <w:r w:rsidRPr="00D5168D">
              <w:rPr>
                <w:rFonts w:eastAsia="Times New Roman"/>
              </w:rPr>
              <w:t>Procurement Specialist. Develop, implement, and manage procurement strategies and processes</w:t>
            </w:r>
          </w:p>
        </w:tc>
        <w:tc>
          <w:tcPr>
            <w:tcW w:w="581" w:type="pct"/>
            <w:shd w:val="clear" w:color="000000" w:fill="auto"/>
            <w:noWrap/>
            <w:vAlign w:val="center"/>
            <w:hideMark/>
          </w:tcPr>
          <w:p w14:paraId="5D5CF2E1" w14:textId="77777777" w:rsidR="001456D6" w:rsidRPr="00D5168D" w:rsidRDefault="001456D6" w:rsidP="0016063C">
            <w:pPr>
              <w:jc w:val="right"/>
              <w:rPr>
                <w:rFonts w:eastAsia="Times New Roman"/>
              </w:rPr>
            </w:pPr>
            <w:r w:rsidRPr="00D5168D">
              <w:rPr>
                <w:rFonts w:eastAsia="Times New Roman"/>
              </w:rPr>
              <w:t>6,682</w:t>
            </w:r>
          </w:p>
        </w:tc>
        <w:tc>
          <w:tcPr>
            <w:tcW w:w="492" w:type="pct"/>
            <w:shd w:val="clear" w:color="000000" w:fill="auto"/>
            <w:vAlign w:val="center"/>
            <w:hideMark/>
          </w:tcPr>
          <w:p w14:paraId="51DE9C52"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000000" w:fill="auto"/>
            <w:vAlign w:val="center"/>
            <w:hideMark/>
          </w:tcPr>
          <w:p w14:paraId="641FD5EC" w14:textId="77777777" w:rsidR="001456D6" w:rsidRPr="00D5168D" w:rsidRDefault="001456D6" w:rsidP="0016063C">
            <w:pPr>
              <w:rPr>
                <w:rFonts w:eastAsia="Times New Roman"/>
              </w:rPr>
            </w:pPr>
            <w:r w:rsidRPr="00D5168D">
              <w:rPr>
                <w:rFonts w:eastAsia="Times New Roman"/>
              </w:rPr>
              <w:t>Competitive hiring process used by OTS</w:t>
            </w:r>
          </w:p>
        </w:tc>
      </w:tr>
      <w:tr w:rsidR="001456D6" w:rsidRPr="00D5168D" w14:paraId="1C43A228" w14:textId="77777777" w:rsidTr="0016063C">
        <w:trPr>
          <w:trHeight w:val="296"/>
        </w:trPr>
        <w:tc>
          <w:tcPr>
            <w:tcW w:w="527" w:type="pct"/>
            <w:shd w:val="clear" w:color="auto" w:fill="auto"/>
            <w:hideMark/>
          </w:tcPr>
          <w:p w14:paraId="2C522E1A" w14:textId="77777777" w:rsidR="001456D6" w:rsidRPr="00D5168D" w:rsidRDefault="001456D6" w:rsidP="0016063C">
            <w:pPr>
              <w:rPr>
                <w:rFonts w:eastAsia="Times New Roman"/>
              </w:rPr>
            </w:pPr>
            <w:r w:rsidRPr="00D5168D">
              <w:rPr>
                <w:rFonts w:eastAsia="Times New Roman"/>
              </w:rPr>
              <w:t> </w:t>
            </w:r>
          </w:p>
        </w:tc>
        <w:tc>
          <w:tcPr>
            <w:tcW w:w="2664" w:type="pct"/>
            <w:gridSpan w:val="2"/>
            <w:shd w:val="clear" w:color="auto" w:fill="auto"/>
            <w:vAlign w:val="center"/>
            <w:hideMark/>
          </w:tcPr>
          <w:p w14:paraId="67BF62C6" w14:textId="77777777" w:rsidR="001456D6" w:rsidRPr="00D5168D" w:rsidRDefault="001456D6" w:rsidP="0016063C">
            <w:pPr>
              <w:rPr>
                <w:rFonts w:eastAsia="Times New Roman"/>
                <w:b/>
                <w:bCs/>
              </w:rPr>
            </w:pPr>
            <w:r w:rsidRPr="00D5168D">
              <w:rPr>
                <w:rFonts w:eastAsia="Times New Roman"/>
                <w:b/>
                <w:bCs/>
              </w:rPr>
              <w:t>Contract Services</w:t>
            </w:r>
          </w:p>
        </w:tc>
        <w:tc>
          <w:tcPr>
            <w:tcW w:w="581" w:type="pct"/>
            <w:shd w:val="clear" w:color="auto" w:fill="auto"/>
            <w:vAlign w:val="center"/>
            <w:hideMark/>
          </w:tcPr>
          <w:p w14:paraId="343D4323" w14:textId="77777777" w:rsidR="001456D6" w:rsidRPr="00D5168D" w:rsidRDefault="001456D6" w:rsidP="0016063C">
            <w:pPr>
              <w:jc w:val="right"/>
              <w:rPr>
                <w:rFonts w:eastAsia="Times New Roman"/>
                <w:b/>
                <w:bCs/>
              </w:rPr>
            </w:pPr>
            <w:r w:rsidRPr="00D5168D">
              <w:rPr>
                <w:rFonts w:eastAsia="Times New Roman"/>
                <w:b/>
                <w:bCs/>
              </w:rPr>
              <w:t> </w:t>
            </w:r>
          </w:p>
        </w:tc>
        <w:tc>
          <w:tcPr>
            <w:tcW w:w="492" w:type="pct"/>
            <w:shd w:val="clear" w:color="auto" w:fill="auto"/>
            <w:vAlign w:val="center"/>
            <w:hideMark/>
          </w:tcPr>
          <w:p w14:paraId="2D455D33" w14:textId="77777777" w:rsidR="001456D6" w:rsidRPr="00D5168D" w:rsidRDefault="001456D6" w:rsidP="0016063C">
            <w:pPr>
              <w:rPr>
                <w:rFonts w:eastAsia="Times New Roman"/>
                <w:b/>
                <w:bCs/>
              </w:rPr>
            </w:pPr>
            <w:r w:rsidRPr="00D5168D">
              <w:rPr>
                <w:rFonts w:eastAsia="Times New Roman"/>
                <w:b/>
                <w:bCs/>
              </w:rPr>
              <w:t> </w:t>
            </w:r>
          </w:p>
        </w:tc>
        <w:tc>
          <w:tcPr>
            <w:tcW w:w="737" w:type="pct"/>
            <w:shd w:val="clear" w:color="auto" w:fill="auto"/>
            <w:vAlign w:val="center"/>
            <w:hideMark/>
          </w:tcPr>
          <w:p w14:paraId="59152BF1" w14:textId="77777777" w:rsidR="001456D6" w:rsidRPr="00D5168D" w:rsidRDefault="001456D6" w:rsidP="0016063C">
            <w:pPr>
              <w:rPr>
                <w:rFonts w:eastAsia="Times New Roman"/>
                <w:b/>
                <w:bCs/>
              </w:rPr>
            </w:pPr>
            <w:r w:rsidRPr="00D5168D">
              <w:rPr>
                <w:rFonts w:eastAsia="Times New Roman"/>
                <w:b/>
                <w:bCs/>
              </w:rPr>
              <w:t> </w:t>
            </w:r>
          </w:p>
        </w:tc>
      </w:tr>
      <w:tr w:rsidR="001456D6" w:rsidRPr="00D5168D" w14:paraId="112DA794" w14:textId="77777777" w:rsidTr="0016063C">
        <w:trPr>
          <w:trHeight w:val="1160"/>
        </w:trPr>
        <w:tc>
          <w:tcPr>
            <w:tcW w:w="527" w:type="pct"/>
            <w:shd w:val="clear" w:color="auto" w:fill="auto"/>
            <w:vAlign w:val="center"/>
            <w:hideMark/>
          </w:tcPr>
          <w:p w14:paraId="69B097B2"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36B86639" w14:textId="77777777" w:rsidR="001456D6" w:rsidRPr="00D5168D" w:rsidRDefault="001456D6" w:rsidP="0016063C">
            <w:pPr>
              <w:rPr>
                <w:rFonts w:eastAsia="Times New Roman"/>
              </w:rPr>
            </w:pPr>
            <w:r w:rsidRPr="00D5168D">
              <w:rPr>
                <w:rFonts w:eastAsia="Times New Roman"/>
              </w:rPr>
              <w:t xml:space="preserve">Tools for transit-oriented development and watershed management </w:t>
            </w:r>
          </w:p>
          <w:p w14:paraId="5B367B63" w14:textId="77777777" w:rsidR="001456D6" w:rsidRPr="00D5168D" w:rsidRDefault="001456D6" w:rsidP="0016063C">
            <w:pPr>
              <w:rPr>
                <w:rFonts w:eastAsia="Times New Roman"/>
              </w:rPr>
            </w:pPr>
            <w:r w:rsidRPr="00D5168D">
              <w:rPr>
                <w:rFonts w:eastAsia="Times New Roman"/>
              </w:rPr>
              <w:t>(1.1.1)</w:t>
            </w:r>
          </w:p>
        </w:tc>
        <w:tc>
          <w:tcPr>
            <w:tcW w:w="1726" w:type="pct"/>
            <w:shd w:val="clear" w:color="auto" w:fill="auto"/>
            <w:vAlign w:val="center"/>
            <w:hideMark/>
          </w:tcPr>
          <w:p w14:paraId="54286745" w14:textId="77777777" w:rsidR="001456D6" w:rsidRPr="00D5168D" w:rsidRDefault="001456D6" w:rsidP="0016063C">
            <w:pPr>
              <w:rPr>
                <w:rFonts w:eastAsia="Times New Roman"/>
              </w:rPr>
            </w:pPr>
            <w:r w:rsidRPr="00D5168D">
              <w:rPr>
                <w:rFonts w:eastAsia="Times New Roman"/>
              </w:rPr>
              <w:t xml:space="preserve">Contract to develop technical instruments, </w:t>
            </w:r>
            <w:proofErr w:type="gramStart"/>
            <w:r w:rsidRPr="00D5168D">
              <w:rPr>
                <w:rFonts w:eastAsia="Times New Roman"/>
              </w:rPr>
              <w:t>organization</w:t>
            </w:r>
            <w:proofErr w:type="gramEnd"/>
            <w:r w:rsidRPr="00D5168D">
              <w:rPr>
                <w:rFonts w:eastAsia="Times New Roman"/>
              </w:rPr>
              <w:t xml:space="preserve"> and support to processes of fostering transit-oriented development and the management for watersheds, for MTM and CCRGT</w:t>
            </w:r>
          </w:p>
        </w:tc>
        <w:tc>
          <w:tcPr>
            <w:tcW w:w="581" w:type="pct"/>
            <w:shd w:val="clear" w:color="auto" w:fill="auto"/>
            <w:noWrap/>
            <w:vAlign w:val="center"/>
            <w:hideMark/>
          </w:tcPr>
          <w:p w14:paraId="2D0EA7E5" w14:textId="77777777" w:rsidR="001456D6" w:rsidRPr="00D5168D" w:rsidRDefault="001456D6" w:rsidP="0016063C">
            <w:pPr>
              <w:jc w:val="right"/>
              <w:rPr>
                <w:rFonts w:eastAsia="Times New Roman"/>
              </w:rPr>
            </w:pPr>
            <w:r w:rsidRPr="00D5168D">
              <w:rPr>
                <w:rFonts w:eastAsia="Times New Roman"/>
              </w:rPr>
              <w:t>37,280</w:t>
            </w:r>
          </w:p>
        </w:tc>
        <w:tc>
          <w:tcPr>
            <w:tcW w:w="492" w:type="pct"/>
            <w:shd w:val="clear" w:color="auto" w:fill="auto"/>
            <w:vAlign w:val="center"/>
            <w:hideMark/>
          </w:tcPr>
          <w:p w14:paraId="264BD043"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5816C89"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16D6BE2B" w14:textId="77777777" w:rsidTr="0016063C">
        <w:trPr>
          <w:trHeight w:val="977"/>
        </w:trPr>
        <w:tc>
          <w:tcPr>
            <w:tcW w:w="527" w:type="pct"/>
            <w:shd w:val="clear" w:color="auto" w:fill="auto"/>
            <w:vAlign w:val="center"/>
            <w:hideMark/>
          </w:tcPr>
          <w:p w14:paraId="1F828A25"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6DFA7BD0" w14:textId="77777777" w:rsidR="001456D6" w:rsidRPr="00D5168D" w:rsidRDefault="001456D6" w:rsidP="0016063C">
            <w:pPr>
              <w:rPr>
                <w:rFonts w:eastAsia="Times New Roman"/>
              </w:rPr>
            </w:pPr>
            <w:r w:rsidRPr="00D5168D">
              <w:rPr>
                <w:rFonts w:eastAsia="Times New Roman"/>
              </w:rPr>
              <w:t>Digital platform</w:t>
            </w:r>
          </w:p>
          <w:p w14:paraId="3D6CDA9E" w14:textId="77777777" w:rsidR="001456D6" w:rsidRPr="00D5168D" w:rsidRDefault="001456D6" w:rsidP="0016063C">
            <w:pPr>
              <w:rPr>
                <w:rFonts w:eastAsia="Times New Roman"/>
              </w:rPr>
            </w:pPr>
            <w:r w:rsidRPr="00D5168D">
              <w:rPr>
                <w:rFonts w:eastAsia="Times New Roman"/>
              </w:rPr>
              <w:t>(1.1.1)</w:t>
            </w:r>
          </w:p>
        </w:tc>
        <w:tc>
          <w:tcPr>
            <w:tcW w:w="1726" w:type="pct"/>
            <w:shd w:val="clear" w:color="auto" w:fill="auto"/>
            <w:vAlign w:val="center"/>
            <w:hideMark/>
          </w:tcPr>
          <w:p w14:paraId="140BA336" w14:textId="77777777" w:rsidR="001456D6" w:rsidRPr="00D5168D" w:rsidRDefault="001456D6" w:rsidP="0016063C">
            <w:pPr>
              <w:rPr>
                <w:rFonts w:eastAsia="Times New Roman"/>
              </w:rPr>
            </w:pPr>
            <w:r w:rsidRPr="00D5168D">
              <w:rPr>
                <w:rFonts w:eastAsia="Times New Roman"/>
              </w:rPr>
              <w:t xml:space="preserve">Contract for development and operation of a digital platform for better coordination and </w:t>
            </w:r>
            <w:proofErr w:type="gramStart"/>
            <w:r w:rsidRPr="00D5168D">
              <w:rPr>
                <w:rFonts w:eastAsia="Times New Roman"/>
              </w:rPr>
              <w:t>evidence based</w:t>
            </w:r>
            <w:proofErr w:type="gramEnd"/>
            <w:r w:rsidRPr="00D5168D">
              <w:rPr>
                <w:rFonts w:eastAsia="Times New Roman"/>
              </w:rPr>
              <w:t xml:space="preserve"> planning</w:t>
            </w:r>
          </w:p>
        </w:tc>
        <w:tc>
          <w:tcPr>
            <w:tcW w:w="581" w:type="pct"/>
            <w:shd w:val="clear" w:color="auto" w:fill="auto"/>
            <w:noWrap/>
            <w:vAlign w:val="center"/>
            <w:hideMark/>
          </w:tcPr>
          <w:p w14:paraId="1D8110DB" w14:textId="77777777" w:rsidR="001456D6" w:rsidRPr="00D5168D" w:rsidRDefault="001456D6" w:rsidP="0016063C">
            <w:pPr>
              <w:jc w:val="right"/>
              <w:rPr>
                <w:rFonts w:eastAsia="Times New Roman"/>
              </w:rPr>
            </w:pPr>
            <w:r w:rsidRPr="00D5168D">
              <w:rPr>
                <w:rFonts w:eastAsia="Times New Roman"/>
              </w:rPr>
              <w:t>22,368</w:t>
            </w:r>
          </w:p>
        </w:tc>
        <w:tc>
          <w:tcPr>
            <w:tcW w:w="492" w:type="pct"/>
            <w:shd w:val="clear" w:color="auto" w:fill="auto"/>
            <w:vAlign w:val="center"/>
            <w:hideMark/>
          </w:tcPr>
          <w:p w14:paraId="7B706AE9"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22C2662E"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6695362A" w14:textId="77777777" w:rsidTr="0016063C">
        <w:trPr>
          <w:trHeight w:val="1170"/>
        </w:trPr>
        <w:tc>
          <w:tcPr>
            <w:tcW w:w="527" w:type="pct"/>
            <w:shd w:val="clear" w:color="auto" w:fill="auto"/>
            <w:vAlign w:val="center"/>
            <w:hideMark/>
          </w:tcPr>
          <w:p w14:paraId="474A27BA"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02E2D594" w14:textId="77777777" w:rsidR="001456D6" w:rsidRPr="00D5168D" w:rsidRDefault="001456D6" w:rsidP="0016063C">
            <w:pPr>
              <w:rPr>
                <w:rFonts w:eastAsia="Times New Roman"/>
              </w:rPr>
            </w:pPr>
            <w:r w:rsidRPr="00D5168D">
              <w:rPr>
                <w:rFonts w:eastAsia="Times New Roman"/>
              </w:rPr>
              <w:t>Political communication strategy</w:t>
            </w:r>
          </w:p>
          <w:p w14:paraId="53283B6C" w14:textId="77777777" w:rsidR="001456D6" w:rsidRPr="00D5168D" w:rsidRDefault="001456D6" w:rsidP="0016063C">
            <w:pPr>
              <w:rPr>
                <w:rFonts w:eastAsia="Times New Roman"/>
              </w:rPr>
            </w:pPr>
            <w:r w:rsidRPr="00D5168D">
              <w:rPr>
                <w:rFonts w:eastAsia="Times New Roman"/>
              </w:rPr>
              <w:t>(1.1.4)</w:t>
            </w:r>
          </w:p>
        </w:tc>
        <w:tc>
          <w:tcPr>
            <w:tcW w:w="1726" w:type="pct"/>
            <w:shd w:val="clear" w:color="auto" w:fill="auto"/>
            <w:vAlign w:val="center"/>
            <w:hideMark/>
          </w:tcPr>
          <w:p w14:paraId="497C81F7" w14:textId="77777777" w:rsidR="001456D6" w:rsidRPr="00D5168D" w:rsidRDefault="001456D6" w:rsidP="0016063C">
            <w:pPr>
              <w:rPr>
                <w:rFonts w:eastAsia="Times New Roman"/>
              </w:rPr>
            </w:pPr>
            <w:r w:rsidRPr="00D5168D">
              <w:rPr>
                <w:rFonts w:eastAsia="Times New Roman"/>
              </w:rPr>
              <w:t>Contract to implement a political communication strategy</w:t>
            </w:r>
          </w:p>
        </w:tc>
        <w:tc>
          <w:tcPr>
            <w:tcW w:w="581" w:type="pct"/>
            <w:shd w:val="clear" w:color="auto" w:fill="auto"/>
            <w:noWrap/>
            <w:vAlign w:val="center"/>
            <w:hideMark/>
          </w:tcPr>
          <w:p w14:paraId="4892C882" w14:textId="77777777" w:rsidR="001456D6" w:rsidRPr="00D5168D" w:rsidRDefault="001456D6" w:rsidP="0016063C">
            <w:pPr>
              <w:jc w:val="right"/>
              <w:rPr>
                <w:rFonts w:eastAsia="Times New Roman"/>
              </w:rPr>
            </w:pPr>
            <w:r w:rsidRPr="00D5168D">
              <w:rPr>
                <w:rFonts w:eastAsia="Times New Roman"/>
              </w:rPr>
              <w:t>114,637</w:t>
            </w:r>
          </w:p>
        </w:tc>
        <w:tc>
          <w:tcPr>
            <w:tcW w:w="492" w:type="pct"/>
            <w:shd w:val="clear" w:color="auto" w:fill="auto"/>
            <w:vAlign w:val="center"/>
            <w:hideMark/>
          </w:tcPr>
          <w:p w14:paraId="4222ECA8"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50DDC32B"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135F1578" w14:textId="77777777" w:rsidTr="0016063C">
        <w:trPr>
          <w:trHeight w:val="980"/>
        </w:trPr>
        <w:tc>
          <w:tcPr>
            <w:tcW w:w="527" w:type="pct"/>
            <w:shd w:val="clear" w:color="auto" w:fill="auto"/>
            <w:vAlign w:val="center"/>
            <w:hideMark/>
          </w:tcPr>
          <w:p w14:paraId="054BD888" w14:textId="77777777" w:rsidR="001456D6" w:rsidRPr="00D5168D" w:rsidRDefault="001456D6" w:rsidP="0016063C">
            <w:pPr>
              <w:rPr>
                <w:rFonts w:eastAsia="Times New Roman"/>
              </w:rPr>
            </w:pPr>
            <w:r w:rsidRPr="00D5168D">
              <w:rPr>
                <w:rFonts w:eastAsia="Times New Roman"/>
              </w:rPr>
              <w:lastRenderedPageBreak/>
              <w:t>72100</w:t>
            </w:r>
          </w:p>
        </w:tc>
        <w:tc>
          <w:tcPr>
            <w:tcW w:w="938" w:type="pct"/>
            <w:shd w:val="clear" w:color="auto" w:fill="auto"/>
            <w:vAlign w:val="center"/>
            <w:hideMark/>
          </w:tcPr>
          <w:p w14:paraId="49BE82C4" w14:textId="77777777" w:rsidR="001456D6" w:rsidRPr="00D5168D" w:rsidRDefault="001456D6" w:rsidP="0016063C">
            <w:pPr>
              <w:rPr>
                <w:rFonts w:eastAsia="Times New Roman"/>
              </w:rPr>
            </w:pPr>
            <w:r w:rsidRPr="00D5168D">
              <w:rPr>
                <w:rFonts w:eastAsia="Times New Roman"/>
              </w:rPr>
              <w:t>Municipal and institutional training program</w:t>
            </w:r>
          </w:p>
          <w:p w14:paraId="2CAB7D3C" w14:textId="77777777" w:rsidR="001456D6" w:rsidRPr="00D5168D" w:rsidRDefault="001456D6" w:rsidP="0016063C">
            <w:pPr>
              <w:rPr>
                <w:rFonts w:eastAsia="Times New Roman"/>
              </w:rPr>
            </w:pPr>
            <w:r w:rsidRPr="00D5168D">
              <w:rPr>
                <w:rFonts w:eastAsia="Times New Roman"/>
              </w:rPr>
              <w:t>(1.1.7)</w:t>
            </w:r>
          </w:p>
        </w:tc>
        <w:tc>
          <w:tcPr>
            <w:tcW w:w="1726" w:type="pct"/>
            <w:shd w:val="clear" w:color="auto" w:fill="auto"/>
            <w:vAlign w:val="center"/>
            <w:hideMark/>
          </w:tcPr>
          <w:p w14:paraId="49F02D14" w14:textId="77777777" w:rsidR="001456D6" w:rsidRPr="00D5168D" w:rsidRDefault="001456D6" w:rsidP="0016063C">
            <w:pPr>
              <w:rPr>
                <w:rFonts w:eastAsia="Times New Roman"/>
              </w:rPr>
            </w:pPr>
            <w:r w:rsidRPr="00D5168D">
              <w:rPr>
                <w:rFonts w:eastAsia="Times New Roman"/>
              </w:rPr>
              <w:t>Contract to implement the municipal and institutional training program (local, national, public, private, and organizations) with a gender perspective</w:t>
            </w:r>
          </w:p>
        </w:tc>
        <w:tc>
          <w:tcPr>
            <w:tcW w:w="581" w:type="pct"/>
            <w:shd w:val="clear" w:color="auto" w:fill="auto"/>
            <w:noWrap/>
            <w:vAlign w:val="center"/>
            <w:hideMark/>
          </w:tcPr>
          <w:p w14:paraId="1DFE40A5" w14:textId="77777777" w:rsidR="001456D6" w:rsidRPr="00D5168D" w:rsidRDefault="001456D6" w:rsidP="0016063C">
            <w:pPr>
              <w:jc w:val="right"/>
              <w:rPr>
                <w:rFonts w:eastAsia="Times New Roman"/>
              </w:rPr>
            </w:pPr>
            <w:r w:rsidRPr="00D5168D">
              <w:rPr>
                <w:rFonts w:eastAsia="Times New Roman"/>
              </w:rPr>
              <w:t>56,218</w:t>
            </w:r>
          </w:p>
        </w:tc>
        <w:tc>
          <w:tcPr>
            <w:tcW w:w="492" w:type="pct"/>
            <w:shd w:val="clear" w:color="auto" w:fill="auto"/>
            <w:vAlign w:val="center"/>
            <w:hideMark/>
          </w:tcPr>
          <w:p w14:paraId="3E02AE64"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7E911DE"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4F1AE1F3" w14:textId="77777777" w:rsidTr="0016063C">
        <w:trPr>
          <w:trHeight w:val="977"/>
        </w:trPr>
        <w:tc>
          <w:tcPr>
            <w:tcW w:w="527" w:type="pct"/>
            <w:shd w:val="clear" w:color="auto" w:fill="auto"/>
            <w:vAlign w:val="center"/>
            <w:hideMark/>
          </w:tcPr>
          <w:p w14:paraId="41C74953"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1554DFDA" w14:textId="77777777" w:rsidR="001456D6" w:rsidRPr="00D5168D" w:rsidRDefault="001456D6" w:rsidP="0016063C">
            <w:pPr>
              <w:rPr>
                <w:rFonts w:eastAsia="Times New Roman"/>
              </w:rPr>
            </w:pPr>
            <w:r w:rsidRPr="00D5168D">
              <w:rPr>
                <w:rFonts w:eastAsia="Times New Roman"/>
              </w:rPr>
              <w:t>Training</w:t>
            </w:r>
          </w:p>
          <w:p w14:paraId="741C7AD8" w14:textId="77777777" w:rsidR="001456D6" w:rsidRPr="00D5168D" w:rsidRDefault="001456D6" w:rsidP="0016063C">
            <w:pPr>
              <w:rPr>
                <w:rFonts w:eastAsia="Times New Roman"/>
              </w:rPr>
            </w:pPr>
            <w:r w:rsidRPr="00D5168D">
              <w:rPr>
                <w:rFonts w:eastAsia="Times New Roman"/>
              </w:rPr>
              <w:t>(1.1.1)</w:t>
            </w:r>
          </w:p>
        </w:tc>
        <w:tc>
          <w:tcPr>
            <w:tcW w:w="1726" w:type="pct"/>
            <w:shd w:val="clear" w:color="auto" w:fill="auto"/>
            <w:vAlign w:val="center"/>
            <w:hideMark/>
          </w:tcPr>
          <w:p w14:paraId="03A1A9B5" w14:textId="77777777" w:rsidR="001456D6" w:rsidRPr="00D5168D" w:rsidRDefault="001456D6" w:rsidP="0016063C">
            <w:pPr>
              <w:rPr>
                <w:rFonts w:eastAsia="Times New Roman"/>
              </w:rPr>
            </w:pPr>
            <w:r w:rsidRPr="00D5168D">
              <w:rPr>
                <w:rFonts w:eastAsia="Times New Roman"/>
              </w:rPr>
              <w:t>Services to organize and provide support for workshops/trainings for MTM and CCRGT</w:t>
            </w:r>
          </w:p>
        </w:tc>
        <w:tc>
          <w:tcPr>
            <w:tcW w:w="581" w:type="pct"/>
            <w:shd w:val="clear" w:color="auto" w:fill="auto"/>
            <w:noWrap/>
            <w:vAlign w:val="center"/>
            <w:hideMark/>
          </w:tcPr>
          <w:p w14:paraId="6BF83455" w14:textId="77777777" w:rsidR="001456D6" w:rsidRPr="00D5168D" w:rsidRDefault="001456D6" w:rsidP="0016063C">
            <w:pPr>
              <w:jc w:val="right"/>
              <w:rPr>
                <w:rFonts w:eastAsia="Times New Roman"/>
              </w:rPr>
            </w:pPr>
            <w:r w:rsidRPr="00D5168D">
              <w:rPr>
                <w:rFonts w:eastAsia="Times New Roman"/>
              </w:rPr>
              <w:t>1,398</w:t>
            </w:r>
          </w:p>
        </w:tc>
        <w:tc>
          <w:tcPr>
            <w:tcW w:w="492" w:type="pct"/>
            <w:shd w:val="clear" w:color="auto" w:fill="auto"/>
            <w:vAlign w:val="center"/>
            <w:hideMark/>
          </w:tcPr>
          <w:p w14:paraId="2BFC87D5"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1F3C009"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08BFB956" w14:textId="77777777" w:rsidTr="0016063C">
        <w:trPr>
          <w:trHeight w:val="1358"/>
        </w:trPr>
        <w:tc>
          <w:tcPr>
            <w:tcW w:w="527" w:type="pct"/>
            <w:shd w:val="clear" w:color="auto" w:fill="auto"/>
            <w:vAlign w:val="center"/>
            <w:hideMark/>
          </w:tcPr>
          <w:p w14:paraId="555B0875"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206060E6" w14:textId="77777777" w:rsidR="001456D6" w:rsidRPr="00D5168D" w:rsidRDefault="001456D6" w:rsidP="0016063C">
            <w:pPr>
              <w:rPr>
                <w:rFonts w:eastAsia="Times New Roman"/>
              </w:rPr>
            </w:pPr>
            <w:r w:rsidRPr="00D5168D">
              <w:rPr>
                <w:rFonts w:eastAsia="Times New Roman"/>
              </w:rPr>
              <w:t>Develop roadmap towards a decarbonized economy</w:t>
            </w:r>
          </w:p>
          <w:p w14:paraId="2C721CB7" w14:textId="77777777" w:rsidR="001456D6" w:rsidRPr="00D5168D" w:rsidRDefault="001456D6" w:rsidP="0016063C">
            <w:pPr>
              <w:rPr>
                <w:rFonts w:eastAsia="Times New Roman"/>
              </w:rPr>
            </w:pPr>
            <w:r w:rsidRPr="00D5168D">
              <w:rPr>
                <w:rFonts w:eastAsia="Times New Roman"/>
              </w:rPr>
              <w:t>(1.1.2)</w:t>
            </w:r>
          </w:p>
        </w:tc>
        <w:tc>
          <w:tcPr>
            <w:tcW w:w="1726" w:type="pct"/>
            <w:shd w:val="clear" w:color="auto" w:fill="auto"/>
            <w:vAlign w:val="center"/>
            <w:hideMark/>
          </w:tcPr>
          <w:p w14:paraId="30C4650F" w14:textId="77777777" w:rsidR="001456D6" w:rsidRPr="00D5168D" w:rsidRDefault="001456D6" w:rsidP="0016063C">
            <w:pPr>
              <w:rPr>
                <w:rFonts w:eastAsia="Times New Roman"/>
              </w:rPr>
            </w:pPr>
            <w:r w:rsidRPr="00D5168D">
              <w:rPr>
                <w:rFonts w:eastAsia="Times New Roman"/>
              </w:rPr>
              <w:t>Services to organize and provide support for workshops to prepare the Roadmap</w:t>
            </w:r>
          </w:p>
        </w:tc>
        <w:tc>
          <w:tcPr>
            <w:tcW w:w="581" w:type="pct"/>
            <w:shd w:val="clear" w:color="auto" w:fill="auto"/>
            <w:noWrap/>
            <w:vAlign w:val="center"/>
            <w:hideMark/>
          </w:tcPr>
          <w:p w14:paraId="7965BC59" w14:textId="77777777" w:rsidR="001456D6" w:rsidRPr="00D5168D" w:rsidRDefault="001456D6" w:rsidP="0016063C">
            <w:pPr>
              <w:jc w:val="right"/>
              <w:rPr>
                <w:rFonts w:eastAsia="Times New Roman"/>
              </w:rPr>
            </w:pPr>
            <w:r w:rsidRPr="00D5168D">
              <w:rPr>
                <w:rFonts w:eastAsia="Times New Roman"/>
              </w:rPr>
              <w:t>1,398</w:t>
            </w:r>
          </w:p>
        </w:tc>
        <w:tc>
          <w:tcPr>
            <w:tcW w:w="492" w:type="pct"/>
            <w:shd w:val="clear" w:color="auto" w:fill="auto"/>
            <w:vAlign w:val="center"/>
            <w:hideMark/>
          </w:tcPr>
          <w:p w14:paraId="4EF7A29C"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D261351"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67085908" w14:textId="77777777" w:rsidTr="0016063C">
        <w:trPr>
          <w:trHeight w:val="971"/>
        </w:trPr>
        <w:tc>
          <w:tcPr>
            <w:tcW w:w="527" w:type="pct"/>
            <w:shd w:val="clear" w:color="auto" w:fill="auto"/>
            <w:vAlign w:val="center"/>
            <w:hideMark/>
          </w:tcPr>
          <w:p w14:paraId="3E35C07B"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2F25F6EA" w14:textId="77777777" w:rsidR="001456D6" w:rsidRPr="00D5168D" w:rsidRDefault="001456D6" w:rsidP="0016063C">
            <w:pPr>
              <w:rPr>
                <w:rFonts w:eastAsia="Times New Roman"/>
              </w:rPr>
            </w:pPr>
            <w:r w:rsidRPr="00D5168D">
              <w:rPr>
                <w:rFonts w:eastAsia="Times New Roman"/>
              </w:rPr>
              <w:t>Develop of the Regional Urban Renovation Plan</w:t>
            </w:r>
          </w:p>
          <w:p w14:paraId="5E7E4CBE" w14:textId="77777777" w:rsidR="001456D6" w:rsidRPr="00D5168D" w:rsidRDefault="001456D6" w:rsidP="0016063C">
            <w:pPr>
              <w:rPr>
                <w:rFonts w:eastAsia="Times New Roman"/>
              </w:rPr>
            </w:pPr>
            <w:r w:rsidRPr="00D5168D">
              <w:rPr>
                <w:rFonts w:eastAsia="Times New Roman"/>
              </w:rPr>
              <w:t>(1.1.3)</w:t>
            </w:r>
          </w:p>
        </w:tc>
        <w:tc>
          <w:tcPr>
            <w:tcW w:w="1726" w:type="pct"/>
            <w:shd w:val="clear" w:color="auto" w:fill="auto"/>
            <w:vAlign w:val="center"/>
            <w:hideMark/>
          </w:tcPr>
          <w:p w14:paraId="2E52F7C8" w14:textId="77777777" w:rsidR="001456D6" w:rsidRPr="00D5168D" w:rsidRDefault="001456D6" w:rsidP="0016063C">
            <w:pPr>
              <w:rPr>
                <w:rFonts w:eastAsia="Times New Roman"/>
              </w:rPr>
            </w:pPr>
            <w:r w:rsidRPr="00D5168D">
              <w:rPr>
                <w:rFonts w:eastAsia="Times New Roman"/>
              </w:rPr>
              <w:t>Services to organize and provide support for workshops linked to the results of the Regional Urban Renovation Plan</w:t>
            </w:r>
          </w:p>
        </w:tc>
        <w:tc>
          <w:tcPr>
            <w:tcW w:w="581" w:type="pct"/>
            <w:shd w:val="clear" w:color="auto" w:fill="auto"/>
            <w:noWrap/>
            <w:vAlign w:val="center"/>
            <w:hideMark/>
          </w:tcPr>
          <w:p w14:paraId="3FF87691" w14:textId="77777777" w:rsidR="001456D6" w:rsidRPr="00D5168D" w:rsidRDefault="001456D6" w:rsidP="0016063C">
            <w:pPr>
              <w:jc w:val="right"/>
              <w:rPr>
                <w:rFonts w:eastAsia="Times New Roman"/>
              </w:rPr>
            </w:pPr>
            <w:r w:rsidRPr="00D5168D">
              <w:rPr>
                <w:rFonts w:eastAsia="Times New Roman"/>
              </w:rPr>
              <w:t>3,075</w:t>
            </w:r>
          </w:p>
        </w:tc>
        <w:tc>
          <w:tcPr>
            <w:tcW w:w="492" w:type="pct"/>
            <w:shd w:val="clear" w:color="auto" w:fill="auto"/>
            <w:vAlign w:val="center"/>
            <w:hideMark/>
          </w:tcPr>
          <w:p w14:paraId="39E97A62"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D08D60C"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2D733832" w14:textId="77777777" w:rsidTr="0016063C">
        <w:trPr>
          <w:trHeight w:val="890"/>
        </w:trPr>
        <w:tc>
          <w:tcPr>
            <w:tcW w:w="527" w:type="pct"/>
            <w:shd w:val="clear" w:color="auto" w:fill="auto"/>
            <w:vAlign w:val="center"/>
            <w:hideMark/>
          </w:tcPr>
          <w:p w14:paraId="464C7D78"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7F763E34" w14:textId="77777777" w:rsidR="001456D6" w:rsidRPr="00D5168D" w:rsidRDefault="001456D6" w:rsidP="0016063C">
            <w:pPr>
              <w:rPr>
                <w:rFonts w:eastAsia="Times New Roman"/>
              </w:rPr>
            </w:pPr>
            <w:r w:rsidRPr="00D5168D">
              <w:rPr>
                <w:rFonts w:eastAsia="Times New Roman"/>
              </w:rPr>
              <w:t>Legal and institutional reforms</w:t>
            </w:r>
          </w:p>
          <w:p w14:paraId="763D5A62" w14:textId="77777777" w:rsidR="001456D6" w:rsidRPr="00D5168D" w:rsidRDefault="001456D6" w:rsidP="0016063C">
            <w:pPr>
              <w:rPr>
                <w:rFonts w:eastAsia="Times New Roman"/>
              </w:rPr>
            </w:pPr>
            <w:r w:rsidRPr="00D5168D">
              <w:rPr>
                <w:rFonts w:eastAsia="Times New Roman"/>
              </w:rPr>
              <w:t>(1.1.5, 1.1.6)</w:t>
            </w:r>
          </w:p>
        </w:tc>
        <w:tc>
          <w:tcPr>
            <w:tcW w:w="1726" w:type="pct"/>
            <w:shd w:val="clear" w:color="auto" w:fill="auto"/>
            <w:vAlign w:val="center"/>
            <w:hideMark/>
          </w:tcPr>
          <w:p w14:paraId="2AC1476E" w14:textId="77777777" w:rsidR="001456D6" w:rsidRPr="00D5168D" w:rsidRDefault="001456D6" w:rsidP="0016063C">
            <w:pPr>
              <w:rPr>
                <w:rFonts w:eastAsia="Times New Roman"/>
              </w:rPr>
            </w:pPr>
            <w:r w:rsidRPr="00D5168D">
              <w:rPr>
                <w:rFonts w:eastAsia="Times New Roman"/>
              </w:rPr>
              <w:t>Services to organize and provide support for workshops/seminars for the presentation of draft bills and institutional reforms with sectors.</w:t>
            </w:r>
          </w:p>
        </w:tc>
        <w:tc>
          <w:tcPr>
            <w:tcW w:w="581" w:type="pct"/>
            <w:shd w:val="clear" w:color="auto" w:fill="auto"/>
            <w:noWrap/>
            <w:vAlign w:val="center"/>
            <w:hideMark/>
          </w:tcPr>
          <w:p w14:paraId="53DE1B1B" w14:textId="77777777" w:rsidR="001456D6" w:rsidRPr="00D5168D" w:rsidRDefault="001456D6" w:rsidP="0016063C">
            <w:pPr>
              <w:jc w:val="right"/>
              <w:rPr>
                <w:rFonts w:eastAsia="Times New Roman"/>
              </w:rPr>
            </w:pPr>
            <w:r w:rsidRPr="00D5168D">
              <w:rPr>
                <w:rFonts w:eastAsia="Times New Roman"/>
              </w:rPr>
              <w:t>1,817</w:t>
            </w:r>
          </w:p>
        </w:tc>
        <w:tc>
          <w:tcPr>
            <w:tcW w:w="492" w:type="pct"/>
            <w:shd w:val="clear" w:color="auto" w:fill="auto"/>
            <w:vAlign w:val="center"/>
            <w:hideMark/>
          </w:tcPr>
          <w:p w14:paraId="0AC2B3FA"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A7F3723"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2A5BAB63" w14:textId="77777777" w:rsidTr="0016063C">
        <w:trPr>
          <w:trHeight w:val="998"/>
        </w:trPr>
        <w:tc>
          <w:tcPr>
            <w:tcW w:w="527" w:type="pct"/>
            <w:shd w:val="clear" w:color="auto" w:fill="auto"/>
            <w:vAlign w:val="center"/>
            <w:hideMark/>
          </w:tcPr>
          <w:p w14:paraId="383FA105"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7C1101E6" w14:textId="77777777" w:rsidR="001456D6" w:rsidRPr="00D5168D" w:rsidRDefault="001456D6" w:rsidP="0016063C">
            <w:pPr>
              <w:rPr>
                <w:rFonts w:eastAsia="Times New Roman"/>
              </w:rPr>
            </w:pPr>
            <w:r w:rsidRPr="00D5168D">
              <w:rPr>
                <w:rFonts w:eastAsia="Times New Roman"/>
              </w:rPr>
              <w:t>Field support for environmental education and restoration</w:t>
            </w:r>
          </w:p>
          <w:p w14:paraId="3382C087" w14:textId="77777777" w:rsidR="001456D6" w:rsidRPr="00D5168D" w:rsidRDefault="001456D6" w:rsidP="0016063C">
            <w:pPr>
              <w:rPr>
                <w:rFonts w:eastAsia="Times New Roman"/>
              </w:rPr>
            </w:pPr>
            <w:r w:rsidRPr="00D5168D">
              <w:rPr>
                <w:rFonts w:eastAsia="Times New Roman"/>
              </w:rPr>
              <w:t>(2.1.1)</w:t>
            </w:r>
          </w:p>
        </w:tc>
        <w:tc>
          <w:tcPr>
            <w:tcW w:w="1726" w:type="pct"/>
            <w:shd w:val="clear" w:color="auto" w:fill="auto"/>
            <w:vAlign w:val="center"/>
            <w:hideMark/>
          </w:tcPr>
          <w:p w14:paraId="3A20CB24" w14:textId="77777777" w:rsidR="001456D6" w:rsidRPr="00D5168D" w:rsidRDefault="001456D6" w:rsidP="0016063C">
            <w:pPr>
              <w:rPr>
                <w:rFonts w:eastAsia="Times New Roman"/>
              </w:rPr>
            </w:pPr>
            <w:r w:rsidRPr="00D5168D">
              <w:rPr>
                <w:rFonts w:eastAsia="Times New Roman"/>
              </w:rPr>
              <w:t>Contract to provide technical assistance in the field, environmental education (awareness), support in urban restoration, urban agriculture, nurseries</w:t>
            </w:r>
          </w:p>
        </w:tc>
        <w:tc>
          <w:tcPr>
            <w:tcW w:w="581" w:type="pct"/>
            <w:shd w:val="clear" w:color="auto" w:fill="auto"/>
            <w:noWrap/>
            <w:vAlign w:val="center"/>
            <w:hideMark/>
          </w:tcPr>
          <w:p w14:paraId="171E0497" w14:textId="77777777" w:rsidR="001456D6" w:rsidRPr="00D5168D" w:rsidRDefault="001456D6" w:rsidP="0016063C">
            <w:pPr>
              <w:jc w:val="right"/>
              <w:rPr>
                <w:rFonts w:eastAsia="Times New Roman"/>
              </w:rPr>
            </w:pPr>
            <w:r w:rsidRPr="00D5168D">
              <w:rPr>
                <w:rFonts w:eastAsia="Times New Roman"/>
              </w:rPr>
              <w:t>36,907</w:t>
            </w:r>
          </w:p>
        </w:tc>
        <w:tc>
          <w:tcPr>
            <w:tcW w:w="492" w:type="pct"/>
            <w:shd w:val="clear" w:color="auto" w:fill="auto"/>
            <w:vAlign w:val="center"/>
            <w:hideMark/>
          </w:tcPr>
          <w:p w14:paraId="75A2C688"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0A739A9"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6888F7F5" w14:textId="77777777" w:rsidTr="0016063C">
        <w:trPr>
          <w:trHeight w:val="2090"/>
        </w:trPr>
        <w:tc>
          <w:tcPr>
            <w:tcW w:w="527" w:type="pct"/>
            <w:shd w:val="clear" w:color="auto" w:fill="auto"/>
            <w:vAlign w:val="center"/>
            <w:hideMark/>
          </w:tcPr>
          <w:p w14:paraId="19CAC824"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136CBD86" w14:textId="77777777" w:rsidR="001456D6" w:rsidRPr="00D5168D" w:rsidRDefault="001456D6" w:rsidP="0016063C">
            <w:pPr>
              <w:rPr>
                <w:rFonts w:eastAsia="Times New Roman"/>
              </w:rPr>
            </w:pPr>
            <w:r w:rsidRPr="00D5168D">
              <w:rPr>
                <w:rFonts w:eastAsia="Times New Roman"/>
              </w:rPr>
              <w:t>Investments in sustainable mobility</w:t>
            </w:r>
          </w:p>
          <w:p w14:paraId="4DAF6E7F" w14:textId="77777777" w:rsidR="001456D6" w:rsidRPr="00D5168D" w:rsidRDefault="001456D6" w:rsidP="0016063C">
            <w:pPr>
              <w:rPr>
                <w:rFonts w:eastAsia="Times New Roman"/>
              </w:rPr>
            </w:pPr>
            <w:r w:rsidRPr="00D5168D">
              <w:rPr>
                <w:rFonts w:eastAsia="Times New Roman"/>
              </w:rPr>
              <w:t>(2.1.3)</w:t>
            </w:r>
          </w:p>
        </w:tc>
        <w:tc>
          <w:tcPr>
            <w:tcW w:w="1726" w:type="pct"/>
            <w:shd w:val="clear" w:color="auto" w:fill="auto"/>
            <w:vAlign w:val="center"/>
            <w:hideMark/>
          </w:tcPr>
          <w:p w14:paraId="5E2ED1CB" w14:textId="77777777" w:rsidR="001456D6" w:rsidRPr="00D5168D" w:rsidRDefault="001456D6" w:rsidP="0016063C">
            <w:pPr>
              <w:rPr>
                <w:rFonts w:eastAsia="Times New Roman"/>
              </w:rPr>
            </w:pPr>
            <w:r w:rsidRPr="00D5168D">
              <w:rPr>
                <w:rFonts w:eastAsia="Times New Roman"/>
              </w:rPr>
              <w:t>Contracts to implement sustainable mobility options: pedestrian and biking bridges, bicycle paths, crosswalks, shared use routes, pedestrian routes with green areas, with regional GAM vision and interconnecting landscapes and municipalities</w:t>
            </w:r>
          </w:p>
        </w:tc>
        <w:tc>
          <w:tcPr>
            <w:tcW w:w="581" w:type="pct"/>
            <w:shd w:val="clear" w:color="auto" w:fill="auto"/>
            <w:noWrap/>
            <w:vAlign w:val="center"/>
            <w:hideMark/>
          </w:tcPr>
          <w:p w14:paraId="45333E33" w14:textId="77777777" w:rsidR="001456D6" w:rsidRPr="00D5168D" w:rsidRDefault="001456D6" w:rsidP="0016063C">
            <w:pPr>
              <w:jc w:val="right"/>
              <w:rPr>
                <w:rFonts w:eastAsia="Times New Roman"/>
              </w:rPr>
            </w:pPr>
            <w:r w:rsidRPr="00D5168D">
              <w:rPr>
                <w:rFonts w:eastAsia="Times New Roman"/>
              </w:rPr>
              <w:t>237,716</w:t>
            </w:r>
          </w:p>
        </w:tc>
        <w:tc>
          <w:tcPr>
            <w:tcW w:w="492" w:type="pct"/>
            <w:shd w:val="clear" w:color="auto" w:fill="auto"/>
            <w:vAlign w:val="center"/>
            <w:hideMark/>
          </w:tcPr>
          <w:p w14:paraId="59E6021E"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7EC1FB3"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43EBE135" w14:textId="77777777" w:rsidTr="0016063C">
        <w:trPr>
          <w:trHeight w:val="710"/>
        </w:trPr>
        <w:tc>
          <w:tcPr>
            <w:tcW w:w="527" w:type="pct"/>
            <w:shd w:val="clear" w:color="auto" w:fill="auto"/>
            <w:vAlign w:val="center"/>
            <w:hideMark/>
          </w:tcPr>
          <w:p w14:paraId="699D5B5A"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54C6745F" w14:textId="77777777" w:rsidR="001456D6" w:rsidRPr="00D5168D" w:rsidRDefault="001456D6" w:rsidP="0016063C">
            <w:pPr>
              <w:rPr>
                <w:rFonts w:eastAsia="Times New Roman"/>
              </w:rPr>
            </w:pPr>
            <w:r w:rsidRPr="00D5168D">
              <w:rPr>
                <w:rFonts w:eastAsia="Times New Roman"/>
              </w:rPr>
              <w:t>Assessments of surface water quality</w:t>
            </w:r>
          </w:p>
          <w:p w14:paraId="5C6B30D5" w14:textId="77777777" w:rsidR="001456D6" w:rsidRPr="00D5168D" w:rsidRDefault="001456D6" w:rsidP="0016063C">
            <w:pPr>
              <w:rPr>
                <w:rFonts w:eastAsia="Times New Roman"/>
              </w:rPr>
            </w:pPr>
            <w:r w:rsidRPr="00D5168D">
              <w:rPr>
                <w:rFonts w:eastAsia="Times New Roman"/>
              </w:rPr>
              <w:t>(2.1.4)</w:t>
            </w:r>
          </w:p>
        </w:tc>
        <w:tc>
          <w:tcPr>
            <w:tcW w:w="1726" w:type="pct"/>
            <w:shd w:val="clear" w:color="auto" w:fill="auto"/>
            <w:vAlign w:val="center"/>
            <w:hideMark/>
          </w:tcPr>
          <w:p w14:paraId="173D50CB" w14:textId="77777777" w:rsidR="001456D6" w:rsidRPr="00D5168D" w:rsidRDefault="001456D6" w:rsidP="0016063C">
            <w:pPr>
              <w:rPr>
                <w:rFonts w:eastAsia="Times New Roman"/>
              </w:rPr>
            </w:pPr>
            <w:r w:rsidRPr="00D5168D">
              <w:rPr>
                <w:rFonts w:eastAsia="Times New Roman"/>
              </w:rPr>
              <w:t xml:space="preserve">Contract for water quality sampling, information processing, quality control, data interpretation, in support of </w:t>
            </w:r>
            <w:proofErr w:type="spellStart"/>
            <w:r w:rsidRPr="00D5168D">
              <w:rPr>
                <w:rFonts w:eastAsia="Times New Roman"/>
              </w:rPr>
              <w:t>AyA</w:t>
            </w:r>
            <w:proofErr w:type="spellEnd"/>
            <w:r w:rsidRPr="00D5168D">
              <w:rPr>
                <w:rFonts w:eastAsia="Times New Roman"/>
              </w:rPr>
              <w:t xml:space="preserve"> and other responsible institutions.</w:t>
            </w:r>
          </w:p>
        </w:tc>
        <w:tc>
          <w:tcPr>
            <w:tcW w:w="581" w:type="pct"/>
            <w:shd w:val="clear" w:color="auto" w:fill="auto"/>
            <w:noWrap/>
            <w:vAlign w:val="center"/>
            <w:hideMark/>
          </w:tcPr>
          <w:p w14:paraId="2651476D" w14:textId="77777777" w:rsidR="001456D6" w:rsidRPr="00D5168D" w:rsidRDefault="001456D6" w:rsidP="0016063C">
            <w:pPr>
              <w:jc w:val="right"/>
              <w:rPr>
                <w:rFonts w:eastAsia="Times New Roman"/>
              </w:rPr>
            </w:pPr>
            <w:r w:rsidRPr="00D5168D">
              <w:rPr>
                <w:rFonts w:eastAsia="Times New Roman"/>
              </w:rPr>
              <w:t>7,829</w:t>
            </w:r>
          </w:p>
        </w:tc>
        <w:tc>
          <w:tcPr>
            <w:tcW w:w="492" w:type="pct"/>
            <w:shd w:val="clear" w:color="auto" w:fill="auto"/>
            <w:vAlign w:val="center"/>
            <w:hideMark/>
          </w:tcPr>
          <w:p w14:paraId="172DE59C"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56CE5050"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10817F00" w14:textId="77777777" w:rsidTr="0016063C">
        <w:trPr>
          <w:trHeight w:val="1390"/>
        </w:trPr>
        <w:tc>
          <w:tcPr>
            <w:tcW w:w="527" w:type="pct"/>
            <w:shd w:val="clear" w:color="auto" w:fill="auto"/>
            <w:vAlign w:val="center"/>
            <w:hideMark/>
          </w:tcPr>
          <w:p w14:paraId="4B2B876B"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5FF6F38E" w14:textId="77777777" w:rsidR="001456D6" w:rsidRPr="00D5168D" w:rsidRDefault="001456D6" w:rsidP="0016063C">
            <w:pPr>
              <w:rPr>
                <w:rFonts w:eastAsia="Times New Roman"/>
              </w:rPr>
            </w:pPr>
            <w:r w:rsidRPr="00D5168D">
              <w:rPr>
                <w:rFonts w:eastAsia="Times New Roman"/>
              </w:rPr>
              <w:t>Clean rivers strategy</w:t>
            </w:r>
          </w:p>
          <w:p w14:paraId="1FEA66B4" w14:textId="77777777" w:rsidR="001456D6" w:rsidRPr="00D5168D" w:rsidRDefault="001456D6" w:rsidP="0016063C">
            <w:pPr>
              <w:rPr>
                <w:rFonts w:eastAsia="Times New Roman"/>
              </w:rPr>
            </w:pPr>
            <w:r w:rsidRPr="00D5168D">
              <w:rPr>
                <w:rFonts w:eastAsia="Times New Roman"/>
              </w:rPr>
              <w:t>(2.1.4)</w:t>
            </w:r>
          </w:p>
        </w:tc>
        <w:tc>
          <w:tcPr>
            <w:tcW w:w="1726" w:type="pct"/>
            <w:shd w:val="clear" w:color="auto" w:fill="auto"/>
            <w:vAlign w:val="center"/>
            <w:hideMark/>
          </w:tcPr>
          <w:p w14:paraId="7E72D23E" w14:textId="77777777" w:rsidR="001456D6" w:rsidRPr="00D5168D" w:rsidRDefault="001456D6" w:rsidP="0016063C">
            <w:pPr>
              <w:rPr>
                <w:rFonts w:eastAsia="Times New Roman"/>
              </w:rPr>
            </w:pPr>
            <w:r w:rsidRPr="00D5168D">
              <w:rPr>
                <w:rFonts w:eastAsia="Times New Roman"/>
              </w:rPr>
              <w:t>Contract to support the control of illegal dumping of domestic and industrial wastewater and improvement of solid waste management to the storm sewers</w:t>
            </w:r>
          </w:p>
        </w:tc>
        <w:tc>
          <w:tcPr>
            <w:tcW w:w="581" w:type="pct"/>
            <w:shd w:val="clear" w:color="auto" w:fill="auto"/>
            <w:noWrap/>
            <w:vAlign w:val="center"/>
            <w:hideMark/>
          </w:tcPr>
          <w:p w14:paraId="15F87FF9" w14:textId="77777777" w:rsidR="001456D6" w:rsidRPr="00D5168D" w:rsidRDefault="001456D6" w:rsidP="0016063C">
            <w:pPr>
              <w:jc w:val="right"/>
              <w:rPr>
                <w:rFonts w:eastAsia="Times New Roman"/>
              </w:rPr>
            </w:pPr>
            <w:r w:rsidRPr="00D5168D">
              <w:rPr>
                <w:rFonts w:eastAsia="Times New Roman"/>
              </w:rPr>
              <w:t>31,455</w:t>
            </w:r>
          </w:p>
        </w:tc>
        <w:tc>
          <w:tcPr>
            <w:tcW w:w="492" w:type="pct"/>
            <w:shd w:val="clear" w:color="auto" w:fill="auto"/>
            <w:vAlign w:val="center"/>
            <w:hideMark/>
          </w:tcPr>
          <w:p w14:paraId="79523936"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269D0F0"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1EDCD7F7" w14:textId="77777777" w:rsidTr="0016063C">
        <w:trPr>
          <w:trHeight w:val="1052"/>
        </w:trPr>
        <w:tc>
          <w:tcPr>
            <w:tcW w:w="527" w:type="pct"/>
            <w:shd w:val="clear" w:color="auto" w:fill="auto"/>
            <w:vAlign w:val="center"/>
            <w:hideMark/>
          </w:tcPr>
          <w:p w14:paraId="52F1E77C" w14:textId="77777777" w:rsidR="001456D6" w:rsidRPr="00D5168D" w:rsidRDefault="001456D6" w:rsidP="0016063C">
            <w:pPr>
              <w:rPr>
                <w:rFonts w:eastAsia="Times New Roman"/>
              </w:rPr>
            </w:pPr>
            <w:r w:rsidRPr="00D5168D">
              <w:rPr>
                <w:rFonts w:eastAsia="Times New Roman"/>
              </w:rPr>
              <w:lastRenderedPageBreak/>
              <w:t>75700</w:t>
            </w:r>
          </w:p>
        </w:tc>
        <w:tc>
          <w:tcPr>
            <w:tcW w:w="938" w:type="pct"/>
            <w:shd w:val="clear" w:color="auto" w:fill="auto"/>
            <w:vAlign w:val="center"/>
            <w:hideMark/>
          </w:tcPr>
          <w:p w14:paraId="254A5AA3" w14:textId="77777777" w:rsidR="001456D6" w:rsidRPr="00D5168D" w:rsidRDefault="001456D6" w:rsidP="0016063C">
            <w:pPr>
              <w:rPr>
                <w:rFonts w:eastAsia="Times New Roman"/>
              </w:rPr>
            </w:pPr>
            <w:r w:rsidRPr="00D5168D">
              <w:rPr>
                <w:rFonts w:eastAsia="Times New Roman"/>
              </w:rPr>
              <w:t>Public awareness strategy for restoration of critical areas</w:t>
            </w:r>
          </w:p>
          <w:p w14:paraId="3083E9D8" w14:textId="77777777" w:rsidR="001456D6" w:rsidRPr="00D5168D" w:rsidRDefault="001456D6" w:rsidP="0016063C">
            <w:pPr>
              <w:rPr>
                <w:rFonts w:eastAsia="Times New Roman"/>
              </w:rPr>
            </w:pPr>
            <w:r w:rsidRPr="00D5168D">
              <w:rPr>
                <w:rFonts w:eastAsia="Times New Roman"/>
              </w:rPr>
              <w:t>(2.1.1)</w:t>
            </w:r>
          </w:p>
        </w:tc>
        <w:tc>
          <w:tcPr>
            <w:tcW w:w="1726" w:type="pct"/>
            <w:shd w:val="clear" w:color="auto" w:fill="auto"/>
            <w:vAlign w:val="center"/>
            <w:hideMark/>
          </w:tcPr>
          <w:p w14:paraId="4FAEDA03" w14:textId="77777777" w:rsidR="001456D6" w:rsidRPr="00D5168D" w:rsidRDefault="001456D6" w:rsidP="0016063C">
            <w:pPr>
              <w:rPr>
                <w:rFonts w:eastAsia="Times New Roman"/>
              </w:rPr>
            </w:pPr>
            <w:r w:rsidRPr="00D5168D">
              <w:rPr>
                <w:rFonts w:eastAsia="Times New Roman"/>
              </w:rPr>
              <w:t>Services to organize and provide support for public awareness workshops for the restoration of critical areas, as well as monitoring and maintenance of the restored areas, two for each of the 7 IUBCs</w:t>
            </w:r>
          </w:p>
        </w:tc>
        <w:tc>
          <w:tcPr>
            <w:tcW w:w="581" w:type="pct"/>
            <w:shd w:val="clear" w:color="auto" w:fill="auto"/>
            <w:noWrap/>
            <w:vAlign w:val="center"/>
            <w:hideMark/>
          </w:tcPr>
          <w:p w14:paraId="01EE7711" w14:textId="77777777" w:rsidR="001456D6" w:rsidRPr="00D5168D" w:rsidRDefault="001456D6" w:rsidP="0016063C">
            <w:pPr>
              <w:jc w:val="right"/>
              <w:rPr>
                <w:rFonts w:eastAsia="Times New Roman"/>
              </w:rPr>
            </w:pPr>
            <w:r w:rsidRPr="00D5168D">
              <w:rPr>
                <w:rFonts w:eastAsia="Times New Roman"/>
              </w:rPr>
              <w:t>1,957</w:t>
            </w:r>
          </w:p>
        </w:tc>
        <w:tc>
          <w:tcPr>
            <w:tcW w:w="492" w:type="pct"/>
            <w:shd w:val="clear" w:color="auto" w:fill="auto"/>
            <w:vAlign w:val="center"/>
            <w:hideMark/>
          </w:tcPr>
          <w:p w14:paraId="345A6FB7"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C7C7D3A"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4872EF5F" w14:textId="77777777" w:rsidTr="0016063C">
        <w:trPr>
          <w:trHeight w:val="836"/>
        </w:trPr>
        <w:tc>
          <w:tcPr>
            <w:tcW w:w="527" w:type="pct"/>
            <w:shd w:val="clear" w:color="auto" w:fill="auto"/>
            <w:vAlign w:val="center"/>
            <w:hideMark/>
          </w:tcPr>
          <w:p w14:paraId="1955D38F"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0CA1CA9A" w14:textId="77777777" w:rsidR="001456D6" w:rsidRPr="00D5168D" w:rsidRDefault="001456D6" w:rsidP="0016063C">
            <w:pPr>
              <w:rPr>
                <w:rFonts w:eastAsia="Times New Roman"/>
              </w:rPr>
            </w:pPr>
            <w:r w:rsidRPr="00D5168D">
              <w:rPr>
                <w:rFonts w:eastAsia="Times New Roman"/>
              </w:rPr>
              <w:t>Preparation of Municipal Restoration Plans</w:t>
            </w:r>
          </w:p>
          <w:p w14:paraId="35E62B85" w14:textId="77777777" w:rsidR="001456D6" w:rsidRPr="00D5168D" w:rsidRDefault="001456D6" w:rsidP="0016063C">
            <w:pPr>
              <w:rPr>
                <w:rFonts w:eastAsia="Times New Roman"/>
              </w:rPr>
            </w:pPr>
            <w:r w:rsidRPr="00D5168D">
              <w:rPr>
                <w:rFonts w:eastAsia="Times New Roman"/>
              </w:rPr>
              <w:t>(2.1.2)</w:t>
            </w:r>
          </w:p>
        </w:tc>
        <w:tc>
          <w:tcPr>
            <w:tcW w:w="1726" w:type="pct"/>
            <w:shd w:val="clear" w:color="auto" w:fill="auto"/>
            <w:vAlign w:val="center"/>
            <w:hideMark/>
          </w:tcPr>
          <w:p w14:paraId="5A206249" w14:textId="77777777" w:rsidR="001456D6" w:rsidRPr="00D5168D" w:rsidRDefault="001456D6" w:rsidP="0016063C">
            <w:pPr>
              <w:rPr>
                <w:rFonts w:eastAsia="Times New Roman"/>
              </w:rPr>
            </w:pPr>
            <w:r w:rsidRPr="00D5168D">
              <w:rPr>
                <w:rFonts w:eastAsia="Times New Roman"/>
              </w:rPr>
              <w:t>Services to organize and provide support for workshops for the preparation of Municipal Restoration Plans</w:t>
            </w:r>
          </w:p>
        </w:tc>
        <w:tc>
          <w:tcPr>
            <w:tcW w:w="581" w:type="pct"/>
            <w:shd w:val="clear" w:color="auto" w:fill="auto"/>
            <w:noWrap/>
            <w:vAlign w:val="center"/>
            <w:hideMark/>
          </w:tcPr>
          <w:p w14:paraId="2767639C" w14:textId="77777777" w:rsidR="001456D6" w:rsidRPr="00D5168D" w:rsidRDefault="001456D6" w:rsidP="0016063C">
            <w:pPr>
              <w:jc w:val="right"/>
              <w:rPr>
                <w:rFonts w:eastAsia="Times New Roman"/>
              </w:rPr>
            </w:pPr>
            <w:r w:rsidRPr="00D5168D">
              <w:rPr>
                <w:rFonts w:eastAsia="Times New Roman"/>
              </w:rPr>
              <w:t>2,936</w:t>
            </w:r>
          </w:p>
        </w:tc>
        <w:tc>
          <w:tcPr>
            <w:tcW w:w="492" w:type="pct"/>
            <w:shd w:val="clear" w:color="auto" w:fill="auto"/>
            <w:vAlign w:val="center"/>
            <w:hideMark/>
          </w:tcPr>
          <w:p w14:paraId="44653063"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78FE2233"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4C1EE4E5" w14:textId="77777777" w:rsidTr="0016063C">
        <w:trPr>
          <w:trHeight w:val="836"/>
        </w:trPr>
        <w:tc>
          <w:tcPr>
            <w:tcW w:w="527" w:type="pct"/>
            <w:shd w:val="clear" w:color="auto" w:fill="auto"/>
            <w:vAlign w:val="center"/>
            <w:hideMark/>
          </w:tcPr>
          <w:p w14:paraId="7C55D844"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045690DC" w14:textId="77777777" w:rsidR="001456D6" w:rsidRPr="00D5168D" w:rsidRDefault="001456D6" w:rsidP="0016063C">
            <w:pPr>
              <w:rPr>
                <w:rFonts w:eastAsia="Times New Roman"/>
              </w:rPr>
            </w:pPr>
            <w:r w:rsidRPr="00D5168D">
              <w:rPr>
                <w:rFonts w:eastAsia="Times New Roman"/>
              </w:rPr>
              <w:t>Definition of sustainable urban mobility works</w:t>
            </w:r>
          </w:p>
          <w:p w14:paraId="07FFE79F" w14:textId="77777777" w:rsidR="001456D6" w:rsidRPr="00D5168D" w:rsidRDefault="001456D6" w:rsidP="0016063C">
            <w:pPr>
              <w:rPr>
                <w:rFonts w:eastAsia="Times New Roman"/>
              </w:rPr>
            </w:pPr>
            <w:r w:rsidRPr="00D5168D">
              <w:rPr>
                <w:rFonts w:eastAsia="Times New Roman"/>
              </w:rPr>
              <w:t>(2.1.3)</w:t>
            </w:r>
          </w:p>
        </w:tc>
        <w:tc>
          <w:tcPr>
            <w:tcW w:w="1726" w:type="pct"/>
            <w:shd w:val="clear" w:color="auto" w:fill="auto"/>
            <w:vAlign w:val="center"/>
            <w:hideMark/>
          </w:tcPr>
          <w:p w14:paraId="7F656BDD" w14:textId="77777777" w:rsidR="001456D6" w:rsidRPr="00D5168D" w:rsidRDefault="001456D6" w:rsidP="0016063C">
            <w:pPr>
              <w:rPr>
                <w:rFonts w:eastAsia="Times New Roman"/>
              </w:rPr>
            </w:pPr>
            <w:r w:rsidRPr="00D5168D">
              <w:rPr>
                <w:rFonts w:eastAsia="Times New Roman"/>
              </w:rPr>
              <w:t>Services to organize and provide support for workshops /seminars for the definition of sustainable urban mobility works</w:t>
            </w:r>
          </w:p>
        </w:tc>
        <w:tc>
          <w:tcPr>
            <w:tcW w:w="581" w:type="pct"/>
            <w:shd w:val="clear" w:color="auto" w:fill="auto"/>
            <w:noWrap/>
            <w:vAlign w:val="center"/>
            <w:hideMark/>
          </w:tcPr>
          <w:p w14:paraId="70E80AD2" w14:textId="77777777" w:rsidR="001456D6" w:rsidRPr="00D5168D" w:rsidRDefault="001456D6" w:rsidP="0016063C">
            <w:pPr>
              <w:jc w:val="right"/>
              <w:rPr>
                <w:rFonts w:eastAsia="Times New Roman"/>
              </w:rPr>
            </w:pPr>
            <w:r w:rsidRPr="00D5168D">
              <w:rPr>
                <w:rFonts w:eastAsia="Times New Roman"/>
              </w:rPr>
              <w:t>1,118</w:t>
            </w:r>
          </w:p>
        </w:tc>
        <w:tc>
          <w:tcPr>
            <w:tcW w:w="492" w:type="pct"/>
            <w:shd w:val="clear" w:color="auto" w:fill="auto"/>
            <w:vAlign w:val="center"/>
            <w:hideMark/>
          </w:tcPr>
          <w:p w14:paraId="10F41F24"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05B5D82"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44933B07" w14:textId="77777777" w:rsidTr="0016063C">
        <w:trPr>
          <w:trHeight w:val="602"/>
        </w:trPr>
        <w:tc>
          <w:tcPr>
            <w:tcW w:w="527" w:type="pct"/>
            <w:shd w:val="clear" w:color="auto" w:fill="auto"/>
            <w:vAlign w:val="center"/>
            <w:hideMark/>
          </w:tcPr>
          <w:p w14:paraId="58400686"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2B472909" w14:textId="77777777" w:rsidR="001456D6" w:rsidRPr="00D5168D" w:rsidRDefault="001456D6" w:rsidP="0016063C">
            <w:pPr>
              <w:rPr>
                <w:rFonts w:eastAsia="Times New Roman"/>
              </w:rPr>
            </w:pPr>
            <w:r w:rsidRPr="00D5168D">
              <w:rPr>
                <w:rFonts w:eastAsia="Times New Roman"/>
              </w:rPr>
              <w:t>Promotion of circular economy</w:t>
            </w:r>
          </w:p>
          <w:p w14:paraId="63FDF664" w14:textId="77777777" w:rsidR="001456D6" w:rsidRPr="00D5168D" w:rsidRDefault="001456D6" w:rsidP="0016063C">
            <w:pPr>
              <w:rPr>
                <w:rFonts w:eastAsia="Times New Roman"/>
              </w:rPr>
            </w:pPr>
            <w:r w:rsidRPr="00D5168D">
              <w:rPr>
                <w:rFonts w:eastAsia="Times New Roman"/>
              </w:rPr>
              <w:t>(3.1.1)</w:t>
            </w:r>
          </w:p>
        </w:tc>
        <w:tc>
          <w:tcPr>
            <w:tcW w:w="1726" w:type="pct"/>
            <w:shd w:val="clear" w:color="auto" w:fill="auto"/>
            <w:vAlign w:val="center"/>
            <w:hideMark/>
          </w:tcPr>
          <w:p w14:paraId="20E2360B" w14:textId="77777777" w:rsidR="001456D6" w:rsidRPr="00D5168D" w:rsidRDefault="001456D6" w:rsidP="0016063C">
            <w:pPr>
              <w:rPr>
                <w:rFonts w:eastAsia="Times New Roman"/>
              </w:rPr>
            </w:pPr>
            <w:r w:rsidRPr="00D5168D">
              <w:rPr>
                <w:rFonts w:eastAsia="Times New Roman"/>
              </w:rPr>
              <w:t>Contract to promote a circular economy</w:t>
            </w:r>
          </w:p>
        </w:tc>
        <w:tc>
          <w:tcPr>
            <w:tcW w:w="581" w:type="pct"/>
            <w:shd w:val="clear" w:color="auto" w:fill="auto"/>
            <w:noWrap/>
            <w:vAlign w:val="center"/>
            <w:hideMark/>
          </w:tcPr>
          <w:p w14:paraId="21400410" w14:textId="77777777" w:rsidR="001456D6" w:rsidRPr="00D5168D" w:rsidRDefault="001456D6" w:rsidP="0016063C">
            <w:pPr>
              <w:jc w:val="right"/>
              <w:rPr>
                <w:rFonts w:eastAsia="Times New Roman"/>
              </w:rPr>
            </w:pPr>
            <w:r w:rsidRPr="00D5168D">
              <w:rPr>
                <w:rFonts w:eastAsia="Times New Roman"/>
              </w:rPr>
              <w:t>90,970</w:t>
            </w:r>
          </w:p>
        </w:tc>
        <w:tc>
          <w:tcPr>
            <w:tcW w:w="492" w:type="pct"/>
            <w:shd w:val="clear" w:color="auto" w:fill="auto"/>
            <w:vAlign w:val="center"/>
            <w:hideMark/>
          </w:tcPr>
          <w:p w14:paraId="2FE898E7"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93EAD83"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472F1FE2" w14:textId="77777777" w:rsidTr="0016063C">
        <w:trPr>
          <w:trHeight w:val="962"/>
        </w:trPr>
        <w:tc>
          <w:tcPr>
            <w:tcW w:w="527" w:type="pct"/>
            <w:shd w:val="clear" w:color="auto" w:fill="auto"/>
            <w:vAlign w:val="center"/>
            <w:hideMark/>
          </w:tcPr>
          <w:p w14:paraId="5F4C5D79"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0FAAD44F" w14:textId="77777777" w:rsidR="001456D6" w:rsidRPr="00D5168D" w:rsidRDefault="001456D6" w:rsidP="0016063C">
            <w:pPr>
              <w:rPr>
                <w:rFonts w:eastAsia="Times New Roman"/>
              </w:rPr>
            </w:pPr>
            <w:r w:rsidRPr="00D5168D">
              <w:rPr>
                <w:rFonts w:eastAsia="Times New Roman"/>
              </w:rPr>
              <w:t>Development of circular economy business models</w:t>
            </w:r>
          </w:p>
          <w:p w14:paraId="279F9D03" w14:textId="77777777" w:rsidR="001456D6" w:rsidRPr="00D5168D" w:rsidRDefault="001456D6" w:rsidP="0016063C">
            <w:pPr>
              <w:rPr>
                <w:rFonts w:eastAsia="Times New Roman"/>
              </w:rPr>
            </w:pPr>
            <w:r w:rsidRPr="00D5168D">
              <w:rPr>
                <w:rFonts w:eastAsia="Times New Roman"/>
              </w:rPr>
              <w:t>(3.1.1, 3.1.3)</w:t>
            </w:r>
          </w:p>
        </w:tc>
        <w:tc>
          <w:tcPr>
            <w:tcW w:w="1726" w:type="pct"/>
            <w:shd w:val="clear" w:color="auto" w:fill="auto"/>
            <w:vAlign w:val="center"/>
            <w:hideMark/>
          </w:tcPr>
          <w:p w14:paraId="31574C6A" w14:textId="77777777" w:rsidR="001456D6" w:rsidRPr="00D5168D" w:rsidRDefault="001456D6" w:rsidP="0016063C">
            <w:pPr>
              <w:rPr>
                <w:rFonts w:eastAsia="Times New Roman"/>
              </w:rPr>
            </w:pPr>
            <w:r w:rsidRPr="00D5168D">
              <w:rPr>
                <w:rFonts w:eastAsia="Times New Roman"/>
              </w:rPr>
              <w:t>Contract for the development of circular economy business models, with emphasis on inclusion</w:t>
            </w:r>
          </w:p>
        </w:tc>
        <w:tc>
          <w:tcPr>
            <w:tcW w:w="581" w:type="pct"/>
            <w:shd w:val="clear" w:color="auto" w:fill="auto"/>
            <w:noWrap/>
            <w:vAlign w:val="center"/>
            <w:hideMark/>
          </w:tcPr>
          <w:p w14:paraId="7D1B4D8E" w14:textId="77777777" w:rsidR="001456D6" w:rsidRPr="00D5168D" w:rsidRDefault="001456D6" w:rsidP="0016063C">
            <w:pPr>
              <w:jc w:val="right"/>
              <w:rPr>
                <w:rFonts w:eastAsia="Times New Roman"/>
              </w:rPr>
            </w:pPr>
            <w:r w:rsidRPr="00D5168D">
              <w:rPr>
                <w:rFonts w:eastAsia="Times New Roman"/>
              </w:rPr>
              <w:t>67,177</w:t>
            </w:r>
          </w:p>
        </w:tc>
        <w:tc>
          <w:tcPr>
            <w:tcW w:w="492" w:type="pct"/>
            <w:shd w:val="clear" w:color="auto" w:fill="auto"/>
            <w:vAlign w:val="center"/>
            <w:hideMark/>
          </w:tcPr>
          <w:p w14:paraId="1B7B32A1"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0520FA5"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556F7E7A" w14:textId="77777777" w:rsidTr="0016063C">
        <w:trPr>
          <w:trHeight w:val="1061"/>
        </w:trPr>
        <w:tc>
          <w:tcPr>
            <w:tcW w:w="527" w:type="pct"/>
            <w:shd w:val="clear" w:color="auto" w:fill="auto"/>
            <w:vAlign w:val="center"/>
            <w:hideMark/>
          </w:tcPr>
          <w:p w14:paraId="75E6ED00"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371F1947" w14:textId="77777777" w:rsidR="001456D6" w:rsidRPr="00D5168D" w:rsidRDefault="001456D6" w:rsidP="0016063C">
            <w:pPr>
              <w:rPr>
                <w:rFonts w:eastAsia="Times New Roman"/>
              </w:rPr>
            </w:pPr>
            <w:r w:rsidRPr="00D5168D">
              <w:rPr>
                <w:rFonts w:eastAsia="Times New Roman"/>
              </w:rPr>
              <w:t>Development and implementation of financial instruments</w:t>
            </w:r>
          </w:p>
          <w:p w14:paraId="3F19916F" w14:textId="77777777" w:rsidR="001456D6" w:rsidRPr="00D5168D" w:rsidRDefault="001456D6" w:rsidP="0016063C">
            <w:pPr>
              <w:rPr>
                <w:rFonts w:eastAsia="Times New Roman"/>
              </w:rPr>
            </w:pPr>
            <w:r w:rsidRPr="00D5168D">
              <w:rPr>
                <w:rFonts w:eastAsia="Times New Roman"/>
              </w:rPr>
              <w:t>(3.1.2)</w:t>
            </w:r>
          </w:p>
        </w:tc>
        <w:tc>
          <w:tcPr>
            <w:tcW w:w="1726" w:type="pct"/>
            <w:shd w:val="clear" w:color="auto" w:fill="auto"/>
            <w:vAlign w:val="center"/>
            <w:hideMark/>
          </w:tcPr>
          <w:p w14:paraId="52ED2497" w14:textId="77777777" w:rsidR="001456D6" w:rsidRPr="00D5168D" w:rsidRDefault="001456D6" w:rsidP="0016063C">
            <w:pPr>
              <w:rPr>
                <w:rFonts w:eastAsia="Times New Roman"/>
              </w:rPr>
            </w:pPr>
            <w:r w:rsidRPr="00D5168D">
              <w:rPr>
                <w:rFonts w:eastAsia="Times New Roman"/>
              </w:rPr>
              <w:t>Services to organize and provide support for workshops with municipal technicians to analyze and review proposals for financial instruments and discussions with local authorities (mayors and governors)</w:t>
            </w:r>
          </w:p>
        </w:tc>
        <w:tc>
          <w:tcPr>
            <w:tcW w:w="581" w:type="pct"/>
            <w:shd w:val="clear" w:color="auto" w:fill="auto"/>
            <w:noWrap/>
            <w:vAlign w:val="center"/>
            <w:hideMark/>
          </w:tcPr>
          <w:p w14:paraId="6EA1A9D1" w14:textId="77777777" w:rsidR="001456D6" w:rsidRPr="00D5168D" w:rsidRDefault="001456D6" w:rsidP="0016063C">
            <w:pPr>
              <w:jc w:val="right"/>
              <w:rPr>
                <w:rFonts w:eastAsia="Times New Roman"/>
              </w:rPr>
            </w:pPr>
            <w:r w:rsidRPr="00D5168D">
              <w:rPr>
                <w:rFonts w:eastAsia="Times New Roman"/>
              </w:rPr>
              <w:t>3,495</w:t>
            </w:r>
          </w:p>
        </w:tc>
        <w:tc>
          <w:tcPr>
            <w:tcW w:w="492" w:type="pct"/>
            <w:shd w:val="clear" w:color="auto" w:fill="auto"/>
            <w:vAlign w:val="center"/>
            <w:hideMark/>
          </w:tcPr>
          <w:p w14:paraId="4AFCA585"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5966BD0D"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5D37BD2B" w14:textId="77777777" w:rsidTr="0016063C">
        <w:trPr>
          <w:trHeight w:val="683"/>
        </w:trPr>
        <w:tc>
          <w:tcPr>
            <w:tcW w:w="527" w:type="pct"/>
            <w:shd w:val="clear" w:color="auto" w:fill="auto"/>
            <w:vAlign w:val="center"/>
            <w:hideMark/>
          </w:tcPr>
          <w:p w14:paraId="3153F799"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7D4E63EC" w14:textId="77777777" w:rsidR="001456D6" w:rsidRPr="00D5168D" w:rsidRDefault="001456D6" w:rsidP="0016063C">
            <w:pPr>
              <w:rPr>
                <w:rFonts w:eastAsia="Times New Roman"/>
              </w:rPr>
            </w:pPr>
            <w:r w:rsidRPr="00D5168D">
              <w:rPr>
                <w:rFonts w:eastAsia="Times New Roman"/>
              </w:rPr>
              <w:t>Implementation of a green economy and bio-businesses</w:t>
            </w:r>
          </w:p>
          <w:p w14:paraId="435C4F8B" w14:textId="77777777" w:rsidR="001456D6" w:rsidRPr="00D5168D" w:rsidRDefault="001456D6" w:rsidP="0016063C">
            <w:pPr>
              <w:rPr>
                <w:rFonts w:eastAsia="Times New Roman"/>
              </w:rPr>
            </w:pPr>
            <w:r w:rsidRPr="00D5168D">
              <w:rPr>
                <w:rFonts w:eastAsia="Times New Roman"/>
              </w:rPr>
              <w:t>(3.1.1, 3.1.3)</w:t>
            </w:r>
          </w:p>
        </w:tc>
        <w:tc>
          <w:tcPr>
            <w:tcW w:w="1726" w:type="pct"/>
            <w:shd w:val="clear" w:color="auto" w:fill="auto"/>
            <w:vAlign w:val="center"/>
            <w:hideMark/>
          </w:tcPr>
          <w:p w14:paraId="4764563F" w14:textId="77777777" w:rsidR="001456D6" w:rsidRPr="00D5168D" w:rsidRDefault="001456D6" w:rsidP="0016063C">
            <w:pPr>
              <w:rPr>
                <w:rFonts w:eastAsia="Times New Roman"/>
              </w:rPr>
            </w:pPr>
            <w:r w:rsidRPr="00D5168D">
              <w:rPr>
                <w:rFonts w:eastAsia="Times New Roman"/>
              </w:rPr>
              <w:t>Services to organize and provide support for building public awareness on green economy and the importance of bio-business</w:t>
            </w:r>
          </w:p>
        </w:tc>
        <w:tc>
          <w:tcPr>
            <w:tcW w:w="581" w:type="pct"/>
            <w:shd w:val="clear" w:color="auto" w:fill="auto"/>
            <w:noWrap/>
            <w:vAlign w:val="center"/>
            <w:hideMark/>
          </w:tcPr>
          <w:p w14:paraId="6F4D850D" w14:textId="77777777" w:rsidR="001456D6" w:rsidRPr="00D5168D" w:rsidRDefault="001456D6" w:rsidP="0016063C">
            <w:pPr>
              <w:jc w:val="right"/>
              <w:rPr>
                <w:rFonts w:eastAsia="Times New Roman"/>
              </w:rPr>
            </w:pPr>
            <w:r w:rsidRPr="00D5168D">
              <w:rPr>
                <w:rFonts w:eastAsia="Times New Roman"/>
              </w:rPr>
              <w:t>2,097</w:t>
            </w:r>
          </w:p>
        </w:tc>
        <w:tc>
          <w:tcPr>
            <w:tcW w:w="492" w:type="pct"/>
            <w:shd w:val="clear" w:color="auto" w:fill="auto"/>
            <w:vAlign w:val="center"/>
            <w:hideMark/>
          </w:tcPr>
          <w:p w14:paraId="0BF63F95"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0F1F459"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187797CC" w14:textId="77777777" w:rsidTr="0016063C">
        <w:trPr>
          <w:trHeight w:val="1160"/>
        </w:trPr>
        <w:tc>
          <w:tcPr>
            <w:tcW w:w="527" w:type="pct"/>
            <w:shd w:val="clear" w:color="auto" w:fill="auto"/>
            <w:vAlign w:val="center"/>
            <w:hideMark/>
          </w:tcPr>
          <w:p w14:paraId="3E60F55C"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28B1AE74" w14:textId="77777777" w:rsidR="001456D6" w:rsidRPr="00D5168D" w:rsidRDefault="001456D6" w:rsidP="0016063C">
            <w:pPr>
              <w:rPr>
                <w:rFonts w:eastAsia="Times New Roman"/>
              </w:rPr>
            </w:pPr>
            <w:r w:rsidRPr="00D5168D">
              <w:rPr>
                <w:rFonts w:eastAsia="Times New Roman"/>
              </w:rPr>
              <w:t>Development and implementation of bio-business models</w:t>
            </w:r>
          </w:p>
          <w:p w14:paraId="437E5E6C" w14:textId="77777777" w:rsidR="001456D6" w:rsidRPr="00D5168D" w:rsidRDefault="001456D6" w:rsidP="0016063C">
            <w:pPr>
              <w:rPr>
                <w:rFonts w:eastAsia="Times New Roman"/>
              </w:rPr>
            </w:pPr>
            <w:r w:rsidRPr="00D5168D">
              <w:rPr>
                <w:rFonts w:eastAsia="Times New Roman"/>
              </w:rPr>
              <w:t>(3.1.3, 3.1.4)</w:t>
            </w:r>
          </w:p>
        </w:tc>
        <w:tc>
          <w:tcPr>
            <w:tcW w:w="1726" w:type="pct"/>
            <w:shd w:val="clear" w:color="auto" w:fill="auto"/>
            <w:vAlign w:val="center"/>
            <w:hideMark/>
          </w:tcPr>
          <w:p w14:paraId="61F93D9C" w14:textId="77777777" w:rsidR="001456D6" w:rsidRPr="00D5168D" w:rsidRDefault="001456D6" w:rsidP="0016063C">
            <w:pPr>
              <w:rPr>
                <w:rFonts w:eastAsia="Times New Roman"/>
              </w:rPr>
            </w:pPr>
            <w:r w:rsidRPr="00D5168D">
              <w:rPr>
                <w:rFonts w:eastAsia="Times New Roman"/>
              </w:rPr>
              <w:t>Services to organize and provide support for meetings, seminars, and workshops for the restructuring of the 4 proposed bio-businesses</w:t>
            </w:r>
          </w:p>
        </w:tc>
        <w:tc>
          <w:tcPr>
            <w:tcW w:w="581" w:type="pct"/>
            <w:shd w:val="clear" w:color="auto" w:fill="auto"/>
            <w:noWrap/>
            <w:vAlign w:val="center"/>
            <w:hideMark/>
          </w:tcPr>
          <w:p w14:paraId="31BD647C" w14:textId="77777777" w:rsidR="001456D6" w:rsidRPr="00D5168D" w:rsidRDefault="001456D6" w:rsidP="0016063C">
            <w:pPr>
              <w:jc w:val="right"/>
              <w:rPr>
                <w:rFonts w:eastAsia="Times New Roman"/>
              </w:rPr>
            </w:pPr>
            <w:r w:rsidRPr="00D5168D">
              <w:rPr>
                <w:rFonts w:eastAsia="Times New Roman"/>
              </w:rPr>
              <w:t>1,678</w:t>
            </w:r>
          </w:p>
        </w:tc>
        <w:tc>
          <w:tcPr>
            <w:tcW w:w="492" w:type="pct"/>
            <w:shd w:val="clear" w:color="auto" w:fill="auto"/>
            <w:vAlign w:val="center"/>
            <w:hideMark/>
          </w:tcPr>
          <w:p w14:paraId="49C4C895"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D4FC64F"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025B1F6A" w14:textId="77777777" w:rsidTr="0016063C">
        <w:trPr>
          <w:trHeight w:val="2441"/>
        </w:trPr>
        <w:tc>
          <w:tcPr>
            <w:tcW w:w="527" w:type="pct"/>
            <w:shd w:val="clear" w:color="auto" w:fill="auto"/>
            <w:vAlign w:val="center"/>
            <w:hideMark/>
          </w:tcPr>
          <w:p w14:paraId="3F073172" w14:textId="77777777" w:rsidR="001456D6" w:rsidRPr="00D5168D" w:rsidRDefault="001456D6" w:rsidP="0016063C">
            <w:pPr>
              <w:rPr>
                <w:rFonts w:eastAsia="Times New Roman"/>
              </w:rPr>
            </w:pPr>
            <w:r w:rsidRPr="00D5168D">
              <w:rPr>
                <w:rFonts w:eastAsia="Times New Roman"/>
              </w:rPr>
              <w:t>72100</w:t>
            </w:r>
          </w:p>
        </w:tc>
        <w:tc>
          <w:tcPr>
            <w:tcW w:w="938" w:type="pct"/>
            <w:shd w:val="clear" w:color="auto" w:fill="auto"/>
            <w:vAlign w:val="center"/>
            <w:hideMark/>
          </w:tcPr>
          <w:p w14:paraId="1200AF12" w14:textId="77777777" w:rsidR="001456D6" w:rsidRPr="00D5168D" w:rsidRDefault="001456D6" w:rsidP="0016063C">
            <w:pPr>
              <w:rPr>
                <w:rFonts w:eastAsia="Times New Roman"/>
              </w:rPr>
            </w:pPr>
            <w:r w:rsidRPr="00D5168D">
              <w:rPr>
                <w:rFonts w:eastAsia="Times New Roman"/>
              </w:rPr>
              <w:t>Design and implementation of national platform for information exchange</w:t>
            </w:r>
          </w:p>
          <w:p w14:paraId="3F48F20C" w14:textId="77777777" w:rsidR="001456D6" w:rsidRPr="00D5168D" w:rsidRDefault="001456D6" w:rsidP="0016063C">
            <w:pPr>
              <w:rPr>
                <w:rFonts w:eastAsia="Times New Roman"/>
              </w:rPr>
            </w:pPr>
            <w:r w:rsidRPr="00D5168D">
              <w:rPr>
                <w:rFonts w:eastAsia="Times New Roman"/>
              </w:rPr>
              <w:t>(4.1.1)</w:t>
            </w:r>
          </w:p>
        </w:tc>
        <w:tc>
          <w:tcPr>
            <w:tcW w:w="1726" w:type="pct"/>
            <w:shd w:val="clear" w:color="auto" w:fill="auto"/>
            <w:vAlign w:val="center"/>
            <w:hideMark/>
          </w:tcPr>
          <w:p w14:paraId="6C7A8C26" w14:textId="77777777" w:rsidR="001456D6" w:rsidRPr="00D5168D" w:rsidRDefault="001456D6" w:rsidP="0016063C">
            <w:pPr>
              <w:rPr>
                <w:rFonts w:eastAsia="Times New Roman"/>
              </w:rPr>
            </w:pPr>
            <w:r w:rsidRPr="00D5168D">
              <w:rPr>
                <w:rFonts w:eastAsia="Times New Roman"/>
              </w:rPr>
              <w:t>Contract to design the national platform for information exchange on issues related to sustainable cities, biodiversity conservation and climate change mitigation in urban landscapes; and for the implementation of a public campaign to publicize the platform and development of the user guide</w:t>
            </w:r>
          </w:p>
        </w:tc>
        <w:tc>
          <w:tcPr>
            <w:tcW w:w="581" w:type="pct"/>
            <w:shd w:val="clear" w:color="auto" w:fill="auto"/>
            <w:noWrap/>
            <w:vAlign w:val="center"/>
            <w:hideMark/>
          </w:tcPr>
          <w:p w14:paraId="345F8D2F" w14:textId="77777777" w:rsidR="001456D6" w:rsidRPr="00D5168D" w:rsidRDefault="001456D6" w:rsidP="0016063C">
            <w:pPr>
              <w:jc w:val="right"/>
              <w:rPr>
                <w:rFonts w:eastAsia="Times New Roman"/>
              </w:rPr>
            </w:pPr>
            <w:r w:rsidRPr="00D5168D">
              <w:rPr>
                <w:rFonts w:eastAsia="Times New Roman"/>
              </w:rPr>
              <w:t>46,657</w:t>
            </w:r>
          </w:p>
        </w:tc>
        <w:tc>
          <w:tcPr>
            <w:tcW w:w="492" w:type="pct"/>
            <w:shd w:val="clear" w:color="auto" w:fill="auto"/>
            <w:vAlign w:val="center"/>
            <w:hideMark/>
          </w:tcPr>
          <w:p w14:paraId="50B815D2"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129F9A6"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5387313B" w14:textId="77777777" w:rsidTr="0016063C">
        <w:trPr>
          <w:trHeight w:val="1043"/>
        </w:trPr>
        <w:tc>
          <w:tcPr>
            <w:tcW w:w="527" w:type="pct"/>
            <w:shd w:val="clear" w:color="auto" w:fill="auto"/>
            <w:vAlign w:val="center"/>
            <w:hideMark/>
          </w:tcPr>
          <w:p w14:paraId="7CD0CB45" w14:textId="77777777" w:rsidR="001456D6" w:rsidRPr="00D5168D" w:rsidRDefault="001456D6" w:rsidP="0016063C">
            <w:pPr>
              <w:rPr>
                <w:rFonts w:eastAsia="Times New Roman"/>
              </w:rPr>
            </w:pPr>
            <w:r w:rsidRPr="00D5168D">
              <w:rPr>
                <w:rFonts w:eastAsia="Times New Roman"/>
              </w:rPr>
              <w:lastRenderedPageBreak/>
              <w:t>75700</w:t>
            </w:r>
          </w:p>
        </w:tc>
        <w:tc>
          <w:tcPr>
            <w:tcW w:w="938" w:type="pct"/>
            <w:shd w:val="clear" w:color="auto" w:fill="auto"/>
            <w:vAlign w:val="center"/>
            <w:hideMark/>
          </w:tcPr>
          <w:p w14:paraId="711304E3" w14:textId="77777777" w:rsidR="001456D6" w:rsidRPr="00D5168D" w:rsidRDefault="001456D6" w:rsidP="0016063C">
            <w:pPr>
              <w:rPr>
                <w:rFonts w:eastAsia="Times New Roman"/>
              </w:rPr>
            </w:pPr>
            <w:r w:rsidRPr="00D5168D">
              <w:rPr>
                <w:rFonts w:eastAsia="Times New Roman"/>
              </w:rPr>
              <w:t>Implementation and monitoring of social and environmental safeguards</w:t>
            </w:r>
          </w:p>
          <w:p w14:paraId="01AF5BC0"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3F5F7BCA" w14:textId="77777777" w:rsidR="001456D6" w:rsidRPr="00D5168D" w:rsidRDefault="001456D6" w:rsidP="0016063C">
            <w:pPr>
              <w:rPr>
                <w:rFonts w:eastAsia="Times New Roman"/>
              </w:rPr>
            </w:pPr>
            <w:r w:rsidRPr="00D5168D">
              <w:rPr>
                <w:rFonts w:eastAsia="Times New Roman"/>
              </w:rPr>
              <w:t>Services to organize and provide support for training for the PMU and institutional partners on social and environmental safeguards</w:t>
            </w:r>
          </w:p>
        </w:tc>
        <w:tc>
          <w:tcPr>
            <w:tcW w:w="581" w:type="pct"/>
            <w:shd w:val="clear" w:color="auto" w:fill="auto"/>
            <w:noWrap/>
            <w:vAlign w:val="center"/>
            <w:hideMark/>
          </w:tcPr>
          <w:p w14:paraId="4D1CC036" w14:textId="77777777" w:rsidR="001456D6" w:rsidRPr="00D5168D" w:rsidRDefault="001456D6" w:rsidP="0016063C">
            <w:pPr>
              <w:jc w:val="right"/>
              <w:rPr>
                <w:rFonts w:eastAsia="Times New Roman"/>
              </w:rPr>
            </w:pPr>
            <w:r w:rsidRPr="00D5168D">
              <w:rPr>
                <w:rFonts w:eastAsia="Times New Roman"/>
              </w:rPr>
              <w:t>4,660</w:t>
            </w:r>
          </w:p>
        </w:tc>
        <w:tc>
          <w:tcPr>
            <w:tcW w:w="492" w:type="pct"/>
            <w:shd w:val="clear" w:color="auto" w:fill="auto"/>
            <w:vAlign w:val="center"/>
            <w:hideMark/>
          </w:tcPr>
          <w:p w14:paraId="6306C190"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53CAB60"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416BE325" w14:textId="77777777" w:rsidTr="0016063C">
        <w:trPr>
          <w:trHeight w:val="1286"/>
        </w:trPr>
        <w:tc>
          <w:tcPr>
            <w:tcW w:w="527" w:type="pct"/>
            <w:shd w:val="clear" w:color="auto" w:fill="auto"/>
            <w:vAlign w:val="center"/>
            <w:hideMark/>
          </w:tcPr>
          <w:p w14:paraId="0478767C"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1C66228E" w14:textId="77777777" w:rsidR="001456D6" w:rsidRPr="00D5168D" w:rsidRDefault="001456D6" w:rsidP="0016063C">
            <w:pPr>
              <w:rPr>
                <w:rFonts w:eastAsia="Times New Roman"/>
              </w:rPr>
            </w:pPr>
            <w:r w:rsidRPr="00D5168D">
              <w:rPr>
                <w:rFonts w:eastAsia="Times New Roman"/>
              </w:rPr>
              <w:t>Implementation and monitoring of social and environmental safeguards</w:t>
            </w:r>
          </w:p>
          <w:p w14:paraId="15485B35"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13DFCDE2" w14:textId="77777777" w:rsidR="001456D6" w:rsidRPr="00D5168D" w:rsidRDefault="001456D6" w:rsidP="0016063C">
            <w:pPr>
              <w:rPr>
                <w:rFonts w:eastAsia="Times New Roman"/>
              </w:rPr>
            </w:pPr>
            <w:r w:rsidRPr="00D5168D">
              <w:rPr>
                <w:rFonts w:eastAsia="Times New Roman"/>
              </w:rPr>
              <w:t xml:space="preserve">Services to organize and provide support for training for the PMU, centralized institutional partners, and partners in the project landscape regarding indigenous peoples and gender issues </w:t>
            </w:r>
          </w:p>
        </w:tc>
        <w:tc>
          <w:tcPr>
            <w:tcW w:w="581" w:type="pct"/>
            <w:shd w:val="clear" w:color="auto" w:fill="auto"/>
            <w:noWrap/>
            <w:vAlign w:val="center"/>
            <w:hideMark/>
          </w:tcPr>
          <w:p w14:paraId="0BEA1179" w14:textId="77777777" w:rsidR="001456D6" w:rsidRPr="00D5168D" w:rsidRDefault="001456D6" w:rsidP="0016063C">
            <w:pPr>
              <w:jc w:val="right"/>
              <w:rPr>
                <w:rFonts w:eastAsia="Times New Roman"/>
              </w:rPr>
            </w:pPr>
            <w:r w:rsidRPr="00D5168D">
              <w:rPr>
                <w:rFonts w:eastAsia="Times New Roman"/>
              </w:rPr>
              <w:t>4,660</w:t>
            </w:r>
          </w:p>
        </w:tc>
        <w:tc>
          <w:tcPr>
            <w:tcW w:w="492" w:type="pct"/>
            <w:shd w:val="clear" w:color="auto" w:fill="auto"/>
            <w:vAlign w:val="center"/>
            <w:hideMark/>
          </w:tcPr>
          <w:p w14:paraId="2DAD158A"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4202D04"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28F64FEF" w14:textId="77777777" w:rsidTr="0016063C">
        <w:trPr>
          <w:trHeight w:val="1070"/>
        </w:trPr>
        <w:tc>
          <w:tcPr>
            <w:tcW w:w="527" w:type="pct"/>
            <w:shd w:val="clear" w:color="auto" w:fill="auto"/>
            <w:vAlign w:val="center"/>
            <w:hideMark/>
          </w:tcPr>
          <w:p w14:paraId="62F5E379"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0E247B6B" w14:textId="77777777" w:rsidR="001456D6" w:rsidRPr="00D5168D" w:rsidRDefault="001456D6" w:rsidP="0016063C">
            <w:pPr>
              <w:rPr>
                <w:rFonts w:eastAsia="Times New Roman"/>
              </w:rPr>
            </w:pPr>
            <w:r w:rsidRPr="00D5168D">
              <w:rPr>
                <w:rFonts w:eastAsia="Times New Roman"/>
              </w:rPr>
              <w:t>Implementation and monitoring of social and environmental safeguards</w:t>
            </w:r>
          </w:p>
          <w:p w14:paraId="289F5EE9"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0508DC7A" w14:textId="77777777" w:rsidR="001456D6" w:rsidRPr="00D5168D" w:rsidRDefault="001456D6" w:rsidP="0016063C">
            <w:pPr>
              <w:rPr>
                <w:rFonts w:eastAsia="Times New Roman"/>
              </w:rPr>
            </w:pPr>
            <w:r w:rsidRPr="00D5168D">
              <w:rPr>
                <w:rFonts w:eastAsia="Times New Roman"/>
              </w:rPr>
              <w:t>Services to organize and provide support for grievance mechanism socialization and training</w:t>
            </w:r>
          </w:p>
        </w:tc>
        <w:tc>
          <w:tcPr>
            <w:tcW w:w="581" w:type="pct"/>
            <w:shd w:val="clear" w:color="auto" w:fill="auto"/>
            <w:noWrap/>
            <w:vAlign w:val="center"/>
            <w:hideMark/>
          </w:tcPr>
          <w:p w14:paraId="3FFEE0E7" w14:textId="77777777" w:rsidR="001456D6" w:rsidRPr="00D5168D" w:rsidRDefault="001456D6" w:rsidP="0016063C">
            <w:pPr>
              <w:jc w:val="right"/>
              <w:rPr>
                <w:rFonts w:eastAsia="Times New Roman"/>
              </w:rPr>
            </w:pPr>
            <w:r w:rsidRPr="00D5168D">
              <w:rPr>
                <w:rFonts w:eastAsia="Times New Roman"/>
              </w:rPr>
              <w:t>4,660</w:t>
            </w:r>
          </w:p>
        </w:tc>
        <w:tc>
          <w:tcPr>
            <w:tcW w:w="492" w:type="pct"/>
            <w:shd w:val="clear" w:color="auto" w:fill="auto"/>
            <w:vAlign w:val="center"/>
            <w:hideMark/>
          </w:tcPr>
          <w:p w14:paraId="3006DAAE"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2001A1C"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50417EA5" w14:textId="77777777" w:rsidTr="0016063C">
        <w:trPr>
          <w:trHeight w:val="764"/>
        </w:trPr>
        <w:tc>
          <w:tcPr>
            <w:tcW w:w="527" w:type="pct"/>
            <w:shd w:val="clear" w:color="auto" w:fill="auto"/>
            <w:vAlign w:val="center"/>
            <w:hideMark/>
          </w:tcPr>
          <w:p w14:paraId="0C653A4D"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227A5179" w14:textId="77777777" w:rsidR="001456D6" w:rsidRPr="00D5168D" w:rsidRDefault="001456D6" w:rsidP="0016063C">
            <w:pPr>
              <w:rPr>
                <w:rFonts w:eastAsia="Times New Roman"/>
              </w:rPr>
            </w:pPr>
            <w:r w:rsidRPr="00D5168D">
              <w:rPr>
                <w:rFonts w:eastAsia="Times New Roman"/>
              </w:rPr>
              <w:t>Implementation and monitoring of social and environmental safeguards</w:t>
            </w:r>
          </w:p>
          <w:p w14:paraId="49945CF5"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5BBF0037" w14:textId="77777777" w:rsidR="001456D6" w:rsidRPr="00D5168D" w:rsidRDefault="001456D6" w:rsidP="0016063C">
            <w:pPr>
              <w:rPr>
                <w:rFonts w:eastAsia="Times New Roman"/>
              </w:rPr>
            </w:pPr>
            <w:r w:rsidRPr="00D5168D">
              <w:rPr>
                <w:rFonts w:eastAsia="Times New Roman"/>
              </w:rPr>
              <w:t xml:space="preserve">Services to organize and provide support for local workshops with community groups and municipal officials in the municipalities to promote stakeholder participation. </w:t>
            </w:r>
          </w:p>
        </w:tc>
        <w:tc>
          <w:tcPr>
            <w:tcW w:w="581" w:type="pct"/>
            <w:shd w:val="clear" w:color="auto" w:fill="auto"/>
            <w:noWrap/>
            <w:vAlign w:val="center"/>
            <w:hideMark/>
          </w:tcPr>
          <w:p w14:paraId="49781652" w14:textId="77777777" w:rsidR="001456D6" w:rsidRPr="00D5168D" w:rsidRDefault="001456D6" w:rsidP="0016063C">
            <w:pPr>
              <w:jc w:val="right"/>
              <w:rPr>
                <w:rFonts w:eastAsia="Times New Roman"/>
              </w:rPr>
            </w:pPr>
            <w:r w:rsidRPr="00D5168D">
              <w:rPr>
                <w:rFonts w:eastAsia="Times New Roman"/>
              </w:rPr>
              <w:t>1,957</w:t>
            </w:r>
          </w:p>
        </w:tc>
        <w:tc>
          <w:tcPr>
            <w:tcW w:w="492" w:type="pct"/>
            <w:shd w:val="clear" w:color="auto" w:fill="auto"/>
            <w:vAlign w:val="center"/>
            <w:hideMark/>
          </w:tcPr>
          <w:p w14:paraId="1EFD278D"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70E304F1"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183FBD8B" w14:textId="77777777" w:rsidTr="0016063C">
        <w:trPr>
          <w:trHeight w:val="827"/>
        </w:trPr>
        <w:tc>
          <w:tcPr>
            <w:tcW w:w="527" w:type="pct"/>
            <w:shd w:val="clear" w:color="auto" w:fill="auto"/>
            <w:vAlign w:val="center"/>
            <w:hideMark/>
          </w:tcPr>
          <w:p w14:paraId="7BA46BC3"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6DC7004A" w14:textId="77777777" w:rsidR="001456D6" w:rsidRPr="00D5168D" w:rsidRDefault="001456D6" w:rsidP="0016063C">
            <w:pPr>
              <w:rPr>
                <w:rFonts w:eastAsia="Times New Roman"/>
              </w:rPr>
            </w:pPr>
            <w:r w:rsidRPr="00D5168D">
              <w:rPr>
                <w:rFonts w:eastAsia="Times New Roman"/>
              </w:rPr>
              <w:t xml:space="preserve">Childcare support for women </w:t>
            </w:r>
          </w:p>
          <w:p w14:paraId="0662F8D1"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1DF02CFD" w14:textId="77777777" w:rsidR="001456D6" w:rsidRPr="00D5168D" w:rsidRDefault="001456D6" w:rsidP="0016063C">
            <w:pPr>
              <w:rPr>
                <w:rFonts w:eastAsia="Times New Roman"/>
              </w:rPr>
            </w:pPr>
            <w:r w:rsidRPr="00D5168D">
              <w:rPr>
                <w:rFonts w:eastAsia="Times New Roman"/>
              </w:rPr>
              <w:t>Services for childcare support for women participation in project related workshops and training</w:t>
            </w:r>
          </w:p>
        </w:tc>
        <w:tc>
          <w:tcPr>
            <w:tcW w:w="581" w:type="pct"/>
            <w:shd w:val="clear" w:color="auto" w:fill="auto"/>
            <w:noWrap/>
            <w:vAlign w:val="center"/>
            <w:hideMark/>
          </w:tcPr>
          <w:p w14:paraId="21FAAF31" w14:textId="77777777" w:rsidR="001456D6" w:rsidRPr="00D5168D" w:rsidRDefault="001456D6" w:rsidP="0016063C">
            <w:pPr>
              <w:jc w:val="right"/>
              <w:rPr>
                <w:rFonts w:eastAsia="Times New Roman"/>
              </w:rPr>
            </w:pPr>
            <w:r w:rsidRPr="00D5168D">
              <w:rPr>
                <w:rFonts w:eastAsia="Times New Roman"/>
              </w:rPr>
              <w:t>1,864</w:t>
            </w:r>
          </w:p>
        </w:tc>
        <w:tc>
          <w:tcPr>
            <w:tcW w:w="492" w:type="pct"/>
            <w:shd w:val="clear" w:color="auto" w:fill="auto"/>
            <w:vAlign w:val="center"/>
            <w:hideMark/>
          </w:tcPr>
          <w:p w14:paraId="291FB701"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0BC70CA"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013156FD" w14:textId="77777777" w:rsidTr="0016063C">
        <w:trPr>
          <w:trHeight w:val="629"/>
        </w:trPr>
        <w:tc>
          <w:tcPr>
            <w:tcW w:w="527" w:type="pct"/>
            <w:shd w:val="clear" w:color="auto" w:fill="auto"/>
            <w:vAlign w:val="center"/>
            <w:hideMark/>
          </w:tcPr>
          <w:p w14:paraId="60572DE6"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0B88B76F" w14:textId="77777777" w:rsidR="001456D6" w:rsidRPr="00D5168D" w:rsidRDefault="001456D6" w:rsidP="0016063C">
            <w:pPr>
              <w:rPr>
                <w:rFonts w:eastAsia="Times New Roman"/>
              </w:rPr>
            </w:pPr>
            <w:r w:rsidRPr="00D5168D">
              <w:rPr>
                <w:rFonts w:eastAsia="Times New Roman"/>
              </w:rPr>
              <w:t>Implementation and monitoring of social and environmental safeguards</w:t>
            </w:r>
          </w:p>
          <w:p w14:paraId="16F1DFDD"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5825E026" w14:textId="77777777" w:rsidR="001456D6" w:rsidRPr="00D5168D" w:rsidRDefault="001456D6" w:rsidP="0016063C">
            <w:pPr>
              <w:rPr>
                <w:rFonts w:eastAsia="Times New Roman"/>
              </w:rPr>
            </w:pPr>
            <w:r w:rsidRPr="00D5168D">
              <w:rPr>
                <w:rFonts w:eastAsia="Times New Roman"/>
              </w:rPr>
              <w:t>Services to organize and provide support for training workshops on gender mainstreaming and related indicators</w:t>
            </w:r>
          </w:p>
        </w:tc>
        <w:tc>
          <w:tcPr>
            <w:tcW w:w="581" w:type="pct"/>
            <w:shd w:val="clear" w:color="auto" w:fill="auto"/>
            <w:noWrap/>
            <w:vAlign w:val="center"/>
            <w:hideMark/>
          </w:tcPr>
          <w:p w14:paraId="4014FADB" w14:textId="77777777" w:rsidR="001456D6" w:rsidRPr="00D5168D" w:rsidRDefault="001456D6" w:rsidP="0016063C">
            <w:pPr>
              <w:jc w:val="right"/>
              <w:rPr>
                <w:rFonts w:eastAsia="Times New Roman"/>
              </w:rPr>
            </w:pPr>
            <w:r w:rsidRPr="00D5168D">
              <w:rPr>
                <w:rFonts w:eastAsia="Times New Roman"/>
              </w:rPr>
              <w:t>3,728</w:t>
            </w:r>
          </w:p>
        </w:tc>
        <w:tc>
          <w:tcPr>
            <w:tcW w:w="492" w:type="pct"/>
            <w:shd w:val="clear" w:color="auto" w:fill="auto"/>
            <w:vAlign w:val="center"/>
            <w:hideMark/>
          </w:tcPr>
          <w:p w14:paraId="7FE8705B"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32B5A3B"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00CE204C" w14:textId="77777777" w:rsidTr="0016063C">
        <w:trPr>
          <w:trHeight w:val="422"/>
        </w:trPr>
        <w:tc>
          <w:tcPr>
            <w:tcW w:w="527" w:type="pct"/>
            <w:shd w:val="clear" w:color="auto" w:fill="auto"/>
            <w:vAlign w:val="center"/>
            <w:hideMark/>
          </w:tcPr>
          <w:p w14:paraId="5CE2DB4F" w14:textId="77777777" w:rsidR="001456D6" w:rsidRPr="00D5168D" w:rsidRDefault="001456D6" w:rsidP="0016063C">
            <w:pPr>
              <w:rPr>
                <w:rFonts w:eastAsia="Times New Roman"/>
              </w:rPr>
            </w:pPr>
            <w:r w:rsidRPr="00D5168D">
              <w:rPr>
                <w:rFonts w:eastAsia="Times New Roman"/>
              </w:rPr>
              <w:t>75700</w:t>
            </w:r>
          </w:p>
        </w:tc>
        <w:tc>
          <w:tcPr>
            <w:tcW w:w="938" w:type="pct"/>
            <w:shd w:val="clear" w:color="auto" w:fill="auto"/>
            <w:vAlign w:val="center"/>
            <w:hideMark/>
          </w:tcPr>
          <w:p w14:paraId="060456C5" w14:textId="77777777" w:rsidR="001456D6" w:rsidRPr="00D5168D" w:rsidRDefault="001456D6" w:rsidP="0016063C">
            <w:pPr>
              <w:rPr>
                <w:rFonts w:eastAsia="Times New Roman"/>
              </w:rPr>
            </w:pPr>
            <w:r w:rsidRPr="00D5168D">
              <w:rPr>
                <w:rFonts w:eastAsia="Times New Roman"/>
              </w:rPr>
              <w:t>Project Inception Workshop</w:t>
            </w:r>
          </w:p>
          <w:p w14:paraId="6F81862D" w14:textId="77777777" w:rsidR="001456D6" w:rsidRPr="00D5168D" w:rsidRDefault="001456D6" w:rsidP="0016063C">
            <w:pPr>
              <w:rPr>
                <w:rFonts w:eastAsia="Times New Roman"/>
              </w:rPr>
            </w:pPr>
            <w:r w:rsidRPr="00D5168D">
              <w:rPr>
                <w:rFonts w:eastAsia="Times New Roman"/>
              </w:rPr>
              <w:t>(5.1.1)</w:t>
            </w:r>
          </w:p>
        </w:tc>
        <w:tc>
          <w:tcPr>
            <w:tcW w:w="1726" w:type="pct"/>
            <w:shd w:val="clear" w:color="auto" w:fill="auto"/>
            <w:vAlign w:val="center"/>
            <w:hideMark/>
          </w:tcPr>
          <w:p w14:paraId="5705588B" w14:textId="77777777" w:rsidR="001456D6" w:rsidRPr="00D5168D" w:rsidRDefault="001456D6" w:rsidP="0016063C">
            <w:pPr>
              <w:rPr>
                <w:rFonts w:eastAsia="Times New Roman"/>
              </w:rPr>
            </w:pPr>
            <w:r w:rsidRPr="00D5168D">
              <w:rPr>
                <w:rFonts w:eastAsia="Times New Roman"/>
              </w:rPr>
              <w:t>Services to organize and provide support to the Project Inception Workshop</w:t>
            </w:r>
          </w:p>
        </w:tc>
        <w:tc>
          <w:tcPr>
            <w:tcW w:w="581" w:type="pct"/>
            <w:shd w:val="clear" w:color="auto" w:fill="auto"/>
            <w:noWrap/>
            <w:vAlign w:val="center"/>
            <w:hideMark/>
          </w:tcPr>
          <w:p w14:paraId="0322B16E" w14:textId="77777777" w:rsidR="001456D6" w:rsidRPr="00D5168D" w:rsidRDefault="001456D6" w:rsidP="0016063C">
            <w:pPr>
              <w:jc w:val="right"/>
              <w:rPr>
                <w:rFonts w:eastAsia="Times New Roman"/>
              </w:rPr>
            </w:pPr>
            <w:r w:rsidRPr="00D5168D">
              <w:rPr>
                <w:rFonts w:eastAsia="Times New Roman"/>
              </w:rPr>
              <w:t>4,660</w:t>
            </w:r>
          </w:p>
        </w:tc>
        <w:tc>
          <w:tcPr>
            <w:tcW w:w="492" w:type="pct"/>
            <w:shd w:val="clear" w:color="auto" w:fill="auto"/>
            <w:vAlign w:val="center"/>
            <w:hideMark/>
          </w:tcPr>
          <w:p w14:paraId="64FD6FC6"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9B5DC37"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04A5F92C" w14:textId="77777777" w:rsidTr="0016063C">
        <w:trPr>
          <w:trHeight w:val="63"/>
        </w:trPr>
        <w:tc>
          <w:tcPr>
            <w:tcW w:w="527" w:type="pct"/>
            <w:shd w:val="clear" w:color="auto" w:fill="auto"/>
            <w:vAlign w:val="center"/>
            <w:hideMark/>
          </w:tcPr>
          <w:p w14:paraId="7EB9AFD0" w14:textId="77777777" w:rsidR="001456D6" w:rsidRPr="00D5168D" w:rsidRDefault="001456D6" w:rsidP="0016063C">
            <w:pPr>
              <w:rPr>
                <w:rFonts w:eastAsia="Times New Roman"/>
              </w:rPr>
            </w:pPr>
            <w:r w:rsidRPr="00D5168D">
              <w:rPr>
                <w:rFonts w:eastAsia="Times New Roman"/>
              </w:rPr>
              <w:t>74100</w:t>
            </w:r>
          </w:p>
        </w:tc>
        <w:tc>
          <w:tcPr>
            <w:tcW w:w="938" w:type="pct"/>
            <w:shd w:val="clear" w:color="auto" w:fill="auto"/>
            <w:vAlign w:val="center"/>
            <w:hideMark/>
          </w:tcPr>
          <w:p w14:paraId="349AC536" w14:textId="77777777" w:rsidR="001456D6" w:rsidRPr="00D5168D" w:rsidRDefault="001456D6" w:rsidP="0016063C">
            <w:pPr>
              <w:rPr>
                <w:rFonts w:eastAsia="Times New Roman"/>
              </w:rPr>
            </w:pPr>
            <w:r w:rsidRPr="00D5168D">
              <w:rPr>
                <w:rFonts w:eastAsia="Times New Roman"/>
              </w:rPr>
              <w:t>Professional Services</w:t>
            </w:r>
          </w:p>
          <w:p w14:paraId="308C775E" w14:textId="77777777" w:rsidR="001456D6" w:rsidRPr="00D5168D" w:rsidRDefault="001456D6" w:rsidP="0016063C">
            <w:pPr>
              <w:rPr>
                <w:rFonts w:eastAsia="Times New Roman"/>
              </w:rPr>
            </w:pPr>
            <w:r w:rsidRPr="00D5168D">
              <w:rPr>
                <w:rFonts w:eastAsia="Times New Roman"/>
              </w:rPr>
              <w:t>(PMU)</w:t>
            </w:r>
          </w:p>
        </w:tc>
        <w:tc>
          <w:tcPr>
            <w:tcW w:w="1726" w:type="pct"/>
            <w:shd w:val="clear" w:color="auto" w:fill="auto"/>
            <w:vAlign w:val="center"/>
            <w:hideMark/>
          </w:tcPr>
          <w:p w14:paraId="17CC2752" w14:textId="77777777" w:rsidR="001456D6" w:rsidRPr="00D5168D" w:rsidRDefault="001456D6" w:rsidP="0016063C">
            <w:pPr>
              <w:rPr>
                <w:rFonts w:eastAsia="Times New Roman"/>
              </w:rPr>
            </w:pPr>
            <w:r w:rsidRPr="00D5168D">
              <w:rPr>
                <w:rFonts w:eastAsia="Times New Roman"/>
              </w:rPr>
              <w:t>Project audit</w:t>
            </w:r>
          </w:p>
        </w:tc>
        <w:tc>
          <w:tcPr>
            <w:tcW w:w="581" w:type="pct"/>
            <w:shd w:val="clear" w:color="auto" w:fill="auto"/>
            <w:noWrap/>
            <w:vAlign w:val="center"/>
            <w:hideMark/>
          </w:tcPr>
          <w:p w14:paraId="0E0D23EC" w14:textId="77777777" w:rsidR="001456D6" w:rsidRPr="00D5168D" w:rsidRDefault="001456D6" w:rsidP="0016063C">
            <w:pPr>
              <w:jc w:val="right"/>
              <w:rPr>
                <w:rFonts w:eastAsia="Times New Roman"/>
              </w:rPr>
            </w:pPr>
            <w:r w:rsidRPr="00D5168D">
              <w:rPr>
                <w:rFonts w:eastAsia="Times New Roman"/>
              </w:rPr>
              <w:t>4,660</w:t>
            </w:r>
          </w:p>
        </w:tc>
        <w:tc>
          <w:tcPr>
            <w:tcW w:w="492" w:type="pct"/>
            <w:shd w:val="clear" w:color="auto" w:fill="auto"/>
            <w:vAlign w:val="center"/>
            <w:hideMark/>
          </w:tcPr>
          <w:p w14:paraId="2927D1E1"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77AB609A" w14:textId="77777777" w:rsidR="001456D6" w:rsidRPr="00D5168D" w:rsidRDefault="001456D6" w:rsidP="0016063C">
            <w:pPr>
              <w:rPr>
                <w:rFonts w:eastAsia="Times New Roman"/>
              </w:rPr>
            </w:pPr>
            <w:r w:rsidRPr="00D5168D">
              <w:rPr>
                <w:rFonts w:eastAsia="Times New Roman"/>
              </w:rPr>
              <w:t>Competitive contracting process used by OTS</w:t>
            </w:r>
          </w:p>
        </w:tc>
      </w:tr>
      <w:tr w:rsidR="001456D6" w:rsidRPr="00D5168D" w14:paraId="63F83086" w14:textId="77777777" w:rsidTr="0016063C">
        <w:trPr>
          <w:trHeight w:val="320"/>
        </w:trPr>
        <w:tc>
          <w:tcPr>
            <w:tcW w:w="527" w:type="pct"/>
            <w:shd w:val="clear" w:color="auto" w:fill="auto"/>
            <w:vAlign w:val="center"/>
            <w:hideMark/>
          </w:tcPr>
          <w:p w14:paraId="6E54BEF6" w14:textId="77777777" w:rsidR="001456D6" w:rsidRPr="00D5168D" w:rsidRDefault="001456D6" w:rsidP="0016063C">
            <w:pPr>
              <w:rPr>
                <w:rFonts w:eastAsia="Times New Roman"/>
                <w:b/>
                <w:bCs/>
              </w:rPr>
            </w:pPr>
            <w:r w:rsidRPr="00D5168D">
              <w:rPr>
                <w:rFonts w:eastAsia="Times New Roman"/>
                <w:b/>
                <w:bCs/>
              </w:rPr>
              <w:t> </w:t>
            </w:r>
          </w:p>
        </w:tc>
        <w:tc>
          <w:tcPr>
            <w:tcW w:w="2664" w:type="pct"/>
            <w:gridSpan w:val="2"/>
            <w:shd w:val="clear" w:color="auto" w:fill="auto"/>
            <w:vAlign w:val="center"/>
            <w:hideMark/>
          </w:tcPr>
          <w:p w14:paraId="442EC320" w14:textId="77777777" w:rsidR="001456D6" w:rsidRPr="00D5168D" w:rsidRDefault="001456D6" w:rsidP="0016063C">
            <w:pPr>
              <w:rPr>
                <w:rFonts w:eastAsia="Times New Roman"/>
                <w:b/>
                <w:bCs/>
              </w:rPr>
            </w:pPr>
            <w:r w:rsidRPr="00D5168D">
              <w:rPr>
                <w:rFonts w:eastAsia="Times New Roman"/>
                <w:b/>
                <w:bCs/>
              </w:rPr>
              <w:t>Supplies, commodities &amp; materials</w:t>
            </w:r>
          </w:p>
        </w:tc>
        <w:tc>
          <w:tcPr>
            <w:tcW w:w="581" w:type="pct"/>
            <w:shd w:val="clear" w:color="auto" w:fill="auto"/>
            <w:vAlign w:val="center"/>
            <w:hideMark/>
          </w:tcPr>
          <w:p w14:paraId="510081DC" w14:textId="77777777" w:rsidR="001456D6" w:rsidRPr="00D5168D" w:rsidRDefault="001456D6" w:rsidP="0016063C">
            <w:pPr>
              <w:jc w:val="right"/>
              <w:rPr>
                <w:rFonts w:eastAsia="Times New Roman"/>
                <w:b/>
                <w:bCs/>
              </w:rPr>
            </w:pPr>
            <w:r w:rsidRPr="00D5168D">
              <w:rPr>
                <w:rFonts w:eastAsia="Times New Roman"/>
                <w:b/>
                <w:bCs/>
              </w:rPr>
              <w:t> </w:t>
            </w:r>
          </w:p>
        </w:tc>
        <w:tc>
          <w:tcPr>
            <w:tcW w:w="492" w:type="pct"/>
            <w:shd w:val="clear" w:color="auto" w:fill="auto"/>
            <w:vAlign w:val="center"/>
            <w:hideMark/>
          </w:tcPr>
          <w:p w14:paraId="1B82A998" w14:textId="77777777" w:rsidR="001456D6" w:rsidRPr="00D5168D" w:rsidRDefault="001456D6" w:rsidP="0016063C">
            <w:pPr>
              <w:rPr>
                <w:rFonts w:eastAsia="Times New Roman"/>
                <w:b/>
                <w:bCs/>
              </w:rPr>
            </w:pPr>
            <w:r w:rsidRPr="00D5168D">
              <w:rPr>
                <w:rFonts w:eastAsia="Times New Roman"/>
                <w:b/>
                <w:bCs/>
              </w:rPr>
              <w:t> </w:t>
            </w:r>
          </w:p>
        </w:tc>
        <w:tc>
          <w:tcPr>
            <w:tcW w:w="737" w:type="pct"/>
            <w:shd w:val="clear" w:color="auto" w:fill="auto"/>
            <w:vAlign w:val="center"/>
            <w:hideMark/>
          </w:tcPr>
          <w:p w14:paraId="7EB0E96F" w14:textId="77777777" w:rsidR="001456D6" w:rsidRPr="00D5168D" w:rsidRDefault="001456D6" w:rsidP="0016063C">
            <w:pPr>
              <w:rPr>
                <w:rFonts w:eastAsia="Times New Roman"/>
                <w:b/>
                <w:bCs/>
              </w:rPr>
            </w:pPr>
            <w:r w:rsidRPr="00D5168D">
              <w:rPr>
                <w:rFonts w:eastAsia="Times New Roman"/>
                <w:b/>
                <w:bCs/>
              </w:rPr>
              <w:t> </w:t>
            </w:r>
          </w:p>
        </w:tc>
      </w:tr>
      <w:tr w:rsidR="001456D6" w:rsidRPr="00D5168D" w14:paraId="49111465" w14:textId="77777777" w:rsidTr="0016063C">
        <w:trPr>
          <w:trHeight w:val="2441"/>
        </w:trPr>
        <w:tc>
          <w:tcPr>
            <w:tcW w:w="527" w:type="pct"/>
            <w:shd w:val="clear" w:color="auto" w:fill="auto"/>
            <w:vAlign w:val="center"/>
            <w:hideMark/>
          </w:tcPr>
          <w:p w14:paraId="436A5F6B" w14:textId="77777777" w:rsidR="001456D6" w:rsidRPr="00D5168D" w:rsidRDefault="001456D6" w:rsidP="0016063C">
            <w:pPr>
              <w:rPr>
                <w:rFonts w:eastAsia="Times New Roman"/>
              </w:rPr>
            </w:pPr>
            <w:r w:rsidRPr="00D5168D">
              <w:rPr>
                <w:rFonts w:eastAsia="Times New Roman"/>
              </w:rPr>
              <w:lastRenderedPageBreak/>
              <w:t>74200</w:t>
            </w:r>
          </w:p>
        </w:tc>
        <w:tc>
          <w:tcPr>
            <w:tcW w:w="938" w:type="pct"/>
            <w:shd w:val="clear" w:color="auto" w:fill="auto"/>
            <w:vAlign w:val="center"/>
            <w:hideMark/>
          </w:tcPr>
          <w:p w14:paraId="62DB646F" w14:textId="77777777" w:rsidR="001456D6" w:rsidRPr="00D5168D" w:rsidRDefault="001456D6" w:rsidP="0016063C">
            <w:pPr>
              <w:rPr>
                <w:rFonts w:eastAsia="Times New Roman"/>
              </w:rPr>
            </w:pPr>
            <w:r w:rsidRPr="00D5168D">
              <w:rPr>
                <w:rFonts w:eastAsia="Times New Roman"/>
              </w:rPr>
              <w:t>Audio Visual &amp; Print Prod Costs</w:t>
            </w:r>
          </w:p>
          <w:p w14:paraId="15A8EAFE" w14:textId="77777777" w:rsidR="001456D6" w:rsidRPr="00D5168D" w:rsidRDefault="001456D6" w:rsidP="0016063C">
            <w:pPr>
              <w:rPr>
                <w:rFonts w:eastAsia="Times New Roman"/>
              </w:rPr>
            </w:pPr>
            <w:r w:rsidRPr="00D5168D">
              <w:rPr>
                <w:rFonts w:eastAsia="Times New Roman"/>
              </w:rPr>
              <w:t>1.1.1, 1.1.2, 1.1.4, 1.1.5, 1.1.7</w:t>
            </w:r>
          </w:p>
        </w:tc>
        <w:tc>
          <w:tcPr>
            <w:tcW w:w="1726" w:type="pct"/>
            <w:shd w:val="clear" w:color="auto" w:fill="auto"/>
            <w:vAlign w:val="center"/>
            <w:hideMark/>
          </w:tcPr>
          <w:p w14:paraId="0C4BBEA2" w14:textId="77777777" w:rsidR="001456D6" w:rsidRPr="00D5168D" w:rsidRDefault="001456D6" w:rsidP="0016063C">
            <w:pPr>
              <w:rPr>
                <w:rFonts w:eastAsia="Times New Roman"/>
              </w:rPr>
            </w:pPr>
            <w:r w:rsidRPr="00D5168D">
              <w:rPr>
                <w:rFonts w:eastAsia="Times New Roman"/>
              </w:rPr>
              <w:t xml:space="preserve">Publications and videos supporting legal, </w:t>
            </w:r>
            <w:proofErr w:type="gramStart"/>
            <w:r w:rsidRPr="00D5168D">
              <w:rPr>
                <w:rFonts w:eastAsia="Times New Roman"/>
              </w:rPr>
              <w:t>political</w:t>
            </w:r>
            <w:proofErr w:type="gramEnd"/>
            <w:r w:rsidRPr="00D5168D">
              <w:rPr>
                <w:rFonts w:eastAsia="Times New Roman"/>
              </w:rPr>
              <w:t xml:space="preserve"> and institutional reforms. Materials for dialogue platforms, roadmap building and training program. Advertising guidelines and special programs for the implementation of the political communication strategy in radio, TV, social media, buses, etc.</w:t>
            </w:r>
          </w:p>
        </w:tc>
        <w:tc>
          <w:tcPr>
            <w:tcW w:w="581" w:type="pct"/>
            <w:shd w:val="clear" w:color="auto" w:fill="auto"/>
            <w:noWrap/>
            <w:vAlign w:val="center"/>
            <w:hideMark/>
          </w:tcPr>
          <w:p w14:paraId="50DD14B5" w14:textId="77777777" w:rsidR="001456D6" w:rsidRPr="00D5168D" w:rsidRDefault="001456D6" w:rsidP="0016063C">
            <w:pPr>
              <w:jc w:val="right"/>
              <w:rPr>
                <w:rFonts w:eastAsia="Times New Roman"/>
              </w:rPr>
            </w:pPr>
            <w:r w:rsidRPr="00D5168D">
              <w:rPr>
                <w:rFonts w:eastAsia="Times New Roman"/>
              </w:rPr>
              <w:t>9,320</w:t>
            </w:r>
          </w:p>
        </w:tc>
        <w:tc>
          <w:tcPr>
            <w:tcW w:w="492" w:type="pct"/>
            <w:shd w:val="clear" w:color="auto" w:fill="auto"/>
            <w:vAlign w:val="center"/>
            <w:hideMark/>
          </w:tcPr>
          <w:p w14:paraId="4C704503"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A145517"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2AE2F908" w14:textId="77777777" w:rsidTr="0016063C">
        <w:trPr>
          <w:trHeight w:val="530"/>
        </w:trPr>
        <w:tc>
          <w:tcPr>
            <w:tcW w:w="527" w:type="pct"/>
            <w:shd w:val="clear" w:color="auto" w:fill="auto"/>
            <w:vAlign w:val="center"/>
            <w:hideMark/>
          </w:tcPr>
          <w:p w14:paraId="2F4833A5" w14:textId="77777777" w:rsidR="001456D6" w:rsidRPr="00D5168D" w:rsidRDefault="001456D6" w:rsidP="0016063C">
            <w:pPr>
              <w:rPr>
                <w:rFonts w:eastAsia="Times New Roman"/>
              </w:rPr>
            </w:pPr>
            <w:r w:rsidRPr="00D5168D">
              <w:rPr>
                <w:rFonts w:eastAsia="Times New Roman"/>
              </w:rPr>
              <w:t>72500</w:t>
            </w:r>
          </w:p>
        </w:tc>
        <w:tc>
          <w:tcPr>
            <w:tcW w:w="938" w:type="pct"/>
            <w:shd w:val="clear" w:color="auto" w:fill="auto"/>
            <w:vAlign w:val="center"/>
            <w:hideMark/>
          </w:tcPr>
          <w:p w14:paraId="7FF20952" w14:textId="77777777" w:rsidR="001456D6" w:rsidRPr="00D5168D" w:rsidRDefault="001456D6" w:rsidP="0016063C">
            <w:pPr>
              <w:rPr>
                <w:rFonts w:eastAsia="Times New Roman"/>
              </w:rPr>
            </w:pPr>
            <w:r w:rsidRPr="00D5168D">
              <w:rPr>
                <w:rFonts w:eastAsia="Times New Roman"/>
              </w:rPr>
              <w:t>Fuel</w:t>
            </w:r>
          </w:p>
          <w:p w14:paraId="035C7A77" w14:textId="77777777" w:rsidR="001456D6" w:rsidRPr="00D5168D" w:rsidRDefault="001456D6" w:rsidP="0016063C">
            <w:pPr>
              <w:rPr>
                <w:rFonts w:eastAsia="Times New Roman"/>
              </w:rPr>
            </w:pPr>
            <w:r w:rsidRPr="00D5168D">
              <w:rPr>
                <w:rFonts w:eastAsia="Times New Roman"/>
              </w:rPr>
              <w:t>(2.1.1, 2.1.2, 2.1.4)</w:t>
            </w:r>
          </w:p>
        </w:tc>
        <w:tc>
          <w:tcPr>
            <w:tcW w:w="1726" w:type="pct"/>
            <w:shd w:val="clear" w:color="auto" w:fill="auto"/>
            <w:vAlign w:val="center"/>
            <w:hideMark/>
          </w:tcPr>
          <w:p w14:paraId="0DD2DB75" w14:textId="77777777" w:rsidR="001456D6" w:rsidRPr="00D5168D" w:rsidRDefault="001456D6" w:rsidP="0016063C">
            <w:pPr>
              <w:rPr>
                <w:rFonts w:eastAsia="Times New Roman"/>
              </w:rPr>
            </w:pPr>
            <w:r w:rsidRPr="00D5168D">
              <w:rPr>
                <w:rFonts w:eastAsia="Times New Roman"/>
              </w:rPr>
              <w:t>Fuel</w:t>
            </w:r>
          </w:p>
        </w:tc>
        <w:tc>
          <w:tcPr>
            <w:tcW w:w="581" w:type="pct"/>
            <w:shd w:val="clear" w:color="auto" w:fill="auto"/>
            <w:noWrap/>
            <w:vAlign w:val="center"/>
            <w:hideMark/>
          </w:tcPr>
          <w:p w14:paraId="6D39E221" w14:textId="77777777" w:rsidR="001456D6" w:rsidRPr="00D5168D" w:rsidRDefault="001456D6" w:rsidP="0016063C">
            <w:pPr>
              <w:jc w:val="right"/>
              <w:rPr>
                <w:rFonts w:eastAsia="Times New Roman"/>
              </w:rPr>
            </w:pPr>
            <w:r w:rsidRPr="00D5168D">
              <w:rPr>
                <w:rFonts w:eastAsia="Times New Roman"/>
              </w:rPr>
              <w:t>3,555</w:t>
            </w:r>
          </w:p>
        </w:tc>
        <w:tc>
          <w:tcPr>
            <w:tcW w:w="492" w:type="pct"/>
            <w:shd w:val="clear" w:color="auto" w:fill="auto"/>
            <w:vAlign w:val="center"/>
            <w:hideMark/>
          </w:tcPr>
          <w:p w14:paraId="60A508E4"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36530B3D"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56084E23" w14:textId="77777777" w:rsidTr="0016063C">
        <w:trPr>
          <w:trHeight w:val="1709"/>
        </w:trPr>
        <w:tc>
          <w:tcPr>
            <w:tcW w:w="527" w:type="pct"/>
            <w:shd w:val="clear" w:color="auto" w:fill="auto"/>
            <w:vAlign w:val="center"/>
            <w:hideMark/>
          </w:tcPr>
          <w:p w14:paraId="60786186" w14:textId="77777777" w:rsidR="001456D6" w:rsidRPr="00D5168D" w:rsidRDefault="001456D6" w:rsidP="0016063C">
            <w:pPr>
              <w:rPr>
                <w:rFonts w:eastAsia="Times New Roman"/>
              </w:rPr>
            </w:pPr>
            <w:r w:rsidRPr="00D5168D">
              <w:rPr>
                <w:rFonts w:eastAsia="Times New Roman"/>
              </w:rPr>
              <w:t>74200</w:t>
            </w:r>
          </w:p>
        </w:tc>
        <w:tc>
          <w:tcPr>
            <w:tcW w:w="938" w:type="pct"/>
            <w:shd w:val="clear" w:color="auto" w:fill="auto"/>
            <w:vAlign w:val="center"/>
            <w:hideMark/>
          </w:tcPr>
          <w:p w14:paraId="054245AC" w14:textId="77777777" w:rsidR="001456D6" w:rsidRPr="00D5168D" w:rsidRDefault="001456D6" w:rsidP="0016063C">
            <w:pPr>
              <w:rPr>
                <w:rFonts w:eastAsia="Times New Roman"/>
              </w:rPr>
            </w:pPr>
            <w:r w:rsidRPr="00D5168D">
              <w:rPr>
                <w:rFonts w:eastAsia="Times New Roman"/>
              </w:rPr>
              <w:t>Audio Visual &amp; Print Prod Costs</w:t>
            </w:r>
          </w:p>
          <w:p w14:paraId="5A7791DA" w14:textId="77777777" w:rsidR="001456D6" w:rsidRPr="00D5168D" w:rsidRDefault="001456D6" w:rsidP="0016063C">
            <w:pPr>
              <w:rPr>
                <w:rFonts w:eastAsia="Times New Roman"/>
              </w:rPr>
            </w:pPr>
            <w:r w:rsidRPr="00D5168D">
              <w:rPr>
                <w:rFonts w:eastAsia="Times New Roman"/>
              </w:rPr>
              <w:t>(2.1.1, 2.1.2, 2.1.4)</w:t>
            </w:r>
          </w:p>
        </w:tc>
        <w:tc>
          <w:tcPr>
            <w:tcW w:w="1726" w:type="pct"/>
            <w:shd w:val="clear" w:color="auto" w:fill="auto"/>
            <w:vAlign w:val="center"/>
            <w:hideMark/>
          </w:tcPr>
          <w:p w14:paraId="38234524" w14:textId="77777777" w:rsidR="001456D6" w:rsidRPr="00D5168D" w:rsidRDefault="001456D6" w:rsidP="0016063C">
            <w:pPr>
              <w:rPr>
                <w:rFonts w:eastAsia="Times New Roman"/>
              </w:rPr>
            </w:pPr>
            <w:r w:rsidRPr="00D5168D">
              <w:rPr>
                <w:rFonts w:eastAsia="Times New Roman"/>
              </w:rPr>
              <w:t>Technical design of communication materials on restoration, urban gardens, solid waste and wastewater management, maintenance of restoration processes, for public awareness/local stakeholders</w:t>
            </w:r>
          </w:p>
        </w:tc>
        <w:tc>
          <w:tcPr>
            <w:tcW w:w="581" w:type="pct"/>
            <w:shd w:val="clear" w:color="auto" w:fill="auto"/>
            <w:noWrap/>
            <w:vAlign w:val="center"/>
            <w:hideMark/>
          </w:tcPr>
          <w:p w14:paraId="3C2053F7" w14:textId="77777777" w:rsidR="001456D6" w:rsidRPr="00D5168D" w:rsidRDefault="001456D6" w:rsidP="0016063C">
            <w:pPr>
              <w:jc w:val="right"/>
              <w:rPr>
                <w:rFonts w:eastAsia="Times New Roman"/>
              </w:rPr>
            </w:pPr>
            <w:r w:rsidRPr="00D5168D">
              <w:rPr>
                <w:rFonts w:eastAsia="Times New Roman"/>
              </w:rPr>
              <w:t>3,728</w:t>
            </w:r>
          </w:p>
        </w:tc>
        <w:tc>
          <w:tcPr>
            <w:tcW w:w="492" w:type="pct"/>
            <w:shd w:val="clear" w:color="auto" w:fill="auto"/>
            <w:vAlign w:val="center"/>
            <w:hideMark/>
          </w:tcPr>
          <w:p w14:paraId="3F41F50F"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063217B"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5B38C886" w14:textId="77777777" w:rsidTr="0016063C">
        <w:trPr>
          <w:trHeight w:val="1953"/>
        </w:trPr>
        <w:tc>
          <w:tcPr>
            <w:tcW w:w="527" w:type="pct"/>
            <w:shd w:val="clear" w:color="auto" w:fill="auto"/>
            <w:vAlign w:val="center"/>
            <w:hideMark/>
          </w:tcPr>
          <w:p w14:paraId="17AA887B" w14:textId="77777777" w:rsidR="001456D6" w:rsidRPr="00D5168D" w:rsidRDefault="001456D6" w:rsidP="0016063C">
            <w:pPr>
              <w:rPr>
                <w:rFonts w:eastAsia="Times New Roman"/>
              </w:rPr>
            </w:pPr>
            <w:r w:rsidRPr="00D5168D">
              <w:rPr>
                <w:rFonts w:eastAsia="Times New Roman"/>
              </w:rPr>
              <w:t>74200</w:t>
            </w:r>
          </w:p>
        </w:tc>
        <w:tc>
          <w:tcPr>
            <w:tcW w:w="938" w:type="pct"/>
            <w:shd w:val="clear" w:color="auto" w:fill="auto"/>
            <w:vAlign w:val="center"/>
            <w:hideMark/>
          </w:tcPr>
          <w:p w14:paraId="0442A284" w14:textId="77777777" w:rsidR="001456D6" w:rsidRPr="00D5168D" w:rsidRDefault="001456D6" w:rsidP="0016063C">
            <w:pPr>
              <w:rPr>
                <w:rFonts w:eastAsia="Times New Roman"/>
              </w:rPr>
            </w:pPr>
            <w:r w:rsidRPr="00D5168D">
              <w:rPr>
                <w:rFonts w:eastAsia="Times New Roman"/>
              </w:rPr>
              <w:t>Audio Visual &amp; Print Prod Costs</w:t>
            </w:r>
          </w:p>
          <w:p w14:paraId="0B614E8A" w14:textId="77777777" w:rsidR="001456D6" w:rsidRPr="00D5168D" w:rsidRDefault="001456D6" w:rsidP="0016063C">
            <w:pPr>
              <w:rPr>
                <w:rFonts w:eastAsia="Times New Roman"/>
              </w:rPr>
            </w:pPr>
            <w:r w:rsidRPr="00D5168D">
              <w:rPr>
                <w:rFonts w:eastAsia="Times New Roman"/>
              </w:rPr>
              <w:t>(3.1.2)</w:t>
            </w:r>
          </w:p>
        </w:tc>
        <w:tc>
          <w:tcPr>
            <w:tcW w:w="1726" w:type="pct"/>
            <w:shd w:val="clear" w:color="auto" w:fill="auto"/>
            <w:vAlign w:val="center"/>
            <w:hideMark/>
          </w:tcPr>
          <w:p w14:paraId="2F0EBA88" w14:textId="77777777" w:rsidR="001456D6" w:rsidRPr="00D5168D" w:rsidRDefault="001456D6" w:rsidP="0016063C">
            <w:pPr>
              <w:rPr>
                <w:rFonts w:eastAsia="Times New Roman"/>
              </w:rPr>
            </w:pPr>
            <w:r w:rsidRPr="00D5168D">
              <w:rPr>
                <w:rFonts w:eastAsia="Times New Roman"/>
              </w:rPr>
              <w:t>Production of materials that promote circular economy processes and the establishment of bio-businesses, as well as publications and videos that facilitate the understanding and adoption of the use of municipal financial instruments</w:t>
            </w:r>
          </w:p>
        </w:tc>
        <w:tc>
          <w:tcPr>
            <w:tcW w:w="581" w:type="pct"/>
            <w:shd w:val="clear" w:color="auto" w:fill="auto"/>
            <w:noWrap/>
            <w:vAlign w:val="center"/>
            <w:hideMark/>
          </w:tcPr>
          <w:p w14:paraId="6316C84C" w14:textId="77777777" w:rsidR="001456D6" w:rsidRPr="00D5168D" w:rsidRDefault="001456D6" w:rsidP="0016063C">
            <w:pPr>
              <w:jc w:val="right"/>
              <w:rPr>
                <w:rFonts w:eastAsia="Times New Roman"/>
              </w:rPr>
            </w:pPr>
            <w:r w:rsidRPr="00D5168D">
              <w:rPr>
                <w:rFonts w:eastAsia="Times New Roman"/>
              </w:rPr>
              <w:t>3,957</w:t>
            </w:r>
          </w:p>
        </w:tc>
        <w:tc>
          <w:tcPr>
            <w:tcW w:w="492" w:type="pct"/>
            <w:shd w:val="clear" w:color="auto" w:fill="auto"/>
            <w:vAlign w:val="center"/>
            <w:hideMark/>
          </w:tcPr>
          <w:p w14:paraId="7C0F0417"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71CE98E"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108BB943" w14:textId="77777777" w:rsidTr="0016063C">
        <w:trPr>
          <w:trHeight w:val="467"/>
        </w:trPr>
        <w:tc>
          <w:tcPr>
            <w:tcW w:w="527" w:type="pct"/>
            <w:shd w:val="clear" w:color="auto" w:fill="auto"/>
            <w:vAlign w:val="center"/>
            <w:hideMark/>
          </w:tcPr>
          <w:p w14:paraId="2C7191A6" w14:textId="77777777" w:rsidR="001456D6" w:rsidRPr="00D5168D" w:rsidRDefault="001456D6" w:rsidP="0016063C">
            <w:pPr>
              <w:rPr>
                <w:rFonts w:eastAsia="Times New Roman"/>
              </w:rPr>
            </w:pPr>
            <w:r w:rsidRPr="00D5168D">
              <w:rPr>
                <w:rFonts w:eastAsia="Times New Roman"/>
              </w:rPr>
              <w:t>74200</w:t>
            </w:r>
          </w:p>
        </w:tc>
        <w:tc>
          <w:tcPr>
            <w:tcW w:w="938" w:type="pct"/>
            <w:shd w:val="clear" w:color="auto" w:fill="auto"/>
            <w:vAlign w:val="center"/>
            <w:hideMark/>
          </w:tcPr>
          <w:p w14:paraId="1BED6666" w14:textId="77777777" w:rsidR="001456D6" w:rsidRPr="00D5168D" w:rsidRDefault="001456D6" w:rsidP="0016063C">
            <w:pPr>
              <w:rPr>
                <w:rFonts w:eastAsia="Times New Roman"/>
              </w:rPr>
            </w:pPr>
            <w:r w:rsidRPr="00D5168D">
              <w:rPr>
                <w:rFonts w:eastAsia="Times New Roman"/>
              </w:rPr>
              <w:t>Audio Visual &amp; Print Prod Costs</w:t>
            </w:r>
          </w:p>
          <w:p w14:paraId="7D7E0967" w14:textId="77777777" w:rsidR="001456D6" w:rsidRPr="00D5168D" w:rsidRDefault="001456D6" w:rsidP="0016063C">
            <w:pPr>
              <w:rPr>
                <w:rFonts w:eastAsia="Times New Roman"/>
              </w:rPr>
            </w:pPr>
            <w:r w:rsidRPr="00D5168D">
              <w:rPr>
                <w:rFonts w:eastAsia="Times New Roman"/>
              </w:rPr>
              <w:t>(C4)</w:t>
            </w:r>
          </w:p>
        </w:tc>
        <w:tc>
          <w:tcPr>
            <w:tcW w:w="1726" w:type="pct"/>
            <w:shd w:val="clear" w:color="auto" w:fill="auto"/>
            <w:vAlign w:val="center"/>
            <w:hideMark/>
          </w:tcPr>
          <w:p w14:paraId="673BB704" w14:textId="77777777" w:rsidR="001456D6" w:rsidRPr="00D5168D" w:rsidRDefault="001456D6" w:rsidP="0016063C">
            <w:pPr>
              <w:rPr>
                <w:rFonts w:eastAsia="Times New Roman"/>
              </w:rPr>
            </w:pPr>
            <w:r w:rsidRPr="00D5168D">
              <w:rPr>
                <w:rFonts w:eastAsia="Times New Roman"/>
              </w:rPr>
              <w:t>Knowledge management and communications products and materials</w:t>
            </w:r>
          </w:p>
        </w:tc>
        <w:tc>
          <w:tcPr>
            <w:tcW w:w="581" w:type="pct"/>
            <w:shd w:val="clear" w:color="auto" w:fill="auto"/>
            <w:noWrap/>
            <w:vAlign w:val="center"/>
            <w:hideMark/>
          </w:tcPr>
          <w:p w14:paraId="78E9055E" w14:textId="77777777" w:rsidR="001456D6" w:rsidRPr="00D5168D" w:rsidRDefault="001456D6" w:rsidP="0016063C">
            <w:pPr>
              <w:jc w:val="right"/>
              <w:rPr>
                <w:rFonts w:eastAsia="Times New Roman"/>
              </w:rPr>
            </w:pPr>
            <w:r w:rsidRPr="00D5168D">
              <w:rPr>
                <w:rFonts w:eastAsia="Times New Roman"/>
              </w:rPr>
              <w:t>2,085</w:t>
            </w:r>
          </w:p>
        </w:tc>
        <w:tc>
          <w:tcPr>
            <w:tcW w:w="492" w:type="pct"/>
            <w:shd w:val="clear" w:color="auto" w:fill="auto"/>
            <w:vAlign w:val="center"/>
            <w:hideMark/>
          </w:tcPr>
          <w:p w14:paraId="1E7FDD17"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2A516B3C"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524DBB6E" w14:textId="77777777" w:rsidTr="0016063C">
        <w:trPr>
          <w:trHeight w:val="440"/>
        </w:trPr>
        <w:tc>
          <w:tcPr>
            <w:tcW w:w="527" w:type="pct"/>
            <w:shd w:val="clear" w:color="auto" w:fill="auto"/>
            <w:vAlign w:val="center"/>
            <w:hideMark/>
          </w:tcPr>
          <w:p w14:paraId="5B4EF85C" w14:textId="77777777" w:rsidR="001456D6" w:rsidRPr="00D5168D" w:rsidRDefault="001456D6" w:rsidP="0016063C">
            <w:pPr>
              <w:rPr>
                <w:rFonts w:eastAsia="Times New Roman"/>
              </w:rPr>
            </w:pPr>
            <w:r w:rsidRPr="00D5168D">
              <w:rPr>
                <w:rFonts w:eastAsia="Times New Roman"/>
              </w:rPr>
              <w:t>74200</w:t>
            </w:r>
          </w:p>
        </w:tc>
        <w:tc>
          <w:tcPr>
            <w:tcW w:w="938" w:type="pct"/>
            <w:shd w:val="clear" w:color="auto" w:fill="auto"/>
            <w:vAlign w:val="center"/>
            <w:hideMark/>
          </w:tcPr>
          <w:p w14:paraId="7F9AC406" w14:textId="77777777" w:rsidR="001456D6" w:rsidRPr="00D5168D" w:rsidRDefault="001456D6" w:rsidP="0016063C">
            <w:pPr>
              <w:rPr>
                <w:rFonts w:eastAsia="Times New Roman"/>
              </w:rPr>
            </w:pPr>
            <w:r w:rsidRPr="00D5168D">
              <w:rPr>
                <w:rFonts w:eastAsia="Times New Roman"/>
              </w:rPr>
              <w:t>Audio Visual &amp; Print Prod Costs</w:t>
            </w:r>
          </w:p>
          <w:p w14:paraId="6F5F1BE1" w14:textId="77777777" w:rsidR="001456D6" w:rsidRPr="00D5168D" w:rsidRDefault="001456D6" w:rsidP="0016063C">
            <w:pPr>
              <w:rPr>
                <w:rFonts w:eastAsia="Times New Roman"/>
              </w:rPr>
            </w:pPr>
            <w:r w:rsidRPr="00D5168D">
              <w:rPr>
                <w:rFonts w:eastAsia="Times New Roman"/>
              </w:rPr>
              <w:t>(4.1.3)</w:t>
            </w:r>
          </w:p>
        </w:tc>
        <w:tc>
          <w:tcPr>
            <w:tcW w:w="1726" w:type="pct"/>
            <w:shd w:val="clear" w:color="auto" w:fill="auto"/>
            <w:vAlign w:val="center"/>
            <w:hideMark/>
          </w:tcPr>
          <w:p w14:paraId="2EBD70C3" w14:textId="77777777" w:rsidR="001456D6" w:rsidRPr="00D5168D" w:rsidRDefault="001456D6" w:rsidP="0016063C">
            <w:pPr>
              <w:rPr>
                <w:rFonts w:eastAsia="Times New Roman"/>
              </w:rPr>
            </w:pPr>
            <w:r w:rsidRPr="00D5168D">
              <w:rPr>
                <w:rFonts w:eastAsia="Times New Roman"/>
              </w:rPr>
              <w:t>Communications products and materials related to the Gender Action Plan and Comprehensive Stakeholder Engagement Plan</w:t>
            </w:r>
          </w:p>
        </w:tc>
        <w:tc>
          <w:tcPr>
            <w:tcW w:w="581" w:type="pct"/>
            <w:shd w:val="clear" w:color="auto" w:fill="auto"/>
            <w:noWrap/>
            <w:vAlign w:val="center"/>
            <w:hideMark/>
          </w:tcPr>
          <w:p w14:paraId="349BC394" w14:textId="77777777" w:rsidR="001456D6" w:rsidRPr="00D5168D" w:rsidRDefault="001456D6" w:rsidP="0016063C">
            <w:pPr>
              <w:jc w:val="right"/>
              <w:rPr>
                <w:rFonts w:eastAsia="Times New Roman"/>
              </w:rPr>
            </w:pPr>
            <w:r w:rsidRPr="00D5168D">
              <w:rPr>
                <w:rFonts w:eastAsia="Times New Roman"/>
              </w:rPr>
              <w:t>1,940</w:t>
            </w:r>
          </w:p>
        </w:tc>
        <w:tc>
          <w:tcPr>
            <w:tcW w:w="492" w:type="pct"/>
            <w:shd w:val="clear" w:color="auto" w:fill="auto"/>
            <w:vAlign w:val="center"/>
            <w:hideMark/>
          </w:tcPr>
          <w:p w14:paraId="56AADD54"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73F9D42D"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66EB3A32" w14:textId="77777777" w:rsidTr="0016063C">
        <w:trPr>
          <w:trHeight w:val="440"/>
        </w:trPr>
        <w:tc>
          <w:tcPr>
            <w:tcW w:w="527" w:type="pct"/>
            <w:shd w:val="clear" w:color="auto" w:fill="auto"/>
            <w:vAlign w:val="center"/>
            <w:hideMark/>
          </w:tcPr>
          <w:p w14:paraId="0B1C592F" w14:textId="77777777" w:rsidR="001456D6" w:rsidRPr="00D5168D" w:rsidRDefault="001456D6" w:rsidP="0016063C">
            <w:pPr>
              <w:rPr>
                <w:rFonts w:eastAsia="Times New Roman"/>
              </w:rPr>
            </w:pPr>
            <w:r w:rsidRPr="00D5168D">
              <w:rPr>
                <w:rFonts w:eastAsia="Times New Roman"/>
              </w:rPr>
              <w:t>72500</w:t>
            </w:r>
          </w:p>
        </w:tc>
        <w:tc>
          <w:tcPr>
            <w:tcW w:w="938" w:type="pct"/>
            <w:shd w:val="clear" w:color="auto" w:fill="auto"/>
            <w:vAlign w:val="center"/>
            <w:hideMark/>
          </w:tcPr>
          <w:p w14:paraId="59961AF7" w14:textId="77777777" w:rsidR="001456D6" w:rsidRPr="00D5168D" w:rsidRDefault="001456D6" w:rsidP="0016063C">
            <w:pPr>
              <w:rPr>
                <w:rFonts w:eastAsia="Times New Roman"/>
              </w:rPr>
            </w:pPr>
            <w:r w:rsidRPr="00D5168D">
              <w:rPr>
                <w:rFonts w:eastAsia="Times New Roman"/>
              </w:rPr>
              <w:t>Office supplies</w:t>
            </w:r>
          </w:p>
          <w:p w14:paraId="6E956D17" w14:textId="77777777" w:rsidR="001456D6" w:rsidRPr="00D5168D" w:rsidRDefault="001456D6" w:rsidP="0016063C">
            <w:pPr>
              <w:rPr>
                <w:rFonts w:eastAsia="Times New Roman"/>
              </w:rPr>
            </w:pPr>
            <w:r w:rsidRPr="00D5168D">
              <w:rPr>
                <w:rFonts w:eastAsia="Times New Roman"/>
              </w:rPr>
              <w:t>(PMU)</w:t>
            </w:r>
          </w:p>
        </w:tc>
        <w:tc>
          <w:tcPr>
            <w:tcW w:w="1726" w:type="pct"/>
            <w:shd w:val="clear" w:color="auto" w:fill="auto"/>
            <w:vAlign w:val="center"/>
            <w:hideMark/>
          </w:tcPr>
          <w:p w14:paraId="7586F2C1" w14:textId="77777777" w:rsidR="001456D6" w:rsidRPr="00D5168D" w:rsidRDefault="001456D6" w:rsidP="0016063C">
            <w:pPr>
              <w:rPr>
                <w:rFonts w:eastAsia="Times New Roman"/>
              </w:rPr>
            </w:pPr>
            <w:r w:rsidRPr="00D5168D">
              <w:rPr>
                <w:rFonts w:eastAsia="Times New Roman"/>
              </w:rPr>
              <w:t>Office and computer supplies</w:t>
            </w:r>
          </w:p>
        </w:tc>
        <w:tc>
          <w:tcPr>
            <w:tcW w:w="581" w:type="pct"/>
            <w:shd w:val="clear" w:color="auto" w:fill="auto"/>
            <w:noWrap/>
            <w:vAlign w:val="center"/>
            <w:hideMark/>
          </w:tcPr>
          <w:p w14:paraId="551BC96D" w14:textId="77777777" w:rsidR="001456D6" w:rsidRPr="00D5168D" w:rsidRDefault="001456D6" w:rsidP="0016063C">
            <w:pPr>
              <w:jc w:val="right"/>
              <w:rPr>
                <w:rFonts w:eastAsia="Times New Roman"/>
              </w:rPr>
            </w:pPr>
            <w:r w:rsidRPr="00D5168D">
              <w:rPr>
                <w:rFonts w:eastAsia="Times New Roman"/>
              </w:rPr>
              <w:t>615</w:t>
            </w:r>
          </w:p>
        </w:tc>
        <w:tc>
          <w:tcPr>
            <w:tcW w:w="492" w:type="pct"/>
            <w:shd w:val="clear" w:color="auto" w:fill="auto"/>
            <w:vAlign w:val="center"/>
            <w:hideMark/>
          </w:tcPr>
          <w:p w14:paraId="260B496B"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A0C5A27"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3FE09641" w14:textId="77777777" w:rsidTr="0016063C">
        <w:trPr>
          <w:trHeight w:val="320"/>
        </w:trPr>
        <w:tc>
          <w:tcPr>
            <w:tcW w:w="527" w:type="pct"/>
            <w:shd w:val="clear" w:color="auto" w:fill="auto"/>
            <w:hideMark/>
          </w:tcPr>
          <w:p w14:paraId="69247A8F" w14:textId="77777777" w:rsidR="001456D6" w:rsidRPr="00D5168D" w:rsidRDefault="001456D6" w:rsidP="0016063C">
            <w:pPr>
              <w:rPr>
                <w:rFonts w:eastAsia="Times New Roman"/>
              </w:rPr>
            </w:pPr>
            <w:r w:rsidRPr="00D5168D">
              <w:rPr>
                <w:rFonts w:eastAsia="Times New Roman"/>
              </w:rPr>
              <w:t> </w:t>
            </w:r>
          </w:p>
        </w:tc>
        <w:tc>
          <w:tcPr>
            <w:tcW w:w="2664" w:type="pct"/>
            <w:gridSpan w:val="2"/>
            <w:shd w:val="clear" w:color="auto" w:fill="auto"/>
            <w:vAlign w:val="center"/>
            <w:hideMark/>
          </w:tcPr>
          <w:p w14:paraId="377EBD74" w14:textId="77777777" w:rsidR="001456D6" w:rsidRPr="00D5168D" w:rsidRDefault="001456D6" w:rsidP="0016063C">
            <w:pPr>
              <w:rPr>
                <w:rFonts w:eastAsia="Times New Roman"/>
                <w:b/>
                <w:bCs/>
              </w:rPr>
            </w:pPr>
            <w:r w:rsidRPr="00D5168D">
              <w:rPr>
                <w:rFonts w:eastAsia="Times New Roman"/>
                <w:b/>
                <w:bCs/>
              </w:rPr>
              <w:t>Equipment, Vehicles &amp; Furniture</w:t>
            </w:r>
          </w:p>
        </w:tc>
        <w:tc>
          <w:tcPr>
            <w:tcW w:w="581" w:type="pct"/>
            <w:shd w:val="clear" w:color="auto" w:fill="auto"/>
            <w:vAlign w:val="center"/>
            <w:hideMark/>
          </w:tcPr>
          <w:p w14:paraId="1436EE80" w14:textId="77777777" w:rsidR="001456D6" w:rsidRPr="00D5168D" w:rsidRDefault="001456D6" w:rsidP="0016063C">
            <w:pPr>
              <w:jc w:val="right"/>
              <w:rPr>
                <w:rFonts w:eastAsia="Times New Roman"/>
                <w:b/>
                <w:bCs/>
              </w:rPr>
            </w:pPr>
            <w:r w:rsidRPr="00D5168D">
              <w:rPr>
                <w:rFonts w:eastAsia="Times New Roman"/>
                <w:b/>
                <w:bCs/>
              </w:rPr>
              <w:t> </w:t>
            </w:r>
          </w:p>
        </w:tc>
        <w:tc>
          <w:tcPr>
            <w:tcW w:w="492" w:type="pct"/>
            <w:shd w:val="clear" w:color="auto" w:fill="auto"/>
            <w:vAlign w:val="center"/>
            <w:hideMark/>
          </w:tcPr>
          <w:p w14:paraId="1A68526F" w14:textId="77777777" w:rsidR="001456D6" w:rsidRPr="00D5168D" w:rsidRDefault="001456D6" w:rsidP="0016063C">
            <w:pPr>
              <w:rPr>
                <w:rFonts w:eastAsia="Times New Roman"/>
                <w:b/>
                <w:bCs/>
              </w:rPr>
            </w:pPr>
            <w:r w:rsidRPr="00D5168D">
              <w:rPr>
                <w:rFonts w:eastAsia="Times New Roman"/>
                <w:b/>
                <w:bCs/>
              </w:rPr>
              <w:t> </w:t>
            </w:r>
          </w:p>
        </w:tc>
        <w:tc>
          <w:tcPr>
            <w:tcW w:w="737" w:type="pct"/>
            <w:shd w:val="clear" w:color="auto" w:fill="auto"/>
            <w:vAlign w:val="center"/>
            <w:hideMark/>
          </w:tcPr>
          <w:p w14:paraId="2F2F2D10" w14:textId="77777777" w:rsidR="001456D6" w:rsidRPr="00D5168D" w:rsidRDefault="001456D6" w:rsidP="0016063C">
            <w:pPr>
              <w:rPr>
                <w:rFonts w:eastAsia="Times New Roman"/>
                <w:b/>
                <w:bCs/>
              </w:rPr>
            </w:pPr>
            <w:r w:rsidRPr="00D5168D">
              <w:rPr>
                <w:rFonts w:eastAsia="Times New Roman"/>
                <w:b/>
                <w:bCs/>
              </w:rPr>
              <w:t> </w:t>
            </w:r>
          </w:p>
        </w:tc>
      </w:tr>
      <w:tr w:rsidR="001456D6" w:rsidRPr="00D5168D" w14:paraId="5A89F3EB" w14:textId="77777777" w:rsidTr="0016063C">
        <w:trPr>
          <w:trHeight w:val="584"/>
        </w:trPr>
        <w:tc>
          <w:tcPr>
            <w:tcW w:w="527" w:type="pct"/>
            <w:shd w:val="clear" w:color="auto" w:fill="auto"/>
            <w:vAlign w:val="center"/>
            <w:hideMark/>
          </w:tcPr>
          <w:p w14:paraId="25F1147B"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2CAB767F" w14:textId="77777777" w:rsidR="001456D6" w:rsidRPr="00D5168D" w:rsidRDefault="001456D6" w:rsidP="0016063C">
            <w:pPr>
              <w:rPr>
                <w:rFonts w:eastAsia="Times New Roman"/>
              </w:rPr>
            </w:pPr>
            <w:r w:rsidRPr="00D5168D">
              <w:rPr>
                <w:rFonts w:eastAsia="Times New Roman"/>
              </w:rPr>
              <w:t>Information Technology Equipment</w:t>
            </w:r>
          </w:p>
          <w:p w14:paraId="48EDA860" w14:textId="77777777" w:rsidR="001456D6" w:rsidRPr="00D5168D" w:rsidRDefault="001456D6" w:rsidP="0016063C">
            <w:pPr>
              <w:rPr>
                <w:rFonts w:eastAsia="Times New Roman"/>
              </w:rPr>
            </w:pPr>
            <w:r w:rsidRPr="00D5168D">
              <w:rPr>
                <w:rFonts w:eastAsia="Times New Roman"/>
              </w:rPr>
              <w:t>(C1)</w:t>
            </w:r>
          </w:p>
        </w:tc>
        <w:tc>
          <w:tcPr>
            <w:tcW w:w="1726" w:type="pct"/>
            <w:shd w:val="clear" w:color="auto" w:fill="auto"/>
            <w:vAlign w:val="center"/>
            <w:hideMark/>
          </w:tcPr>
          <w:p w14:paraId="6061343A" w14:textId="77777777" w:rsidR="001456D6" w:rsidRPr="00D5168D" w:rsidRDefault="001456D6" w:rsidP="0016063C">
            <w:pPr>
              <w:rPr>
                <w:rFonts w:eastAsia="Times New Roman"/>
              </w:rPr>
            </w:pPr>
            <w:r w:rsidRPr="00D5168D">
              <w:rPr>
                <w:rFonts w:eastAsia="Times New Roman"/>
              </w:rPr>
              <w:t>Computers (2) and software license</w:t>
            </w:r>
          </w:p>
        </w:tc>
        <w:tc>
          <w:tcPr>
            <w:tcW w:w="581" w:type="pct"/>
            <w:shd w:val="clear" w:color="auto" w:fill="auto"/>
            <w:noWrap/>
            <w:vAlign w:val="center"/>
            <w:hideMark/>
          </w:tcPr>
          <w:p w14:paraId="0C1D8E9C" w14:textId="77777777" w:rsidR="001456D6" w:rsidRPr="00D5168D" w:rsidRDefault="001456D6" w:rsidP="0016063C">
            <w:pPr>
              <w:jc w:val="right"/>
              <w:rPr>
                <w:rFonts w:eastAsia="Times New Roman"/>
              </w:rPr>
            </w:pPr>
            <w:r w:rsidRPr="00D5168D">
              <w:rPr>
                <w:rFonts w:eastAsia="Times New Roman"/>
              </w:rPr>
              <w:t>4,454</w:t>
            </w:r>
          </w:p>
        </w:tc>
        <w:tc>
          <w:tcPr>
            <w:tcW w:w="492" w:type="pct"/>
            <w:shd w:val="clear" w:color="auto" w:fill="auto"/>
            <w:vAlign w:val="center"/>
            <w:hideMark/>
          </w:tcPr>
          <w:p w14:paraId="64F49B9C"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7029E92"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468BF623" w14:textId="77777777" w:rsidTr="0016063C">
        <w:trPr>
          <w:trHeight w:val="764"/>
        </w:trPr>
        <w:tc>
          <w:tcPr>
            <w:tcW w:w="527" w:type="pct"/>
            <w:shd w:val="clear" w:color="auto" w:fill="auto"/>
            <w:vAlign w:val="center"/>
            <w:hideMark/>
          </w:tcPr>
          <w:p w14:paraId="795F7701"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5E654C22" w14:textId="77777777" w:rsidR="001456D6" w:rsidRPr="00D5168D" w:rsidRDefault="001456D6" w:rsidP="0016063C">
            <w:pPr>
              <w:rPr>
                <w:rFonts w:eastAsia="Times New Roman"/>
              </w:rPr>
            </w:pPr>
            <w:r w:rsidRPr="00D5168D">
              <w:rPr>
                <w:rFonts w:eastAsia="Times New Roman"/>
              </w:rPr>
              <w:t>Information Technology Equipment</w:t>
            </w:r>
          </w:p>
          <w:p w14:paraId="6F26AE68" w14:textId="77777777" w:rsidR="001456D6" w:rsidRPr="00D5168D" w:rsidRDefault="001456D6" w:rsidP="0016063C">
            <w:pPr>
              <w:rPr>
                <w:rFonts w:eastAsia="Times New Roman"/>
              </w:rPr>
            </w:pPr>
            <w:r w:rsidRPr="00D5168D">
              <w:rPr>
                <w:rFonts w:eastAsia="Times New Roman"/>
              </w:rPr>
              <w:t>(C1)</w:t>
            </w:r>
          </w:p>
        </w:tc>
        <w:tc>
          <w:tcPr>
            <w:tcW w:w="1726" w:type="pct"/>
            <w:shd w:val="clear" w:color="auto" w:fill="auto"/>
            <w:vAlign w:val="center"/>
            <w:hideMark/>
          </w:tcPr>
          <w:p w14:paraId="39FDC7DD" w14:textId="77777777" w:rsidR="001456D6" w:rsidRPr="00D5168D" w:rsidRDefault="001456D6" w:rsidP="0016063C">
            <w:pPr>
              <w:rPr>
                <w:rFonts w:eastAsia="Times New Roman"/>
              </w:rPr>
            </w:pPr>
            <w:r w:rsidRPr="00D5168D">
              <w:rPr>
                <w:rFonts w:eastAsia="Times New Roman"/>
              </w:rPr>
              <w:t>TV</w:t>
            </w:r>
          </w:p>
        </w:tc>
        <w:tc>
          <w:tcPr>
            <w:tcW w:w="581" w:type="pct"/>
            <w:shd w:val="clear" w:color="auto" w:fill="auto"/>
            <w:noWrap/>
            <w:vAlign w:val="center"/>
            <w:hideMark/>
          </w:tcPr>
          <w:p w14:paraId="57E93B55" w14:textId="77777777" w:rsidR="001456D6" w:rsidRPr="00D5168D" w:rsidRDefault="001456D6" w:rsidP="0016063C">
            <w:pPr>
              <w:jc w:val="right"/>
              <w:rPr>
                <w:rFonts w:eastAsia="Times New Roman"/>
              </w:rPr>
            </w:pPr>
            <w:r w:rsidRPr="00D5168D">
              <w:rPr>
                <w:rFonts w:eastAsia="Times New Roman"/>
              </w:rPr>
              <w:t>615</w:t>
            </w:r>
          </w:p>
        </w:tc>
        <w:tc>
          <w:tcPr>
            <w:tcW w:w="492" w:type="pct"/>
            <w:shd w:val="clear" w:color="auto" w:fill="auto"/>
            <w:vAlign w:val="center"/>
            <w:hideMark/>
          </w:tcPr>
          <w:p w14:paraId="299601C0"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7ACDDC5E"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151A2444" w14:textId="77777777" w:rsidTr="0016063C">
        <w:trPr>
          <w:trHeight w:val="854"/>
        </w:trPr>
        <w:tc>
          <w:tcPr>
            <w:tcW w:w="527" w:type="pct"/>
            <w:shd w:val="clear" w:color="auto" w:fill="auto"/>
            <w:vAlign w:val="center"/>
            <w:hideMark/>
          </w:tcPr>
          <w:p w14:paraId="026E7D74"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63CF6B5C" w14:textId="77777777" w:rsidR="001456D6" w:rsidRPr="00D5168D" w:rsidRDefault="001456D6" w:rsidP="0016063C">
            <w:pPr>
              <w:rPr>
                <w:rFonts w:eastAsia="Times New Roman"/>
              </w:rPr>
            </w:pPr>
            <w:r w:rsidRPr="00D5168D">
              <w:rPr>
                <w:rFonts w:eastAsia="Times New Roman"/>
              </w:rPr>
              <w:t>Information Technology Equipment</w:t>
            </w:r>
          </w:p>
          <w:p w14:paraId="27568650" w14:textId="77777777" w:rsidR="001456D6" w:rsidRPr="00D5168D" w:rsidRDefault="001456D6" w:rsidP="0016063C">
            <w:pPr>
              <w:rPr>
                <w:rFonts w:eastAsia="Times New Roman"/>
              </w:rPr>
            </w:pPr>
            <w:r w:rsidRPr="00D5168D">
              <w:rPr>
                <w:rFonts w:eastAsia="Times New Roman"/>
              </w:rPr>
              <w:t>(C1)</w:t>
            </w:r>
          </w:p>
        </w:tc>
        <w:tc>
          <w:tcPr>
            <w:tcW w:w="1726" w:type="pct"/>
            <w:shd w:val="clear" w:color="auto" w:fill="auto"/>
            <w:vAlign w:val="center"/>
            <w:hideMark/>
          </w:tcPr>
          <w:p w14:paraId="3D6B6608" w14:textId="77777777" w:rsidR="001456D6" w:rsidRPr="00D5168D" w:rsidRDefault="001456D6" w:rsidP="0016063C">
            <w:pPr>
              <w:rPr>
                <w:rFonts w:eastAsia="Times New Roman"/>
              </w:rPr>
            </w:pPr>
            <w:r w:rsidRPr="00D5168D">
              <w:rPr>
                <w:rFonts w:eastAsia="Times New Roman"/>
              </w:rPr>
              <w:t>Video projector</w:t>
            </w:r>
          </w:p>
        </w:tc>
        <w:tc>
          <w:tcPr>
            <w:tcW w:w="581" w:type="pct"/>
            <w:shd w:val="clear" w:color="auto" w:fill="auto"/>
            <w:noWrap/>
            <w:vAlign w:val="center"/>
            <w:hideMark/>
          </w:tcPr>
          <w:p w14:paraId="5C3618DF" w14:textId="77777777" w:rsidR="001456D6" w:rsidRPr="00D5168D" w:rsidRDefault="001456D6" w:rsidP="0016063C">
            <w:pPr>
              <w:jc w:val="right"/>
              <w:rPr>
                <w:rFonts w:eastAsia="Times New Roman"/>
              </w:rPr>
            </w:pPr>
            <w:r w:rsidRPr="00D5168D">
              <w:rPr>
                <w:rFonts w:eastAsia="Times New Roman"/>
              </w:rPr>
              <w:t>465</w:t>
            </w:r>
          </w:p>
        </w:tc>
        <w:tc>
          <w:tcPr>
            <w:tcW w:w="492" w:type="pct"/>
            <w:shd w:val="clear" w:color="auto" w:fill="auto"/>
            <w:vAlign w:val="center"/>
            <w:hideMark/>
          </w:tcPr>
          <w:p w14:paraId="2265064B"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8AF3893"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16C7BD07" w14:textId="77777777" w:rsidTr="0016063C">
        <w:trPr>
          <w:trHeight w:val="1465"/>
        </w:trPr>
        <w:tc>
          <w:tcPr>
            <w:tcW w:w="527" w:type="pct"/>
            <w:shd w:val="clear" w:color="auto" w:fill="auto"/>
            <w:vAlign w:val="center"/>
            <w:hideMark/>
          </w:tcPr>
          <w:p w14:paraId="26EDF569" w14:textId="77777777" w:rsidR="001456D6" w:rsidRPr="00D5168D" w:rsidRDefault="001456D6" w:rsidP="0016063C">
            <w:pPr>
              <w:rPr>
                <w:rFonts w:eastAsia="Times New Roman"/>
              </w:rPr>
            </w:pPr>
            <w:r w:rsidRPr="00D5168D">
              <w:rPr>
                <w:rFonts w:eastAsia="Times New Roman"/>
              </w:rPr>
              <w:lastRenderedPageBreak/>
              <w:t>72300</w:t>
            </w:r>
          </w:p>
        </w:tc>
        <w:tc>
          <w:tcPr>
            <w:tcW w:w="938" w:type="pct"/>
            <w:shd w:val="clear" w:color="auto" w:fill="auto"/>
            <w:vAlign w:val="center"/>
            <w:hideMark/>
          </w:tcPr>
          <w:p w14:paraId="11EC732C" w14:textId="77777777" w:rsidR="001456D6" w:rsidRPr="00D5168D" w:rsidRDefault="001456D6" w:rsidP="0016063C">
            <w:pPr>
              <w:rPr>
                <w:rFonts w:eastAsia="Times New Roman"/>
              </w:rPr>
            </w:pPr>
            <w:r w:rsidRPr="00D5168D">
              <w:rPr>
                <w:rFonts w:eastAsia="Times New Roman"/>
              </w:rPr>
              <w:t>Materials &amp; Goods</w:t>
            </w:r>
          </w:p>
          <w:p w14:paraId="370B110A" w14:textId="77777777" w:rsidR="001456D6" w:rsidRPr="00D5168D" w:rsidRDefault="001456D6" w:rsidP="0016063C">
            <w:pPr>
              <w:rPr>
                <w:rFonts w:eastAsia="Times New Roman"/>
              </w:rPr>
            </w:pPr>
            <w:r w:rsidRPr="00D5168D">
              <w:rPr>
                <w:rFonts w:eastAsia="Times New Roman"/>
              </w:rPr>
              <w:t>(2.1.1)</w:t>
            </w:r>
          </w:p>
        </w:tc>
        <w:tc>
          <w:tcPr>
            <w:tcW w:w="1726" w:type="pct"/>
            <w:shd w:val="clear" w:color="auto" w:fill="auto"/>
            <w:vAlign w:val="center"/>
            <w:hideMark/>
          </w:tcPr>
          <w:p w14:paraId="3E996CFF" w14:textId="77777777" w:rsidR="001456D6" w:rsidRPr="00D5168D" w:rsidRDefault="001456D6" w:rsidP="0016063C">
            <w:pPr>
              <w:rPr>
                <w:rFonts w:eastAsia="Times New Roman"/>
              </w:rPr>
            </w:pPr>
            <w:r w:rsidRPr="00D5168D">
              <w:rPr>
                <w:rFonts w:eastAsia="Times New Roman"/>
              </w:rPr>
              <w:t xml:space="preserve">Plant material (trees-bushes) for restoration, material for establishment (shovels, picks, </w:t>
            </w:r>
            <w:proofErr w:type="spellStart"/>
            <w:r w:rsidRPr="00D5168D">
              <w:rPr>
                <w:rFonts w:eastAsia="Times New Roman"/>
              </w:rPr>
              <w:t>hydrokeeper</w:t>
            </w:r>
            <w:proofErr w:type="spellEnd"/>
            <w:r w:rsidRPr="00D5168D">
              <w:rPr>
                <w:rFonts w:eastAsia="Times New Roman"/>
              </w:rPr>
              <w:t>, organic fertilizer), maintenance (pruning and land clearing tools</w:t>
            </w:r>
          </w:p>
        </w:tc>
        <w:tc>
          <w:tcPr>
            <w:tcW w:w="581" w:type="pct"/>
            <w:shd w:val="clear" w:color="auto" w:fill="auto"/>
            <w:noWrap/>
            <w:vAlign w:val="center"/>
            <w:hideMark/>
          </w:tcPr>
          <w:p w14:paraId="1EF74D9A" w14:textId="77777777" w:rsidR="001456D6" w:rsidRPr="00D5168D" w:rsidRDefault="001456D6" w:rsidP="0016063C">
            <w:pPr>
              <w:jc w:val="right"/>
              <w:rPr>
                <w:rFonts w:eastAsia="Times New Roman"/>
                <w:b/>
                <w:bCs/>
              </w:rPr>
            </w:pPr>
            <w:r w:rsidRPr="00D5168D">
              <w:rPr>
                <w:rFonts w:eastAsia="Times New Roman"/>
                <w:b/>
                <w:bCs/>
              </w:rPr>
              <w:t>74,266</w:t>
            </w:r>
          </w:p>
        </w:tc>
        <w:tc>
          <w:tcPr>
            <w:tcW w:w="492" w:type="pct"/>
            <w:shd w:val="clear" w:color="auto" w:fill="auto"/>
            <w:vAlign w:val="center"/>
            <w:hideMark/>
          </w:tcPr>
          <w:p w14:paraId="1068D40E"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209BDF06"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18EDD2BF" w14:textId="77777777" w:rsidTr="0016063C">
        <w:trPr>
          <w:trHeight w:val="764"/>
        </w:trPr>
        <w:tc>
          <w:tcPr>
            <w:tcW w:w="527" w:type="pct"/>
            <w:shd w:val="clear" w:color="auto" w:fill="auto"/>
            <w:vAlign w:val="center"/>
            <w:hideMark/>
          </w:tcPr>
          <w:p w14:paraId="07AB72D7" w14:textId="77777777" w:rsidR="001456D6" w:rsidRPr="00D5168D" w:rsidRDefault="001456D6" w:rsidP="0016063C">
            <w:pPr>
              <w:rPr>
                <w:rFonts w:eastAsia="Times New Roman"/>
              </w:rPr>
            </w:pPr>
            <w:r w:rsidRPr="00D5168D">
              <w:rPr>
                <w:rFonts w:eastAsia="Times New Roman"/>
              </w:rPr>
              <w:t>72400</w:t>
            </w:r>
          </w:p>
        </w:tc>
        <w:tc>
          <w:tcPr>
            <w:tcW w:w="938" w:type="pct"/>
            <w:shd w:val="clear" w:color="auto" w:fill="auto"/>
            <w:vAlign w:val="center"/>
            <w:hideMark/>
          </w:tcPr>
          <w:p w14:paraId="5761458C" w14:textId="77777777" w:rsidR="001456D6" w:rsidRPr="00D5168D" w:rsidRDefault="001456D6" w:rsidP="0016063C">
            <w:pPr>
              <w:rPr>
                <w:rFonts w:eastAsia="Times New Roman"/>
              </w:rPr>
            </w:pPr>
            <w:proofErr w:type="spellStart"/>
            <w:r w:rsidRPr="00D5168D">
              <w:rPr>
                <w:rFonts w:eastAsia="Times New Roman"/>
              </w:rPr>
              <w:t>Communic</w:t>
            </w:r>
            <w:proofErr w:type="spellEnd"/>
            <w:r w:rsidRPr="00D5168D">
              <w:rPr>
                <w:rFonts w:eastAsia="Times New Roman"/>
              </w:rPr>
              <w:t xml:space="preserve"> &amp; Audio Visual Equip</w:t>
            </w:r>
          </w:p>
          <w:p w14:paraId="49B5E27A" w14:textId="77777777" w:rsidR="001456D6" w:rsidRPr="00D5168D" w:rsidRDefault="001456D6" w:rsidP="0016063C">
            <w:pPr>
              <w:rPr>
                <w:rFonts w:eastAsia="Times New Roman"/>
              </w:rPr>
            </w:pPr>
            <w:r w:rsidRPr="00D5168D">
              <w:rPr>
                <w:rFonts w:eastAsia="Times New Roman"/>
              </w:rPr>
              <w:t>(2.1.1, 2.1.2, 2.1.4)</w:t>
            </w:r>
          </w:p>
        </w:tc>
        <w:tc>
          <w:tcPr>
            <w:tcW w:w="1726" w:type="pct"/>
            <w:shd w:val="clear" w:color="auto" w:fill="auto"/>
            <w:vAlign w:val="center"/>
            <w:hideMark/>
          </w:tcPr>
          <w:p w14:paraId="61BE3B42" w14:textId="77777777" w:rsidR="001456D6" w:rsidRPr="00D5168D" w:rsidRDefault="001456D6" w:rsidP="0016063C">
            <w:pPr>
              <w:rPr>
                <w:rFonts w:eastAsia="Times New Roman"/>
              </w:rPr>
            </w:pPr>
            <w:r w:rsidRPr="00D5168D">
              <w:rPr>
                <w:rFonts w:eastAsia="Times New Roman"/>
              </w:rPr>
              <w:t>Telephone services/communication</w:t>
            </w:r>
          </w:p>
        </w:tc>
        <w:tc>
          <w:tcPr>
            <w:tcW w:w="581" w:type="pct"/>
            <w:shd w:val="clear" w:color="auto" w:fill="auto"/>
            <w:noWrap/>
            <w:vAlign w:val="center"/>
            <w:hideMark/>
          </w:tcPr>
          <w:p w14:paraId="59F4441E" w14:textId="77777777" w:rsidR="001456D6" w:rsidRPr="00D5168D" w:rsidRDefault="001456D6" w:rsidP="0016063C">
            <w:pPr>
              <w:jc w:val="right"/>
              <w:rPr>
                <w:rFonts w:eastAsia="Times New Roman"/>
              </w:rPr>
            </w:pPr>
            <w:r w:rsidRPr="00D5168D">
              <w:rPr>
                <w:rFonts w:eastAsia="Times New Roman"/>
              </w:rPr>
              <w:t>2,236</w:t>
            </w:r>
          </w:p>
        </w:tc>
        <w:tc>
          <w:tcPr>
            <w:tcW w:w="492" w:type="pct"/>
            <w:shd w:val="clear" w:color="auto" w:fill="auto"/>
            <w:vAlign w:val="center"/>
            <w:hideMark/>
          </w:tcPr>
          <w:p w14:paraId="0AE61761"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381BADF8"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6BD3445F" w14:textId="77777777" w:rsidTr="0016063C">
        <w:trPr>
          <w:trHeight w:val="971"/>
        </w:trPr>
        <w:tc>
          <w:tcPr>
            <w:tcW w:w="527" w:type="pct"/>
            <w:shd w:val="clear" w:color="auto" w:fill="auto"/>
            <w:vAlign w:val="center"/>
            <w:hideMark/>
          </w:tcPr>
          <w:p w14:paraId="76BAA015"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709C3665" w14:textId="77777777" w:rsidR="001456D6" w:rsidRPr="00D5168D" w:rsidRDefault="001456D6" w:rsidP="0016063C">
            <w:pPr>
              <w:rPr>
                <w:rFonts w:eastAsia="Times New Roman"/>
              </w:rPr>
            </w:pPr>
            <w:r w:rsidRPr="00D5168D">
              <w:rPr>
                <w:rFonts w:eastAsia="Times New Roman"/>
              </w:rPr>
              <w:t>Information Technology Equipment</w:t>
            </w:r>
          </w:p>
          <w:p w14:paraId="33DFA8C5" w14:textId="77777777" w:rsidR="001456D6" w:rsidRPr="00D5168D" w:rsidRDefault="001456D6" w:rsidP="0016063C">
            <w:pPr>
              <w:rPr>
                <w:rFonts w:eastAsia="Times New Roman"/>
              </w:rPr>
            </w:pPr>
            <w:r w:rsidRPr="00D5168D">
              <w:rPr>
                <w:rFonts w:eastAsia="Times New Roman"/>
              </w:rPr>
              <w:t>(2.1.1, 2.1.2, 2.1.4)</w:t>
            </w:r>
          </w:p>
        </w:tc>
        <w:tc>
          <w:tcPr>
            <w:tcW w:w="1726" w:type="pct"/>
            <w:shd w:val="clear" w:color="auto" w:fill="auto"/>
            <w:vAlign w:val="center"/>
            <w:hideMark/>
          </w:tcPr>
          <w:p w14:paraId="265A4C95" w14:textId="77777777" w:rsidR="001456D6" w:rsidRPr="00D5168D" w:rsidRDefault="001456D6" w:rsidP="0016063C">
            <w:pPr>
              <w:rPr>
                <w:rFonts w:eastAsia="Times New Roman"/>
              </w:rPr>
            </w:pPr>
            <w:r w:rsidRPr="00D5168D">
              <w:rPr>
                <w:rFonts w:eastAsia="Times New Roman"/>
              </w:rPr>
              <w:t>GPS (5)</w:t>
            </w:r>
          </w:p>
        </w:tc>
        <w:tc>
          <w:tcPr>
            <w:tcW w:w="581" w:type="pct"/>
            <w:shd w:val="clear" w:color="auto" w:fill="auto"/>
            <w:noWrap/>
            <w:vAlign w:val="center"/>
            <w:hideMark/>
          </w:tcPr>
          <w:p w14:paraId="7138C0C0" w14:textId="77777777" w:rsidR="001456D6" w:rsidRPr="00D5168D" w:rsidRDefault="001456D6" w:rsidP="0016063C">
            <w:pPr>
              <w:jc w:val="right"/>
              <w:rPr>
                <w:rFonts w:eastAsia="Times New Roman"/>
              </w:rPr>
            </w:pPr>
            <w:r w:rsidRPr="00D5168D">
              <w:rPr>
                <w:rFonts w:eastAsia="Times New Roman"/>
              </w:rPr>
              <w:t>1,880</w:t>
            </w:r>
          </w:p>
        </w:tc>
        <w:tc>
          <w:tcPr>
            <w:tcW w:w="492" w:type="pct"/>
            <w:shd w:val="clear" w:color="auto" w:fill="auto"/>
            <w:vAlign w:val="center"/>
            <w:hideMark/>
          </w:tcPr>
          <w:p w14:paraId="294770AD"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34BA581E"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45F9A6CD" w14:textId="77777777" w:rsidTr="0016063C">
        <w:trPr>
          <w:trHeight w:val="917"/>
        </w:trPr>
        <w:tc>
          <w:tcPr>
            <w:tcW w:w="527" w:type="pct"/>
            <w:shd w:val="clear" w:color="auto" w:fill="auto"/>
            <w:vAlign w:val="center"/>
            <w:hideMark/>
          </w:tcPr>
          <w:p w14:paraId="22F2E9AC"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5BFB3A62" w14:textId="77777777" w:rsidR="001456D6" w:rsidRPr="00D5168D" w:rsidRDefault="001456D6" w:rsidP="0016063C">
            <w:pPr>
              <w:rPr>
                <w:rFonts w:eastAsia="Times New Roman"/>
              </w:rPr>
            </w:pPr>
            <w:r w:rsidRPr="00D5168D">
              <w:rPr>
                <w:rFonts w:eastAsia="Times New Roman"/>
              </w:rPr>
              <w:t>Information Technology Equipment</w:t>
            </w:r>
          </w:p>
          <w:p w14:paraId="4FFBA5B5" w14:textId="77777777" w:rsidR="001456D6" w:rsidRPr="00D5168D" w:rsidRDefault="001456D6" w:rsidP="0016063C">
            <w:pPr>
              <w:rPr>
                <w:rFonts w:eastAsia="Times New Roman"/>
              </w:rPr>
            </w:pPr>
            <w:r w:rsidRPr="00D5168D">
              <w:rPr>
                <w:rFonts w:eastAsia="Times New Roman"/>
              </w:rPr>
              <w:t>(2.1.1, 2.1.2, 2.1.4)</w:t>
            </w:r>
          </w:p>
        </w:tc>
        <w:tc>
          <w:tcPr>
            <w:tcW w:w="1726" w:type="pct"/>
            <w:shd w:val="clear" w:color="auto" w:fill="auto"/>
            <w:vAlign w:val="center"/>
            <w:hideMark/>
          </w:tcPr>
          <w:p w14:paraId="0410DE02" w14:textId="77777777" w:rsidR="001456D6" w:rsidRPr="00D5168D" w:rsidRDefault="001456D6" w:rsidP="0016063C">
            <w:pPr>
              <w:rPr>
                <w:rFonts w:eastAsia="Times New Roman"/>
              </w:rPr>
            </w:pPr>
            <w:r w:rsidRPr="00D5168D">
              <w:rPr>
                <w:rFonts w:eastAsia="Times New Roman"/>
              </w:rPr>
              <w:t>Computers with software licenses (5)</w:t>
            </w:r>
          </w:p>
        </w:tc>
        <w:tc>
          <w:tcPr>
            <w:tcW w:w="581" w:type="pct"/>
            <w:shd w:val="clear" w:color="auto" w:fill="auto"/>
            <w:noWrap/>
            <w:vAlign w:val="center"/>
            <w:hideMark/>
          </w:tcPr>
          <w:p w14:paraId="1621B09F" w14:textId="77777777" w:rsidR="001456D6" w:rsidRPr="00D5168D" w:rsidRDefault="001456D6" w:rsidP="0016063C">
            <w:pPr>
              <w:jc w:val="right"/>
              <w:rPr>
                <w:rFonts w:eastAsia="Times New Roman"/>
              </w:rPr>
            </w:pPr>
            <w:r w:rsidRPr="00D5168D">
              <w:rPr>
                <w:rFonts w:eastAsia="Times New Roman"/>
              </w:rPr>
              <w:t>11,950</w:t>
            </w:r>
          </w:p>
        </w:tc>
        <w:tc>
          <w:tcPr>
            <w:tcW w:w="492" w:type="pct"/>
            <w:shd w:val="clear" w:color="auto" w:fill="auto"/>
            <w:vAlign w:val="center"/>
            <w:hideMark/>
          </w:tcPr>
          <w:p w14:paraId="25817897" w14:textId="77777777" w:rsidR="001456D6" w:rsidRPr="00D5168D" w:rsidRDefault="001456D6" w:rsidP="0016063C">
            <w:pPr>
              <w:jc w:val="center"/>
              <w:rPr>
                <w:rFonts w:eastAsia="Times New Roman"/>
              </w:rPr>
            </w:pPr>
            <w:r w:rsidRPr="00D5168D">
              <w:rPr>
                <w:rFonts w:eastAsia="Times New Roman"/>
              </w:rPr>
              <w:t>5</w:t>
            </w:r>
          </w:p>
        </w:tc>
        <w:tc>
          <w:tcPr>
            <w:tcW w:w="737" w:type="pct"/>
            <w:shd w:val="clear" w:color="auto" w:fill="auto"/>
            <w:vAlign w:val="center"/>
            <w:hideMark/>
          </w:tcPr>
          <w:p w14:paraId="72FBEE80"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16D008E4" w14:textId="77777777" w:rsidTr="0016063C">
        <w:trPr>
          <w:trHeight w:val="935"/>
        </w:trPr>
        <w:tc>
          <w:tcPr>
            <w:tcW w:w="527" w:type="pct"/>
            <w:shd w:val="clear" w:color="auto" w:fill="auto"/>
            <w:vAlign w:val="center"/>
            <w:hideMark/>
          </w:tcPr>
          <w:p w14:paraId="1580DB85"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0B723704" w14:textId="77777777" w:rsidR="001456D6" w:rsidRPr="00D5168D" w:rsidRDefault="001456D6" w:rsidP="0016063C">
            <w:pPr>
              <w:rPr>
                <w:rFonts w:eastAsia="Times New Roman"/>
              </w:rPr>
            </w:pPr>
            <w:r w:rsidRPr="00D5168D">
              <w:rPr>
                <w:rFonts w:eastAsia="Times New Roman"/>
              </w:rPr>
              <w:t>Information Technology Equipment</w:t>
            </w:r>
          </w:p>
          <w:p w14:paraId="37B542AF" w14:textId="77777777" w:rsidR="001456D6" w:rsidRPr="00D5168D" w:rsidRDefault="001456D6" w:rsidP="0016063C">
            <w:pPr>
              <w:rPr>
                <w:rFonts w:eastAsia="Times New Roman"/>
              </w:rPr>
            </w:pPr>
            <w:r w:rsidRPr="00D5168D">
              <w:rPr>
                <w:rFonts w:eastAsia="Times New Roman"/>
              </w:rPr>
              <w:t>(2.1.1, 2.1.2, 2.1.4)</w:t>
            </w:r>
          </w:p>
        </w:tc>
        <w:tc>
          <w:tcPr>
            <w:tcW w:w="1726" w:type="pct"/>
            <w:shd w:val="clear" w:color="auto" w:fill="auto"/>
            <w:vAlign w:val="center"/>
            <w:hideMark/>
          </w:tcPr>
          <w:p w14:paraId="3FCC1030" w14:textId="77777777" w:rsidR="001456D6" w:rsidRPr="00D5168D" w:rsidRDefault="001456D6" w:rsidP="0016063C">
            <w:pPr>
              <w:rPr>
                <w:rFonts w:eastAsia="Times New Roman"/>
              </w:rPr>
            </w:pPr>
            <w:proofErr w:type="gramStart"/>
            <w:r w:rsidRPr="00D5168D">
              <w:rPr>
                <w:rFonts w:eastAsia="Times New Roman"/>
              </w:rPr>
              <w:t>High capacity</w:t>
            </w:r>
            <w:proofErr w:type="gramEnd"/>
            <w:r w:rsidRPr="00D5168D">
              <w:rPr>
                <w:rFonts w:eastAsia="Times New Roman"/>
              </w:rPr>
              <w:t xml:space="preserve"> computer for satellite image reading, processing and final cartography generation (USD 10,000) and </w:t>
            </w:r>
            <w:proofErr w:type="spellStart"/>
            <w:r w:rsidRPr="00D5168D">
              <w:rPr>
                <w:rFonts w:eastAsia="Times New Roman"/>
              </w:rPr>
              <w:t>ArcGis</w:t>
            </w:r>
            <w:proofErr w:type="spellEnd"/>
            <w:r w:rsidRPr="00D5168D">
              <w:rPr>
                <w:rFonts w:eastAsia="Times New Roman"/>
              </w:rPr>
              <w:t xml:space="preserve"> Esri Intermediate licenses</w:t>
            </w:r>
          </w:p>
        </w:tc>
        <w:tc>
          <w:tcPr>
            <w:tcW w:w="581" w:type="pct"/>
            <w:shd w:val="clear" w:color="auto" w:fill="auto"/>
            <w:noWrap/>
            <w:vAlign w:val="center"/>
            <w:hideMark/>
          </w:tcPr>
          <w:p w14:paraId="1295C866" w14:textId="77777777" w:rsidR="001456D6" w:rsidRPr="00D5168D" w:rsidRDefault="001456D6" w:rsidP="0016063C">
            <w:pPr>
              <w:jc w:val="right"/>
              <w:rPr>
                <w:rFonts w:eastAsia="Times New Roman"/>
              </w:rPr>
            </w:pPr>
            <w:r w:rsidRPr="00D5168D">
              <w:rPr>
                <w:rFonts w:eastAsia="Times New Roman"/>
              </w:rPr>
              <w:t>13,000</w:t>
            </w:r>
          </w:p>
        </w:tc>
        <w:tc>
          <w:tcPr>
            <w:tcW w:w="492" w:type="pct"/>
            <w:shd w:val="clear" w:color="auto" w:fill="auto"/>
            <w:vAlign w:val="center"/>
            <w:hideMark/>
          </w:tcPr>
          <w:p w14:paraId="1735A50F"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009E62D"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22A637D3" w14:textId="77777777" w:rsidTr="0016063C">
        <w:trPr>
          <w:trHeight w:val="971"/>
        </w:trPr>
        <w:tc>
          <w:tcPr>
            <w:tcW w:w="527" w:type="pct"/>
            <w:shd w:val="clear" w:color="auto" w:fill="auto"/>
            <w:vAlign w:val="center"/>
            <w:hideMark/>
          </w:tcPr>
          <w:p w14:paraId="45F1E3AD"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6BB84AF7" w14:textId="77777777" w:rsidR="001456D6" w:rsidRPr="00D5168D" w:rsidRDefault="001456D6" w:rsidP="0016063C">
            <w:pPr>
              <w:rPr>
                <w:rFonts w:eastAsia="Times New Roman"/>
              </w:rPr>
            </w:pPr>
            <w:r w:rsidRPr="00D5168D">
              <w:rPr>
                <w:rFonts w:eastAsia="Times New Roman"/>
              </w:rPr>
              <w:t>Information Technology Equipment</w:t>
            </w:r>
          </w:p>
          <w:p w14:paraId="1820DBAC" w14:textId="77777777" w:rsidR="001456D6" w:rsidRPr="00D5168D" w:rsidRDefault="001456D6" w:rsidP="0016063C">
            <w:pPr>
              <w:rPr>
                <w:rFonts w:eastAsia="Times New Roman"/>
              </w:rPr>
            </w:pPr>
            <w:r w:rsidRPr="00D5168D">
              <w:rPr>
                <w:rFonts w:eastAsia="Times New Roman"/>
              </w:rPr>
              <w:t>(2.1.1, 2.1.2, 2.1.4)</w:t>
            </w:r>
          </w:p>
        </w:tc>
        <w:tc>
          <w:tcPr>
            <w:tcW w:w="1726" w:type="pct"/>
            <w:shd w:val="clear" w:color="auto" w:fill="auto"/>
            <w:vAlign w:val="center"/>
            <w:hideMark/>
          </w:tcPr>
          <w:p w14:paraId="3F98055D" w14:textId="77777777" w:rsidR="001456D6" w:rsidRPr="00D5168D" w:rsidRDefault="001456D6" w:rsidP="0016063C">
            <w:pPr>
              <w:rPr>
                <w:rFonts w:eastAsia="Times New Roman"/>
              </w:rPr>
            </w:pPr>
            <w:r w:rsidRPr="00D5168D">
              <w:rPr>
                <w:rFonts w:eastAsia="Times New Roman"/>
              </w:rPr>
              <w:t>Satellite images of the GAM (World View)</w:t>
            </w:r>
          </w:p>
        </w:tc>
        <w:tc>
          <w:tcPr>
            <w:tcW w:w="581" w:type="pct"/>
            <w:shd w:val="clear" w:color="auto" w:fill="auto"/>
            <w:noWrap/>
            <w:vAlign w:val="center"/>
            <w:hideMark/>
          </w:tcPr>
          <w:p w14:paraId="46129D3F" w14:textId="77777777" w:rsidR="001456D6" w:rsidRPr="00D5168D" w:rsidRDefault="001456D6" w:rsidP="0016063C">
            <w:pPr>
              <w:jc w:val="right"/>
              <w:rPr>
                <w:rFonts w:eastAsia="Times New Roman"/>
              </w:rPr>
            </w:pPr>
            <w:r w:rsidRPr="00D5168D">
              <w:rPr>
                <w:rFonts w:eastAsia="Times New Roman"/>
              </w:rPr>
              <w:t>25,000</w:t>
            </w:r>
          </w:p>
        </w:tc>
        <w:tc>
          <w:tcPr>
            <w:tcW w:w="492" w:type="pct"/>
            <w:shd w:val="clear" w:color="auto" w:fill="auto"/>
            <w:vAlign w:val="center"/>
            <w:hideMark/>
          </w:tcPr>
          <w:p w14:paraId="53275945"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27988EAD"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4D85EA94" w14:textId="77777777" w:rsidTr="0016063C">
        <w:trPr>
          <w:trHeight w:val="737"/>
        </w:trPr>
        <w:tc>
          <w:tcPr>
            <w:tcW w:w="527" w:type="pct"/>
            <w:shd w:val="clear" w:color="auto" w:fill="auto"/>
            <w:vAlign w:val="center"/>
            <w:hideMark/>
          </w:tcPr>
          <w:p w14:paraId="5DB85D3C"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04DDC0DC" w14:textId="77777777" w:rsidR="001456D6" w:rsidRPr="00D5168D" w:rsidRDefault="001456D6" w:rsidP="0016063C">
            <w:pPr>
              <w:rPr>
                <w:rFonts w:eastAsia="Times New Roman"/>
              </w:rPr>
            </w:pPr>
            <w:r w:rsidRPr="00D5168D">
              <w:rPr>
                <w:rFonts w:eastAsia="Times New Roman"/>
              </w:rPr>
              <w:t xml:space="preserve">Information Technology Equipment </w:t>
            </w:r>
          </w:p>
          <w:p w14:paraId="4A3C6747" w14:textId="77777777" w:rsidR="001456D6" w:rsidRPr="00D5168D" w:rsidRDefault="001456D6" w:rsidP="0016063C">
            <w:pPr>
              <w:rPr>
                <w:rFonts w:eastAsia="Times New Roman"/>
              </w:rPr>
            </w:pPr>
            <w:r w:rsidRPr="00D5168D">
              <w:rPr>
                <w:rFonts w:eastAsia="Times New Roman"/>
              </w:rPr>
              <w:t>(3.1.1 to 3.1.4)</w:t>
            </w:r>
          </w:p>
        </w:tc>
        <w:tc>
          <w:tcPr>
            <w:tcW w:w="1726" w:type="pct"/>
            <w:shd w:val="clear" w:color="auto" w:fill="auto"/>
            <w:vAlign w:val="center"/>
            <w:hideMark/>
          </w:tcPr>
          <w:p w14:paraId="0A52E0D8" w14:textId="77777777" w:rsidR="001456D6" w:rsidRPr="00D5168D" w:rsidRDefault="001456D6" w:rsidP="0016063C">
            <w:pPr>
              <w:rPr>
                <w:rFonts w:eastAsia="Times New Roman"/>
              </w:rPr>
            </w:pPr>
            <w:r w:rsidRPr="00D5168D">
              <w:rPr>
                <w:rFonts w:eastAsia="Times New Roman"/>
              </w:rPr>
              <w:t>Computer and software license</w:t>
            </w:r>
          </w:p>
        </w:tc>
        <w:tc>
          <w:tcPr>
            <w:tcW w:w="581" w:type="pct"/>
            <w:shd w:val="clear" w:color="auto" w:fill="auto"/>
            <w:noWrap/>
            <w:vAlign w:val="center"/>
            <w:hideMark/>
          </w:tcPr>
          <w:p w14:paraId="28886DFA" w14:textId="77777777" w:rsidR="001456D6" w:rsidRPr="00D5168D" w:rsidRDefault="001456D6" w:rsidP="0016063C">
            <w:pPr>
              <w:jc w:val="right"/>
              <w:rPr>
                <w:rFonts w:eastAsia="Times New Roman"/>
              </w:rPr>
            </w:pPr>
            <w:r w:rsidRPr="00D5168D">
              <w:rPr>
                <w:rFonts w:eastAsia="Times New Roman"/>
              </w:rPr>
              <w:t>7,269</w:t>
            </w:r>
          </w:p>
        </w:tc>
        <w:tc>
          <w:tcPr>
            <w:tcW w:w="492" w:type="pct"/>
            <w:shd w:val="clear" w:color="auto" w:fill="auto"/>
            <w:vAlign w:val="center"/>
            <w:hideMark/>
          </w:tcPr>
          <w:p w14:paraId="14EFC971"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E0FC1AD"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3D7DBF2A" w14:textId="77777777" w:rsidTr="0016063C">
        <w:trPr>
          <w:trHeight w:val="377"/>
        </w:trPr>
        <w:tc>
          <w:tcPr>
            <w:tcW w:w="527" w:type="pct"/>
            <w:shd w:val="clear" w:color="auto" w:fill="auto"/>
            <w:vAlign w:val="center"/>
            <w:hideMark/>
          </w:tcPr>
          <w:p w14:paraId="25851CB7" w14:textId="77777777" w:rsidR="001456D6" w:rsidRPr="00D5168D" w:rsidRDefault="001456D6" w:rsidP="0016063C">
            <w:pPr>
              <w:rPr>
                <w:rFonts w:eastAsia="Times New Roman"/>
              </w:rPr>
            </w:pPr>
            <w:r w:rsidRPr="00D5168D">
              <w:rPr>
                <w:rFonts w:eastAsia="Times New Roman"/>
              </w:rPr>
              <w:t>72200</w:t>
            </w:r>
          </w:p>
        </w:tc>
        <w:tc>
          <w:tcPr>
            <w:tcW w:w="938" w:type="pct"/>
            <w:shd w:val="clear" w:color="auto" w:fill="auto"/>
            <w:vAlign w:val="center"/>
            <w:hideMark/>
          </w:tcPr>
          <w:p w14:paraId="7EAB5000" w14:textId="77777777" w:rsidR="001456D6" w:rsidRPr="00D5168D" w:rsidRDefault="001456D6" w:rsidP="0016063C">
            <w:pPr>
              <w:rPr>
                <w:rFonts w:eastAsia="Times New Roman"/>
              </w:rPr>
            </w:pPr>
            <w:r w:rsidRPr="00D5168D">
              <w:rPr>
                <w:rFonts w:eastAsia="Times New Roman"/>
              </w:rPr>
              <w:t>Equipment and Furniture</w:t>
            </w:r>
          </w:p>
          <w:p w14:paraId="0D2900B2" w14:textId="77777777" w:rsidR="001456D6" w:rsidRPr="00D5168D" w:rsidRDefault="001456D6" w:rsidP="0016063C">
            <w:pPr>
              <w:rPr>
                <w:rFonts w:eastAsia="Times New Roman"/>
              </w:rPr>
            </w:pPr>
            <w:r w:rsidRPr="00D5168D">
              <w:rPr>
                <w:rFonts w:eastAsia="Times New Roman"/>
              </w:rPr>
              <w:t>(PMU)</w:t>
            </w:r>
          </w:p>
        </w:tc>
        <w:tc>
          <w:tcPr>
            <w:tcW w:w="1726" w:type="pct"/>
            <w:shd w:val="clear" w:color="auto" w:fill="auto"/>
            <w:vAlign w:val="center"/>
            <w:hideMark/>
          </w:tcPr>
          <w:p w14:paraId="790C6754" w14:textId="77777777" w:rsidR="001456D6" w:rsidRPr="00D5168D" w:rsidRDefault="001456D6" w:rsidP="0016063C">
            <w:pPr>
              <w:rPr>
                <w:rFonts w:eastAsia="Times New Roman"/>
              </w:rPr>
            </w:pPr>
            <w:r w:rsidRPr="00D5168D">
              <w:rPr>
                <w:rFonts w:eastAsia="Times New Roman"/>
              </w:rPr>
              <w:t>Office furniture</w:t>
            </w:r>
          </w:p>
        </w:tc>
        <w:tc>
          <w:tcPr>
            <w:tcW w:w="581" w:type="pct"/>
            <w:shd w:val="clear" w:color="auto" w:fill="auto"/>
            <w:noWrap/>
            <w:vAlign w:val="center"/>
            <w:hideMark/>
          </w:tcPr>
          <w:p w14:paraId="6BE50A55" w14:textId="77777777" w:rsidR="001456D6" w:rsidRPr="00D5168D" w:rsidRDefault="001456D6" w:rsidP="0016063C">
            <w:pPr>
              <w:jc w:val="right"/>
              <w:rPr>
                <w:rFonts w:eastAsia="Times New Roman"/>
              </w:rPr>
            </w:pPr>
            <w:r w:rsidRPr="00D5168D">
              <w:rPr>
                <w:rFonts w:eastAsia="Times New Roman"/>
              </w:rPr>
              <w:t>2,799</w:t>
            </w:r>
          </w:p>
        </w:tc>
        <w:tc>
          <w:tcPr>
            <w:tcW w:w="492" w:type="pct"/>
            <w:shd w:val="clear" w:color="auto" w:fill="auto"/>
            <w:vAlign w:val="center"/>
            <w:hideMark/>
          </w:tcPr>
          <w:p w14:paraId="4CCA52CB"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8D70F97"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725400EA" w14:textId="77777777" w:rsidTr="0016063C">
        <w:trPr>
          <w:trHeight w:val="800"/>
        </w:trPr>
        <w:tc>
          <w:tcPr>
            <w:tcW w:w="527" w:type="pct"/>
            <w:shd w:val="clear" w:color="auto" w:fill="auto"/>
            <w:vAlign w:val="center"/>
            <w:hideMark/>
          </w:tcPr>
          <w:p w14:paraId="1C1B87A6"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672FB987" w14:textId="77777777" w:rsidR="001456D6" w:rsidRPr="00D5168D" w:rsidRDefault="001456D6" w:rsidP="0016063C">
            <w:pPr>
              <w:rPr>
                <w:rFonts w:eastAsia="Times New Roman"/>
              </w:rPr>
            </w:pPr>
            <w:r w:rsidRPr="00D5168D">
              <w:rPr>
                <w:rFonts w:eastAsia="Times New Roman"/>
              </w:rPr>
              <w:t>Information Technology Equipment</w:t>
            </w:r>
          </w:p>
          <w:p w14:paraId="2CED6229" w14:textId="77777777" w:rsidR="001456D6" w:rsidRPr="00D5168D" w:rsidRDefault="001456D6" w:rsidP="0016063C">
            <w:pPr>
              <w:rPr>
                <w:rFonts w:eastAsia="Times New Roman"/>
              </w:rPr>
            </w:pPr>
            <w:r w:rsidRPr="00D5168D">
              <w:rPr>
                <w:rFonts w:eastAsia="Times New Roman"/>
              </w:rPr>
              <w:t>(PMU)</w:t>
            </w:r>
          </w:p>
        </w:tc>
        <w:tc>
          <w:tcPr>
            <w:tcW w:w="1726" w:type="pct"/>
            <w:shd w:val="clear" w:color="auto" w:fill="auto"/>
            <w:vAlign w:val="center"/>
            <w:hideMark/>
          </w:tcPr>
          <w:p w14:paraId="29DB8AE0" w14:textId="77777777" w:rsidR="001456D6" w:rsidRPr="00D5168D" w:rsidRDefault="001456D6" w:rsidP="0016063C">
            <w:pPr>
              <w:rPr>
                <w:rFonts w:eastAsia="Times New Roman"/>
              </w:rPr>
            </w:pPr>
            <w:r w:rsidRPr="00D5168D">
              <w:rPr>
                <w:rFonts w:eastAsia="Times New Roman"/>
              </w:rPr>
              <w:t>Computers (2)</w:t>
            </w:r>
          </w:p>
        </w:tc>
        <w:tc>
          <w:tcPr>
            <w:tcW w:w="581" w:type="pct"/>
            <w:shd w:val="clear" w:color="auto" w:fill="auto"/>
            <w:noWrap/>
            <w:vAlign w:val="center"/>
            <w:hideMark/>
          </w:tcPr>
          <w:p w14:paraId="666B6DE4" w14:textId="77777777" w:rsidR="001456D6" w:rsidRPr="00D5168D" w:rsidRDefault="001456D6" w:rsidP="0016063C">
            <w:pPr>
              <w:jc w:val="right"/>
              <w:rPr>
                <w:rFonts w:eastAsia="Times New Roman"/>
              </w:rPr>
            </w:pPr>
            <w:r w:rsidRPr="00D5168D">
              <w:rPr>
                <w:rFonts w:eastAsia="Times New Roman"/>
              </w:rPr>
              <w:t>2,796</w:t>
            </w:r>
          </w:p>
        </w:tc>
        <w:tc>
          <w:tcPr>
            <w:tcW w:w="492" w:type="pct"/>
            <w:shd w:val="clear" w:color="auto" w:fill="auto"/>
            <w:vAlign w:val="center"/>
            <w:hideMark/>
          </w:tcPr>
          <w:p w14:paraId="4263BEB6"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079821C4"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03395AD7" w14:textId="77777777" w:rsidTr="0016063C">
        <w:trPr>
          <w:trHeight w:val="620"/>
        </w:trPr>
        <w:tc>
          <w:tcPr>
            <w:tcW w:w="527" w:type="pct"/>
            <w:shd w:val="clear" w:color="auto" w:fill="auto"/>
            <w:vAlign w:val="center"/>
            <w:hideMark/>
          </w:tcPr>
          <w:p w14:paraId="1BB4115D"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660AD61A" w14:textId="77777777" w:rsidR="001456D6" w:rsidRPr="00D5168D" w:rsidRDefault="001456D6" w:rsidP="0016063C">
            <w:pPr>
              <w:rPr>
                <w:rFonts w:eastAsia="Times New Roman"/>
              </w:rPr>
            </w:pPr>
            <w:r w:rsidRPr="00D5168D">
              <w:rPr>
                <w:rFonts w:eastAsia="Times New Roman"/>
              </w:rPr>
              <w:t>Information Technology Equipment</w:t>
            </w:r>
          </w:p>
          <w:p w14:paraId="48C4A1ED" w14:textId="77777777" w:rsidR="001456D6" w:rsidRPr="00D5168D" w:rsidRDefault="001456D6" w:rsidP="0016063C">
            <w:pPr>
              <w:rPr>
                <w:rFonts w:eastAsia="Times New Roman"/>
              </w:rPr>
            </w:pPr>
            <w:r w:rsidRPr="00D5168D">
              <w:rPr>
                <w:rFonts w:eastAsia="Times New Roman"/>
              </w:rPr>
              <w:t>(PMU)</w:t>
            </w:r>
          </w:p>
        </w:tc>
        <w:tc>
          <w:tcPr>
            <w:tcW w:w="1726" w:type="pct"/>
            <w:shd w:val="clear" w:color="auto" w:fill="auto"/>
            <w:vAlign w:val="center"/>
            <w:hideMark/>
          </w:tcPr>
          <w:p w14:paraId="3A84CBF4" w14:textId="77777777" w:rsidR="001456D6" w:rsidRPr="00D5168D" w:rsidRDefault="001456D6" w:rsidP="0016063C">
            <w:pPr>
              <w:rPr>
                <w:rFonts w:eastAsia="Times New Roman"/>
              </w:rPr>
            </w:pPr>
            <w:r w:rsidRPr="00D5168D">
              <w:rPr>
                <w:rFonts w:eastAsia="Times New Roman"/>
              </w:rPr>
              <w:t>Printer</w:t>
            </w:r>
          </w:p>
        </w:tc>
        <w:tc>
          <w:tcPr>
            <w:tcW w:w="581" w:type="pct"/>
            <w:shd w:val="clear" w:color="auto" w:fill="auto"/>
            <w:noWrap/>
            <w:vAlign w:val="center"/>
            <w:hideMark/>
          </w:tcPr>
          <w:p w14:paraId="139114BA" w14:textId="77777777" w:rsidR="001456D6" w:rsidRPr="00D5168D" w:rsidRDefault="001456D6" w:rsidP="0016063C">
            <w:pPr>
              <w:jc w:val="right"/>
              <w:rPr>
                <w:rFonts w:eastAsia="Times New Roman"/>
              </w:rPr>
            </w:pPr>
            <w:r w:rsidRPr="00D5168D">
              <w:rPr>
                <w:rFonts w:eastAsia="Times New Roman"/>
              </w:rPr>
              <w:t>496</w:t>
            </w:r>
          </w:p>
        </w:tc>
        <w:tc>
          <w:tcPr>
            <w:tcW w:w="492" w:type="pct"/>
            <w:shd w:val="clear" w:color="auto" w:fill="auto"/>
            <w:vAlign w:val="center"/>
            <w:hideMark/>
          </w:tcPr>
          <w:p w14:paraId="3FD4E92E"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660259BB"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25A2AC6A" w14:textId="77777777" w:rsidTr="0016063C">
        <w:trPr>
          <w:trHeight w:val="449"/>
        </w:trPr>
        <w:tc>
          <w:tcPr>
            <w:tcW w:w="527" w:type="pct"/>
            <w:shd w:val="clear" w:color="auto" w:fill="auto"/>
            <w:vAlign w:val="center"/>
            <w:hideMark/>
          </w:tcPr>
          <w:p w14:paraId="4A5E9FE7" w14:textId="77777777" w:rsidR="001456D6" w:rsidRPr="00D5168D" w:rsidRDefault="001456D6" w:rsidP="0016063C">
            <w:pPr>
              <w:rPr>
                <w:rFonts w:eastAsia="Times New Roman"/>
              </w:rPr>
            </w:pPr>
            <w:r w:rsidRPr="00D5168D">
              <w:rPr>
                <w:rFonts w:eastAsia="Times New Roman"/>
              </w:rPr>
              <w:t>72800</w:t>
            </w:r>
          </w:p>
        </w:tc>
        <w:tc>
          <w:tcPr>
            <w:tcW w:w="938" w:type="pct"/>
            <w:shd w:val="clear" w:color="auto" w:fill="auto"/>
            <w:vAlign w:val="center"/>
            <w:hideMark/>
          </w:tcPr>
          <w:p w14:paraId="2B294ACC" w14:textId="77777777" w:rsidR="001456D6" w:rsidRPr="00D5168D" w:rsidRDefault="001456D6" w:rsidP="0016063C">
            <w:pPr>
              <w:rPr>
                <w:rFonts w:eastAsia="Times New Roman"/>
              </w:rPr>
            </w:pPr>
            <w:r w:rsidRPr="00D5168D">
              <w:rPr>
                <w:rFonts w:eastAsia="Times New Roman"/>
              </w:rPr>
              <w:t>Information Technology Equipment</w:t>
            </w:r>
          </w:p>
          <w:p w14:paraId="6A273179" w14:textId="77777777" w:rsidR="001456D6" w:rsidRPr="00D5168D" w:rsidRDefault="001456D6" w:rsidP="0016063C">
            <w:pPr>
              <w:rPr>
                <w:rFonts w:eastAsia="Times New Roman"/>
              </w:rPr>
            </w:pPr>
            <w:r w:rsidRPr="00D5168D">
              <w:rPr>
                <w:rFonts w:eastAsia="Times New Roman"/>
              </w:rPr>
              <w:t>(PMU)</w:t>
            </w:r>
          </w:p>
        </w:tc>
        <w:tc>
          <w:tcPr>
            <w:tcW w:w="1726" w:type="pct"/>
            <w:shd w:val="clear" w:color="auto" w:fill="auto"/>
            <w:vAlign w:val="center"/>
            <w:hideMark/>
          </w:tcPr>
          <w:p w14:paraId="7CA1E617" w14:textId="77777777" w:rsidR="001456D6" w:rsidRPr="00D5168D" w:rsidRDefault="001456D6" w:rsidP="0016063C">
            <w:pPr>
              <w:rPr>
                <w:rFonts w:eastAsia="Times New Roman"/>
              </w:rPr>
            </w:pPr>
            <w:r w:rsidRPr="00D5168D">
              <w:rPr>
                <w:rFonts w:eastAsia="Times New Roman"/>
              </w:rPr>
              <w:t>Video projector</w:t>
            </w:r>
          </w:p>
        </w:tc>
        <w:tc>
          <w:tcPr>
            <w:tcW w:w="581" w:type="pct"/>
            <w:shd w:val="clear" w:color="auto" w:fill="auto"/>
            <w:noWrap/>
            <w:vAlign w:val="center"/>
            <w:hideMark/>
          </w:tcPr>
          <w:p w14:paraId="6A04F936" w14:textId="77777777" w:rsidR="001456D6" w:rsidRPr="00D5168D" w:rsidRDefault="001456D6" w:rsidP="0016063C">
            <w:pPr>
              <w:jc w:val="right"/>
              <w:rPr>
                <w:rFonts w:eastAsia="Times New Roman"/>
              </w:rPr>
            </w:pPr>
            <w:r w:rsidRPr="00D5168D">
              <w:rPr>
                <w:rFonts w:eastAsia="Times New Roman"/>
              </w:rPr>
              <w:t>466</w:t>
            </w:r>
          </w:p>
        </w:tc>
        <w:tc>
          <w:tcPr>
            <w:tcW w:w="492" w:type="pct"/>
            <w:shd w:val="clear" w:color="auto" w:fill="auto"/>
            <w:vAlign w:val="center"/>
            <w:hideMark/>
          </w:tcPr>
          <w:p w14:paraId="5BD98C5E"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3EAE6BD"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14CE71EA" w14:textId="77777777" w:rsidTr="0016063C">
        <w:trPr>
          <w:trHeight w:val="320"/>
        </w:trPr>
        <w:tc>
          <w:tcPr>
            <w:tcW w:w="527" w:type="pct"/>
            <w:shd w:val="clear" w:color="auto" w:fill="auto"/>
            <w:vAlign w:val="center"/>
            <w:hideMark/>
          </w:tcPr>
          <w:p w14:paraId="6CBD2A7C" w14:textId="77777777" w:rsidR="001456D6" w:rsidRPr="00D5168D" w:rsidRDefault="001456D6" w:rsidP="0016063C">
            <w:pPr>
              <w:rPr>
                <w:rFonts w:eastAsia="Times New Roman"/>
                <w:b/>
                <w:bCs/>
              </w:rPr>
            </w:pPr>
            <w:r w:rsidRPr="00D5168D">
              <w:rPr>
                <w:rFonts w:eastAsia="Times New Roman"/>
                <w:b/>
                <w:bCs/>
              </w:rPr>
              <w:t> </w:t>
            </w:r>
          </w:p>
        </w:tc>
        <w:tc>
          <w:tcPr>
            <w:tcW w:w="2664" w:type="pct"/>
            <w:gridSpan w:val="2"/>
            <w:shd w:val="clear" w:color="auto" w:fill="auto"/>
            <w:vAlign w:val="center"/>
            <w:hideMark/>
          </w:tcPr>
          <w:p w14:paraId="3013B7EE" w14:textId="77777777" w:rsidR="001456D6" w:rsidRPr="00D5168D" w:rsidRDefault="001456D6" w:rsidP="0016063C">
            <w:pPr>
              <w:rPr>
                <w:rFonts w:eastAsia="Times New Roman"/>
                <w:b/>
                <w:bCs/>
              </w:rPr>
            </w:pPr>
            <w:r w:rsidRPr="00D5168D">
              <w:rPr>
                <w:rFonts w:eastAsia="Times New Roman"/>
                <w:b/>
                <w:bCs/>
              </w:rPr>
              <w:t>Travel</w:t>
            </w:r>
          </w:p>
        </w:tc>
        <w:tc>
          <w:tcPr>
            <w:tcW w:w="581" w:type="pct"/>
            <w:shd w:val="clear" w:color="auto" w:fill="auto"/>
            <w:vAlign w:val="center"/>
            <w:hideMark/>
          </w:tcPr>
          <w:p w14:paraId="7F83FA0D" w14:textId="77777777" w:rsidR="001456D6" w:rsidRPr="00D5168D" w:rsidRDefault="001456D6" w:rsidP="0016063C">
            <w:pPr>
              <w:jc w:val="right"/>
              <w:rPr>
                <w:rFonts w:eastAsia="Times New Roman"/>
                <w:b/>
                <w:bCs/>
              </w:rPr>
            </w:pPr>
            <w:r w:rsidRPr="00D5168D">
              <w:rPr>
                <w:rFonts w:eastAsia="Times New Roman"/>
                <w:b/>
                <w:bCs/>
              </w:rPr>
              <w:t> </w:t>
            </w:r>
          </w:p>
        </w:tc>
        <w:tc>
          <w:tcPr>
            <w:tcW w:w="492" w:type="pct"/>
            <w:shd w:val="clear" w:color="auto" w:fill="auto"/>
            <w:vAlign w:val="center"/>
            <w:hideMark/>
          </w:tcPr>
          <w:p w14:paraId="051CC7B4" w14:textId="77777777" w:rsidR="001456D6" w:rsidRPr="00D5168D" w:rsidRDefault="001456D6" w:rsidP="0016063C">
            <w:pPr>
              <w:rPr>
                <w:rFonts w:eastAsia="Times New Roman"/>
                <w:b/>
                <w:bCs/>
              </w:rPr>
            </w:pPr>
            <w:r w:rsidRPr="00D5168D">
              <w:rPr>
                <w:rFonts w:eastAsia="Times New Roman"/>
                <w:b/>
                <w:bCs/>
              </w:rPr>
              <w:t> </w:t>
            </w:r>
          </w:p>
        </w:tc>
        <w:tc>
          <w:tcPr>
            <w:tcW w:w="737" w:type="pct"/>
            <w:shd w:val="clear" w:color="auto" w:fill="auto"/>
            <w:vAlign w:val="center"/>
            <w:hideMark/>
          </w:tcPr>
          <w:p w14:paraId="3C25E4FC" w14:textId="77777777" w:rsidR="001456D6" w:rsidRPr="00D5168D" w:rsidRDefault="001456D6" w:rsidP="0016063C">
            <w:pPr>
              <w:rPr>
                <w:rFonts w:eastAsia="Times New Roman"/>
                <w:b/>
                <w:bCs/>
              </w:rPr>
            </w:pPr>
            <w:r w:rsidRPr="00D5168D">
              <w:rPr>
                <w:rFonts w:eastAsia="Times New Roman"/>
                <w:b/>
                <w:bCs/>
              </w:rPr>
              <w:t> </w:t>
            </w:r>
          </w:p>
        </w:tc>
      </w:tr>
      <w:tr w:rsidR="001456D6" w:rsidRPr="00D5168D" w14:paraId="483B905B" w14:textId="77777777" w:rsidTr="0016063C">
        <w:trPr>
          <w:trHeight w:val="440"/>
        </w:trPr>
        <w:tc>
          <w:tcPr>
            <w:tcW w:w="527" w:type="pct"/>
            <w:shd w:val="clear" w:color="auto" w:fill="auto"/>
            <w:vAlign w:val="center"/>
            <w:hideMark/>
          </w:tcPr>
          <w:p w14:paraId="4EF4D3BB" w14:textId="77777777" w:rsidR="001456D6" w:rsidRPr="00D5168D" w:rsidRDefault="001456D6" w:rsidP="0016063C">
            <w:pPr>
              <w:rPr>
                <w:rFonts w:eastAsia="Times New Roman"/>
              </w:rPr>
            </w:pPr>
            <w:r w:rsidRPr="00D5168D">
              <w:rPr>
                <w:rFonts w:eastAsia="Times New Roman"/>
              </w:rPr>
              <w:lastRenderedPageBreak/>
              <w:t>71600</w:t>
            </w:r>
          </w:p>
        </w:tc>
        <w:tc>
          <w:tcPr>
            <w:tcW w:w="938" w:type="pct"/>
            <w:shd w:val="clear" w:color="auto" w:fill="auto"/>
            <w:vAlign w:val="center"/>
            <w:hideMark/>
          </w:tcPr>
          <w:p w14:paraId="216B8FD7" w14:textId="77777777" w:rsidR="001456D6" w:rsidRPr="00D5168D" w:rsidRDefault="001456D6" w:rsidP="0016063C">
            <w:pPr>
              <w:rPr>
                <w:rFonts w:eastAsia="Times New Roman"/>
              </w:rPr>
            </w:pPr>
            <w:r w:rsidRPr="00D5168D">
              <w:rPr>
                <w:rFonts w:eastAsia="Times New Roman"/>
              </w:rPr>
              <w:t xml:space="preserve">Local travel expenses </w:t>
            </w:r>
          </w:p>
          <w:p w14:paraId="3679FBF4" w14:textId="77777777" w:rsidR="001456D6" w:rsidRPr="00D5168D" w:rsidRDefault="001456D6" w:rsidP="0016063C">
            <w:pPr>
              <w:rPr>
                <w:rFonts w:eastAsia="Times New Roman"/>
              </w:rPr>
            </w:pPr>
            <w:r w:rsidRPr="00D5168D">
              <w:rPr>
                <w:rFonts w:eastAsia="Times New Roman"/>
              </w:rPr>
              <w:t>(C1)</w:t>
            </w:r>
          </w:p>
        </w:tc>
        <w:tc>
          <w:tcPr>
            <w:tcW w:w="1726" w:type="pct"/>
            <w:shd w:val="clear" w:color="auto" w:fill="auto"/>
            <w:vAlign w:val="center"/>
            <w:hideMark/>
          </w:tcPr>
          <w:p w14:paraId="00C3991C" w14:textId="77777777" w:rsidR="001456D6" w:rsidRPr="00D5168D" w:rsidRDefault="001456D6" w:rsidP="0016063C">
            <w:pPr>
              <w:rPr>
                <w:rFonts w:eastAsia="Times New Roman"/>
              </w:rPr>
            </w:pPr>
            <w:r w:rsidRPr="00D5168D">
              <w:rPr>
                <w:rFonts w:eastAsia="Times New Roman"/>
              </w:rPr>
              <w:t>In-country travel costs</w:t>
            </w:r>
          </w:p>
        </w:tc>
        <w:tc>
          <w:tcPr>
            <w:tcW w:w="581" w:type="pct"/>
            <w:shd w:val="clear" w:color="auto" w:fill="auto"/>
            <w:noWrap/>
            <w:vAlign w:val="center"/>
            <w:hideMark/>
          </w:tcPr>
          <w:p w14:paraId="6AD57600" w14:textId="77777777" w:rsidR="001456D6" w:rsidRPr="00D5168D" w:rsidRDefault="001456D6" w:rsidP="0016063C">
            <w:pPr>
              <w:jc w:val="right"/>
              <w:rPr>
                <w:rFonts w:eastAsia="Times New Roman"/>
              </w:rPr>
            </w:pPr>
            <w:r w:rsidRPr="00D5168D">
              <w:rPr>
                <w:rFonts w:eastAsia="Times New Roman"/>
              </w:rPr>
              <w:t>1,864</w:t>
            </w:r>
          </w:p>
        </w:tc>
        <w:tc>
          <w:tcPr>
            <w:tcW w:w="492" w:type="pct"/>
            <w:shd w:val="clear" w:color="auto" w:fill="auto"/>
            <w:vAlign w:val="center"/>
            <w:hideMark/>
          </w:tcPr>
          <w:p w14:paraId="1A1CCC00"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5DCACD87"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695D3DE8" w14:textId="77777777" w:rsidTr="0016063C">
        <w:trPr>
          <w:trHeight w:val="413"/>
        </w:trPr>
        <w:tc>
          <w:tcPr>
            <w:tcW w:w="527" w:type="pct"/>
            <w:shd w:val="clear" w:color="auto" w:fill="auto"/>
            <w:vAlign w:val="center"/>
            <w:hideMark/>
          </w:tcPr>
          <w:p w14:paraId="301DC482" w14:textId="77777777" w:rsidR="001456D6" w:rsidRPr="00D5168D" w:rsidRDefault="001456D6" w:rsidP="0016063C">
            <w:pPr>
              <w:rPr>
                <w:rFonts w:eastAsia="Times New Roman"/>
              </w:rPr>
            </w:pPr>
            <w:r w:rsidRPr="00D5168D">
              <w:rPr>
                <w:rFonts w:eastAsia="Times New Roman"/>
              </w:rPr>
              <w:t>71600</w:t>
            </w:r>
          </w:p>
        </w:tc>
        <w:tc>
          <w:tcPr>
            <w:tcW w:w="938" w:type="pct"/>
            <w:shd w:val="clear" w:color="auto" w:fill="auto"/>
            <w:vAlign w:val="center"/>
            <w:hideMark/>
          </w:tcPr>
          <w:p w14:paraId="010873B7" w14:textId="77777777" w:rsidR="001456D6" w:rsidRPr="00D5168D" w:rsidRDefault="001456D6" w:rsidP="0016063C">
            <w:pPr>
              <w:rPr>
                <w:rFonts w:eastAsia="Times New Roman"/>
              </w:rPr>
            </w:pPr>
            <w:r w:rsidRPr="00D5168D">
              <w:rPr>
                <w:rFonts w:eastAsia="Times New Roman"/>
              </w:rPr>
              <w:t xml:space="preserve">Local travel expenses </w:t>
            </w:r>
          </w:p>
          <w:p w14:paraId="3C4BE7B5" w14:textId="77777777" w:rsidR="001456D6" w:rsidRPr="00D5168D" w:rsidRDefault="001456D6" w:rsidP="0016063C">
            <w:pPr>
              <w:rPr>
                <w:rFonts w:eastAsia="Times New Roman"/>
              </w:rPr>
            </w:pPr>
            <w:r w:rsidRPr="00D5168D">
              <w:rPr>
                <w:rFonts w:eastAsia="Times New Roman"/>
              </w:rPr>
              <w:t>(2.1.1, 2.1.2, 2.1.4)</w:t>
            </w:r>
          </w:p>
        </w:tc>
        <w:tc>
          <w:tcPr>
            <w:tcW w:w="1726" w:type="pct"/>
            <w:shd w:val="clear" w:color="auto" w:fill="auto"/>
            <w:vAlign w:val="center"/>
            <w:hideMark/>
          </w:tcPr>
          <w:p w14:paraId="4704D562" w14:textId="77777777" w:rsidR="001456D6" w:rsidRPr="00D5168D" w:rsidRDefault="001456D6" w:rsidP="0016063C">
            <w:pPr>
              <w:rPr>
                <w:rFonts w:eastAsia="Times New Roman"/>
              </w:rPr>
            </w:pPr>
            <w:r w:rsidRPr="00D5168D">
              <w:rPr>
                <w:rFonts w:eastAsia="Times New Roman"/>
              </w:rPr>
              <w:t>In-country travel costs</w:t>
            </w:r>
          </w:p>
        </w:tc>
        <w:tc>
          <w:tcPr>
            <w:tcW w:w="581" w:type="pct"/>
            <w:shd w:val="clear" w:color="auto" w:fill="auto"/>
            <w:noWrap/>
            <w:vAlign w:val="center"/>
            <w:hideMark/>
          </w:tcPr>
          <w:p w14:paraId="1F7AF29C" w14:textId="77777777" w:rsidR="001456D6" w:rsidRPr="00D5168D" w:rsidRDefault="001456D6" w:rsidP="0016063C">
            <w:pPr>
              <w:jc w:val="right"/>
              <w:rPr>
                <w:rFonts w:eastAsia="Times New Roman"/>
              </w:rPr>
            </w:pPr>
            <w:r w:rsidRPr="00D5168D">
              <w:rPr>
                <w:rFonts w:eastAsia="Times New Roman"/>
              </w:rPr>
              <w:t>1,864</w:t>
            </w:r>
          </w:p>
        </w:tc>
        <w:tc>
          <w:tcPr>
            <w:tcW w:w="492" w:type="pct"/>
            <w:shd w:val="clear" w:color="auto" w:fill="auto"/>
            <w:vAlign w:val="center"/>
            <w:hideMark/>
          </w:tcPr>
          <w:p w14:paraId="4ABA14A0"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5FB622AD"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0FE9C824" w14:textId="77777777" w:rsidTr="0016063C">
        <w:trPr>
          <w:trHeight w:val="503"/>
        </w:trPr>
        <w:tc>
          <w:tcPr>
            <w:tcW w:w="527" w:type="pct"/>
            <w:shd w:val="clear" w:color="auto" w:fill="auto"/>
            <w:vAlign w:val="center"/>
            <w:hideMark/>
          </w:tcPr>
          <w:p w14:paraId="391CDF2C" w14:textId="77777777" w:rsidR="001456D6" w:rsidRPr="00D5168D" w:rsidRDefault="001456D6" w:rsidP="0016063C">
            <w:pPr>
              <w:rPr>
                <w:rFonts w:eastAsia="Times New Roman"/>
              </w:rPr>
            </w:pPr>
            <w:r w:rsidRPr="00D5168D">
              <w:rPr>
                <w:rFonts w:eastAsia="Times New Roman"/>
              </w:rPr>
              <w:t>71600</w:t>
            </w:r>
          </w:p>
        </w:tc>
        <w:tc>
          <w:tcPr>
            <w:tcW w:w="938" w:type="pct"/>
            <w:shd w:val="clear" w:color="auto" w:fill="auto"/>
            <w:vAlign w:val="center"/>
            <w:hideMark/>
          </w:tcPr>
          <w:p w14:paraId="23AA786C" w14:textId="77777777" w:rsidR="001456D6" w:rsidRPr="00D5168D" w:rsidRDefault="001456D6" w:rsidP="0016063C">
            <w:pPr>
              <w:rPr>
                <w:rFonts w:eastAsia="Times New Roman"/>
              </w:rPr>
            </w:pPr>
            <w:r w:rsidRPr="00D5168D">
              <w:rPr>
                <w:rFonts w:eastAsia="Times New Roman"/>
              </w:rPr>
              <w:t xml:space="preserve">Local travel expenses </w:t>
            </w:r>
          </w:p>
          <w:p w14:paraId="5DDA8E1D" w14:textId="77777777" w:rsidR="001456D6" w:rsidRPr="00D5168D" w:rsidRDefault="001456D6" w:rsidP="0016063C">
            <w:pPr>
              <w:rPr>
                <w:rFonts w:eastAsia="Times New Roman"/>
              </w:rPr>
            </w:pPr>
            <w:r w:rsidRPr="00D5168D">
              <w:rPr>
                <w:rFonts w:eastAsia="Times New Roman"/>
              </w:rPr>
              <w:t>(C3)</w:t>
            </w:r>
          </w:p>
        </w:tc>
        <w:tc>
          <w:tcPr>
            <w:tcW w:w="1726" w:type="pct"/>
            <w:shd w:val="clear" w:color="auto" w:fill="auto"/>
            <w:vAlign w:val="center"/>
            <w:hideMark/>
          </w:tcPr>
          <w:p w14:paraId="248AE84C" w14:textId="77777777" w:rsidR="001456D6" w:rsidRPr="00D5168D" w:rsidRDefault="001456D6" w:rsidP="0016063C">
            <w:pPr>
              <w:rPr>
                <w:rFonts w:eastAsia="Times New Roman"/>
              </w:rPr>
            </w:pPr>
            <w:r w:rsidRPr="00D5168D">
              <w:rPr>
                <w:rFonts w:eastAsia="Times New Roman"/>
              </w:rPr>
              <w:t>In-country travel costs</w:t>
            </w:r>
          </w:p>
        </w:tc>
        <w:tc>
          <w:tcPr>
            <w:tcW w:w="581" w:type="pct"/>
            <w:shd w:val="clear" w:color="auto" w:fill="auto"/>
            <w:noWrap/>
            <w:vAlign w:val="center"/>
            <w:hideMark/>
          </w:tcPr>
          <w:p w14:paraId="7FFE6573" w14:textId="77777777" w:rsidR="001456D6" w:rsidRPr="00D5168D" w:rsidRDefault="001456D6" w:rsidP="0016063C">
            <w:pPr>
              <w:jc w:val="right"/>
              <w:rPr>
                <w:rFonts w:eastAsia="Times New Roman"/>
              </w:rPr>
            </w:pPr>
            <w:r w:rsidRPr="00D5168D">
              <w:rPr>
                <w:rFonts w:eastAsia="Times New Roman"/>
              </w:rPr>
              <w:t>3,075</w:t>
            </w:r>
          </w:p>
        </w:tc>
        <w:tc>
          <w:tcPr>
            <w:tcW w:w="492" w:type="pct"/>
            <w:shd w:val="clear" w:color="auto" w:fill="auto"/>
            <w:vAlign w:val="center"/>
            <w:hideMark/>
          </w:tcPr>
          <w:p w14:paraId="5D86F5AB"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D8B9BEE"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5BB5B757" w14:textId="77777777" w:rsidTr="0016063C">
        <w:trPr>
          <w:trHeight w:val="314"/>
        </w:trPr>
        <w:tc>
          <w:tcPr>
            <w:tcW w:w="527" w:type="pct"/>
            <w:shd w:val="clear" w:color="auto" w:fill="auto"/>
            <w:vAlign w:val="center"/>
            <w:hideMark/>
          </w:tcPr>
          <w:p w14:paraId="16AFB5EB" w14:textId="77777777" w:rsidR="001456D6" w:rsidRPr="00D5168D" w:rsidRDefault="001456D6" w:rsidP="0016063C">
            <w:pPr>
              <w:rPr>
                <w:rFonts w:eastAsia="Times New Roman"/>
              </w:rPr>
            </w:pPr>
            <w:r w:rsidRPr="00D5168D">
              <w:rPr>
                <w:rFonts w:eastAsia="Times New Roman"/>
              </w:rPr>
              <w:t>71600</w:t>
            </w:r>
          </w:p>
        </w:tc>
        <w:tc>
          <w:tcPr>
            <w:tcW w:w="938" w:type="pct"/>
            <w:shd w:val="clear" w:color="auto" w:fill="auto"/>
            <w:vAlign w:val="center"/>
            <w:hideMark/>
          </w:tcPr>
          <w:p w14:paraId="6DE2AB9F" w14:textId="77777777" w:rsidR="001456D6" w:rsidRPr="00D5168D" w:rsidRDefault="001456D6" w:rsidP="0016063C">
            <w:pPr>
              <w:rPr>
                <w:rFonts w:eastAsia="Times New Roman"/>
              </w:rPr>
            </w:pPr>
            <w:r w:rsidRPr="00D5168D">
              <w:rPr>
                <w:rFonts w:eastAsia="Times New Roman"/>
              </w:rPr>
              <w:t xml:space="preserve">Travel </w:t>
            </w:r>
          </w:p>
          <w:p w14:paraId="2BDED5E5" w14:textId="77777777" w:rsidR="001456D6" w:rsidRPr="00D5168D" w:rsidRDefault="001456D6" w:rsidP="0016063C">
            <w:pPr>
              <w:rPr>
                <w:rFonts w:eastAsia="Times New Roman"/>
              </w:rPr>
            </w:pPr>
            <w:r w:rsidRPr="00D5168D">
              <w:rPr>
                <w:rFonts w:eastAsia="Times New Roman"/>
              </w:rPr>
              <w:t>(C4)</w:t>
            </w:r>
          </w:p>
        </w:tc>
        <w:tc>
          <w:tcPr>
            <w:tcW w:w="1726" w:type="pct"/>
            <w:shd w:val="clear" w:color="auto" w:fill="auto"/>
            <w:vAlign w:val="center"/>
            <w:hideMark/>
          </w:tcPr>
          <w:p w14:paraId="1EC071A8" w14:textId="77777777" w:rsidR="001456D6" w:rsidRPr="00D5168D" w:rsidRDefault="001456D6" w:rsidP="0016063C">
            <w:pPr>
              <w:rPr>
                <w:rFonts w:eastAsia="Times New Roman"/>
              </w:rPr>
            </w:pPr>
            <w:r w:rsidRPr="00D5168D">
              <w:rPr>
                <w:rFonts w:eastAsia="Times New Roman"/>
              </w:rPr>
              <w:t>Travel expenses to participate in SCIP GP events</w:t>
            </w:r>
          </w:p>
        </w:tc>
        <w:tc>
          <w:tcPr>
            <w:tcW w:w="581" w:type="pct"/>
            <w:shd w:val="clear" w:color="auto" w:fill="auto"/>
            <w:noWrap/>
            <w:vAlign w:val="center"/>
            <w:hideMark/>
          </w:tcPr>
          <w:p w14:paraId="57D50E1A" w14:textId="77777777" w:rsidR="001456D6" w:rsidRPr="00D5168D" w:rsidRDefault="001456D6" w:rsidP="0016063C">
            <w:pPr>
              <w:jc w:val="right"/>
              <w:rPr>
                <w:rFonts w:eastAsia="Times New Roman"/>
              </w:rPr>
            </w:pPr>
            <w:r w:rsidRPr="00D5168D">
              <w:rPr>
                <w:rFonts w:eastAsia="Times New Roman"/>
              </w:rPr>
              <w:t>46,600</w:t>
            </w:r>
          </w:p>
        </w:tc>
        <w:tc>
          <w:tcPr>
            <w:tcW w:w="492" w:type="pct"/>
            <w:shd w:val="clear" w:color="auto" w:fill="auto"/>
            <w:vAlign w:val="center"/>
            <w:hideMark/>
          </w:tcPr>
          <w:p w14:paraId="238ACDA5"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1EFFF063"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616FC866" w14:textId="77777777" w:rsidTr="0016063C">
        <w:trPr>
          <w:trHeight w:val="350"/>
        </w:trPr>
        <w:tc>
          <w:tcPr>
            <w:tcW w:w="527" w:type="pct"/>
            <w:shd w:val="clear" w:color="auto" w:fill="auto"/>
            <w:vAlign w:val="center"/>
            <w:hideMark/>
          </w:tcPr>
          <w:p w14:paraId="65477957" w14:textId="77777777" w:rsidR="001456D6" w:rsidRPr="00D5168D" w:rsidRDefault="001456D6" w:rsidP="0016063C">
            <w:pPr>
              <w:rPr>
                <w:rFonts w:eastAsia="Times New Roman"/>
              </w:rPr>
            </w:pPr>
            <w:r w:rsidRPr="00D5168D">
              <w:rPr>
                <w:rFonts w:eastAsia="Times New Roman"/>
              </w:rPr>
              <w:t>71600</w:t>
            </w:r>
          </w:p>
        </w:tc>
        <w:tc>
          <w:tcPr>
            <w:tcW w:w="938" w:type="pct"/>
            <w:shd w:val="clear" w:color="auto" w:fill="auto"/>
            <w:vAlign w:val="center"/>
            <w:hideMark/>
          </w:tcPr>
          <w:p w14:paraId="0206FEA9" w14:textId="77777777" w:rsidR="001456D6" w:rsidRPr="00D5168D" w:rsidRDefault="001456D6" w:rsidP="0016063C">
            <w:pPr>
              <w:rPr>
                <w:rFonts w:eastAsia="Times New Roman"/>
              </w:rPr>
            </w:pPr>
            <w:r w:rsidRPr="00D5168D">
              <w:rPr>
                <w:rFonts w:eastAsia="Times New Roman"/>
              </w:rPr>
              <w:t xml:space="preserve">Travel </w:t>
            </w:r>
          </w:p>
          <w:p w14:paraId="61645D21" w14:textId="77777777" w:rsidR="001456D6" w:rsidRPr="00D5168D" w:rsidRDefault="001456D6" w:rsidP="0016063C">
            <w:pPr>
              <w:rPr>
                <w:rFonts w:eastAsia="Times New Roman"/>
              </w:rPr>
            </w:pPr>
            <w:r w:rsidRPr="00D5168D">
              <w:rPr>
                <w:rFonts w:eastAsia="Times New Roman"/>
              </w:rPr>
              <w:t>(C5)</w:t>
            </w:r>
          </w:p>
        </w:tc>
        <w:tc>
          <w:tcPr>
            <w:tcW w:w="1726" w:type="pct"/>
            <w:shd w:val="clear" w:color="auto" w:fill="auto"/>
            <w:vAlign w:val="center"/>
            <w:hideMark/>
          </w:tcPr>
          <w:p w14:paraId="62559C9F" w14:textId="77777777" w:rsidR="001456D6" w:rsidRPr="00D5168D" w:rsidRDefault="001456D6" w:rsidP="0016063C">
            <w:pPr>
              <w:rPr>
                <w:rFonts w:eastAsia="Times New Roman"/>
              </w:rPr>
            </w:pPr>
            <w:r w:rsidRPr="00D5168D">
              <w:rPr>
                <w:rFonts w:eastAsia="Times New Roman"/>
              </w:rPr>
              <w:t>Travel expenses for project monitoring activities</w:t>
            </w:r>
          </w:p>
        </w:tc>
        <w:tc>
          <w:tcPr>
            <w:tcW w:w="581" w:type="pct"/>
            <w:shd w:val="clear" w:color="auto" w:fill="auto"/>
            <w:noWrap/>
            <w:vAlign w:val="center"/>
            <w:hideMark/>
          </w:tcPr>
          <w:p w14:paraId="0966643F" w14:textId="77777777" w:rsidR="001456D6" w:rsidRPr="00D5168D" w:rsidRDefault="001456D6" w:rsidP="0016063C">
            <w:pPr>
              <w:jc w:val="right"/>
              <w:rPr>
                <w:rFonts w:eastAsia="Times New Roman"/>
              </w:rPr>
            </w:pPr>
            <w:r w:rsidRPr="00D5168D">
              <w:rPr>
                <w:rFonts w:eastAsia="Times New Roman"/>
              </w:rPr>
              <w:t>778</w:t>
            </w:r>
          </w:p>
        </w:tc>
        <w:tc>
          <w:tcPr>
            <w:tcW w:w="492" w:type="pct"/>
            <w:shd w:val="clear" w:color="auto" w:fill="auto"/>
            <w:vAlign w:val="center"/>
            <w:hideMark/>
          </w:tcPr>
          <w:p w14:paraId="38206841" w14:textId="77777777" w:rsidR="001456D6" w:rsidRPr="00D5168D" w:rsidRDefault="001456D6" w:rsidP="0016063C">
            <w:pPr>
              <w:jc w:val="center"/>
              <w:rPr>
                <w:rFonts w:eastAsia="Times New Roman"/>
              </w:rPr>
            </w:pPr>
            <w:r w:rsidRPr="00D5168D">
              <w:rPr>
                <w:rFonts w:eastAsia="Times New Roman"/>
              </w:rPr>
              <w:t>1</w:t>
            </w:r>
          </w:p>
        </w:tc>
        <w:tc>
          <w:tcPr>
            <w:tcW w:w="737" w:type="pct"/>
            <w:shd w:val="clear" w:color="auto" w:fill="auto"/>
            <w:vAlign w:val="center"/>
            <w:hideMark/>
          </w:tcPr>
          <w:p w14:paraId="4E4C5543" w14:textId="77777777" w:rsidR="001456D6" w:rsidRPr="00D5168D" w:rsidRDefault="001456D6" w:rsidP="0016063C">
            <w:pPr>
              <w:rPr>
                <w:rFonts w:eastAsia="Times New Roman"/>
              </w:rPr>
            </w:pPr>
            <w:r w:rsidRPr="00D5168D">
              <w:rPr>
                <w:rFonts w:eastAsia="Times New Roman"/>
              </w:rPr>
              <w:t>Direct purchases</w:t>
            </w:r>
          </w:p>
        </w:tc>
      </w:tr>
      <w:tr w:rsidR="001456D6" w:rsidRPr="00D5168D" w14:paraId="03148592" w14:textId="77777777" w:rsidTr="0016063C">
        <w:trPr>
          <w:trHeight w:val="320"/>
        </w:trPr>
        <w:tc>
          <w:tcPr>
            <w:tcW w:w="3190" w:type="pct"/>
            <w:gridSpan w:val="3"/>
            <w:shd w:val="clear" w:color="auto" w:fill="auto"/>
            <w:vAlign w:val="center"/>
            <w:hideMark/>
          </w:tcPr>
          <w:p w14:paraId="1867E1D3" w14:textId="77777777" w:rsidR="001456D6" w:rsidRPr="00D5168D" w:rsidRDefault="001456D6" w:rsidP="0016063C">
            <w:pPr>
              <w:rPr>
                <w:rFonts w:eastAsia="Times New Roman"/>
                <w:b/>
                <w:bCs/>
              </w:rPr>
            </w:pPr>
            <w:r w:rsidRPr="00D5168D">
              <w:rPr>
                <w:rFonts w:eastAsia="Times New Roman"/>
                <w:b/>
                <w:bCs/>
              </w:rPr>
              <w:t>Total procurement Year 1</w:t>
            </w:r>
          </w:p>
        </w:tc>
        <w:tc>
          <w:tcPr>
            <w:tcW w:w="581" w:type="pct"/>
            <w:shd w:val="clear" w:color="auto" w:fill="auto"/>
            <w:noWrap/>
            <w:vAlign w:val="bottom"/>
            <w:hideMark/>
          </w:tcPr>
          <w:p w14:paraId="644F1D4A" w14:textId="77777777" w:rsidR="001456D6" w:rsidRPr="00D5168D" w:rsidRDefault="001456D6" w:rsidP="0016063C">
            <w:pPr>
              <w:jc w:val="right"/>
              <w:rPr>
                <w:rFonts w:eastAsia="Times New Roman"/>
                <w:b/>
                <w:bCs/>
              </w:rPr>
            </w:pPr>
            <w:r w:rsidRPr="00D5168D">
              <w:rPr>
                <w:rFonts w:eastAsia="Times New Roman"/>
                <w:b/>
                <w:bCs/>
              </w:rPr>
              <w:t>1,715,136</w:t>
            </w:r>
          </w:p>
        </w:tc>
        <w:tc>
          <w:tcPr>
            <w:tcW w:w="492" w:type="pct"/>
            <w:shd w:val="clear" w:color="auto" w:fill="auto"/>
            <w:vAlign w:val="center"/>
            <w:hideMark/>
          </w:tcPr>
          <w:p w14:paraId="4A237E38" w14:textId="77777777" w:rsidR="001456D6" w:rsidRPr="00D5168D" w:rsidRDefault="001456D6" w:rsidP="0016063C">
            <w:pPr>
              <w:rPr>
                <w:rFonts w:eastAsia="Times New Roman"/>
                <w:b/>
                <w:bCs/>
              </w:rPr>
            </w:pPr>
            <w:r w:rsidRPr="00D5168D">
              <w:rPr>
                <w:rFonts w:eastAsia="Times New Roman"/>
                <w:b/>
                <w:bCs/>
              </w:rPr>
              <w:t> </w:t>
            </w:r>
          </w:p>
        </w:tc>
        <w:tc>
          <w:tcPr>
            <w:tcW w:w="737" w:type="pct"/>
            <w:shd w:val="clear" w:color="auto" w:fill="auto"/>
            <w:vAlign w:val="center"/>
            <w:hideMark/>
          </w:tcPr>
          <w:p w14:paraId="4EADF81E" w14:textId="77777777" w:rsidR="001456D6" w:rsidRPr="00D5168D" w:rsidRDefault="001456D6" w:rsidP="0016063C">
            <w:pPr>
              <w:rPr>
                <w:rFonts w:eastAsia="Times New Roman"/>
                <w:b/>
                <w:bCs/>
              </w:rPr>
            </w:pPr>
            <w:r w:rsidRPr="00D5168D">
              <w:rPr>
                <w:rFonts w:eastAsia="Times New Roman"/>
                <w:b/>
                <w:bCs/>
              </w:rPr>
              <w:t> </w:t>
            </w:r>
          </w:p>
        </w:tc>
      </w:tr>
    </w:tbl>
    <w:p w14:paraId="56F344E7" w14:textId="7CCB0DA7" w:rsidR="00912AE3" w:rsidRPr="00D5168D" w:rsidRDefault="00912AE3" w:rsidP="00912AE3">
      <w:pPr>
        <w:rPr>
          <w:lang w:eastAsia="ja-JP"/>
        </w:rPr>
        <w:sectPr w:rsidR="00912AE3" w:rsidRPr="00D5168D" w:rsidSect="00377C32">
          <w:pgSz w:w="12240" w:h="15840" w:code="1"/>
          <w:pgMar w:top="1440" w:right="1440" w:bottom="1440" w:left="1440" w:header="720" w:footer="720" w:gutter="0"/>
          <w:cols w:space="720"/>
          <w:docGrid w:linePitch="360"/>
        </w:sectPr>
      </w:pPr>
    </w:p>
    <w:p w14:paraId="0A8962E7" w14:textId="72EF072D" w:rsidR="00C97429" w:rsidRPr="00D5168D" w:rsidRDefault="00C97429" w:rsidP="00C97429">
      <w:pPr>
        <w:pStyle w:val="bodybullets"/>
        <w:ind w:left="0" w:firstLine="0"/>
        <w:rPr>
          <w:rStyle w:val="Heading2Char1"/>
          <w:rFonts w:asciiTheme="minorHAnsi" w:hAnsiTheme="minorHAnsi" w:cstheme="minorHAnsi"/>
          <w:i w:val="0"/>
          <w:iCs w:val="0"/>
          <w:sz w:val="20"/>
          <w:szCs w:val="20"/>
          <w:lang w:val="en-US"/>
        </w:rPr>
      </w:pPr>
    </w:p>
    <w:p w14:paraId="16C2758F" w14:textId="77777777" w:rsidR="00C97429" w:rsidRPr="00D5168D" w:rsidRDefault="00C97429" w:rsidP="00C97429"/>
    <w:p w14:paraId="503098F0" w14:textId="6B65403C" w:rsidR="00714748" w:rsidRPr="00D5168D" w:rsidRDefault="006946F3" w:rsidP="004E1589">
      <w:pPr>
        <w:pStyle w:val="Heading2"/>
        <w:spacing w:after="120"/>
        <w:ind w:left="0"/>
        <w:rPr>
          <w:rFonts w:asciiTheme="minorHAnsi" w:hAnsiTheme="minorHAnsi" w:cstheme="minorHAnsi"/>
          <w:sz w:val="22"/>
          <w:szCs w:val="22"/>
        </w:rPr>
      </w:pPr>
      <w:bookmarkStart w:id="92" w:name="_Toc495471872"/>
      <w:r w:rsidRPr="00D5168D">
        <w:rPr>
          <w:rFonts w:asciiTheme="minorHAnsi" w:hAnsiTheme="minorHAnsi"/>
          <w:bCs w:val="0"/>
        </w:rPr>
        <w:t>Annex 1</w:t>
      </w:r>
      <w:r w:rsidR="00172071" w:rsidRPr="00D5168D">
        <w:rPr>
          <w:rFonts w:asciiTheme="minorHAnsi" w:hAnsiTheme="minorHAnsi"/>
          <w:bCs w:val="0"/>
        </w:rPr>
        <w:t>2</w:t>
      </w:r>
      <w:r w:rsidRPr="00D5168D">
        <w:rPr>
          <w:rFonts w:asciiTheme="minorHAnsi" w:hAnsiTheme="minorHAnsi"/>
          <w:bCs w:val="0"/>
        </w:rPr>
        <w:t xml:space="preserve">: </w:t>
      </w:r>
      <w:r w:rsidR="00714748" w:rsidRPr="00D5168D">
        <w:rPr>
          <w:rFonts w:asciiTheme="minorHAnsi" w:hAnsiTheme="minorHAnsi"/>
          <w:bCs w:val="0"/>
        </w:rPr>
        <w:t>GEF focal area specific annexes</w:t>
      </w:r>
      <w:bookmarkEnd w:id="92"/>
      <w:r w:rsidR="00714748" w:rsidRPr="00D5168D">
        <w:rPr>
          <w:rFonts w:asciiTheme="minorHAnsi" w:hAnsiTheme="minorHAnsi" w:cstheme="minorHAnsi"/>
          <w:sz w:val="22"/>
          <w:szCs w:val="22"/>
        </w:rPr>
        <w:t xml:space="preserve"> </w:t>
      </w:r>
    </w:p>
    <w:p w14:paraId="117B1674" w14:textId="77777777" w:rsidR="0036787B" w:rsidRPr="00D5168D" w:rsidRDefault="0036787B" w:rsidP="0036787B">
      <w:pPr>
        <w:rPr>
          <w:b/>
          <w:szCs w:val="20"/>
        </w:rPr>
      </w:pPr>
      <w:r w:rsidRPr="00D5168D">
        <w:rPr>
          <w:b/>
          <w:szCs w:val="20"/>
        </w:rPr>
        <w:t>1. Description of the project area (prioritized landscape)</w:t>
      </w:r>
    </w:p>
    <w:p w14:paraId="3A19266D" w14:textId="002B541A" w:rsidR="0036787B" w:rsidRPr="00D5168D" w:rsidRDefault="00240B6E" w:rsidP="0036787B">
      <w:pPr>
        <w:spacing w:after="120"/>
        <w:rPr>
          <w:szCs w:val="20"/>
        </w:rPr>
      </w:pPr>
      <w:r w:rsidRPr="00D5168D">
        <w:rPr>
          <w:szCs w:val="20"/>
        </w:rPr>
        <w:t xml:space="preserve">The </w:t>
      </w:r>
      <w:r w:rsidR="0036787B" w:rsidRPr="00D5168D">
        <w:rPr>
          <w:szCs w:val="20"/>
        </w:rPr>
        <w:t xml:space="preserve">GAM is a small territory of 196,700 hectares, which represents approximately 3.84% of the national territory. It includes four provincial centers (San José, the country's capital, Alajuela, </w:t>
      </w:r>
      <w:proofErr w:type="gramStart"/>
      <w:r w:rsidR="0036787B" w:rsidRPr="00D5168D">
        <w:rPr>
          <w:szCs w:val="20"/>
        </w:rPr>
        <w:t>Heredia</w:t>
      </w:r>
      <w:proofErr w:type="gramEnd"/>
      <w:r w:rsidR="0036787B" w:rsidRPr="00D5168D">
        <w:rPr>
          <w:szCs w:val="20"/>
        </w:rPr>
        <w:t xml:space="preserve"> and Cartago), and is administratively comprised of 31 cantons and 164 districts, most of which are urban areas (see Table 1). 2,632,407 people live in this area,</w:t>
      </w:r>
      <w:r w:rsidR="0036787B" w:rsidRPr="00D5168D">
        <w:rPr>
          <w:szCs w:val="20"/>
          <w:vertAlign w:val="superscript"/>
        </w:rPr>
        <w:footnoteReference w:id="51"/>
      </w:r>
      <w:r w:rsidR="00780058" w:rsidRPr="00D5168D">
        <w:rPr>
          <w:szCs w:val="20"/>
        </w:rPr>
        <w:t xml:space="preserve"> </w:t>
      </w:r>
      <w:r w:rsidR="0036787B" w:rsidRPr="00D5168D">
        <w:rPr>
          <w:szCs w:val="20"/>
        </w:rPr>
        <w:t>about 53% of the country's total population</w:t>
      </w:r>
      <w:r w:rsidR="0036787B" w:rsidRPr="00D5168D">
        <w:rPr>
          <w:b/>
          <w:szCs w:val="20"/>
        </w:rPr>
        <w:t xml:space="preserve">. </w:t>
      </w:r>
      <w:r w:rsidR="0036787B" w:rsidRPr="00D5168D">
        <w:rPr>
          <w:szCs w:val="20"/>
        </w:rPr>
        <w:t>The population of GAM in 1984 was calculated at 1,288,082 inhabitants</w:t>
      </w:r>
      <w:r w:rsidR="0036787B" w:rsidRPr="00D5168D">
        <w:rPr>
          <w:szCs w:val="20"/>
          <w:vertAlign w:val="superscript"/>
        </w:rPr>
        <w:footnoteReference w:id="52"/>
      </w:r>
      <w:r w:rsidR="0036787B" w:rsidRPr="00D5168D">
        <w:rPr>
          <w:szCs w:val="20"/>
        </w:rPr>
        <w:t>.</w:t>
      </w:r>
      <w:r w:rsidR="00780058" w:rsidRPr="00D5168D">
        <w:rPr>
          <w:szCs w:val="20"/>
        </w:rPr>
        <w:t xml:space="preserve"> Not all the population of the GAM are beneficiaries; only people residing in 20 municipalities prioritized by the Project that belong to the GAM (urban and rural), population projection based on of the National Institute of Statistics and Censuses (INEC) for 2018, are considered direct project beneficiaries. </w:t>
      </w:r>
    </w:p>
    <w:p w14:paraId="71E3E59B" w14:textId="77777777" w:rsidR="0036787B" w:rsidRPr="00D5168D" w:rsidRDefault="0036787B" w:rsidP="0036787B">
      <w:pPr>
        <w:jc w:val="left"/>
        <w:rPr>
          <w:szCs w:val="20"/>
        </w:rPr>
      </w:pPr>
      <w:r w:rsidRPr="00D5168D">
        <w:rPr>
          <w:szCs w:val="20"/>
        </w:rPr>
        <w:t>Table 1. GAM: cantons that make it up and those prioritized by the Project.</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96"/>
        <w:gridCol w:w="1465"/>
        <w:gridCol w:w="2468"/>
        <w:gridCol w:w="1660"/>
        <w:gridCol w:w="2049"/>
      </w:tblGrid>
      <w:tr w:rsidR="0036787B" w:rsidRPr="00D5168D" w14:paraId="106B1712" w14:textId="77777777" w:rsidTr="00445A1B">
        <w:trPr>
          <w:trHeight w:val="412"/>
        </w:trPr>
        <w:tc>
          <w:tcPr>
            <w:tcW w:w="1196" w:type="dxa"/>
            <w:shd w:val="clear" w:color="auto" w:fill="D9D9D9"/>
            <w:tcMar>
              <w:top w:w="100" w:type="dxa"/>
              <w:left w:w="100" w:type="dxa"/>
              <w:bottom w:w="100" w:type="dxa"/>
              <w:right w:w="100" w:type="dxa"/>
            </w:tcMar>
          </w:tcPr>
          <w:p w14:paraId="4EEC6C7C" w14:textId="77777777" w:rsidR="0036787B" w:rsidRPr="00D5168D" w:rsidRDefault="0036787B" w:rsidP="00445A1B">
            <w:pPr>
              <w:rPr>
                <w:b/>
                <w:szCs w:val="20"/>
              </w:rPr>
            </w:pPr>
            <w:r w:rsidRPr="00D5168D">
              <w:rPr>
                <w:b/>
                <w:szCs w:val="20"/>
              </w:rPr>
              <w:t>Province</w:t>
            </w:r>
          </w:p>
        </w:tc>
        <w:tc>
          <w:tcPr>
            <w:tcW w:w="1465" w:type="dxa"/>
            <w:shd w:val="clear" w:color="auto" w:fill="D9D9D9"/>
            <w:tcMar>
              <w:top w:w="100" w:type="dxa"/>
              <w:left w:w="100" w:type="dxa"/>
              <w:bottom w:w="100" w:type="dxa"/>
              <w:right w:w="100" w:type="dxa"/>
            </w:tcMar>
          </w:tcPr>
          <w:p w14:paraId="5F0AB094" w14:textId="77777777" w:rsidR="0036787B" w:rsidRPr="00D5168D" w:rsidRDefault="0036787B" w:rsidP="00445A1B">
            <w:pPr>
              <w:rPr>
                <w:b/>
                <w:szCs w:val="20"/>
              </w:rPr>
            </w:pPr>
            <w:r w:rsidRPr="00D5168D">
              <w:rPr>
                <w:b/>
                <w:szCs w:val="20"/>
              </w:rPr>
              <w:t># of cantons of the GAM</w:t>
            </w:r>
          </w:p>
        </w:tc>
        <w:tc>
          <w:tcPr>
            <w:tcW w:w="2468" w:type="dxa"/>
            <w:shd w:val="clear" w:color="auto" w:fill="D9D9D9"/>
            <w:tcMar>
              <w:top w:w="100" w:type="dxa"/>
              <w:left w:w="100" w:type="dxa"/>
              <w:bottom w:w="100" w:type="dxa"/>
              <w:right w:w="100" w:type="dxa"/>
            </w:tcMar>
          </w:tcPr>
          <w:p w14:paraId="38250E4F" w14:textId="77777777" w:rsidR="0036787B" w:rsidRPr="00D5168D" w:rsidRDefault="0036787B" w:rsidP="00445A1B">
            <w:pPr>
              <w:rPr>
                <w:b/>
                <w:szCs w:val="20"/>
              </w:rPr>
            </w:pPr>
            <w:r w:rsidRPr="00D5168D">
              <w:rPr>
                <w:b/>
                <w:szCs w:val="20"/>
              </w:rPr>
              <w:t xml:space="preserve">Cantons </w:t>
            </w:r>
          </w:p>
        </w:tc>
        <w:tc>
          <w:tcPr>
            <w:tcW w:w="1660" w:type="dxa"/>
            <w:shd w:val="clear" w:color="auto" w:fill="D9D9D9"/>
            <w:tcMar>
              <w:top w:w="100" w:type="dxa"/>
              <w:left w:w="100" w:type="dxa"/>
              <w:bottom w:w="100" w:type="dxa"/>
              <w:right w:w="100" w:type="dxa"/>
            </w:tcMar>
          </w:tcPr>
          <w:p w14:paraId="00A2BFCD" w14:textId="77777777" w:rsidR="0036787B" w:rsidRPr="00D5168D" w:rsidRDefault="0036787B" w:rsidP="00445A1B">
            <w:pPr>
              <w:rPr>
                <w:b/>
                <w:szCs w:val="20"/>
              </w:rPr>
            </w:pPr>
            <w:r w:rsidRPr="00D5168D">
              <w:rPr>
                <w:b/>
                <w:szCs w:val="20"/>
              </w:rPr>
              <w:t># of    prioritized cantons</w:t>
            </w:r>
          </w:p>
        </w:tc>
        <w:tc>
          <w:tcPr>
            <w:tcW w:w="2049" w:type="dxa"/>
            <w:shd w:val="clear" w:color="auto" w:fill="D9D9D9"/>
            <w:tcMar>
              <w:top w:w="100" w:type="dxa"/>
              <w:left w:w="100" w:type="dxa"/>
              <w:bottom w:w="100" w:type="dxa"/>
              <w:right w:w="100" w:type="dxa"/>
            </w:tcMar>
          </w:tcPr>
          <w:p w14:paraId="7EA4B971" w14:textId="77777777" w:rsidR="0036787B" w:rsidRPr="00D5168D" w:rsidRDefault="0036787B" w:rsidP="00445A1B">
            <w:pPr>
              <w:rPr>
                <w:b/>
                <w:szCs w:val="20"/>
              </w:rPr>
            </w:pPr>
            <w:r w:rsidRPr="00D5168D">
              <w:rPr>
                <w:b/>
                <w:szCs w:val="20"/>
              </w:rPr>
              <w:t>Cantons</w:t>
            </w:r>
          </w:p>
        </w:tc>
      </w:tr>
      <w:tr w:rsidR="0036787B" w:rsidRPr="007768AD" w14:paraId="2D29C9E9" w14:textId="77777777" w:rsidTr="00445A1B">
        <w:trPr>
          <w:trHeight w:val="1366"/>
        </w:trPr>
        <w:tc>
          <w:tcPr>
            <w:tcW w:w="1196" w:type="dxa"/>
            <w:shd w:val="clear" w:color="auto" w:fill="FFFFFF"/>
            <w:tcMar>
              <w:top w:w="100" w:type="dxa"/>
              <w:left w:w="100" w:type="dxa"/>
              <w:bottom w:w="100" w:type="dxa"/>
              <w:right w:w="100" w:type="dxa"/>
            </w:tcMar>
          </w:tcPr>
          <w:p w14:paraId="7760C5A8" w14:textId="77777777" w:rsidR="0036787B" w:rsidRPr="00D5168D" w:rsidRDefault="0036787B" w:rsidP="00445A1B">
            <w:pPr>
              <w:rPr>
                <w:szCs w:val="20"/>
              </w:rPr>
            </w:pPr>
            <w:r w:rsidRPr="00D5168D">
              <w:rPr>
                <w:szCs w:val="20"/>
              </w:rPr>
              <w:t>San Jose</w:t>
            </w:r>
          </w:p>
        </w:tc>
        <w:tc>
          <w:tcPr>
            <w:tcW w:w="1465" w:type="dxa"/>
            <w:shd w:val="clear" w:color="auto" w:fill="FFFFFF"/>
            <w:tcMar>
              <w:top w:w="100" w:type="dxa"/>
              <w:left w:w="100" w:type="dxa"/>
              <w:bottom w:w="100" w:type="dxa"/>
              <w:right w:w="100" w:type="dxa"/>
            </w:tcMar>
          </w:tcPr>
          <w:p w14:paraId="568BC01B" w14:textId="77777777" w:rsidR="0036787B" w:rsidRPr="00D5168D" w:rsidRDefault="0036787B" w:rsidP="00445A1B">
            <w:pPr>
              <w:rPr>
                <w:szCs w:val="20"/>
              </w:rPr>
            </w:pPr>
            <w:r w:rsidRPr="00D5168D">
              <w:rPr>
                <w:szCs w:val="20"/>
              </w:rPr>
              <w:t>13</w:t>
            </w:r>
          </w:p>
        </w:tc>
        <w:tc>
          <w:tcPr>
            <w:tcW w:w="2468" w:type="dxa"/>
            <w:shd w:val="clear" w:color="auto" w:fill="FFFFFF"/>
            <w:tcMar>
              <w:top w:w="100" w:type="dxa"/>
              <w:left w:w="100" w:type="dxa"/>
              <w:bottom w:w="100" w:type="dxa"/>
              <w:right w:w="100" w:type="dxa"/>
            </w:tcMar>
          </w:tcPr>
          <w:p w14:paraId="4A55B23C" w14:textId="77777777" w:rsidR="0036787B" w:rsidRPr="00D5168D" w:rsidRDefault="0036787B" w:rsidP="00445A1B">
            <w:pPr>
              <w:jc w:val="left"/>
              <w:rPr>
                <w:szCs w:val="20"/>
                <w:lang w:val="es-PA"/>
              </w:rPr>
            </w:pPr>
            <w:r w:rsidRPr="00D5168D">
              <w:rPr>
                <w:szCs w:val="20"/>
                <w:lang w:val="es-PA"/>
              </w:rPr>
              <w:t>San José, Escazú, Desamparados, Aserrí, Mora, Goicoechea, Santa Ana, Alajuelita, Coronado, Tibás, Moravia, Montes de Oca and Curridabat.</w:t>
            </w:r>
          </w:p>
        </w:tc>
        <w:tc>
          <w:tcPr>
            <w:tcW w:w="1660" w:type="dxa"/>
            <w:shd w:val="clear" w:color="auto" w:fill="FFFFFF"/>
            <w:tcMar>
              <w:top w:w="100" w:type="dxa"/>
              <w:left w:w="100" w:type="dxa"/>
              <w:bottom w:w="100" w:type="dxa"/>
              <w:right w:w="100" w:type="dxa"/>
            </w:tcMar>
          </w:tcPr>
          <w:p w14:paraId="54A38D40" w14:textId="77777777" w:rsidR="0036787B" w:rsidRPr="00D5168D" w:rsidRDefault="0036787B" w:rsidP="00445A1B">
            <w:pPr>
              <w:rPr>
                <w:szCs w:val="20"/>
              </w:rPr>
            </w:pPr>
            <w:r w:rsidRPr="00D5168D">
              <w:rPr>
                <w:szCs w:val="20"/>
              </w:rPr>
              <w:t>7</w:t>
            </w:r>
          </w:p>
        </w:tc>
        <w:tc>
          <w:tcPr>
            <w:tcW w:w="2049" w:type="dxa"/>
            <w:shd w:val="clear" w:color="auto" w:fill="FFFFFF"/>
            <w:tcMar>
              <w:top w:w="100" w:type="dxa"/>
              <w:left w:w="100" w:type="dxa"/>
              <w:bottom w:w="100" w:type="dxa"/>
              <w:right w:w="100" w:type="dxa"/>
            </w:tcMar>
          </w:tcPr>
          <w:p w14:paraId="216EA7D8" w14:textId="77777777" w:rsidR="0036787B" w:rsidRPr="00D5168D" w:rsidRDefault="0036787B" w:rsidP="00445A1B">
            <w:pPr>
              <w:jc w:val="left"/>
              <w:rPr>
                <w:szCs w:val="20"/>
                <w:lang w:val="es-PA"/>
              </w:rPr>
            </w:pPr>
            <w:r w:rsidRPr="00D5168D">
              <w:rPr>
                <w:szCs w:val="20"/>
                <w:lang w:val="es-PA"/>
              </w:rPr>
              <w:t>San José, Desamparados, Goicoechea, Alajuelita, Tibás, Montes de Oca and Curridabat</w:t>
            </w:r>
          </w:p>
        </w:tc>
      </w:tr>
      <w:tr w:rsidR="0036787B" w:rsidRPr="00D5168D" w14:paraId="2D2AF69A" w14:textId="77777777" w:rsidTr="00445A1B">
        <w:trPr>
          <w:trHeight w:val="241"/>
        </w:trPr>
        <w:tc>
          <w:tcPr>
            <w:tcW w:w="1196" w:type="dxa"/>
            <w:shd w:val="clear" w:color="auto" w:fill="FFFFFF"/>
            <w:tcMar>
              <w:top w:w="100" w:type="dxa"/>
              <w:left w:w="100" w:type="dxa"/>
              <w:bottom w:w="100" w:type="dxa"/>
              <w:right w:w="100" w:type="dxa"/>
            </w:tcMar>
          </w:tcPr>
          <w:p w14:paraId="3733AB37" w14:textId="77777777" w:rsidR="0036787B" w:rsidRPr="00D5168D" w:rsidRDefault="0036787B" w:rsidP="00445A1B">
            <w:pPr>
              <w:rPr>
                <w:szCs w:val="20"/>
              </w:rPr>
            </w:pPr>
            <w:r w:rsidRPr="00D5168D">
              <w:rPr>
                <w:szCs w:val="20"/>
              </w:rPr>
              <w:t>Alajuela</w:t>
            </w:r>
          </w:p>
        </w:tc>
        <w:tc>
          <w:tcPr>
            <w:tcW w:w="1465" w:type="dxa"/>
            <w:shd w:val="clear" w:color="auto" w:fill="FFFFFF"/>
            <w:tcMar>
              <w:top w:w="100" w:type="dxa"/>
              <w:left w:w="100" w:type="dxa"/>
              <w:bottom w:w="100" w:type="dxa"/>
              <w:right w:w="100" w:type="dxa"/>
            </w:tcMar>
          </w:tcPr>
          <w:p w14:paraId="543C1FF7" w14:textId="77777777" w:rsidR="0036787B" w:rsidRPr="00D5168D" w:rsidRDefault="0036787B" w:rsidP="00445A1B">
            <w:pPr>
              <w:rPr>
                <w:szCs w:val="20"/>
              </w:rPr>
            </w:pPr>
            <w:r w:rsidRPr="00D5168D">
              <w:rPr>
                <w:szCs w:val="20"/>
              </w:rPr>
              <w:t>3</w:t>
            </w:r>
          </w:p>
        </w:tc>
        <w:tc>
          <w:tcPr>
            <w:tcW w:w="2468" w:type="dxa"/>
            <w:shd w:val="clear" w:color="auto" w:fill="FFFFFF"/>
            <w:tcMar>
              <w:top w:w="100" w:type="dxa"/>
              <w:left w:w="100" w:type="dxa"/>
              <w:bottom w:w="100" w:type="dxa"/>
              <w:right w:w="100" w:type="dxa"/>
            </w:tcMar>
          </w:tcPr>
          <w:p w14:paraId="21A32F68" w14:textId="77777777" w:rsidR="0036787B" w:rsidRPr="00D5168D" w:rsidRDefault="0036787B" w:rsidP="00445A1B">
            <w:pPr>
              <w:jc w:val="left"/>
              <w:rPr>
                <w:szCs w:val="20"/>
              </w:rPr>
            </w:pPr>
            <w:r w:rsidRPr="00D5168D">
              <w:rPr>
                <w:szCs w:val="20"/>
              </w:rPr>
              <w:t xml:space="preserve">Alajuela, </w:t>
            </w:r>
            <w:proofErr w:type="spellStart"/>
            <w:r w:rsidRPr="00D5168D">
              <w:rPr>
                <w:szCs w:val="20"/>
              </w:rPr>
              <w:t>Poas</w:t>
            </w:r>
            <w:proofErr w:type="spellEnd"/>
            <w:r w:rsidRPr="00D5168D">
              <w:rPr>
                <w:szCs w:val="20"/>
              </w:rPr>
              <w:t>, Atenas</w:t>
            </w:r>
          </w:p>
        </w:tc>
        <w:tc>
          <w:tcPr>
            <w:tcW w:w="1660" w:type="dxa"/>
            <w:shd w:val="clear" w:color="auto" w:fill="FFFFFF"/>
            <w:tcMar>
              <w:top w:w="100" w:type="dxa"/>
              <w:left w:w="100" w:type="dxa"/>
              <w:bottom w:w="100" w:type="dxa"/>
              <w:right w:w="100" w:type="dxa"/>
            </w:tcMar>
          </w:tcPr>
          <w:p w14:paraId="0C5E791C" w14:textId="77777777" w:rsidR="0036787B" w:rsidRPr="00D5168D" w:rsidRDefault="0036787B" w:rsidP="00445A1B">
            <w:pPr>
              <w:rPr>
                <w:szCs w:val="20"/>
              </w:rPr>
            </w:pPr>
            <w:r w:rsidRPr="00D5168D">
              <w:rPr>
                <w:szCs w:val="20"/>
              </w:rPr>
              <w:t>1</w:t>
            </w:r>
          </w:p>
        </w:tc>
        <w:tc>
          <w:tcPr>
            <w:tcW w:w="2049" w:type="dxa"/>
            <w:shd w:val="clear" w:color="auto" w:fill="FFFFFF"/>
            <w:tcMar>
              <w:top w:w="100" w:type="dxa"/>
              <w:left w:w="100" w:type="dxa"/>
              <w:bottom w:w="100" w:type="dxa"/>
              <w:right w:w="100" w:type="dxa"/>
            </w:tcMar>
          </w:tcPr>
          <w:p w14:paraId="1F58CFDC" w14:textId="77777777" w:rsidR="0036787B" w:rsidRPr="00D5168D" w:rsidRDefault="0036787B" w:rsidP="00445A1B">
            <w:pPr>
              <w:jc w:val="left"/>
              <w:rPr>
                <w:szCs w:val="20"/>
              </w:rPr>
            </w:pPr>
            <w:r w:rsidRPr="00D5168D">
              <w:rPr>
                <w:szCs w:val="20"/>
              </w:rPr>
              <w:t>Alajuela</w:t>
            </w:r>
          </w:p>
        </w:tc>
      </w:tr>
      <w:tr w:rsidR="0036787B" w:rsidRPr="007768AD" w14:paraId="099CBE2F" w14:textId="77777777" w:rsidTr="00445A1B">
        <w:trPr>
          <w:trHeight w:val="592"/>
        </w:trPr>
        <w:tc>
          <w:tcPr>
            <w:tcW w:w="1196" w:type="dxa"/>
            <w:shd w:val="clear" w:color="auto" w:fill="FFFFFF"/>
            <w:tcMar>
              <w:top w:w="100" w:type="dxa"/>
              <w:left w:w="100" w:type="dxa"/>
              <w:bottom w:w="100" w:type="dxa"/>
              <w:right w:w="100" w:type="dxa"/>
            </w:tcMar>
          </w:tcPr>
          <w:p w14:paraId="644336F4" w14:textId="77777777" w:rsidR="0036787B" w:rsidRPr="00D5168D" w:rsidRDefault="0036787B" w:rsidP="00445A1B">
            <w:pPr>
              <w:rPr>
                <w:szCs w:val="20"/>
              </w:rPr>
            </w:pPr>
            <w:r w:rsidRPr="00D5168D">
              <w:rPr>
                <w:szCs w:val="20"/>
              </w:rPr>
              <w:t>Cartago</w:t>
            </w:r>
          </w:p>
        </w:tc>
        <w:tc>
          <w:tcPr>
            <w:tcW w:w="1465" w:type="dxa"/>
            <w:shd w:val="clear" w:color="auto" w:fill="FFFFFF"/>
            <w:tcMar>
              <w:top w:w="100" w:type="dxa"/>
              <w:left w:w="100" w:type="dxa"/>
              <w:bottom w:w="100" w:type="dxa"/>
              <w:right w:w="100" w:type="dxa"/>
            </w:tcMar>
          </w:tcPr>
          <w:p w14:paraId="01A013A6" w14:textId="77777777" w:rsidR="0036787B" w:rsidRPr="00D5168D" w:rsidRDefault="0036787B" w:rsidP="00445A1B">
            <w:pPr>
              <w:rPr>
                <w:szCs w:val="20"/>
              </w:rPr>
            </w:pPr>
            <w:r w:rsidRPr="00D5168D">
              <w:rPr>
                <w:szCs w:val="20"/>
              </w:rPr>
              <w:t>6</w:t>
            </w:r>
          </w:p>
        </w:tc>
        <w:tc>
          <w:tcPr>
            <w:tcW w:w="2468" w:type="dxa"/>
            <w:shd w:val="clear" w:color="auto" w:fill="FFFFFF"/>
            <w:tcMar>
              <w:top w:w="100" w:type="dxa"/>
              <w:left w:w="100" w:type="dxa"/>
              <w:bottom w:w="100" w:type="dxa"/>
              <w:right w:w="100" w:type="dxa"/>
            </w:tcMar>
          </w:tcPr>
          <w:p w14:paraId="751E7515" w14:textId="77777777" w:rsidR="0036787B" w:rsidRPr="00D5168D" w:rsidRDefault="0036787B" w:rsidP="00445A1B">
            <w:pPr>
              <w:jc w:val="left"/>
              <w:rPr>
                <w:szCs w:val="20"/>
                <w:lang w:val="es-PA"/>
              </w:rPr>
            </w:pPr>
            <w:r w:rsidRPr="00D5168D">
              <w:rPr>
                <w:szCs w:val="20"/>
                <w:lang w:val="es-PA"/>
              </w:rPr>
              <w:t>Cartago, Paraíso, La Unión, Alvarado, Oreamuno and El Guarco.</w:t>
            </w:r>
          </w:p>
        </w:tc>
        <w:tc>
          <w:tcPr>
            <w:tcW w:w="1660" w:type="dxa"/>
            <w:shd w:val="clear" w:color="auto" w:fill="FFFFFF"/>
            <w:tcMar>
              <w:top w:w="100" w:type="dxa"/>
              <w:left w:w="100" w:type="dxa"/>
              <w:bottom w:w="100" w:type="dxa"/>
              <w:right w:w="100" w:type="dxa"/>
            </w:tcMar>
          </w:tcPr>
          <w:p w14:paraId="2C7EA629" w14:textId="77777777" w:rsidR="0036787B" w:rsidRPr="00D5168D" w:rsidRDefault="0036787B" w:rsidP="00445A1B">
            <w:pPr>
              <w:rPr>
                <w:szCs w:val="20"/>
              </w:rPr>
            </w:pPr>
            <w:r w:rsidRPr="00D5168D">
              <w:rPr>
                <w:szCs w:val="20"/>
              </w:rPr>
              <w:t>4</w:t>
            </w:r>
          </w:p>
        </w:tc>
        <w:tc>
          <w:tcPr>
            <w:tcW w:w="2049" w:type="dxa"/>
            <w:shd w:val="clear" w:color="auto" w:fill="FFFFFF"/>
            <w:tcMar>
              <w:top w:w="100" w:type="dxa"/>
              <w:left w:w="100" w:type="dxa"/>
              <w:bottom w:w="100" w:type="dxa"/>
              <w:right w:w="100" w:type="dxa"/>
            </w:tcMar>
          </w:tcPr>
          <w:p w14:paraId="11B937C2" w14:textId="77777777" w:rsidR="0036787B" w:rsidRPr="00D5168D" w:rsidRDefault="0036787B" w:rsidP="00445A1B">
            <w:pPr>
              <w:jc w:val="left"/>
              <w:rPr>
                <w:szCs w:val="20"/>
                <w:lang w:val="es-PA"/>
              </w:rPr>
            </w:pPr>
            <w:r w:rsidRPr="00D5168D">
              <w:rPr>
                <w:szCs w:val="20"/>
                <w:lang w:val="es-PA"/>
              </w:rPr>
              <w:t xml:space="preserve">Cartago, Paraíso, La </w:t>
            </w:r>
            <w:proofErr w:type="spellStart"/>
            <w:r w:rsidRPr="00D5168D">
              <w:rPr>
                <w:szCs w:val="20"/>
                <w:lang w:val="es-PA"/>
              </w:rPr>
              <w:t>Union</w:t>
            </w:r>
            <w:proofErr w:type="spellEnd"/>
            <w:r w:rsidRPr="00D5168D">
              <w:rPr>
                <w:szCs w:val="20"/>
                <w:lang w:val="es-PA"/>
              </w:rPr>
              <w:t>, Oreamuno</w:t>
            </w:r>
          </w:p>
        </w:tc>
      </w:tr>
      <w:tr w:rsidR="0036787B" w:rsidRPr="007768AD" w14:paraId="5DB21A19" w14:textId="77777777" w:rsidTr="00445A1B">
        <w:trPr>
          <w:trHeight w:val="997"/>
        </w:trPr>
        <w:tc>
          <w:tcPr>
            <w:tcW w:w="1196" w:type="dxa"/>
            <w:shd w:val="clear" w:color="auto" w:fill="FFFFFF"/>
            <w:tcMar>
              <w:top w:w="100" w:type="dxa"/>
              <w:left w:w="100" w:type="dxa"/>
              <w:bottom w:w="100" w:type="dxa"/>
              <w:right w:w="100" w:type="dxa"/>
            </w:tcMar>
          </w:tcPr>
          <w:p w14:paraId="5D38C719" w14:textId="77777777" w:rsidR="0036787B" w:rsidRPr="00D5168D" w:rsidRDefault="0036787B" w:rsidP="00445A1B">
            <w:pPr>
              <w:rPr>
                <w:szCs w:val="20"/>
              </w:rPr>
            </w:pPr>
            <w:r w:rsidRPr="00D5168D">
              <w:rPr>
                <w:szCs w:val="20"/>
              </w:rPr>
              <w:t>Heredia</w:t>
            </w:r>
          </w:p>
        </w:tc>
        <w:tc>
          <w:tcPr>
            <w:tcW w:w="1465" w:type="dxa"/>
            <w:shd w:val="clear" w:color="auto" w:fill="FFFFFF"/>
            <w:tcMar>
              <w:top w:w="100" w:type="dxa"/>
              <w:left w:w="100" w:type="dxa"/>
              <w:bottom w:w="100" w:type="dxa"/>
              <w:right w:w="100" w:type="dxa"/>
            </w:tcMar>
          </w:tcPr>
          <w:p w14:paraId="663AE27F" w14:textId="77777777" w:rsidR="0036787B" w:rsidRPr="00D5168D" w:rsidRDefault="0036787B" w:rsidP="00445A1B">
            <w:pPr>
              <w:rPr>
                <w:szCs w:val="20"/>
              </w:rPr>
            </w:pPr>
            <w:r w:rsidRPr="00D5168D">
              <w:rPr>
                <w:szCs w:val="20"/>
              </w:rPr>
              <w:t>9</w:t>
            </w:r>
          </w:p>
        </w:tc>
        <w:tc>
          <w:tcPr>
            <w:tcW w:w="2468" w:type="dxa"/>
            <w:shd w:val="clear" w:color="auto" w:fill="FFFFFF"/>
            <w:tcMar>
              <w:top w:w="100" w:type="dxa"/>
              <w:left w:w="100" w:type="dxa"/>
              <w:bottom w:w="100" w:type="dxa"/>
              <w:right w:w="100" w:type="dxa"/>
            </w:tcMar>
          </w:tcPr>
          <w:p w14:paraId="7C1008DC" w14:textId="77777777" w:rsidR="0036787B" w:rsidRPr="00D5168D" w:rsidRDefault="0036787B" w:rsidP="00445A1B">
            <w:pPr>
              <w:jc w:val="left"/>
              <w:rPr>
                <w:szCs w:val="20"/>
                <w:lang w:val="es-PA"/>
              </w:rPr>
            </w:pPr>
            <w:r w:rsidRPr="00D5168D">
              <w:rPr>
                <w:szCs w:val="20"/>
                <w:lang w:val="es-PA"/>
              </w:rPr>
              <w:t>Heredia, Barva, Santo Domingo, Santa Barbara, San Rafael, San Isidro, Belen, Flores, San Pablo.</w:t>
            </w:r>
          </w:p>
        </w:tc>
        <w:tc>
          <w:tcPr>
            <w:tcW w:w="1660" w:type="dxa"/>
            <w:shd w:val="clear" w:color="auto" w:fill="FFFFFF"/>
            <w:tcMar>
              <w:top w:w="100" w:type="dxa"/>
              <w:left w:w="100" w:type="dxa"/>
              <w:bottom w:w="100" w:type="dxa"/>
              <w:right w:w="100" w:type="dxa"/>
            </w:tcMar>
          </w:tcPr>
          <w:p w14:paraId="0E30E140" w14:textId="77777777" w:rsidR="0036787B" w:rsidRPr="00D5168D" w:rsidRDefault="0036787B" w:rsidP="00445A1B">
            <w:pPr>
              <w:rPr>
                <w:szCs w:val="20"/>
              </w:rPr>
            </w:pPr>
            <w:r w:rsidRPr="00D5168D">
              <w:rPr>
                <w:szCs w:val="20"/>
              </w:rPr>
              <w:t>8</w:t>
            </w:r>
          </w:p>
        </w:tc>
        <w:tc>
          <w:tcPr>
            <w:tcW w:w="2049" w:type="dxa"/>
            <w:shd w:val="clear" w:color="auto" w:fill="FFFFFF"/>
            <w:tcMar>
              <w:top w:w="100" w:type="dxa"/>
              <w:left w:w="100" w:type="dxa"/>
              <w:bottom w:w="100" w:type="dxa"/>
              <w:right w:w="100" w:type="dxa"/>
            </w:tcMar>
          </w:tcPr>
          <w:p w14:paraId="043E1B83" w14:textId="77777777" w:rsidR="0036787B" w:rsidRPr="00D5168D" w:rsidRDefault="0036787B" w:rsidP="00445A1B">
            <w:pPr>
              <w:jc w:val="left"/>
              <w:rPr>
                <w:szCs w:val="20"/>
                <w:lang w:val="es-PA"/>
              </w:rPr>
            </w:pPr>
            <w:r w:rsidRPr="00D5168D">
              <w:rPr>
                <w:szCs w:val="20"/>
                <w:lang w:val="es-PA"/>
              </w:rPr>
              <w:t>Heredia, Barva, Santo Domingo, Santa Barbara, San Rafael, Belen, Flores, San Pablo.</w:t>
            </w:r>
          </w:p>
        </w:tc>
      </w:tr>
      <w:tr w:rsidR="0036787B" w:rsidRPr="00D5168D" w14:paraId="66938970" w14:textId="77777777" w:rsidTr="00445A1B">
        <w:trPr>
          <w:trHeight w:val="295"/>
        </w:trPr>
        <w:tc>
          <w:tcPr>
            <w:tcW w:w="1196" w:type="dxa"/>
            <w:shd w:val="clear" w:color="auto" w:fill="FFFFFF"/>
            <w:tcMar>
              <w:top w:w="100" w:type="dxa"/>
              <w:left w:w="100" w:type="dxa"/>
              <w:bottom w:w="100" w:type="dxa"/>
              <w:right w:w="100" w:type="dxa"/>
            </w:tcMar>
          </w:tcPr>
          <w:p w14:paraId="14A0230D" w14:textId="77777777" w:rsidR="0036787B" w:rsidRPr="00D5168D" w:rsidRDefault="0036787B" w:rsidP="00445A1B">
            <w:pPr>
              <w:rPr>
                <w:b/>
                <w:szCs w:val="20"/>
              </w:rPr>
            </w:pPr>
            <w:r w:rsidRPr="00D5168D">
              <w:rPr>
                <w:b/>
                <w:szCs w:val="20"/>
              </w:rPr>
              <w:t>TOTAL</w:t>
            </w:r>
          </w:p>
        </w:tc>
        <w:tc>
          <w:tcPr>
            <w:tcW w:w="1465" w:type="dxa"/>
            <w:shd w:val="clear" w:color="auto" w:fill="FFFFFF"/>
            <w:tcMar>
              <w:top w:w="100" w:type="dxa"/>
              <w:left w:w="100" w:type="dxa"/>
              <w:bottom w:w="100" w:type="dxa"/>
              <w:right w:w="100" w:type="dxa"/>
            </w:tcMar>
          </w:tcPr>
          <w:p w14:paraId="5E6D67C3" w14:textId="77777777" w:rsidR="0036787B" w:rsidRPr="00D5168D" w:rsidRDefault="0036787B" w:rsidP="00445A1B">
            <w:pPr>
              <w:rPr>
                <w:b/>
                <w:szCs w:val="20"/>
              </w:rPr>
            </w:pPr>
            <w:r w:rsidRPr="00D5168D">
              <w:rPr>
                <w:b/>
                <w:szCs w:val="20"/>
              </w:rPr>
              <w:t>31</w:t>
            </w:r>
          </w:p>
        </w:tc>
        <w:tc>
          <w:tcPr>
            <w:tcW w:w="2468" w:type="dxa"/>
            <w:shd w:val="clear" w:color="auto" w:fill="FFFFFF"/>
            <w:tcMar>
              <w:top w:w="100" w:type="dxa"/>
              <w:left w:w="100" w:type="dxa"/>
              <w:bottom w:w="100" w:type="dxa"/>
              <w:right w:w="100" w:type="dxa"/>
            </w:tcMar>
          </w:tcPr>
          <w:p w14:paraId="26328CF7" w14:textId="77777777" w:rsidR="0036787B" w:rsidRPr="00D5168D" w:rsidRDefault="0036787B" w:rsidP="00445A1B">
            <w:pPr>
              <w:rPr>
                <w:szCs w:val="20"/>
              </w:rPr>
            </w:pPr>
            <w:r w:rsidRPr="00D5168D">
              <w:rPr>
                <w:szCs w:val="20"/>
              </w:rPr>
              <w:t xml:space="preserve"> </w:t>
            </w:r>
          </w:p>
        </w:tc>
        <w:tc>
          <w:tcPr>
            <w:tcW w:w="1660" w:type="dxa"/>
            <w:shd w:val="clear" w:color="auto" w:fill="FFFFFF"/>
            <w:tcMar>
              <w:top w:w="100" w:type="dxa"/>
              <w:left w:w="100" w:type="dxa"/>
              <w:bottom w:w="100" w:type="dxa"/>
              <w:right w:w="100" w:type="dxa"/>
            </w:tcMar>
          </w:tcPr>
          <w:p w14:paraId="7C56B37F" w14:textId="77777777" w:rsidR="0036787B" w:rsidRPr="00D5168D" w:rsidRDefault="0036787B" w:rsidP="00445A1B">
            <w:pPr>
              <w:rPr>
                <w:b/>
                <w:szCs w:val="20"/>
              </w:rPr>
            </w:pPr>
            <w:r w:rsidRPr="00D5168D">
              <w:rPr>
                <w:b/>
                <w:szCs w:val="20"/>
              </w:rPr>
              <w:t>20</w:t>
            </w:r>
          </w:p>
        </w:tc>
        <w:tc>
          <w:tcPr>
            <w:tcW w:w="2049" w:type="dxa"/>
            <w:shd w:val="clear" w:color="auto" w:fill="FFFFFF"/>
            <w:tcMar>
              <w:top w:w="100" w:type="dxa"/>
              <w:left w:w="100" w:type="dxa"/>
              <w:bottom w:w="100" w:type="dxa"/>
              <w:right w:w="100" w:type="dxa"/>
            </w:tcMar>
          </w:tcPr>
          <w:p w14:paraId="25311230" w14:textId="77777777" w:rsidR="0036787B" w:rsidRPr="00D5168D" w:rsidRDefault="0036787B" w:rsidP="00445A1B">
            <w:pPr>
              <w:rPr>
                <w:szCs w:val="20"/>
              </w:rPr>
            </w:pPr>
            <w:r w:rsidRPr="00D5168D">
              <w:rPr>
                <w:szCs w:val="20"/>
              </w:rPr>
              <w:t xml:space="preserve"> </w:t>
            </w:r>
          </w:p>
        </w:tc>
      </w:tr>
    </w:tbl>
    <w:p w14:paraId="450C6AE6" w14:textId="77777777" w:rsidR="0036787B" w:rsidRPr="00D5168D" w:rsidRDefault="0036787B" w:rsidP="0036787B">
      <w:pPr>
        <w:rPr>
          <w:szCs w:val="20"/>
        </w:rPr>
      </w:pPr>
    </w:p>
    <w:p w14:paraId="086DD1E6" w14:textId="77777777" w:rsidR="0036787B" w:rsidRPr="00D5168D" w:rsidRDefault="0036787B" w:rsidP="0036787B">
      <w:pPr>
        <w:spacing w:after="120"/>
        <w:rPr>
          <w:szCs w:val="20"/>
        </w:rPr>
      </w:pPr>
      <w:r w:rsidRPr="00D5168D">
        <w:rPr>
          <w:szCs w:val="20"/>
        </w:rPr>
        <w:t xml:space="preserve">GAM is the economic heart of the country, concentrating the greatest business opportunities, with the highest income per capita, </w:t>
      </w:r>
      <w:proofErr w:type="gramStart"/>
      <w:r w:rsidRPr="00D5168D">
        <w:rPr>
          <w:szCs w:val="20"/>
        </w:rPr>
        <w:t>the vast majority of</w:t>
      </w:r>
      <w:proofErr w:type="gramEnd"/>
      <w:r w:rsidRPr="00D5168D">
        <w:rPr>
          <w:szCs w:val="20"/>
        </w:rPr>
        <w:t xml:space="preserve"> jobs and industrial, commercial and cultural activities. According to the Directory of Private Companies and Establishments</w:t>
      </w:r>
      <w:r w:rsidRPr="00D5168D">
        <w:rPr>
          <w:szCs w:val="20"/>
          <w:vertAlign w:val="superscript"/>
        </w:rPr>
        <w:footnoteReference w:id="53"/>
      </w:r>
      <w:r w:rsidRPr="00D5168D">
        <w:rPr>
          <w:szCs w:val="20"/>
        </w:rPr>
        <w:t xml:space="preserve">, 63% of these are located in cantons within GAM´s </w:t>
      </w:r>
      <w:proofErr w:type="gramStart"/>
      <w:r w:rsidRPr="00D5168D">
        <w:rPr>
          <w:szCs w:val="20"/>
        </w:rPr>
        <w:t>territory, and</w:t>
      </w:r>
      <w:proofErr w:type="gramEnd"/>
      <w:r w:rsidRPr="00D5168D">
        <w:rPr>
          <w:szCs w:val="20"/>
        </w:rPr>
        <w:t xml:space="preserve"> employ 78% of the workers in private companies in the country (not including employer households or public employment). These cantons also concentrate 59% of the micro enterprises, 68% of the small enterprises, 74% of the medium enterprises and 79% of the large enterprises (classification is according to number of employees).</w:t>
      </w:r>
    </w:p>
    <w:p w14:paraId="781A1DF2" w14:textId="77777777" w:rsidR="0036787B" w:rsidRPr="00D5168D" w:rsidRDefault="0036787B" w:rsidP="0036787B">
      <w:pPr>
        <w:spacing w:after="120"/>
        <w:rPr>
          <w:szCs w:val="20"/>
        </w:rPr>
      </w:pPr>
      <w:r w:rsidRPr="00D5168D">
        <w:rPr>
          <w:szCs w:val="20"/>
        </w:rPr>
        <w:lastRenderedPageBreak/>
        <w:t>Over the last three decades, different public policies have encouraged the expansion of GAM, which has not only experienced accelerated growth (Figure 1), but also disorganized growth, lacking effective regulation, affecting the provision of services and the quality of life of its inhabitants. By 2018, the growing but discontinuous expansion of GAM's urban area accounted for a total urbanized or constructed area of 34,818 hectares (ha). The increase in the construction area in GAM resulted in a loss of riparian forest buffer zones, ecosystem connectivity, poor water quality, and air and soil pollution</w:t>
      </w:r>
      <w:r w:rsidRPr="00D5168D">
        <w:rPr>
          <w:szCs w:val="20"/>
          <w:vertAlign w:val="superscript"/>
        </w:rPr>
        <w:footnoteReference w:id="54"/>
      </w:r>
      <w:r w:rsidRPr="00D5168D">
        <w:rPr>
          <w:szCs w:val="20"/>
        </w:rPr>
        <w:t>, as well as serious mobility problems that have had severe economic impacts on the country and its inhabitants.</w:t>
      </w:r>
    </w:p>
    <w:p w14:paraId="1CFBD25D" w14:textId="77777777" w:rsidR="0036787B" w:rsidRPr="00D5168D" w:rsidRDefault="0036787B" w:rsidP="0036787B">
      <w:pPr>
        <w:rPr>
          <w:szCs w:val="20"/>
        </w:rPr>
      </w:pPr>
      <w:r w:rsidRPr="00D5168D">
        <w:rPr>
          <w:noProof/>
          <w:szCs w:val="20"/>
        </w:rPr>
        <w:drawing>
          <wp:inline distT="0" distB="0" distL="0" distR="0" wp14:anchorId="12000970" wp14:editId="2676CFC7">
            <wp:extent cx="5599000" cy="2875175"/>
            <wp:effectExtent l="0" t="0" r="0" b="0"/>
            <wp:docPr id="25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5"/>
                    <a:srcRect/>
                    <a:stretch>
                      <a:fillRect/>
                    </a:stretch>
                  </pic:blipFill>
                  <pic:spPr>
                    <a:xfrm>
                      <a:off x="0" y="0"/>
                      <a:ext cx="5599000" cy="2875175"/>
                    </a:xfrm>
                    <a:prstGeom prst="rect">
                      <a:avLst/>
                    </a:prstGeom>
                    <a:ln/>
                  </pic:spPr>
                </pic:pic>
              </a:graphicData>
            </a:graphic>
          </wp:inline>
        </w:drawing>
      </w:r>
    </w:p>
    <w:p w14:paraId="03C20099" w14:textId="77777777" w:rsidR="0036787B" w:rsidRPr="00D5168D" w:rsidRDefault="0036787B" w:rsidP="0036787B">
      <w:pPr>
        <w:spacing w:line="276" w:lineRule="auto"/>
        <w:jc w:val="left"/>
        <w:rPr>
          <w:szCs w:val="20"/>
        </w:rPr>
      </w:pPr>
      <w:r w:rsidRPr="00D5168D">
        <w:rPr>
          <w:szCs w:val="20"/>
        </w:rPr>
        <w:t>Figure 1. Growth of urban stain of the GAM 1986-2018. Source: State of the Nation Report, (2018).</w:t>
      </w:r>
    </w:p>
    <w:p w14:paraId="449D93A5" w14:textId="77777777" w:rsidR="0036787B" w:rsidRPr="00D5168D" w:rsidRDefault="0036787B" w:rsidP="0036787B">
      <w:pPr>
        <w:spacing w:line="276" w:lineRule="auto"/>
        <w:jc w:val="left"/>
        <w:rPr>
          <w:szCs w:val="20"/>
        </w:rPr>
      </w:pPr>
    </w:p>
    <w:p w14:paraId="6C360545" w14:textId="77777777" w:rsidR="0036787B" w:rsidRPr="00D5168D" w:rsidRDefault="0036787B" w:rsidP="0036787B">
      <w:pPr>
        <w:spacing w:after="120"/>
        <w:jc w:val="left"/>
        <w:rPr>
          <w:b/>
          <w:szCs w:val="20"/>
        </w:rPr>
      </w:pPr>
      <w:r w:rsidRPr="00D5168D">
        <w:rPr>
          <w:b/>
          <w:szCs w:val="20"/>
        </w:rPr>
        <w:t xml:space="preserve">1. </w:t>
      </w:r>
      <w:r w:rsidRPr="00D5168D">
        <w:rPr>
          <w:b/>
          <w:szCs w:val="20"/>
        </w:rPr>
        <w:tab/>
        <w:t>Environmental context</w:t>
      </w:r>
    </w:p>
    <w:p w14:paraId="6F750A38" w14:textId="77777777" w:rsidR="0036787B" w:rsidRPr="00D5168D" w:rsidRDefault="0036787B" w:rsidP="0036787B">
      <w:pPr>
        <w:spacing w:after="120"/>
        <w:jc w:val="left"/>
        <w:rPr>
          <w:b/>
          <w:i/>
          <w:szCs w:val="20"/>
        </w:rPr>
      </w:pPr>
      <w:r w:rsidRPr="00D5168D">
        <w:rPr>
          <w:b/>
          <w:i/>
          <w:szCs w:val="20"/>
        </w:rPr>
        <w:t>Biodiversity at the landscape and ecosystem levels</w:t>
      </w:r>
    </w:p>
    <w:p w14:paraId="781604BF" w14:textId="61021C97" w:rsidR="0036787B" w:rsidRPr="00D5168D" w:rsidRDefault="0036787B" w:rsidP="0036787B">
      <w:pPr>
        <w:spacing w:after="120"/>
        <w:rPr>
          <w:szCs w:val="20"/>
        </w:rPr>
      </w:pPr>
      <w:r w:rsidRPr="00D5168D">
        <w:rPr>
          <w:szCs w:val="20"/>
        </w:rPr>
        <w:t xml:space="preserve">Originally the GAM area corresponded to three ecoregions: Costa Rica's Seasonal Rainforest (80%), Talamanca Mountain Forest (13%) and Atlantic Isthmus Rainforest (7%). In the 20 cantons of the project, the seasonal rainforest is the least represented ecoregion, with only 18% of the original area, despite being the one with the greatest original coverage. The remnants are mostly secondary forests and are distributed in small fragments along the riverbanks, which can play a fundamental role in ensuring north-south structural connectivity between the KBAs. On the other hand, it should be noted that the most important continuous patches are preserved in the protective areas of </w:t>
      </w:r>
      <w:proofErr w:type="spellStart"/>
      <w:r w:rsidRPr="00D5168D">
        <w:rPr>
          <w:szCs w:val="20"/>
        </w:rPr>
        <w:t>Cerros</w:t>
      </w:r>
      <w:proofErr w:type="spellEnd"/>
      <w:r w:rsidRPr="00D5168D">
        <w:rPr>
          <w:szCs w:val="20"/>
        </w:rPr>
        <w:t xml:space="preserve"> de la </w:t>
      </w:r>
      <w:proofErr w:type="spellStart"/>
      <w:r w:rsidRPr="00D5168D">
        <w:rPr>
          <w:szCs w:val="20"/>
        </w:rPr>
        <w:t>Carpintera</w:t>
      </w:r>
      <w:proofErr w:type="spellEnd"/>
      <w:r w:rsidRPr="00D5168D">
        <w:rPr>
          <w:szCs w:val="20"/>
        </w:rPr>
        <w:t xml:space="preserve"> and Rio </w:t>
      </w:r>
      <w:proofErr w:type="spellStart"/>
      <w:r w:rsidRPr="00D5168D">
        <w:rPr>
          <w:szCs w:val="20"/>
        </w:rPr>
        <w:t>Tiribi</w:t>
      </w:r>
      <w:proofErr w:type="spellEnd"/>
      <w:r w:rsidRPr="00D5168D">
        <w:rPr>
          <w:szCs w:val="20"/>
        </w:rPr>
        <w:t>, which are part of one of the key biodiver</w:t>
      </w:r>
      <w:r w:rsidR="00240B6E" w:rsidRPr="00D5168D">
        <w:rPr>
          <w:szCs w:val="20"/>
        </w:rPr>
        <w:t>sity areas of interest</w:t>
      </w:r>
      <w:r w:rsidRPr="00D5168D">
        <w:rPr>
          <w:szCs w:val="20"/>
        </w:rPr>
        <w:t xml:space="preserve">. </w:t>
      </w:r>
    </w:p>
    <w:p w14:paraId="7FC0FDB5" w14:textId="77777777" w:rsidR="0036787B" w:rsidRPr="00D5168D" w:rsidRDefault="0036787B" w:rsidP="0036787B">
      <w:pPr>
        <w:spacing w:after="120"/>
        <w:rPr>
          <w:szCs w:val="20"/>
        </w:rPr>
      </w:pPr>
      <w:r w:rsidRPr="00D5168D">
        <w:rPr>
          <w:szCs w:val="20"/>
        </w:rPr>
        <w:t xml:space="preserve">The mountain forests of Talamanca and Cordillera Central, a highly diverse and unique eco-region of flora and fauna, in the prioritized cantons within the GAM, retain most of their original distribution (69%), where more than half corresponds to mature forests, preserved mainly in Braulio Carrillo National Park, in the north-eastern sector of the study area, and in the Rio Navarro - Rio Sombrero Protected Zone and </w:t>
      </w:r>
      <w:proofErr w:type="spellStart"/>
      <w:r w:rsidRPr="00D5168D">
        <w:rPr>
          <w:szCs w:val="20"/>
        </w:rPr>
        <w:t>Tapantí</w:t>
      </w:r>
      <w:proofErr w:type="spellEnd"/>
      <w:r w:rsidRPr="00D5168D">
        <w:rPr>
          <w:szCs w:val="20"/>
        </w:rPr>
        <w:t xml:space="preserve"> National Park, in the south-western sector of the project area. The natural remnants of the Atlantic isthmus rainforest cover only 26% of its original coverage and are located mainly in the southwestern sector of the project area. </w:t>
      </w:r>
    </w:p>
    <w:p w14:paraId="10F3641B" w14:textId="555C2A76" w:rsidR="0036787B" w:rsidRPr="00D5168D" w:rsidRDefault="0036787B" w:rsidP="001C5279">
      <w:pPr>
        <w:spacing w:after="120"/>
        <w:rPr>
          <w:szCs w:val="20"/>
        </w:rPr>
      </w:pPr>
      <w:proofErr w:type="gramStart"/>
      <w:r w:rsidRPr="00D5168D">
        <w:rPr>
          <w:szCs w:val="20"/>
        </w:rPr>
        <w:t>With regard to</w:t>
      </w:r>
      <w:proofErr w:type="gramEnd"/>
      <w:r w:rsidRPr="00D5168D">
        <w:rPr>
          <w:szCs w:val="20"/>
        </w:rPr>
        <w:t xml:space="preserve"> the current land cover, according to the most recent official data available from the National Forest Inventory (2014), in the 20 cantons of the project, more than 50% corresponds to the "non-forest" category which in this case includes urban areas and crop zones, followed by the categories of secondary forest, pasture and mature forest (see Table 2).</w:t>
      </w:r>
      <w:bookmarkStart w:id="93" w:name="_heading=h.1opuj5n" w:colFirst="0" w:colLast="0"/>
      <w:bookmarkEnd w:id="93"/>
    </w:p>
    <w:p w14:paraId="64542078" w14:textId="77777777" w:rsidR="0036787B" w:rsidRPr="00D5168D" w:rsidRDefault="0036787B" w:rsidP="0036787B">
      <w:pPr>
        <w:rPr>
          <w:szCs w:val="20"/>
        </w:rPr>
      </w:pPr>
      <w:r w:rsidRPr="00D5168D">
        <w:rPr>
          <w:szCs w:val="20"/>
        </w:rPr>
        <w:lastRenderedPageBreak/>
        <w:t xml:space="preserve">Table 2. Land cover in the Project's cantons. </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696"/>
        <w:gridCol w:w="1531"/>
        <w:gridCol w:w="1409"/>
        <w:gridCol w:w="1531"/>
        <w:gridCol w:w="1409"/>
      </w:tblGrid>
      <w:tr w:rsidR="0036787B" w:rsidRPr="00D5168D" w14:paraId="16E55590" w14:textId="77777777" w:rsidTr="00445A1B">
        <w:trPr>
          <w:trHeight w:val="20"/>
          <w:jc w:val="center"/>
        </w:trPr>
        <w:tc>
          <w:tcPr>
            <w:tcW w:w="3696" w:type="dxa"/>
            <w:shd w:val="clear" w:color="auto" w:fill="auto"/>
            <w:vAlign w:val="center"/>
          </w:tcPr>
          <w:p w14:paraId="0A6E926F"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Category</w:t>
            </w:r>
          </w:p>
        </w:tc>
        <w:tc>
          <w:tcPr>
            <w:tcW w:w="1531" w:type="dxa"/>
            <w:shd w:val="clear" w:color="auto" w:fill="auto"/>
            <w:vAlign w:val="center"/>
          </w:tcPr>
          <w:p w14:paraId="4EF462F2"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Area 2014 (km2)</w:t>
            </w:r>
          </w:p>
        </w:tc>
        <w:tc>
          <w:tcPr>
            <w:tcW w:w="1409" w:type="dxa"/>
            <w:shd w:val="clear" w:color="auto" w:fill="auto"/>
            <w:vAlign w:val="center"/>
          </w:tcPr>
          <w:p w14:paraId="1084C7B7"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Percentage (%)</w:t>
            </w:r>
          </w:p>
        </w:tc>
        <w:tc>
          <w:tcPr>
            <w:tcW w:w="1531" w:type="dxa"/>
            <w:shd w:val="clear" w:color="auto" w:fill="auto"/>
            <w:vAlign w:val="center"/>
          </w:tcPr>
          <w:p w14:paraId="50EE7D3D"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Area 2019 (km2)</w:t>
            </w:r>
          </w:p>
        </w:tc>
        <w:tc>
          <w:tcPr>
            <w:tcW w:w="1409" w:type="dxa"/>
            <w:shd w:val="clear" w:color="auto" w:fill="auto"/>
            <w:vAlign w:val="center"/>
          </w:tcPr>
          <w:p w14:paraId="68476B1E"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Percentage (%)</w:t>
            </w:r>
          </w:p>
        </w:tc>
      </w:tr>
      <w:tr w:rsidR="0036787B" w:rsidRPr="00D5168D" w14:paraId="143F1762" w14:textId="77777777" w:rsidTr="00445A1B">
        <w:trPr>
          <w:trHeight w:val="20"/>
          <w:jc w:val="center"/>
        </w:trPr>
        <w:tc>
          <w:tcPr>
            <w:tcW w:w="3696" w:type="dxa"/>
            <w:shd w:val="clear" w:color="auto" w:fill="auto"/>
            <w:vAlign w:val="center"/>
          </w:tcPr>
          <w:p w14:paraId="77102BDB"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Forests and forest plantations</w:t>
            </w:r>
          </w:p>
        </w:tc>
        <w:tc>
          <w:tcPr>
            <w:tcW w:w="1531" w:type="dxa"/>
            <w:shd w:val="clear" w:color="auto" w:fill="auto"/>
            <w:vAlign w:val="center"/>
          </w:tcPr>
          <w:p w14:paraId="426F79C1"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316,75</w:t>
            </w:r>
          </w:p>
        </w:tc>
        <w:tc>
          <w:tcPr>
            <w:tcW w:w="1409" w:type="dxa"/>
            <w:shd w:val="clear" w:color="auto" w:fill="auto"/>
            <w:vAlign w:val="center"/>
          </w:tcPr>
          <w:p w14:paraId="499EAB11"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27</w:t>
            </w:r>
          </w:p>
        </w:tc>
        <w:tc>
          <w:tcPr>
            <w:tcW w:w="1531" w:type="dxa"/>
            <w:shd w:val="clear" w:color="auto" w:fill="auto"/>
            <w:vAlign w:val="center"/>
          </w:tcPr>
          <w:p w14:paraId="67158FBA"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565,91</w:t>
            </w:r>
          </w:p>
        </w:tc>
        <w:tc>
          <w:tcPr>
            <w:tcW w:w="1409" w:type="dxa"/>
            <w:shd w:val="clear" w:color="auto" w:fill="auto"/>
            <w:vAlign w:val="center"/>
          </w:tcPr>
          <w:p w14:paraId="4137C9A2"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47</w:t>
            </w:r>
          </w:p>
        </w:tc>
      </w:tr>
      <w:tr w:rsidR="0036787B" w:rsidRPr="00D5168D" w14:paraId="41172908" w14:textId="77777777" w:rsidTr="00445A1B">
        <w:trPr>
          <w:trHeight w:val="20"/>
          <w:jc w:val="center"/>
        </w:trPr>
        <w:tc>
          <w:tcPr>
            <w:tcW w:w="3696" w:type="dxa"/>
            <w:shd w:val="clear" w:color="auto" w:fill="auto"/>
            <w:vAlign w:val="center"/>
          </w:tcPr>
          <w:p w14:paraId="5370C1AC"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Non-forest (crop areas and urban area)</w:t>
            </w:r>
          </w:p>
        </w:tc>
        <w:tc>
          <w:tcPr>
            <w:tcW w:w="1531" w:type="dxa"/>
            <w:shd w:val="clear" w:color="auto" w:fill="auto"/>
            <w:vAlign w:val="center"/>
          </w:tcPr>
          <w:p w14:paraId="27C2D0BB"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621,54</w:t>
            </w:r>
          </w:p>
        </w:tc>
        <w:tc>
          <w:tcPr>
            <w:tcW w:w="1409" w:type="dxa"/>
            <w:shd w:val="clear" w:color="auto" w:fill="auto"/>
            <w:vAlign w:val="center"/>
          </w:tcPr>
          <w:p w14:paraId="77CE6953"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53</w:t>
            </w:r>
          </w:p>
        </w:tc>
        <w:tc>
          <w:tcPr>
            <w:tcW w:w="1531" w:type="dxa"/>
            <w:shd w:val="clear" w:color="auto" w:fill="auto"/>
            <w:vAlign w:val="center"/>
          </w:tcPr>
          <w:p w14:paraId="44AB9BB9"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464,90</w:t>
            </w:r>
          </w:p>
        </w:tc>
        <w:tc>
          <w:tcPr>
            <w:tcW w:w="1409" w:type="dxa"/>
            <w:shd w:val="clear" w:color="auto" w:fill="auto"/>
            <w:vAlign w:val="center"/>
          </w:tcPr>
          <w:p w14:paraId="0681EABE"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38</w:t>
            </w:r>
          </w:p>
        </w:tc>
      </w:tr>
      <w:tr w:rsidR="0036787B" w:rsidRPr="00D5168D" w14:paraId="6C73C778" w14:textId="77777777" w:rsidTr="00445A1B">
        <w:trPr>
          <w:trHeight w:val="20"/>
          <w:jc w:val="center"/>
        </w:trPr>
        <w:tc>
          <w:tcPr>
            <w:tcW w:w="3696" w:type="dxa"/>
            <w:shd w:val="clear" w:color="auto" w:fill="auto"/>
            <w:vAlign w:val="center"/>
          </w:tcPr>
          <w:p w14:paraId="308DDF9D"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Clouds and shades</w:t>
            </w:r>
          </w:p>
        </w:tc>
        <w:tc>
          <w:tcPr>
            <w:tcW w:w="1531" w:type="dxa"/>
            <w:shd w:val="clear" w:color="auto" w:fill="auto"/>
            <w:vAlign w:val="center"/>
          </w:tcPr>
          <w:p w14:paraId="4DC85D5B"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54,24</w:t>
            </w:r>
          </w:p>
        </w:tc>
        <w:tc>
          <w:tcPr>
            <w:tcW w:w="1409" w:type="dxa"/>
            <w:shd w:val="clear" w:color="auto" w:fill="auto"/>
            <w:vAlign w:val="center"/>
          </w:tcPr>
          <w:p w14:paraId="1AB2454D"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5</w:t>
            </w:r>
          </w:p>
        </w:tc>
        <w:tc>
          <w:tcPr>
            <w:tcW w:w="1531" w:type="dxa"/>
            <w:shd w:val="clear" w:color="auto" w:fill="auto"/>
            <w:vAlign w:val="center"/>
          </w:tcPr>
          <w:p w14:paraId="44195B43"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1,61</w:t>
            </w:r>
          </w:p>
        </w:tc>
        <w:tc>
          <w:tcPr>
            <w:tcW w:w="1409" w:type="dxa"/>
            <w:shd w:val="clear" w:color="auto" w:fill="auto"/>
            <w:vAlign w:val="center"/>
          </w:tcPr>
          <w:p w14:paraId="1BCEED56"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0,1</w:t>
            </w:r>
          </w:p>
        </w:tc>
      </w:tr>
      <w:tr w:rsidR="0036787B" w:rsidRPr="00D5168D" w14:paraId="1BCF798C" w14:textId="77777777" w:rsidTr="00445A1B">
        <w:trPr>
          <w:trHeight w:val="20"/>
          <w:jc w:val="center"/>
        </w:trPr>
        <w:tc>
          <w:tcPr>
            <w:tcW w:w="3696" w:type="dxa"/>
            <w:shd w:val="clear" w:color="auto" w:fill="auto"/>
            <w:vAlign w:val="center"/>
          </w:tcPr>
          <w:p w14:paraId="30B82E85"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Pastures</w:t>
            </w:r>
          </w:p>
        </w:tc>
        <w:tc>
          <w:tcPr>
            <w:tcW w:w="1531" w:type="dxa"/>
            <w:shd w:val="clear" w:color="auto" w:fill="auto"/>
            <w:vAlign w:val="center"/>
          </w:tcPr>
          <w:p w14:paraId="24DD7BC2"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177,72</w:t>
            </w:r>
          </w:p>
        </w:tc>
        <w:tc>
          <w:tcPr>
            <w:tcW w:w="1409" w:type="dxa"/>
            <w:shd w:val="clear" w:color="auto" w:fill="auto"/>
            <w:vAlign w:val="center"/>
          </w:tcPr>
          <w:p w14:paraId="5FE19A57"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15</w:t>
            </w:r>
          </w:p>
        </w:tc>
        <w:tc>
          <w:tcPr>
            <w:tcW w:w="1531" w:type="dxa"/>
            <w:shd w:val="clear" w:color="auto" w:fill="auto"/>
            <w:vAlign w:val="center"/>
          </w:tcPr>
          <w:p w14:paraId="6CEAE5C7"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175,96</w:t>
            </w:r>
          </w:p>
        </w:tc>
        <w:tc>
          <w:tcPr>
            <w:tcW w:w="1409" w:type="dxa"/>
            <w:shd w:val="clear" w:color="auto" w:fill="auto"/>
            <w:vAlign w:val="center"/>
          </w:tcPr>
          <w:p w14:paraId="0A7DEBE5"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15</w:t>
            </w:r>
          </w:p>
        </w:tc>
      </w:tr>
    </w:tbl>
    <w:p w14:paraId="0176C309" w14:textId="77777777" w:rsidR="0036787B" w:rsidRPr="00D5168D" w:rsidRDefault="0036787B" w:rsidP="0036787B">
      <w:pPr>
        <w:spacing w:after="120"/>
        <w:rPr>
          <w:szCs w:val="20"/>
        </w:rPr>
      </w:pPr>
    </w:p>
    <w:p w14:paraId="4424D536" w14:textId="65AE06A6" w:rsidR="0036787B" w:rsidRPr="00D5168D" w:rsidRDefault="0036787B" w:rsidP="0036787B">
      <w:pPr>
        <w:spacing w:after="120"/>
        <w:rPr>
          <w:szCs w:val="20"/>
        </w:rPr>
      </w:pPr>
      <w:r w:rsidRPr="00D5168D">
        <w:rPr>
          <w:szCs w:val="20"/>
        </w:rPr>
        <w:t>There are four key biodiversity areas (KBAs) adjacent to the project area (Table 3). These are sites that contribute significantly to the persistence of biodiversity, which have been identified and agreed upon on a global scale. These four KBAs group a set of protected wildlife areas (ASP,</w:t>
      </w:r>
      <w:r w:rsidR="00240B6E" w:rsidRPr="00D5168D">
        <w:rPr>
          <w:szCs w:val="20"/>
        </w:rPr>
        <w:t xml:space="preserve"> for its acronym in Spanish</w:t>
      </w:r>
      <w:r w:rsidR="004D3720" w:rsidRPr="00D5168D">
        <w:rPr>
          <w:szCs w:val="20"/>
        </w:rPr>
        <w:t>), which</w:t>
      </w:r>
      <w:r w:rsidRPr="00D5168D">
        <w:rPr>
          <w:szCs w:val="20"/>
        </w:rPr>
        <w:t xml:space="preserve"> border or are part of the GAM territory (some KBAs, particularly Cordillera de Talamanca and La Amistad Caribe, exceed the study area).</w:t>
      </w:r>
    </w:p>
    <w:p w14:paraId="54144126" w14:textId="77777777" w:rsidR="0036787B" w:rsidRPr="00D5168D" w:rsidRDefault="0036787B" w:rsidP="0036787B">
      <w:pPr>
        <w:rPr>
          <w:szCs w:val="20"/>
        </w:rPr>
      </w:pPr>
      <w:bookmarkStart w:id="94" w:name="_heading=h.48pi1tg" w:colFirst="0" w:colLast="0"/>
      <w:bookmarkEnd w:id="94"/>
      <w:r w:rsidRPr="00D5168D">
        <w:rPr>
          <w:szCs w:val="20"/>
        </w:rPr>
        <w:t>Table 3. Key areas for biodiversity and protected wildlife areas (ASP, for its acronym in Spanish), adjacent to GAM.</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020"/>
        <w:gridCol w:w="1060"/>
        <w:gridCol w:w="1200"/>
        <w:gridCol w:w="1200"/>
        <w:gridCol w:w="1358"/>
      </w:tblGrid>
      <w:tr w:rsidR="0036787B" w:rsidRPr="00D5168D" w14:paraId="2CFBBEAE" w14:textId="77777777" w:rsidTr="00445A1B">
        <w:trPr>
          <w:trHeight w:val="1050"/>
        </w:trPr>
        <w:tc>
          <w:tcPr>
            <w:tcW w:w="4020" w:type="dxa"/>
            <w:shd w:val="clear" w:color="auto" w:fill="D9D9D9" w:themeFill="background1" w:themeFillShade="D9"/>
            <w:vAlign w:val="center"/>
          </w:tcPr>
          <w:p w14:paraId="28142D84" w14:textId="77777777" w:rsidR="0036787B" w:rsidRPr="00D5168D" w:rsidRDefault="0036787B" w:rsidP="00445A1B">
            <w:pPr>
              <w:rPr>
                <w:rFonts w:cs="Calibri"/>
                <w:b/>
                <w:szCs w:val="20"/>
              </w:rPr>
            </w:pPr>
            <w:r w:rsidRPr="00D5168D">
              <w:rPr>
                <w:rFonts w:cs="Calibri"/>
                <w:b/>
                <w:szCs w:val="20"/>
              </w:rPr>
              <w:t>Name</w:t>
            </w:r>
          </w:p>
        </w:tc>
        <w:tc>
          <w:tcPr>
            <w:tcW w:w="1060" w:type="dxa"/>
            <w:shd w:val="clear" w:color="auto" w:fill="D9D9D9" w:themeFill="background1" w:themeFillShade="D9"/>
            <w:vAlign w:val="center"/>
          </w:tcPr>
          <w:p w14:paraId="2922EB35" w14:textId="77777777" w:rsidR="0036787B" w:rsidRPr="00D5168D" w:rsidRDefault="0036787B" w:rsidP="00445A1B">
            <w:pPr>
              <w:rPr>
                <w:rFonts w:cs="Calibri"/>
                <w:b/>
                <w:szCs w:val="20"/>
              </w:rPr>
            </w:pPr>
            <w:r w:rsidRPr="00D5168D">
              <w:rPr>
                <w:rFonts w:cs="Calibri"/>
                <w:b/>
                <w:szCs w:val="20"/>
              </w:rPr>
              <w:t>Total area KBA (km2)</w:t>
            </w:r>
          </w:p>
        </w:tc>
        <w:tc>
          <w:tcPr>
            <w:tcW w:w="1200" w:type="dxa"/>
            <w:shd w:val="clear" w:color="auto" w:fill="D9D9D9" w:themeFill="background1" w:themeFillShade="D9"/>
            <w:vAlign w:val="center"/>
          </w:tcPr>
          <w:p w14:paraId="3BA62A51" w14:textId="77777777" w:rsidR="0036787B" w:rsidRPr="00D5168D" w:rsidRDefault="0036787B" w:rsidP="00445A1B">
            <w:pPr>
              <w:rPr>
                <w:rFonts w:cs="Calibri"/>
                <w:b/>
                <w:szCs w:val="20"/>
              </w:rPr>
            </w:pPr>
            <w:r w:rsidRPr="00D5168D">
              <w:rPr>
                <w:rFonts w:cs="Calibri"/>
                <w:b/>
                <w:szCs w:val="20"/>
              </w:rPr>
              <w:t># Total ASP in KBA</w:t>
            </w:r>
          </w:p>
        </w:tc>
        <w:tc>
          <w:tcPr>
            <w:tcW w:w="1200" w:type="dxa"/>
            <w:shd w:val="clear" w:color="auto" w:fill="D9D9D9" w:themeFill="background1" w:themeFillShade="D9"/>
            <w:vAlign w:val="center"/>
          </w:tcPr>
          <w:p w14:paraId="70B24C00" w14:textId="77777777" w:rsidR="0036787B" w:rsidRPr="00D5168D" w:rsidRDefault="0036787B" w:rsidP="00445A1B">
            <w:pPr>
              <w:rPr>
                <w:rFonts w:cs="Calibri"/>
                <w:b/>
                <w:szCs w:val="20"/>
              </w:rPr>
            </w:pPr>
            <w:r w:rsidRPr="00D5168D">
              <w:rPr>
                <w:rFonts w:cs="Calibri"/>
                <w:b/>
                <w:szCs w:val="20"/>
              </w:rPr>
              <w:t>#ASP adjacent to GEF7 at KBA</w:t>
            </w:r>
          </w:p>
        </w:tc>
        <w:tc>
          <w:tcPr>
            <w:tcW w:w="1358" w:type="dxa"/>
            <w:shd w:val="clear" w:color="auto" w:fill="D9D9D9" w:themeFill="background1" w:themeFillShade="D9"/>
            <w:vAlign w:val="center"/>
          </w:tcPr>
          <w:p w14:paraId="031A8F65" w14:textId="77777777" w:rsidR="0036787B" w:rsidRPr="00D5168D" w:rsidRDefault="0036787B" w:rsidP="00445A1B">
            <w:pPr>
              <w:rPr>
                <w:rFonts w:cs="Calibri"/>
                <w:b/>
                <w:szCs w:val="20"/>
              </w:rPr>
            </w:pPr>
            <w:r w:rsidRPr="00D5168D">
              <w:rPr>
                <w:rFonts w:cs="Calibri"/>
                <w:b/>
                <w:szCs w:val="20"/>
              </w:rPr>
              <w:t>Surface of ASP (km2)</w:t>
            </w:r>
          </w:p>
        </w:tc>
      </w:tr>
      <w:tr w:rsidR="0036787B" w:rsidRPr="00D5168D" w14:paraId="0EC28DD9" w14:textId="77777777" w:rsidTr="00445A1B">
        <w:trPr>
          <w:trHeight w:val="285"/>
        </w:trPr>
        <w:tc>
          <w:tcPr>
            <w:tcW w:w="4020" w:type="dxa"/>
            <w:shd w:val="clear" w:color="auto" w:fill="auto"/>
            <w:vAlign w:val="center"/>
          </w:tcPr>
          <w:p w14:paraId="50CEDA66" w14:textId="77777777" w:rsidR="0036787B" w:rsidRPr="00D5168D" w:rsidRDefault="0036787B" w:rsidP="00445A1B">
            <w:pPr>
              <w:jc w:val="left"/>
              <w:rPr>
                <w:rFonts w:cs="Calibri"/>
                <w:szCs w:val="20"/>
              </w:rPr>
            </w:pPr>
            <w:r w:rsidRPr="00D5168D">
              <w:rPr>
                <w:rFonts w:cs="Calibri"/>
                <w:szCs w:val="20"/>
              </w:rPr>
              <w:t xml:space="preserve">Central Volcanic Range (Cordillera </w:t>
            </w:r>
            <w:proofErr w:type="spellStart"/>
            <w:r w:rsidRPr="00D5168D">
              <w:rPr>
                <w:rFonts w:cs="Calibri"/>
                <w:szCs w:val="20"/>
              </w:rPr>
              <w:t>Volcánica</w:t>
            </w:r>
            <w:proofErr w:type="spellEnd"/>
            <w:r w:rsidRPr="00D5168D">
              <w:rPr>
                <w:rFonts w:cs="Calibri"/>
                <w:szCs w:val="20"/>
              </w:rPr>
              <w:t xml:space="preserve"> Central)</w:t>
            </w:r>
          </w:p>
        </w:tc>
        <w:tc>
          <w:tcPr>
            <w:tcW w:w="1060" w:type="dxa"/>
            <w:shd w:val="clear" w:color="auto" w:fill="auto"/>
            <w:vAlign w:val="center"/>
          </w:tcPr>
          <w:p w14:paraId="2A9D6CF3" w14:textId="77777777" w:rsidR="0036787B" w:rsidRPr="00D5168D" w:rsidRDefault="0036787B" w:rsidP="00445A1B">
            <w:pPr>
              <w:jc w:val="right"/>
              <w:rPr>
                <w:rFonts w:cs="Calibri"/>
                <w:szCs w:val="20"/>
              </w:rPr>
            </w:pPr>
            <w:r w:rsidRPr="00D5168D">
              <w:rPr>
                <w:rFonts w:cs="Calibri"/>
                <w:szCs w:val="20"/>
              </w:rPr>
              <w:t>1936</w:t>
            </w:r>
          </w:p>
        </w:tc>
        <w:tc>
          <w:tcPr>
            <w:tcW w:w="1200" w:type="dxa"/>
            <w:shd w:val="clear" w:color="auto" w:fill="auto"/>
            <w:vAlign w:val="center"/>
          </w:tcPr>
          <w:p w14:paraId="74695D59" w14:textId="77777777" w:rsidR="0036787B" w:rsidRPr="00D5168D" w:rsidRDefault="0036787B" w:rsidP="00445A1B">
            <w:pPr>
              <w:jc w:val="right"/>
              <w:rPr>
                <w:rFonts w:cs="Calibri"/>
                <w:szCs w:val="20"/>
              </w:rPr>
            </w:pPr>
            <w:r w:rsidRPr="00D5168D">
              <w:rPr>
                <w:rFonts w:cs="Calibri"/>
                <w:szCs w:val="20"/>
              </w:rPr>
              <w:t>14</w:t>
            </w:r>
          </w:p>
        </w:tc>
        <w:tc>
          <w:tcPr>
            <w:tcW w:w="1200" w:type="dxa"/>
            <w:shd w:val="clear" w:color="auto" w:fill="auto"/>
            <w:vAlign w:val="center"/>
          </w:tcPr>
          <w:p w14:paraId="092F0C95" w14:textId="77777777" w:rsidR="0036787B" w:rsidRPr="00D5168D" w:rsidRDefault="0036787B" w:rsidP="00445A1B">
            <w:pPr>
              <w:jc w:val="right"/>
              <w:rPr>
                <w:rFonts w:cs="Calibri"/>
                <w:szCs w:val="20"/>
              </w:rPr>
            </w:pPr>
            <w:r w:rsidRPr="00D5168D">
              <w:rPr>
                <w:rFonts w:cs="Calibri"/>
                <w:szCs w:val="20"/>
              </w:rPr>
              <w:t>4</w:t>
            </w:r>
          </w:p>
        </w:tc>
        <w:tc>
          <w:tcPr>
            <w:tcW w:w="1358" w:type="dxa"/>
            <w:shd w:val="clear" w:color="auto" w:fill="auto"/>
            <w:vAlign w:val="center"/>
          </w:tcPr>
          <w:p w14:paraId="6D025D4F" w14:textId="77777777" w:rsidR="0036787B" w:rsidRPr="00D5168D" w:rsidRDefault="0036787B" w:rsidP="00445A1B">
            <w:pPr>
              <w:jc w:val="right"/>
              <w:rPr>
                <w:rFonts w:cs="Calibri"/>
                <w:szCs w:val="20"/>
              </w:rPr>
            </w:pPr>
            <w:r w:rsidRPr="00D5168D">
              <w:rPr>
                <w:rFonts w:cs="Calibri"/>
                <w:szCs w:val="20"/>
              </w:rPr>
              <w:t>1175</w:t>
            </w:r>
          </w:p>
        </w:tc>
      </w:tr>
      <w:tr w:rsidR="0036787B" w:rsidRPr="00D5168D" w14:paraId="1806F665" w14:textId="77777777" w:rsidTr="00445A1B">
        <w:trPr>
          <w:trHeight w:val="285"/>
        </w:trPr>
        <w:tc>
          <w:tcPr>
            <w:tcW w:w="4020" w:type="dxa"/>
            <w:shd w:val="clear" w:color="auto" w:fill="auto"/>
            <w:vAlign w:val="center"/>
          </w:tcPr>
          <w:p w14:paraId="58C871E8" w14:textId="77777777" w:rsidR="0036787B" w:rsidRPr="00D5168D" w:rsidRDefault="0036787B" w:rsidP="00445A1B">
            <w:pPr>
              <w:jc w:val="left"/>
              <w:rPr>
                <w:rFonts w:cs="Calibri"/>
                <w:szCs w:val="20"/>
                <w:lang w:val="es-PA"/>
              </w:rPr>
            </w:pPr>
            <w:r w:rsidRPr="00D5168D">
              <w:rPr>
                <w:rFonts w:cs="Calibri"/>
                <w:szCs w:val="20"/>
                <w:lang w:val="es-PA"/>
              </w:rPr>
              <w:t>El Rodeo, Cerros de Escazú and La Carpintera</w:t>
            </w:r>
          </w:p>
        </w:tc>
        <w:tc>
          <w:tcPr>
            <w:tcW w:w="1060" w:type="dxa"/>
            <w:shd w:val="clear" w:color="auto" w:fill="auto"/>
            <w:vAlign w:val="center"/>
          </w:tcPr>
          <w:p w14:paraId="1CC6B457" w14:textId="77777777" w:rsidR="0036787B" w:rsidRPr="00D5168D" w:rsidRDefault="0036787B" w:rsidP="00445A1B">
            <w:pPr>
              <w:jc w:val="right"/>
              <w:rPr>
                <w:rFonts w:cs="Calibri"/>
                <w:szCs w:val="20"/>
              </w:rPr>
            </w:pPr>
            <w:r w:rsidRPr="00D5168D">
              <w:rPr>
                <w:rFonts w:cs="Calibri"/>
                <w:szCs w:val="20"/>
              </w:rPr>
              <w:t>216</w:t>
            </w:r>
          </w:p>
        </w:tc>
        <w:tc>
          <w:tcPr>
            <w:tcW w:w="1200" w:type="dxa"/>
            <w:shd w:val="clear" w:color="auto" w:fill="auto"/>
            <w:vAlign w:val="center"/>
          </w:tcPr>
          <w:p w14:paraId="0E012608" w14:textId="77777777" w:rsidR="0036787B" w:rsidRPr="00D5168D" w:rsidRDefault="0036787B" w:rsidP="00445A1B">
            <w:pPr>
              <w:jc w:val="right"/>
              <w:rPr>
                <w:rFonts w:cs="Calibri"/>
                <w:szCs w:val="20"/>
              </w:rPr>
            </w:pPr>
            <w:r w:rsidRPr="00D5168D">
              <w:rPr>
                <w:rFonts w:cs="Calibri"/>
                <w:szCs w:val="20"/>
              </w:rPr>
              <w:t>4</w:t>
            </w:r>
          </w:p>
        </w:tc>
        <w:tc>
          <w:tcPr>
            <w:tcW w:w="1200" w:type="dxa"/>
            <w:shd w:val="clear" w:color="auto" w:fill="auto"/>
            <w:vAlign w:val="center"/>
          </w:tcPr>
          <w:p w14:paraId="5D1CABC4" w14:textId="77777777" w:rsidR="0036787B" w:rsidRPr="00D5168D" w:rsidRDefault="0036787B" w:rsidP="00445A1B">
            <w:pPr>
              <w:jc w:val="right"/>
              <w:rPr>
                <w:rFonts w:cs="Calibri"/>
                <w:szCs w:val="20"/>
              </w:rPr>
            </w:pPr>
            <w:r w:rsidRPr="00D5168D">
              <w:rPr>
                <w:rFonts w:cs="Calibri"/>
                <w:szCs w:val="20"/>
              </w:rPr>
              <w:t>3</w:t>
            </w:r>
          </w:p>
        </w:tc>
        <w:tc>
          <w:tcPr>
            <w:tcW w:w="1358" w:type="dxa"/>
            <w:shd w:val="clear" w:color="auto" w:fill="auto"/>
            <w:vAlign w:val="center"/>
          </w:tcPr>
          <w:p w14:paraId="2FF65426" w14:textId="77777777" w:rsidR="0036787B" w:rsidRPr="00D5168D" w:rsidRDefault="0036787B" w:rsidP="00445A1B">
            <w:pPr>
              <w:jc w:val="right"/>
              <w:rPr>
                <w:rFonts w:cs="Calibri"/>
                <w:szCs w:val="20"/>
              </w:rPr>
            </w:pPr>
            <w:r w:rsidRPr="00D5168D">
              <w:rPr>
                <w:rFonts w:cs="Calibri"/>
                <w:szCs w:val="20"/>
              </w:rPr>
              <w:t>94</w:t>
            </w:r>
          </w:p>
        </w:tc>
      </w:tr>
      <w:tr w:rsidR="0036787B" w:rsidRPr="00D5168D" w14:paraId="57A1AB4E" w14:textId="77777777" w:rsidTr="00445A1B">
        <w:trPr>
          <w:trHeight w:val="285"/>
        </w:trPr>
        <w:tc>
          <w:tcPr>
            <w:tcW w:w="4020" w:type="dxa"/>
            <w:shd w:val="clear" w:color="auto" w:fill="auto"/>
            <w:vAlign w:val="center"/>
          </w:tcPr>
          <w:p w14:paraId="5E274A32" w14:textId="77777777" w:rsidR="0036787B" w:rsidRPr="00D5168D" w:rsidRDefault="0036787B" w:rsidP="00445A1B">
            <w:pPr>
              <w:jc w:val="left"/>
              <w:rPr>
                <w:rFonts w:cs="Calibri"/>
                <w:szCs w:val="20"/>
                <w:lang w:val="es-PA"/>
              </w:rPr>
            </w:pPr>
            <w:r w:rsidRPr="00D5168D">
              <w:rPr>
                <w:rFonts w:cs="Calibri"/>
                <w:szCs w:val="20"/>
                <w:lang w:val="es-PA"/>
              </w:rPr>
              <w:t xml:space="preserve">Talamanca Mountain </w:t>
            </w:r>
            <w:proofErr w:type="spellStart"/>
            <w:r w:rsidRPr="00D5168D">
              <w:rPr>
                <w:rFonts w:cs="Calibri"/>
                <w:szCs w:val="20"/>
                <w:lang w:val="es-PA"/>
              </w:rPr>
              <w:t>Range</w:t>
            </w:r>
            <w:proofErr w:type="spellEnd"/>
            <w:r w:rsidRPr="00D5168D">
              <w:rPr>
                <w:rFonts w:cs="Calibri"/>
                <w:szCs w:val="20"/>
                <w:lang w:val="es-PA"/>
              </w:rPr>
              <w:t xml:space="preserve"> (Cordillera de Talamanca)</w:t>
            </w:r>
          </w:p>
        </w:tc>
        <w:tc>
          <w:tcPr>
            <w:tcW w:w="1060" w:type="dxa"/>
            <w:shd w:val="clear" w:color="auto" w:fill="auto"/>
            <w:vAlign w:val="center"/>
          </w:tcPr>
          <w:p w14:paraId="24564146" w14:textId="77777777" w:rsidR="0036787B" w:rsidRPr="00D5168D" w:rsidRDefault="0036787B" w:rsidP="00445A1B">
            <w:pPr>
              <w:jc w:val="right"/>
              <w:rPr>
                <w:rFonts w:cs="Calibri"/>
                <w:szCs w:val="20"/>
              </w:rPr>
            </w:pPr>
            <w:r w:rsidRPr="00D5168D">
              <w:rPr>
                <w:rFonts w:cs="Calibri"/>
                <w:szCs w:val="20"/>
              </w:rPr>
              <w:t>4335</w:t>
            </w:r>
          </w:p>
        </w:tc>
        <w:tc>
          <w:tcPr>
            <w:tcW w:w="1200" w:type="dxa"/>
            <w:shd w:val="clear" w:color="auto" w:fill="auto"/>
            <w:vAlign w:val="center"/>
          </w:tcPr>
          <w:p w14:paraId="1C12DD7E" w14:textId="77777777" w:rsidR="0036787B" w:rsidRPr="00D5168D" w:rsidRDefault="0036787B" w:rsidP="00445A1B">
            <w:pPr>
              <w:jc w:val="right"/>
              <w:rPr>
                <w:rFonts w:cs="Calibri"/>
                <w:szCs w:val="20"/>
              </w:rPr>
            </w:pPr>
            <w:r w:rsidRPr="00D5168D">
              <w:rPr>
                <w:rFonts w:cs="Calibri"/>
                <w:szCs w:val="20"/>
              </w:rPr>
              <w:t>17</w:t>
            </w:r>
          </w:p>
        </w:tc>
        <w:tc>
          <w:tcPr>
            <w:tcW w:w="1200" w:type="dxa"/>
            <w:shd w:val="clear" w:color="auto" w:fill="auto"/>
            <w:vAlign w:val="center"/>
          </w:tcPr>
          <w:p w14:paraId="1AC7F40E" w14:textId="77777777" w:rsidR="0036787B" w:rsidRPr="00D5168D" w:rsidRDefault="0036787B" w:rsidP="00445A1B">
            <w:pPr>
              <w:jc w:val="right"/>
              <w:rPr>
                <w:rFonts w:cs="Calibri"/>
                <w:szCs w:val="20"/>
              </w:rPr>
            </w:pPr>
            <w:r w:rsidRPr="00D5168D">
              <w:rPr>
                <w:rFonts w:cs="Calibri"/>
                <w:szCs w:val="20"/>
              </w:rPr>
              <w:t>3</w:t>
            </w:r>
          </w:p>
        </w:tc>
        <w:tc>
          <w:tcPr>
            <w:tcW w:w="1358" w:type="dxa"/>
            <w:shd w:val="clear" w:color="auto" w:fill="auto"/>
            <w:vAlign w:val="center"/>
          </w:tcPr>
          <w:p w14:paraId="03EA894B" w14:textId="77777777" w:rsidR="0036787B" w:rsidRPr="00D5168D" w:rsidRDefault="0036787B" w:rsidP="00445A1B">
            <w:pPr>
              <w:jc w:val="right"/>
              <w:rPr>
                <w:rFonts w:cs="Calibri"/>
                <w:szCs w:val="20"/>
              </w:rPr>
            </w:pPr>
            <w:r w:rsidRPr="00D5168D">
              <w:rPr>
                <w:rFonts w:cs="Calibri"/>
                <w:szCs w:val="20"/>
              </w:rPr>
              <w:t>874</w:t>
            </w:r>
          </w:p>
        </w:tc>
      </w:tr>
      <w:tr w:rsidR="0036787B" w:rsidRPr="00D5168D" w14:paraId="25B56240" w14:textId="77777777" w:rsidTr="00445A1B">
        <w:trPr>
          <w:trHeight w:val="285"/>
        </w:trPr>
        <w:tc>
          <w:tcPr>
            <w:tcW w:w="4020" w:type="dxa"/>
            <w:shd w:val="clear" w:color="auto" w:fill="auto"/>
            <w:vAlign w:val="center"/>
          </w:tcPr>
          <w:p w14:paraId="7035BDDA" w14:textId="77777777" w:rsidR="0036787B" w:rsidRPr="00D5168D" w:rsidRDefault="0036787B" w:rsidP="00445A1B">
            <w:pPr>
              <w:jc w:val="left"/>
              <w:rPr>
                <w:rFonts w:cs="Calibri"/>
                <w:szCs w:val="20"/>
              </w:rPr>
            </w:pPr>
            <w:r w:rsidRPr="00D5168D">
              <w:rPr>
                <w:rFonts w:cs="Calibri"/>
                <w:szCs w:val="20"/>
              </w:rPr>
              <w:t>La Amistad Caribe</w:t>
            </w:r>
          </w:p>
        </w:tc>
        <w:tc>
          <w:tcPr>
            <w:tcW w:w="1060" w:type="dxa"/>
            <w:shd w:val="clear" w:color="auto" w:fill="auto"/>
            <w:vAlign w:val="center"/>
          </w:tcPr>
          <w:p w14:paraId="58C15153" w14:textId="77777777" w:rsidR="0036787B" w:rsidRPr="00D5168D" w:rsidRDefault="0036787B" w:rsidP="00445A1B">
            <w:pPr>
              <w:jc w:val="right"/>
              <w:rPr>
                <w:rFonts w:cs="Calibri"/>
                <w:szCs w:val="20"/>
              </w:rPr>
            </w:pPr>
            <w:r w:rsidRPr="00D5168D">
              <w:rPr>
                <w:rFonts w:cs="Calibri"/>
                <w:szCs w:val="20"/>
              </w:rPr>
              <w:t>3628</w:t>
            </w:r>
          </w:p>
        </w:tc>
        <w:tc>
          <w:tcPr>
            <w:tcW w:w="1200" w:type="dxa"/>
            <w:shd w:val="clear" w:color="auto" w:fill="auto"/>
            <w:vAlign w:val="center"/>
          </w:tcPr>
          <w:p w14:paraId="0B59C42F" w14:textId="77777777" w:rsidR="0036787B" w:rsidRPr="00D5168D" w:rsidRDefault="0036787B" w:rsidP="00445A1B">
            <w:pPr>
              <w:jc w:val="right"/>
              <w:rPr>
                <w:rFonts w:cs="Calibri"/>
                <w:szCs w:val="20"/>
              </w:rPr>
            </w:pPr>
            <w:r w:rsidRPr="00D5168D">
              <w:rPr>
                <w:rFonts w:cs="Calibri"/>
                <w:szCs w:val="20"/>
              </w:rPr>
              <w:t>15</w:t>
            </w:r>
          </w:p>
        </w:tc>
        <w:tc>
          <w:tcPr>
            <w:tcW w:w="1200" w:type="dxa"/>
            <w:shd w:val="clear" w:color="auto" w:fill="auto"/>
            <w:vAlign w:val="center"/>
          </w:tcPr>
          <w:p w14:paraId="0DC7E930" w14:textId="77777777" w:rsidR="0036787B" w:rsidRPr="00D5168D" w:rsidRDefault="0036787B" w:rsidP="00445A1B">
            <w:pPr>
              <w:jc w:val="right"/>
              <w:rPr>
                <w:rFonts w:cs="Calibri"/>
                <w:szCs w:val="20"/>
              </w:rPr>
            </w:pPr>
            <w:r w:rsidRPr="00D5168D">
              <w:rPr>
                <w:rFonts w:cs="Calibri"/>
                <w:szCs w:val="20"/>
              </w:rPr>
              <w:t>3</w:t>
            </w:r>
          </w:p>
        </w:tc>
        <w:tc>
          <w:tcPr>
            <w:tcW w:w="1358" w:type="dxa"/>
            <w:shd w:val="clear" w:color="auto" w:fill="auto"/>
            <w:vAlign w:val="center"/>
          </w:tcPr>
          <w:p w14:paraId="49498D0F" w14:textId="77777777" w:rsidR="0036787B" w:rsidRPr="00D5168D" w:rsidRDefault="0036787B" w:rsidP="00445A1B">
            <w:pPr>
              <w:jc w:val="right"/>
              <w:rPr>
                <w:rFonts w:cs="Calibri"/>
                <w:szCs w:val="20"/>
              </w:rPr>
            </w:pPr>
            <w:r w:rsidRPr="00D5168D">
              <w:rPr>
                <w:rFonts w:cs="Calibri"/>
                <w:szCs w:val="20"/>
              </w:rPr>
              <w:t>874</w:t>
            </w:r>
          </w:p>
        </w:tc>
      </w:tr>
    </w:tbl>
    <w:p w14:paraId="3A86F702" w14:textId="77777777" w:rsidR="0036787B" w:rsidRPr="00D5168D" w:rsidRDefault="0036787B" w:rsidP="0036787B">
      <w:pPr>
        <w:spacing w:after="120"/>
        <w:rPr>
          <w:szCs w:val="20"/>
        </w:rPr>
      </w:pPr>
    </w:p>
    <w:p w14:paraId="66BEE5AF" w14:textId="5BA1A30B" w:rsidR="0036787B" w:rsidRPr="00D5168D" w:rsidRDefault="0036787B" w:rsidP="0036787B">
      <w:pPr>
        <w:spacing w:after="120"/>
        <w:rPr>
          <w:szCs w:val="20"/>
        </w:rPr>
      </w:pPr>
      <w:r w:rsidRPr="00D5168D">
        <w:rPr>
          <w:szCs w:val="20"/>
        </w:rPr>
        <w:t>Within the GAM, biodiversity is mainly conserved in what is defined as “</w:t>
      </w:r>
      <w:proofErr w:type="spellStart"/>
      <w:r w:rsidRPr="00D5168D">
        <w:rPr>
          <w:szCs w:val="20"/>
        </w:rPr>
        <w:t>trama</w:t>
      </w:r>
      <w:proofErr w:type="spellEnd"/>
      <w:r w:rsidRPr="00D5168D">
        <w:rPr>
          <w:szCs w:val="20"/>
        </w:rPr>
        <w:t xml:space="preserve"> </w:t>
      </w:r>
      <w:proofErr w:type="spellStart"/>
      <w:r w:rsidRPr="00D5168D">
        <w:rPr>
          <w:szCs w:val="20"/>
        </w:rPr>
        <w:t>verde</w:t>
      </w:r>
      <w:proofErr w:type="spellEnd"/>
      <w:r w:rsidRPr="00D5168D">
        <w:rPr>
          <w:szCs w:val="20"/>
        </w:rPr>
        <w:t xml:space="preserve">” which are green urban spaces (areas made up of urban parks, green areas, tree-lined streets and avenues, railway lines, riverbank forests and other or protected wild areas, Decree No. 40043-MINAE, 2017, article No. 5). The interurban biological corridors (IBC) have been defined </w:t>
      </w:r>
      <w:proofErr w:type="gramStart"/>
      <w:r w:rsidRPr="00D5168D">
        <w:rPr>
          <w:szCs w:val="20"/>
        </w:rPr>
        <w:t>taking into account</w:t>
      </w:r>
      <w:proofErr w:type="gramEnd"/>
      <w:r w:rsidRPr="00D5168D">
        <w:rPr>
          <w:szCs w:val="20"/>
        </w:rPr>
        <w:t xml:space="preserve"> these areas defined as “</w:t>
      </w:r>
      <w:proofErr w:type="spellStart"/>
      <w:r w:rsidRPr="00D5168D">
        <w:rPr>
          <w:szCs w:val="20"/>
        </w:rPr>
        <w:t>trama</w:t>
      </w:r>
      <w:proofErr w:type="spellEnd"/>
      <w:r w:rsidRPr="00D5168D">
        <w:rPr>
          <w:szCs w:val="20"/>
        </w:rPr>
        <w:t xml:space="preserve"> </w:t>
      </w:r>
      <w:proofErr w:type="spellStart"/>
      <w:r w:rsidRPr="00D5168D">
        <w:rPr>
          <w:szCs w:val="20"/>
        </w:rPr>
        <w:t>verde</w:t>
      </w:r>
      <w:proofErr w:type="spellEnd"/>
      <w:r w:rsidRPr="00D5168D">
        <w:rPr>
          <w:szCs w:val="20"/>
        </w:rPr>
        <w:t xml:space="preserve">” or green urban areas; they have then the objective of connecting all the remaining green spaces or those to be restored, in order to increase the structural and functional connectivity in the city (Castro-Álvarez, 2019). There are five interurban biological corridors (IBC) legally established in GAM, and four more in the process of being </w:t>
      </w:r>
      <w:proofErr w:type="spellStart"/>
      <w:r w:rsidR="004D3720" w:rsidRPr="00D5168D">
        <w:rPr>
          <w:szCs w:val="20"/>
        </w:rPr>
        <w:t>gazzeted</w:t>
      </w:r>
      <w:proofErr w:type="spellEnd"/>
      <w:r w:rsidRPr="00D5168D">
        <w:rPr>
          <w:szCs w:val="20"/>
        </w:rPr>
        <w:t xml:space="preserve"> (PNCB 2020) (Figure 2 and Table 4).</w:t>
      </w:r>
    </w:p>
    <w:p w14:paraId="447E623C" w14:textId="62F8C12C" w:rsidR="0036787B" w:rsidRPr="00D5168D" w:rsidRDefault="0036787B" w:rsidP="0036787B">
      <w:pPr>
        <w:spacing w:after="120"/>
        <w:rPr>
          <w:szCs w:val="20"/>
        </w:rPr>
      </w:pPr>
      <w:r w:rsidRPr="00D5168D">
        <w:rPr>
          <w:szCs w:val="20"/>
        </w:rPr>
        <w:t>Rivers and their protection areas (PA) are essential elements for the connectivity in biological corridors in general, but especially in those constituted under the I</w:t>
      </w:r>
      <w:r w:rsidR="004D3720" w:rsidRPr="00D5168D">
        <w:rPr>
          <w:szCs w:val="20"/>
        </w:rPr>
        <w:t>U</w:t>
      </w:r>
      <w:r w:rsidRPr="00D5168D">
        <w:rPr>
          <w:szCs w:val="20"/>
        </w:rPr>
        <w:t xml:space="preserve">BC modality, where the level of fragmentation of the green urban spaces is extremely high. For this reason, PAs and other spaces defined as green urban spaces (Figure 3), should be    addressed in an integral and priority manner as part of the project implementation. </w:t>
      </w:r>
    </w:p>
    <w:p w14:paraId="3F8B74B5" w14:textId="77777777" w:rsidR="0036787B" w:rsidRPr="00D5168D" w:rsidRDefault="0036787B" w:rsidP="0036787B">
      <w:pPr>
        <w:spacing w:after="120"/>
        <w:rPr>
          <w:szCs w:val="20"/>
        </w:rPr>
      </w:pPr>
    </w:p>
    <w:p w14:paraId="64092695" w14:textId="77777777" w:rsidR="0036787B" w:rsidRPr="00D5168D" w:rsidRDefault="0036787B" w:rsidP="0036787B">
      <w:pPr>
        <w:spacing w:after="120"/>
        <w:rPr>
          <w:szCs w:val="20"/>
        </w:rPr>
      </w:pPr>
      <w:r w:rsidRPr="00D5168D">
        <w:rPr>
          <w:noProof/>
        </w:rPr>
        <w:lastRenderedPageBreak/>
        <w:drawing>
          <wp:inline distT="0" distB="0" distL="0" distR="0" wp14:anchorId="370DC0B6" wp14:editId="25A6E188">
            <wp:extent cx="5486400" cy="4236846"/>
            <wp:effectExtent l="0" t="0" r="0" b="0"/>
            <wp:docPr id="25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6"/>
                    <a:srcRect/>
                    <a:stretch>
                      <a:fillRect/>
                    </a:stretch>
                  </pic:blipFill>
                  <pic:spPr>
                    <a:xfrm>
                      <a:off x="0" y="0"/>
                      <a:ext cx="5486400" cy="4236846"/>
                    </a:xfrm>
                    <a:prstGeom prst="rect">
                      <a:avLst/>
                    </a:prstGeom>
                    <a:ln/>
                  </pic:spPr>
                </pic:pic>
              </a:graphicData>
            </a:graphic>
          </wp:inline>
        </w:drawing>
      </w:r>
    </w:p>
    <w:p w14:paraId="4E1A125F" w14:textId="3574BAE6" w:rsidR="0036787B" w:rsidRPr="00D5168D" w:rsidRDefault="0036787B" w:rsidP="0036787B">
      <w:pPr>
        <w:spacing w:after="120"/>
        <w:rPr>
          <w:szCs w:val="20"/>
        </w:rPr>
      </w:pPr>
      <w:bookmarkStart w:id="95" w:name="_heading=h.2nusc19" w:colFirst="0" w:colLast="0"/>
      <w:bookmarkEnd w:id="95"/>
      <w:r w:rsidRPr="00D5168D">
        <w:rPr>
          <w:szCs w:val="20"/>
        </w:rPr>
        <w:t xml:space="preserve">Figure 2. Location of key biodiversity areas (KBA) and biological corridors (IBC) in GAM. </w:t>
      </w:r>
    </w:p>
    <w:p w14:paraId="593FA419" w14:textId="77777777" w:rsidR="0036787B" w:rsidRPr="00D5168D" w:rsidRDefault="0036787B" w:rsidP="0036787B">
      <w:pPr>
        <w:rPr>
          <w:szCs w:val="20"/>
        </w:rPr>
      </w:pPr>
      <w:bookmarkStart w:id="96" w:name="_heading=h.1302m92" w:colFirst="0" w:colLast="0"/>
      <w:bookmarkEnd w:id="96"/>
      <w:r w:rsidRPr="00D5168D">
        <w:rPr>
          <w:szCs w:val="20"/>
        </w:rPr>
        <w:t>Table 4. Area of key biodiversity areas (KBA) and interurban biological corridors (IBC)</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9"/>
        <w:gridCol w:w="5918"/>
        <w:gridCol w:w="1163"/>
        <w:gridCol w:w="1586"/>
      </w:tblGrid>
      <w:tr w:rsidR="0036787B" w:rsidRPr="00D5168D" w14:paraId="2070FB8A" w14:textId="77777777" w:rsidTr="00445A1B">
        <w:trPr>
          <w:trHeight w:val="20"/>
        </w:trPr>
        <w:tc>
          <w:tcPr>
            <w:tcW w:w="909" w:type="dxa"/>
            <w:shd w:val="clear" w:color="auto" w:fill="D9D9D9" w:themeFill="background1" w:themeFillShade="D9"/>
            <w:vAlign w:val="center"/>
          </w:tcPr>
          <w:p w14:paraId="798727E6"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Type</w:t>
            </w:r>
          </w:p>
        </w:tc>
        <w:tc>
          <w:tcPr>
            <w:tcW w:w="5918" w:type="dxa"/>
            <w:shd w:val="clear" w:color="auto" w:fill="D9D9D9" w:themeFill="background1" w:themeFillShade="D9"/>
            <w:vAlign w:val="center"/>
          </w:tcPr>
          <w:p w14:paraId="51129412"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Name</w:t>
            </w:r>
          </w:p>
        </w:tc>
        <w:tc>
          <w:tcPr>
            <w:tcW w:w="1163" w:type="dxa"/>
            <w:shd w:val="clear" w:color="auto" w:fill="D9D9D9" w:themeFill="background1" w:themeFillShade="D9"/>
            <w:vAlign w:val="center"/>
          </w:tcPr>
          <w:p w14:paraId="50C75792"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Area (km2)</w:t>
            </w:r>
          </w:p>
        </w:tc>
        <w:tc>
          <w:tcPr>
            <w:tcW w:w="1586" w:type="dxa"/>
            <w:shd w:val="clear" w:color="auto" w:fill="D9D9D9" w:themeFill="background1" w:themeFillShade="D9"/>
            <w:vAlign w:val="center"/>
          </w:tcPr>
          <w:p w14:paraId="0A775E80"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 ASP that connects in GAM</w:t>
            </w:r>
          </w:p>
        </w:tc>
      </w:tr>
      <w:tr w:rsidR="0036787B" w:rsidRPr="00D5168D" w14:paraId="5B788D0E" w14:textId="77777777" w:rsidTr="00445A1B">
        <w:trPr>
          <w:trHeight w:val="20"/>
        </w:trPr>
        <w:tc>
          <w:tcPr>
            <w:tcW w:w="909" w:type="dxa"/>
            <w:vMerge w:val="restart"/>
            <w:shd w:val="clear" w:color="auto" w:fill="auto"/>
            <w:vAlign w:val="center"/>
          </w:tcPr>
          <w:p w14:paraId="296EA8F6"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KBA</w:t>
            </w:r>
          </w:p>
        </w:tc>
        <w:tc>
          <w:tcPr>
            <w:tcW w:w="5918" w:type="dxa"/>
            <w:shd w:val="clear" w:color="auto" w:fill="auto"/>
          </w:tcPr>
          <w:p w14:paraId="1554B851"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Central Volcanic Range</w:t>
            </w:r>
          </w:p>
        </w:tc>
        <w:tc>
          <w:tcPr>
            <w:tcW w:w="1163" w:type="dxa"/>
            <w:shd w:val="clear" w:color="auto" w:fill="auto"/>
          </w:tcPr>
          <w:p w14:paraId="6E2FB1D2"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1.936</w:t>
            </w:r>
          </w:p>
        </w:tc>
        <w:tc>
          <w:tcPr>
            <w:tcW w:w="1586" w:type="dxa"/>
            <w:shd w:val="clear" w:color="auto" w:fill="auto"/>
          </w:tcPr>
          <w:p w14:paraId="36C5C08C"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4</w:t>
            </w:r>
          </w:p>
        </w:tc>
      </w:tr>
      <w:tr w:rsidR="0036787B" w:rsidRPr="00D5168D" w14:paraId="451C6A56" w14:textId="77777777" w:rsidTr="00445A1B">
        <w:trPr>
          <w:trHeight w:val="20"/>
        </w:trPr>
        <w:tc>
          <w:tcPr>
            <w:tcW w:w="909" w:type="dxa"/>
            <w:vMerge/>
            <w:shd w:val="clear" w:color="auto" w:fill="auto"/>
            <w:vAlign w:val="center"/>
          </w:tcPr>
          <w:p w14:paraId="3AC835E4"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2DC84392" w14:textId="77777777" w:rsidR="0036787B" w:rsidRPr="00D5168D" w:rsidRDefault="0036787B" w:rsidP="00445A1B">
            <w:pPr>
              <w:jc w:val="left"/>
              <w:rPr>
                <w:rFonts w:asciiTheme="majorHAnsi" w:hAnsiTheme="majorHAnsi" w:cstheme="majorHAnsi"/>
                <w:szCs w:val="20"/>
                <w:lang w:val="es-PA"/>
              </w:rPr>
            </w:pPr>
            <w:r w:rsidRPr="00D5168D">
              <w:rPr>
                <w:rFonts w:asciiTheme="majorHAnsi" w:hAnsiTheme="majorHAnsi" w:cstheme="majorHAnsi"/>
                <w:szCs w:val="20"/>
                <w:lang w:val="es-PA"/>
              </w:rPr>
              <w:t>El Rodeo, Cerros de Escazú and La Carpintera</w:t>
            </w:r>
          </w:p>
        </w:tc>
        <w:tc>
          <w:tcPr>
            <w:tcW w:w="1163" w:type="dxa"/>
            <w:shd w:val="clear" w:color="auto" w:fill="auto"/>
          </w:tcPr>
          <w:p w14:paraId="76D50669"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216</w:t>
            </w:r>
          </w:p>
        </w:tc>
        <w:tc>
          <w:tcPr>
            <w:tcW w:w="1586" w:type="dxa"/>
            <w:shd w:val="clear" w:color="auto" w:fill="auto"/>
          </w:tcPr>
          <w:p w14:paraId="6563EA32"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3</w:t>
            </w:r>
          </w:p>
        </w:tc>
      </w:tr>
      <w:tr w:rsidR="0036787B" w:rsidRPr="00D5168D" w14:paraId="2DBD676D" w14:textId="77777777" w:rsidTr="00445A1B">
        <w:trPr>
          <w:trHeight w:val="20"/>
        </w:trPr>
        <w:tc>
          <w:tcPr>
            <w:tcW w:w="909" w:type="dxa"/>
            <w:vMerge/>
            <w:shd w:val="clear" w:color="auto" w:fill="auto"/>
            <w:vAlign w:val="center"/>
          </w:tcPr>
          <w:p w14:paraId="6E284DD7"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1B3F20D3"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Talamanca Mountain Range</w:t>
            </w:r>
          </w:p>
        </w:tc>
        <w:tc>
          <w:tcPr>
            <w:tcW w:w="1163" w:type="dxa"/>
            <w:shd w:val="clear" w:color="auto" w:fill="auto"/>
          </w:tcPr>
          <w:p w14:paraId="5FDB11E5"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4.335</w:t>
            </w:r>
          </w:p>
        </w:tc>
        <w:tc>
          <w:tcPr>
            <w:tcW w:w="1586" w:type="dxa"/>
            <w:shd w:val="clear" w:color="auto" w:fill="auto"/>
          </w:tcPr>
          <w:p w14:paraId="724A76D3"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3</w:t>
            </w:r>
          </w:p>
        </w:tc>
      </w:tr>
      <w:tr w:rsidR="0036787B" w:rsidRPr="00D5168D" w14:paraId="79B577E0" w14:textId="77777777" w:rsidTr="00445A1B">
        <w:trPr>
          <w:trHeight w:val="20"/>
        </w:trPr>
        <w:tc>
          <w:tcPr>
            <w:tcW w:w="909" w:type="dxa"/>
            <w:vMerge/>
            <w:shd w:val="clear" w:color="auto" w:fill="auto"/>
            <w:vAlign w:val="center"/>
          </w:tcPr>
          <w:p w14:paraId="5635944B"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6086D6F6"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La Amistad Caribe</w:t>
            </w:r>
          </w:p>
        </w:tc>
        <w:tc>
          <w:tcPr>
            <w:tcW w:w="1163" w:type="dxa"/>
            <w:shd w:val="clear" w:color="auto" w:fill="auto"/>
          </w:tcPr>
          <w:p w14:paraId="2FF193C7"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3.628</w:t>
            </w:r>
          </w:p>
        </w:tc>
        <w:tc>
          <w:tcPr>
            <w:tcW w:w="1586" w:type="dxa"/>
            <w:shd w:val="clear" w:color="auto" w:fill="auto"/>
          </w:tcPr>
          <w:p w14:paraId="61BF0F29"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3</w:t>
            </w:r>
          </w:p>
        </w:tc>
      </w:tr>
      <w:tr w:rsidR="0036787B" w:rsidRPr="00D5168D" w14:paraId="0465BE62" w14:textId="77777777" w:rsidTr="00445A1B">
        <w:trPr>
          <w:trHeight w:val="20"/>
        </w:trPr>
        <w:tc>
          <w:tcPr>
            <w:tcW w:w="909" w:type="dxa"/>
            <w:vMerge/>
            <w:shd w:val="clear" w:color="auto" w:fill="auto"/>
            <w:vAlign w:val="center"/>
          </w:tcPr>
          <w:p w14:paraId="41C4C05D"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34149085" w14:textId="77777777" w:rsidR="0036787B" w:rsidRPr="00D5168D" w:rsidRDefault="0036787B" w:rsidP="00445A1B">
            <w:pPr>
              <w:jc w:val="right"/>
              <w:rPr>
                <w:rFonts w:asciiTheme="majorHAnsi" w:hAnsiTheme="majorHAnsi" w:cstheme="majorHAnsi"/>
                <w:b/>
                <w:i/>
                <w:szCs w:val="20"/>
              </w:rPr>
            </w:pPr>
            <w:r w:rsidRPr="00D5168D">
              <w:rPr>
                <w:rFonts w:asciiTheme="majorHAnsi" w:hAnsiTheme="majorHAnsi" w:cstheme="majorHAnsi"/>
                <w:b/>
                <w:i/>
                <w:szCs w:val="20"/>
              </w:rPr>
              <w:t>Subtotal</w:t>
            </w:r>
          </w:p>
        </w:tc>
        <w:tc>
          <w:tcPr>
            <w:tcW w:w="1163" w:type="dxa"/>
            <w:shd w:val="clear" w:color="auto" w:fill="auto"/>
          </w:tcPr>
          <w:p w14:paraId="13F904E7" w14:textId="77777777" w:rsidR="0036787B" w:rsidRPr="00D5168D" w:rsidRDefault="0036787B" w:rsidP="00445A1B">
            <w:pPr>
              <w:jc w:val="right"/>
              <w:rPr>
                <w:rFonts w:asciiTheme="majorHAnsi" w:hAnsiTheme="majorHAnsi" w:cstheme="majorHAnsi"/>
                <w:b/>
                <w:i/>
                <w:szCs w:val="20"/>
              </w:rPr>
            </w:pPr>
            <w:r w:rsidRPr="00D5168D">
              <w:rPr>
                <w:rFonts w:asciiTheme="majorHAnsi" w:hAnsiTheme="majorHAnsi" w:cstheme="majorHAnsi"/>
                <w:b/>
                <w:i/>
                <w:szCs w:val="20"/>
              </w:rPr>
              <w:t>10.115</w:t>
            </w:r>
          </w:p>
        </w:tc>
        <w:tc>
          <w:tcPr>
            <w:tcW w:w="1586" w:type="dxa"/>
            <w:shd w:val="clear" w:color="auto" w:fill="auto"/>
          </w:tcPr>
          <w:p w14:paraId="533DC970" w14:textId="77777777" w:rsidR="0036787B" w:rsidRPr="00D5168D" w:rsidRDefault="0036787B" w:rsidP="00445A1B">
            <w:pPr>
              <w:jc w:val="right"/>
              <w:rPr>
                <w:rFonts w:asciiTheme="majorHAnsi" w:hAnsiTheme="majorHAnsi" w:cstheme="majorHAnsi"/>
                <w:b/>
                <w:szCs w:val="20"/>
              </w:rPr>
            </w:pPr>
          </w:p>
        </w:tc>
      </w:tr>
      <w:tr w:rsidR="0036787B" w:rsidRPr="00D5168D" w14:paraId="7D16E772" w14:textId="77777777" w:rsidTr="00445A1B">
        <w:trPr>
          <w:trHeight w:val="20"/>
        </w:trPr>
        <w:tc>
          <w:tcPr>
            <w:tcW w:w="909" w:type="dxa"/>
            <w:vMerge w:val="restart"/>
            <w:shd w:val="clear" w:color="auto" w:fill="auto"/>
            <w:vAlign w:val="center"/>
          </w:tcPr>
          <w:p w14:paraId="4E457045"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IBC</w:t>
            </w:r>
          </w:p>
        </w:tc>
        <w:tc>
          <w:tcPr>
            <w:tcW w:w="5918" w:type="dxa"/>
            <w:shd w:val="clear" w:color="auto" w:fill="auto"/>
          </w:tcPr>
          <w:p w14:paraId="58F0E985"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Bermudez</w:t>
            </w:r>
          </w:p>
        </w:tc>
        <w:tc>
          <w:tcPr>
            <w:tcW w:w="1163" w:type="dxa"/>
            <w:shd w:val="clear" w:color="auto" w:fill="auto"/>
          </w:tcPr>
          <w:p w14:paraId="2D3B8715"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51</w:t>
            </w:r>
          </w:p>
        </w:tc>
        <w:tc>
          <w:tcPr>
            <w:tcW w:w="1586" w:type="dxa"/>
            <w:shd w:val="clear" w:color="auto" w:fill="auto"/>
          </w:tcPr>
          <w:p w14:paraId="5FB9FC74"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w:t>
            </w:r>
          </w:p>
        </w:tc>
      </w:tr>
      <w:tr w:rsidR="0036787B" w:rsidRPr="00D5168D" w14:paraId="4A8E3B60" w14:textId="77777777" w:rsidTr="00445A1B">
        <w:trPr>
          <w:trHeight w:val="20"/>
        </w:trPr>
        <w:tc>
          <w:tcPr>
            <w:tcW w:w="909" w:type="dxa"/>
            <w:vMerge/>
            <w:shd w:val="clear" w:color="auto" w:fill="auto"/>
            <w:vAlign w:val="center"/>
          </w:tcPr>
          <w:p w14:paraId="72BA0389"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65269A2D" w14:textId="77777777" w:rsidR="0036787B" w:rsidRPr="00D5168D" w:rsidRDefault="0036787B" w:rsidP="00445A1B">
            <w:pPr>
              <w:jc w:val="left"/>
              <w:rPr>
                <w:rFonts w:asciiTheme="majorHAnsi" w:hAnsiTheme="majorHAnsi" w:cstheme="majorHAnsi"/>
                <w:szCs w:val="20"/>
              </w:rPr>
            </w:pPr>
            <w:proofErr w:type="spellStart"/>
            <w:r w:rsidRPr="00D5168D">
              <w:rPr>
                <w:rFonts w:asciiTheme="majorHAnsi" w:hAnsiTheme="majorHAnsi" w:cstheme="majorHAnsi"/>
                <w:szCs w:val="20"/>
              </w:rPr>
              <w:t>Cobri</w:t>
            </w:r>
            <w:proofErr w:type="spellEnd"/>
            <w:r w:rsidRPr="00D5168D">
              <w:rPr>
                <w:rFonts w:asciiTheme="majorHAnsi" w:hAnsiTheme="majorHAnsi" w:cstheme="majorHAnsi"/>
                <w:szCs w:val="20"/>
              </w:rPr>
              <w:t xml:space="preserve"> </w:t>
            </w:r>
            <w:proofErr w:type="spellStart"/>
            <w:r w:rsidRPr="00D5168D">
              <w:rPr>
                <w:rFonts w:asciiTheme="majorHAnsi" w:hAnsiTheme="majorHAnsi" w:cstheme="majorHAnsi"/>
                <w:szCs w:val="20"/>
              </w:rPr>
              <w:t>Surac</w:t>
            </w:r>
            <w:proofErr w:type="spellEnd"/>
            <w:r w:rsidRPr="00D5168D">
              <w:rPr>
                <w:rFonts w:asciiTheme="majorHAnsi" w:hAnsiTheme="majorHAnsi" w:cstheme="majorHAnsi"/>
                <w:szCs w:val="20"/>
              </w:rPr>
              <w:t xml:space="preserve"> (official)</w:t>
            </w:r>
          </w:p>
        </w:tc>
        <w:tc>
          <w:tcPr>
            <w:tcW w:w="1163" w:type="dxa"/>
            <w:shd w:val="clear" w:color="auto" w:fill="auto"/>
          </w:tcPr>
          <w:p w14:paraId="14F5907C"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168</w:t>
            </w:r>
          </w:p>
        </w:tc>
        <w:tc>
          <w:tcPr>
            <w:tcW w:w="1586" w:type="dxa"/>
            <w:shd w:val="clear" w:color="auto" w:fill="auto"/>
          </w:tcPr>
          <w:p w14:paraId="2BB49A3F"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4</w:t>
            </w:r>
          </w:p>
        </w:tc>
      </w:tr>
      <w:tr w:rsidR="0036787B" w:rsidRPr="00D5168D" w14:paraId="40DE10F6" w14:textId="77777777" w:rsidTr="00445A1B">
        <w:trPr>
          <w:trHeight w:val="20"/>
        </w:trPr>
        <w:tc>
          <w:tcPr>
            <w:tcW w:w="909" w:type="dxa"/>
            <w:vMerge/>
            <w:shd w:val="clear" w:color="auto" w:fill="auto"/>
            <w:vAlign w:val="center"/>
          </w:tcPr>
          <w:p w14:paraId="4D88BF92"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122A1AE2" w14:textId="77777777" w:rsidR="0036787B" w:rsidRPr="00D5168D" w:rsidRDefault="0036787B" w:rsidP="00445A1B">
            <w:pPr>
              <w:jc w:val="left"/>
              <w:rPr>
                <w:rFonts w:asciiTheme="majorHAnsi" w:hAnsiTheme="majorHAnsi" w:cstheme="majorHAnsi"/>
                <w:szCs w:val="20"/>
              </w:rPr>
            </w:pPr>
            <w:proofErr w:type="spellStart"/>
            <w:r w:rsidRPr="00D5168D">
              <w:rPr>
                <w:rFonts w:asciiTheme="majorHAnsi" w:hAnsiTheme="majorHAnsi" w:cstheme="majorHAnsi"/>
                <w:szCs w:val="20"/>
              </w:rPr>
              <w:t>Garcimuñoz</w:t>
            </w:r>
            <w:proofErr w:type="spellEnd"/>
            <w:r w:rsidRPr="00D5168D">
              <w:rPr>
                <w:rFonts w:asciiTheme="majorHAnsi" w:hAnsiTheme="majorHAnsi" w:cstheme="majorHAnsi"/>
                <w:szCs w:val="20"/>
              </w:rPr>
              <w:t xml:space="preserve"> (official)</w:t>
            </w:r>
          </w:p>
        </w:tc>
        <w:tc>
          <w:tcPr>
            <w:tcW w:w="1163" w:type="dxa"/>
            <w:shd w:val="clear" w:color="auto" w:fill="auto"/>
          </w:tcPr>
          <w:p w14:paraId="74561795"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298</w:t>
            </w:r>
          </w:p>
        </w:tc>
        <w:tc>
          <w:tcPr>
            <w:tcW w:w="1586" w:type="dxa"/>
            <w:shd w:val="clear" w:color="auto" w:fill="auto"/>
          </w:tcPr>
          <w:p w14:paraId="25D393E9"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6</w:t>
            </w:r>
          </w:p>
        </w:tc>
      </w:tr>
      <w:tr w:rsidR="0036787B" w:rsidRPr="00D5168D" w14:paraId="7FD8C1EB" w14:textId="77777777" w:rsidTr="00445A1B">
        <w:trPr>
          <w:trHeight w:val="20"/>
        </w:trPr>
        <w:tc>
          <w:tcPr>
            <w:tcW w:w="909" w:type="dxa"/>
            <w:vMerge/>
            <w:shd w:val="clear" w:color="auto" w:fill="auto"/>
            <w:vAlign w:val="center"/>
          </w:tcPr>
          <w:p w14:paraId="223D7381"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2A84CFF1"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Macho</w:t>
            </w:r>
          </w:p>
        </w:tc>
        <w:tc>
          <w:tcPr>
            <w:tcW w:w="1163" w:type="dxa"/>
            <w:shd w:val="clear" w:color="auto" w:fill="auto"/>
          </w:tcPr>
          <w:p w14:paraId="442A0D3E"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28</w:t>
            </w:r>
          </w:p>
        </w:tc>
        <w:tc>
          <w:tcPr>
            <w:tcW w:w="1586" w:type="dxa"/>
            <w:shd w:val="clear" w:color="auto" w:fill="auto"/>
          </w:tcPr>
          <w:p w14:paraId="1C4AE24F"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w:t>
            </w:r>
          </w:p>
        </w:tc>
      </w:tr>
      <w:tr w:rsidR="0036787B" w:rsidRPr="00D5168D" w14:paraId="1EF510BA" w14:textId="77777777" w:rsidTr="00445A1B">
        <w:trPr>
          <w:trHeight w:val="20"/>
        </w:trPr>
        <w:tc>
          <w:tcPr>
            <w:tcW w:w="909" w:type="dxa"/>
            <w:vMerge/>
            <w:shd w:val="clear" w:color="auto" w:fill="auto"/>
            <w:vAlign w:val="center"/>
          </w:tcPr>
          <w:p w14:paraId="399450AE"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09E7E3E1"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Maria Aguilar (official)</w:t>
            </w:r>
          </w:p>
        </w:tc>
        <w:tc>
          <w:tcPr>
            <w:tcW w:w="1163" w:type="dxa"/>
            <w:shd w:val="clear" w:color="auto" w:fill="auto"/>
          </w:tcPr>
          <w:p w14:paraId="201DD8DA"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39</w:t>
            </w:r>
          </w:p>
        </w:tc>
        <w:tc>
          <w:tcPr>
            <w:tcW w:w="1586" w:type="dxa"/>
            <w:shd w:val="clear" w:color="auto" w:fill="auto"/>
          </w:tcPr>
          <w:p w14:paraId="3414D9D2"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3</w:t>
            </w:r>
          </w:p>
        </w:tc>
      </w:tr>
      <w:tr w:rsidR="0036787B" w:rsidRPr="00D5168D" w14:paraId="790B4587" w14:textId="77777777" w:rsidTr="00445A1B">
        <w:trPr>
          <w:trHeight w:val="20"/>
        </w:trPr>
        <w:tc>
          <w:tcPr>
            <w:tcW w:w="909" w:type="dxa"/>
            <w:vMerge/>
            <w:shd w:val="clear" w:color="auto" w:fill="auto"/>
            <w:vAlign w:val="center"/>
          </w:tcPr>
          <w:p w14:paraId="3A8F7554"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2C94F57A"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 xml:space="preserve">Pará- </w:t>
            </w:r>
            <w:proofErr w:type="spellStart"/>
            <w:r w:rsidRPr="00D5168D">
              <w:rPr>
                <w:rFonts w:asciiTheme="majorHAnsi" w:hAnsiTheme="majorHAnsi" w:cstheme="majorHAnsi"/>
                <w:szCs w:val="20"/>
              </w:rPr>
              <w:t>Toyopán</w:t>
            </w:r>
            <w:proofErr w:type="spellEnd"/>
            <w:r w:rsidRPr="00D5168D">
              <w:rPr>
                <w:rFonts w:asciiTheme="majorHAnsi" w:hAnsiTheme="majorHAnsi" w:cstheme="majorHAnsi"/>
                <w:szCs w:val="20"/>
              </w:rPr>
              <w:t xml:space="preserve"> (official)</w:t>
            </w:r>
          </w:p>
        </w:tc>
        <w:tc>
          <w:tcPr>
            <w:tcW w:w="1163" w:type="dxa"/>
            <w:shd w:val="clear" w:color="auto" w:fill="auto"/>
          </w:tcPr>
          <w:p w14:paraId="699A1A9E"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22</w:t>
            </w:r>
          </w:p>
        </w:tc>
        <w:tc>
          <w:tcPr>
            <w:tcW w:w="1586" w:type="dxa"/>
            <w:shd w:val="clear" w:color="auto" w:fill="auto"/>
          </w:tcPr>
          <w:p w14:paraId="57FBFC4F"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2</w:t>
            </w:r>
          </w:p>
        </w:tc>
      </w:tr>
      <w:tr w:rsidR="0036787B" w:rsidRPr="00D5168D" w14:paraId="538C55F1" w14:textId="77777777" w:rsidTr="00445A1B">
        <w:trPr>
          <w:trHeight w:val="20"/>
        </w:trPr>
        <w:tc>
          <w:tcPr>
            <w:tcW w:w="909" w:type="dxa"/>
            <w:vMerge/>
            <w:shd w:val="clear" w:color="auto" w:fill="auto"/>
            <w:vAlign w:val="center"/>
          </w:tcPr>
          <w:p w14:paraId="40773C49"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39509A41" w14:textId="77777777" w:rsidR="0036787B" w:rsidRPr="00D5168D" w:rsidRDefault="0036787B" w:rsidP="00445A1B">
            <w:pPr>
              <w:jc w:val="left"/>
              <w:rPr>
                <w:rFonts w:asciiTheme="majorHAnsi" w:hAnsiTheme="majorHAnsi" w:cstheme="majorHAnsi"/>
                <w:szCs w:val="20"/>
              </w:rPr>
            </w:pPr>
            <w:r w:rsidRPr="00D5168D">
              <w:rPr>
                <w:rFonts w:asciiTheme="majorHAnsi" w:hAnsiTheme="majorHAnsi" w:cstheme="majorHAnsi"/>
                <w:szCs w:val="20"/>
              </w:rPr>
              <w:t>Torres River (official)</w:t>
            </w:r>
          </w:p>
        </w:tc>
        <w:tc>
          <w:tcPr>
            <w:tcW w:w="1163" w:type="dxa"/>
            <w:shd w:val="clear" w:color="auto" w:fill="auto"/>
          </w:tcPr>
          <w:p w14:paraId="643A925E"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54</w:t>
            </w:r>
          </w:p>
        </w:tc>
        <w:tc>
          <w:tcPr>
            <w:tcW w:w="1586" w:type="dxa"/>
            <w:shd w:val="clear" w:color="auto" w:fill="auto"/>
          </w:tcPr>
          <w:p w14:paraId="360E096C"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3</w:t>
            </w:r>
          </w:p>
        </w:tc>
      </w:tr>
      <w:tr w:rsidR="0036787B" w:rsidRPr="00D5168D" w14:paraId="5571A1C5" w14:textId="77777777" w:rsidTr="00445A1B">
        <w:trPr>
          <w:trHeight w:val="20"/>
        </w:trPr>
        <w:tc>
          <w:tcPr>
            <w:tcW w:w="909" w:type="dxa"/>
            <w:vMerge/>
            <w:shd w:val="clear" w:color="auto" w:fill="auto"/>
            <w:vAlign w:val="center"/>
          </w:tcPr>
          <w:p w14:paraId="49C9D2FF"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5EB04F4F" w14:textId="77777777" w:rsidR="0036787B" w:rsidRPr="00D5168D" w:rsidRDefault="0036787B" w:rsidP="00445A1B">
            <w:pPr>
              <w:jc w:val="left"/>
              <w:rPr>
                <w:rFonts w:asciiTheme="majorHAnsi" w:hAnsiTheme="majorHAnsi" w:cstheme="majorHAnsi"/>
                <w:szCs w:val="20"/>
              </w:rPr>
            </w:pPr>
            <w:proofErr w:type="spellStart"/>
            <w:r w:rsidRPr="00D5168D">
              <w:rPr>
                <w:rFonts w:asciiTheme="majorHAnsi" w:hAnsiTheme="majorHAnsi" w:cstheme="majorHAnsi"/>
                <w:szCs w:val="20"/>
              </w:rPr>
              <w:t>Tibás</w:t>
            </w:r>
            <w:proofErr w:type="spellEnd"/>
          </w:p>
        </w:tc>
        <w:tc>
          <w:tcPr>
            <w:tcW w:w="1163" w:type="dxa"/>
            <w:shd w:val="clear" w:color="auto" w:fill="auto"/>
          </w:tcPr>
          <w:p w14:paraId="2CDF7F43"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46</w:t>
            </w:r>
          </w:p>
        </w:tc>
        <w:tc>
          <w:tcPr>
            <w:tcW w:w="1586" w:type="dxa"/>
            <w:shd w:val="clear" w:color="auto" w:fill="auto"/>
          </w:tcPr>
          <w:p w14:paraId="152206F5"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w:t>
            </w:r>
          </w:p>
        </w:tc>
      </w:tr>
      <w:tr w:rsidR="0036787B" w:rsidRPr="00D5168D" w14:paraId="53A2DB46" w14:textId="77777777" w:rsidTr="00445A1B">
        <w:trPr>
          <w:trHeight w:val="20"/>
        </w:trPr>
        <w:tc>
          <w:tcPr>
            <w:tcW w:w="909" w:type="dxa"/>
            <w:vMerge/>
            <w:shd w:val="clear" w:color="auto" w:fill="auto"/>
            <w:vAlign w:val="center"/>
          </w:tcPr>
          <w:p w14:paraId="0357E853"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5E785EE4" w14:textId="77777777" w:rsidR="0036787B" w:rsidRPr="00D5168D" w:rsidRDefault="0036787B" w:rsidP="00445A1B">
            <w:pPr>
              <w:jc w:val="left"/>
              <w:rPr>
                <w:rFonts w:asciiTheme="majorHAnsi" w:hAnsiTheme="majorHAnsi" w:cstheme="majorHAnsi"/>
                <w:szCs w:val="20"/>
              </w:rPr>
            </w:pPr>
            <w:proofErr w:type="spellStart"/>
            <w:r w:rsidRPr="00D5168D">
              <w:rPr>
                <w:rFonts w:asciiTheme="majorHAnsi" w:hAnsiTheme="majorHAnsi" w:cstheme="majorHAnsi"/>
                <w:szCs w:val="20"/>
              </w:rPr>
              <w:t>Tiribi</w:t>
            </w:r>
            <w:proofErr w:type="spellEnd"/>
          </w:p>
        </w:tc>
        <w:tc>
          <w:tcPr>
            <w:tcW w:w="1163" w:type="dxa"/>
            <w:shd w:val="clear" w:color="auto" w:fill="auto"/>
          </w:tcPr>
          <w:p w14:paraId="4ADD2725"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174</w:t>
            </w:r>
          </w:p>
        </w:tc>
        <w:tc>
          <w:tcPr>
            <w:tcW w:w="1586" w:type="dxa"/>
            <w:shd w:val="clear" w:color="auto" w:fill="auto"/>
          </w:tcPr>
          <w:p w14:paraId="213399E0"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2</w:t>
            </w:r>
          </w:p>
        </w:tc>
      </w:tr>
      <w:tr w:rsidR="0036787B" w:rsidRPr="00D5168D" w14:paraId="2EDEB30C" w14:textId="77777777" w:rsidTr="00445A1B">
        <w:trPr>
          <w:trHeight w:val="20"/>
        </w:trPr>
        <w:tc>
          <w:tcPr>
            <w:tcW w:w="909" w:type="dxa"/>
            <w:vMerge/>
            <w:shd w:val="clear" w:color="auto" w:fill="auto"/>
            <w:vAlign w:val="center"/>
          </w:tcPr>
          <w:p w14:paraId="29C2EF69" w14:textId="77777777" w:rsidR="0036787B" w:rsidRPr="00D5168D" w:rsidRDefault="0036787B" w:rsidP="00445A1B">
            <w:pPr>
              <w:widowControl w:val="0"/>
              <w:pBdr>
                <w:top w:val="nil"/>
                <w:left w:val="nil"/>
                <w:bottom w:val="nil"/>
                <w:right w:val="nil"/>
                <w:between w:val="nil"/>
              </w:pBdr>
              <w:spacing w:after="0" w:line="276" w:lineRule="auto"/>
              <w:jc w:val="left"/>
              <w:rPr>
                <w:rFonts w:asciiTheme="majorHAnsi" w:hAnsiTheme="majorHAnsi" w:cstheme="majorHAnsi"/>
                <w:szCs w:val="20"/>
              </w:rPr>
            </w:pPr>
          </w:p>
        </w:tc>
        <w:tc>
          <w:tcPr>
            <w:tcW w:w="5918" w:type="dxa"/>
            <w:shd w:val="clear" w:color="auto" w:fill="auto"/>
          </w:tcPr>
          <w:p w14:paraId="366766F6" w14:textId="77777777" w:rsidR="0036787B" w:rsidRPr="00D5168D" w:rsidRDefault="0036787B" w:rsidP="00445A1B">
            <w:pPr>
              <w:jc w:val="right"/>
              <w:rPr>
                <w:rFonts w:asciiTheme="majorHAnsi" w:hAnsiTheme="majorHAnsi" w:cstheme="majorHAnsi"/>
                <w:b/>
                <w:i/>
                <w:szCs w:val="20"/>
              </w:rPr>
            </w:pPr>
            <w:r w:rsidRPr="00D5168D">
              <w:rPr>
                <w:rFonts w:asciiTheme="majorHAnsi" w:hAnsiTheme="majorHAnsi" w:cstheme="majorHAnsi"/>
                <w:b/>
                <w:i/>
                <w:szCs w:val="20"/>
              </w:rPr>
              <w:t>Subtotal</w:t>
            </w:r>
          </w:p>
        </w:tc>
        <w:tc>
          <w:tcPr>
            <w:tcW w:w="1163" w:type="dxa"/>
            <w:shd w:val="clear" w:color="auto" w:fill="auto"/>
          </w:tcPr>
          <w:p w14:paraId="37E5C0B6" w14:textId="77777777" w:rsidR="0036787B" w:rsidRPr="00D5168D" w:rsidRDefault="0036787B" w:rsidP="00445A1B">
            <w:pPr>
              <w:jc w:val="right"/>
              <w:rPr>
                <w:rFonts w:asciiTheme="majorHAnsi" w:hAnsiTheme="majorHAnsi" w:cstheme="majorHAnsi"/>
                <w:b/>
                <w:i/>
                <w:szCs w:val="20"/>
              </w:rPr>
            </w:pPr>
            <w:r w:rsidRPr="00D5168D">
              <w:rPr>
                <w:rFonts w:asciiTheme="majorHAnsi" w:hAnsiTheme="majorHAnsi" w:cstheme="majorHAnsi"/>
                <w:b/>
                <w:i/>
                <w:szCs w:val="20"/>
              </w:rPr>
              <w:t>879</w:t>
            </w:r>
          </w:p>
        </w:tc>
        <w:tc>
          <w:tcPr>
            <w:tcW w:w="1586" w:type="dxa"/>
            <w:shd w:val="clear" w:color="auto" w:fill="auto"/>
          </w:tcPr>
          <w:p w14:paraId="041EDBB0" w14:textId="77777777" w:rsidR="0036787B" w:rsidRPr="00D5168D" w:rsidRDefault="0036787B" w:rsidP="00445A1B">
            <w:pPr>
              <w:jc w:val="right"/>
              <w:rPr>
                <w:rFonts w:asciiTheme="majorHAnsi" w:hAnsiTheme="majorHAnsi" w:cstheme="majorHAnsi"/>
                <w:b/>
                <w:szCs w:val="20"/>
              </w:rPr>
            </w:pPr>
          </w:p>
        </w:tc>
      </w:tr>
    </w:tbl>
    <w:p w14:paraId="3087B178" w14:textId="77777777" w:rsidR="0036787B" w:rsidRPr="00D5168D" w:rsidRDefault="0036787B" w:rsidP="0036787B">
      <w:pPr>
        <w:spacing w:after="120"/>
      </w:pPr>
    </w:p>
    <w:p w14:paraId="60B027D3" w14:textId="73C27C78" w:rsidR="0036787B" w:rsidRPr="00D5168D" w:rsidRDefault="00137360" w:rsidP="0036787B">
      <w:pPr>
        <w:spacing w:after="0"/>
      </w:pPr>
      <w:r w:rsidRPr="00D5168D">
        <w:rPr>
          <w:noProof/>
        </w:rPr>
        <mc:AlternateContent>
          <mc:Choice Requires="wpg">
            <w:drawing>
              <wp:anchor distT="0" distB="0" distL="114300" distR="114300" simplePos="0" relativeHeight="251658299" behindDoc="0" locked="0" layoutInCell="1" allowOverlap="1" wp14:anchorId="072DF358" wp14:editId="0969562B">
                <wp:simplePos x="0" y="0"/>
                <wp:positionH relativeFrom="margin">
                  <wp:posOffset>206375</wp:posOffset>
                </wp:positionH>
                <wp:positionV relativeFrom="paragraph">
                  <wp:posOffset>777240</wp:posOffset>
                </wp:positionV>
                <wp:extent cx="5530215" cy="3422650"/>
                <wp:effectExtent l="0" t="0" r="32385" b="31750"/>
                <wp:wrapSquare wrapText="bothSides"/>
                <wp:docPr id="26" name="Grupo 210"/>
                <wp:cNvGraphicFramePr/>
                <a:graphic xmlns:a="http://schemas.openxmlformats.org/drawingml/2006/main">
                  <a:graphicData uri="http://schemas.microsoft.com/office/word/2010/wordprocessingGroup">
                    <wpg:wgp>
                      <wpg:cNvGrpSpPr/>
                      <wpg:grpSpPr>
                        <a:xfrm>
                          <a:off x="0" y="0"/>
                          <a:ext cx="5530215" cy="3422650"/>
                          <a:chOff x="0" y="0"/>
                          <a:chExt cx="5530434" cy="3422650"/>
                        </a:xfrm>
                      </wpg:grpSpPr>
                      <wps:wsp>
                        <wps:cNvPr id="27" name="Cuadro de texto 10"/>
                        <wps:cNvSpPr txBox="1"/>
                        <wps:spPr>
                          <a:xfrm>
                            <a:off x="0" y="78538"/>
                            <a:ext cx="1064260" cy="418465"/>
                          </a:xfrm>
                          <a:prstGeom prst="rect">
                            <a:avLst/>
                          </a:prstGeom>
                          <a:ln w="12700" cmpd="sng">
                            <a:solidFill>
                              <a:schemeClr val="tx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AD81615" w14:textId="6C32006F" w:rsidR="001A1860" w:rsidRPr="00342F8F" w:rsidRDefault="001A1860" w:rsidP="00137360">
                              <w:pPr>
                                <w:spacing w:after="0"/>
                                <w:jc w:val="center"/>
                                <w:rPr>
                                  <w:color w:val="000000" w:themeColor="text1"/>
                                  <w:szCs w:val="20"/>
                                  <w:lang w:val="es-MX"/>
                                </w:rPr>
                              </w:pPr>
                              <w:r>
                                <w:rPr>
                                  <w:color w:val="000000" w:themeColor="text1"/>
                                  <w:szCs w:val="20"/>
                                  <w:lang w:val="es-MX"/>
                                </w:rPr>
                                <w:t>Urban forest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Cuadro de texto 11"/>
                        <wps:cNvSpPr txBox="1"/>
                        <wps:spPr>
                          <a:xfrm>
                            <a:off x="0" y="594641"/>
                            <a:ext cx="1064719" cy="418940"/>
                          </a:xfrm>
                          <a:prstGeom prst="rect">
                            <a:avLst/>
                          </a:prstGeom>
                          <a:ln w="12700" cmpd="sng">
                            <a:solidFill>
                              <a:schemeClr val="tx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342D233" w14:textId="33649E24" w:rsidR="001A1860" w:rsidRPr="00342F8F" w:rsidRDefault="001A1860" w:rsidP="00137360">
                              <w:pPr>
                                <w:spacing w:after="0"/>
                                <w:jc w:val="center"/>
                                <w:rPr>
                                  <w:color w:val="000000" w:themeColor="text1"/>
                                  <w:szCs w:val="20"/>
                                  <w:lang w:val="es-MX"/>
                                </w:rPr>
                              </w:pPr>
                              <w:r>
                                <w:rPr>
                                  <w:color w:val="000000" w:themeColor="text1"/>
                                  <w:szCs w:val="20"/>
                                  <w:lang w:val="es-MX"/>
                                </w:rPr>
                                <w:t>Protected 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Cuadro de texto 12"/>
                        <wps:cNvSpPr txBox="1"/>
                        <wps:spPr>
                          <a:xfrm>
                            <a:off x="0" y="1458552"/>
                            <a:ext cx="1064260" cy="564569"/>
                          </a:xfrm>
                          <a:prstGeom prst="rect">
                            <a:avLst/>
                          </a:prstGeom>
                          <a:ln w="12700" cmpd="sng">
                            <a:solidFill>
                              <a:schemeClr val="tx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FE102E3" w14:textId="55965523" w:rsidR="001A1860" w:rsidRPr="00342F8F" w:rsidRDefault="001A1860" w:rsidP="00137360">
                              <w:pPr>
                                <w:spacing w:before="240" w:after="0"/>
                                <w:jc w:val="center"/>
                                <w:rPr>
                                  <w:color w:val="000000" w:themeColor="text1"/>
                                  <w:szCs w:val="20"/>
                                  <w:lang w:val="es-MX"/>
                                </w:rPr>
                              </w:pPr>
                              <w:r>
                                <w:rPr>
                                  <w:color w:val="000000" w:themeColor="text1"/>
                                  <w:szCs w:val="20"/>
                                  <w:lang w:val="es-MX"/>
                                </w:rPr>
                                <w:t>Green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Cuadro de texto 15"/>
                        <wps:cNvSpPr txBox="1"/>
                        <wps:spPr>
                          <a:xfrm>
                            <a:off x="0" y="2417831"/>
                            <a:ext cx="1064719" cy="418940"/>
                          </a:xfrm>
                          <a:prstGeom prst="rect">
                            <a:avLst/>
                          </a:prstGeom>
                          <a:ln w="12700" cmpd="sng">
                            <a:solidFill>
                              <a:schemeClr val="tx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5A1E9B6" w14:textId="1DFC3DB8" w:rsidR="001A1860" w:rsidRPr="00342F8F" w:rsidRDefault="001A1860" w:rsidP="00137360">
                              <w:pPr>
                                <w:spacing w:after="0"/>
                                <w:jc w:val="center"/>
                                <w:rPr>
                                  <w:color w:val="000000" w:themeColor="text1"/>
                                  <w:szCs w:val="20"/>
                                  <w:lang w:val="es-MX"/>
                                </w:rPr>
                              </w:pPr>
                              <w:r w:rsidRPr="00137360">
                                <w:rPr>
                                  <w:color w:val="000000" w:themeColor="text1"/>
                                  <w:szCs w:val="20"/>
                                  <w:lang w:val="es-MX"/>
                                </w:rPr>
                                <w:t>Railway 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Cuadro de texto 16"/>
                        <wps:cNvSpPr txBox="1"/>
                        <wps:spPr>
                          <a:xfrm>
                            <a:off x="0" y="2967593"/>
                            <a:ext cx="1064260" cy="418465"/>
                          </a:xfrm>
                          <a:prstGeom prst="rect">
                            <a:avLst/>
                          </a:prstGeom>
                          <a:ln w="12700" cmpd="sng">
                            <a:solidFill>
                              <a:schemeClr val="tx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C1E9EAD" w14:textId="3EAE520A" w:rsidR="001A1860" w:rsidRPr="00342F8F" w:rsidRDefault="001A1860" w:rsidP="00137360">
                              <w:pPr>
                                <w:spacing w:after="0"/>
                                <w:jc w:val="center"/>
                                <w:rPr>
                                  <w:color w:val="000000" w:themeColor="text1"/>
                                  <w:szCs w:val="20"/>
                                  <w:lang w:val="es-MX"/>
                                </w:rPr>
                              </w:pPr>
                              <w:r>
                                <w:rPr>
                                  <w:color w:val="000000" w:themeColor="text1"/>
                                  <w:szCs w:val="20"/>
                                  <w:lang w:val="es-MX"/>
                                </w:rPr>
                                <w:t>Forest patches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9" name="Cuadro de texto 17"/>
                        <wps:cNvSpPr txBox="1"/>
                        <wps:spPr>
                          <a:xfrm>
                            <a:off x="1329527" y="89757"/>
                            <a:ext cx="1064260" cy="418465"/>
                          </a:xfrm>
                          <a:prstGeom prst="rect">
                            <a:avLst/>
                          </a:prstGeom>
                          <a:ln w="12700" cmpd="sng">
                            <a:solidFill>
                              <a:schemeClr val="tx1"/>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34F32B6E" w14:textId="5651C297" w:rsidR="001A1860" w:rsidRPr="00342F8F" w:rsidRDefault="001A1860" w:rsidP="00137360">
                              <w:pPr>
                                <w:spacing w:after="0"/>
                                <w:jc w:val="center"/>
                                <w:rPr>
                                  <w:color w:val="000000" w:themeColor="text1"/>
                                  <w:sz w:val="18"/>
                                  <w:szCs w:val="18"/>
                                  <w:lang w:val="es-MX"/>
                                </w:rPr>
                              </w:pPr>
                              <w:r w:rsidRPr="00137360">
                                <w:rPr>
                                  <w:color w:val="000000" w:themeColor="text1"/>
                                  <w:sz w:val="18"/>
                                  <w:szCs w:val="18"/>
                                  <w:lang w:val="es-MX"/>
                                </w:rPr>
                                <w:t>Tree lined streets and avenues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9" name="Cuadro de texto 19"/>
                        <wps:cNvSpPr txBox="1"/>
                        <wps:spPr>
                          <a:xfrm>
                            <a:off x="1329527" y="577811"/>
                            <a:ext cx="1064260" cy="418465"/>
                          </a:xfrm>
                          <a:prstGeom prst="rect">
                            <a:avLst/>
                          </a:prstGeom>
                          <a:ln w="12700" cmpd="sng">
                            <a:solidFill>
                              <a:schemeClr val="tx1"/>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7A4BDA1D" w14:textId="55478275" w:rsidR="001A1860" w:rsidRPr="00342F8F" w:rsidRDefault="001A1860" w:rsidP="00137360">
                              <w:pPr>
                                <w:spacing w:after="0"/>
                                <w:jc w:val="center"/>
                                <w:rPr>
                                  <w:color w:val="000000" w:themeColor="text1"/>
                                  <w:sz w:val="18"/>
                                  <w:szCs w:val="18"/>
                                  <w:lang w:val="es-MX"/>
                                </w:rPr>
                              </w:pPr>
                              <w:r>
                                <w:rPr>
                                  <w:color w:val="000000" w:themeColor="text1"/>
                                  <w:sz w:val="18"/>
                                  <w:szCs w:val="18"/>
                                  <w:lang w:val="es-MX"/>
                                </w:rPr>
                                <w:t>Riparian forest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2" name="Cuadro de texto 25"/>
                        <wps:cNvSpPr txBox="1"/>
                        <wps:spPr>
                          <a:xfrm>
                            <a:off x="1335137" y="1150012"/>
                            <a:ext cx="1064719" cy="253573"/>
                          </a:xfrm>
                          <a:prstGeom prst="rect">
                            <a:avLst/>
                          </a:prstGeom>
                          <a:ln w="12700" cmpd="sng">
                            <a:solidFill>
                              <a:schemeClr val="tx1"/>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2C3D667B" w14:textId="0BCA358A" w:rsidR="001A1860" w:rsidRPr="00342F8F" w:rsidRDefault="001A1860" w:rsidP="00137360">
                              <w:pPr>
                                <w:spacing w:after="0"/>
                                <w:jc w:val="center"/>
                                <w:rPr>
                                  <w:color w:val="000000" w:themeColor="text1"/>
                                  <w:sz w:val="18"/>
                                  <w:szCs w:val="18"/>
                                  <w:lang w:val="es-MX"/>
                                </w:rPr>
                              </w:pPr>
                              <w:r>
                                <w:rPr>
                                  <w:color w:val="000000" w:themeColor="text1"/>
                                  <w:sz w:val="18"/>
                                  <w:szCs w:val="18"/>
                                  <w:lang w:val="es-MX"/>
                                </w:rPr>
                                <w:t>Ubran parks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5" name="Cuadro de texto 28"/>
                        <wps:cNvSpPr txBox="1"/>
                        <wps:spPr>
                          <a:xfrm>
                            <a:off x="1340746" y="2070022"/>
                            <a:ext cx="1064719" cy="418940"/>
                          </a:xfrm>
                          <a:prstGeom prst="rect">
                            <a:avLst/>
                          </a:prstGeom>
                          <a:ln w="12700" cmpd="sng">
                            <a:solidFill>
                              <a:schemeClr val="tx1"/>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439A50E5" w14:textId="660A2EAA" w:rsidR="001A1860" w:rsidRPr="00342F8F" w:rsidRDefault="001A1860" w:rsidP="00137360">
                              <w:pPr>
                                <w:spacing w:after="0"/>
                                <w:jc w:val="center"/>
                                <w:rPr>
                                  <w:color w:val="000000" w:themeColor="text1"/>
                                  <w:sz w:val="18"/>
                                  <w:szCs w:val="18"/>
                                  <w:lang w:val="es-MX"/>
                                </w:rPr>
                              </w:pPr>
                              <w:r w:rsidRPr="00BD074C">
                                <w:rPr>
                                  <w:color w:val="000000" w:themeColor="text1"/>
                                  <w:sz w:val="18"/>
                                  <w:szCs w:val="18"/>
                                  <w:lang w:val="es-MX"/>
                                </w:rPr>
                                <w:t>Children's play 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6" name="Cuadro de texto 29"/>
                        <wps:cNvSpPr txBox="1"/>
                        <wps:spPr>
                          <a:xfrm>
                            <a:off x="1329527" y="1447333"/>
                            <a:ext cx="1064260" cy="253365"/>
                          </a:xfrm>
                          <a:prstGeom prst="rect">
                            <a:avLst/>
                          </a:prstGeom>
                          <a:ln w="12700" cmpd="sng">
                            <a:solidFill>
                              <a:schemeClr val="tx1"/>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2F24388D" w14:textId="66895CE4" w:rsidR="001A1860" w:rsidRPr="00342F8F" w:rsidRDefault="001A1860" w:rsidP="00137360">
                              <w:pPr>
                                <w:spacing w:after="0"/>
                                <w:jc w:val="center"/>
                                <w:rPr>
                                  <w:color w:val="000000" w:themeColor="text1"/>
                                  <w:sz w:val="18"/>
                                  <w:szCs w:val="18"/>
                                  <w:lang w:val="es-MX"/>
                                </w:rPr>
                              </w:pPr>
                              <w:r w:rsidRPr="00137360">
                                <w:rPr>
                                  <w:color w:val="000000" w:themeColor="text1"/>
                                  <w:sz w:val="18"/>
                                  <w:szCs w:val="18"/>
                                  <w:lang w:val="es-MX"/>
                                </w:rPr>
                                <w:t>Urban squares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7" name="Cuadro de texto 30"/>
                        <wps:cNvSpPr txBox="1"/>
                        <wps:spPr>
                          <a:xfrm>
                            <a:off x="1329527" y="1772702"/>
                            <a:ext cx="1064719" cy="253573"/>
                          </a:xfrm>
                          <a:prstGeom prst="rect">
                            <a:avLst/>
                          </a:prstGeom>
                          <a:ln w="12700" cmpd="sng">
                            <a:solidFill>
                              <a:schemeClr val="tx1"/>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07C81D23" w14:textId="633DDE2B" w:rsidR="001A1860" w:rsidRPr="00342F8F" w:rsidRDefault="001A1860" w:rsidP="00137360">
                              <w:pPr>
                                <w:spacing w:after="0"/>
                                <w:jc w:val="center"/>
                                <w:rPr>
                                  <w:color w:val="000000" w:themeColor="text1"/>
                                  <w:sz w:val="18"/>
                                  <w:szCs w:val="18"/>
                                  <w:lang w:val="es-MX"/>
                                </w:rPr>
                              </w:pPr>
                              <w:r w:rsidRPr="00BD074C">
                                <w:rPr>
                                  <w:color w:val="000000" w:themeColor="text1"/>
                                  <w:sz w:val="18"/>
                                  <w:szCs w:val="18"/>
                                  <w:lang w:val="es-MX"/>
                                </w:rPr>
                                <w:t>Islets</w:t>
                              </w:r>
                              <w:r>
                                <w:rPr>
                                  <w:color w:val="000000" w:themeColor="text1"/>
                                  <w:sz w:val="18"/>
                                  <w:szCs w:val="18"/>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8" name="Cuadro de texto 192"/>
                        <wps:cNvSpPr txBox="1"/>
                        <wps:spPr>
                          <a:xfrm>
                            <a:off x="3797846" y="920010"/>
                            <a:ext cx="1064260" cy="276625"/>
                          </a:xfrm>
                          <a:prstGeom prst="rect">
                            <a:avLst/>
                          </a:prstGeom>
                          <a:ln w="12700" cmpd="sng">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99F1ADC" w14:textId="07C813CA" w:rsidR="001A1860" w:rsidRPr="00342F8F" w:rsidRDefault="001A1860" w:rsidP="00137360">
                              <w:pPr>
                                <w:spacing w:after="0"/>
                                <w:jc w:val="center"/>
                                <w:rPr>
                                  <w:color w:val="000000" w:themeColor="text1"/>
                                  <w:szCs w:val="20"/>
                                  <w:lang w:val="es-MX"/>
                                </w:rPr>
                              </w:pPr>
                              <w:r>
                                <w:rPr>
                                  <w:color w:val="000000" w:themeColor="text1"/>
                                  <w:szCs w:val="20"/>
                                  <w:lang w:val="es-MX"/>
                                </w:rPr>
                                <w:t>IUBCs created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9" name="Cuadro de texto 193"/>
                        <wps:cNvSpPr txBox="1"/>
                        <wps:spPr>
                          <a:xfrm>
                            <a:off x="3881993" y="2311244"/>
                            <a:ext cx="1064260" cy="253365"/>
                          </a:xfrm>
                          <a:prstGeom prst="rect">
                            <a:avLst/>
                          </a:prstGeom>
                          <a:ln w="12700" cmpd="sng">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E6EA9FE" w14:textId="206BAFC9" w:rsidR="001A1860" w:rsidRPr="00342F8F" w:rsidRDefault="001A1860" w:rsidP="00137360">
                              <w:pPr>
                                <w:spacing w:after="0"/>
                                <w:jc w:val="center"/>
                                <w:rPr>
                                  <w:color w:val="000000" w:themeColor="text1"/>
                                  <w:szCs w:val="20"/>
                                  <w:lang w:val="es-MX"/>
                                </w:rPr>
                              </w:pPr>
                              <w:r>
                                <w:rPr>
                                  <w:color w:val="000000" w:themeColor="text1"/>
                                  <w:szCs w:val="20"/>
                                  <w:lang w:val="es-MX"/>
                                </w:rPr>
                                <w:t>IUBC initiatives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0" name="Cuadro de texto 194"/>
                        <wps:cNvSpPr txBox="1"/>
                        <wps:spPr>
                          <a:xfrm>
                            <a:off x="4628099" y="1346356"/>
                            <a:ext cx="902335" cy="768350"/>
                          </a:xfrm>
                          <a:prstGeom prst="rect">
                            <a:avLst/>
                          </a:prstGeom>
                          <a:ln w="12700" cmpd="sng">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7B7D6F1" w14:textId="44F3A36A" w:rsidR="001A1860" w:rsidRPr="00342F8F" w:rsidRDefault="001A1860" w:rsidP="00137360">
                              <w:pPr>
                                <w:spacing w:after="0"/>
                                <w:jc w:val="center"/>
                                <w:rPr>
                                  <w:color w:val="000000" w:themeColor="text1"/>
                                  <w:szCs w:val="20"/>
                                  <w:lang w:val="es-MX"/>
                                </w:rPr>
                              </w:pPr>
                              <w:r>
                                <w:rPr>
                                  <w:color w:val="000000" w:themeColor="text1"/>
                                  <w:szCs w:val="20"/>
                                  <w:lang w:val="es-MX"/>
                                </w:rPr>
                                <w:t>Network of IUBCs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4" name="Cerrar llave 195"/>
                        <wps:cNvSpPr/>
                        <wps:spPr>
                          <a:xfrm>
                            <a:off x="2434661" y="0"/>
                            <a:ext cx="95885" cy="3422650"/>
                          </a:xfrm>
                          <a:prstGeom prst="rightBrace">
                            <a:avLst>
                              <a:gd name="adj1" fmla="val 8333"/>
                              <a:gd name="adj2" fmla="val 49775"/>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Elipse 196"/>
                        <wps:cNvSpPr/>
                        <wps:spPr>
                          <a:xfrm>
                            <a:off x="2608565" y="1121963"/>
                            <a:ext cx="1360074" cy="1244701"/>
                          </a:xfrm>
                          <a:prstGeom prst="ellipse">
                            <a:avLst/>
                          </a:prstGeom>
                          <a:ln w="12700" cmpd="sng">
                            <a:solidFill>
                              <a:schemeClr val="tx1"/>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4FE16D2" w14:textId="240569FE" w:rsidR="001A1860" w:rsidRPr="005E090B" w:rsidRDefault="001A1860" w:rsidP="00137360">
                              <w:pPr>
                                <w:spacing w:after="0"/>
                                <w:jc w:val="center"/>
                                <w:rPr>
                                  <w:szCs w:val="20"/>
                                  <w:lang w:val="es-MX"/>
                                </w:rPr>
                              </w:pPr>
                              <w:r w:rsidRPr="00BD074C">
                                <w:rPr>
                                  <w:szCs w:val="20"/>
                                  <w:lang w:val="es-MX"/>
                                </w:rPr>
                                <w:t xml:space="preserve">Green </w:t>
                              </w:r>
                              <w:r>
                                <w:rPr>
                                  <w:szCs w:val="20"/>
                                  <w:lang w:val="es-MX"/>
                                </w:rPr>
                                <w:t>areas</w:t>
                              </w:r>
                              <w:r w:rsidRPr="00BD074C">
                                <w:rPr>
                                  <w:szCs w:val="20"/>
                                  <w:lang w:val="es-MX"/>
                                </w:rPr>
                                <w:t xml:space="preserve"> for connectivity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Conector recto de flecha 197"/>
                        <wps:cNvCnPr/>
                        <wps:spPr>
                          <a:xfrm flipV="1">
                            <a:off x="1054646" y="749378"/>
                            <a:ext cx="245889" cy="3842"/>
                          </a:xfrm>
                          <a:prstGeom prst="straightConnector1">
                            <a:avLst/>
                          </a:prstGeom>
                          <a:ln w="12700" cmpd="sng">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Conector recto de flecha 198"/>
                        <wps:cNvCnPr/>
                        <wps:spPr>
                          <a:xfrm flipV="1">
                            <a:off x="1071475" y="272544"/>
                            <a:ext cx="245889" cy="3842"/>
                          </a:xfrm>
                          <a:prstGeom prst="straightConnector1">
                            <a:avLst/>
                          </a:prstGeom>
                          <a:ln w="12700" cmpd="sng">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Conector recto de flecha 199"/>
                        <wps:cNvCnPr/>
                        <wps:spPr>
                          <a:xfrm flipV="1">
                            <a:off x="1099524" y="1871341"/>
                            <a:ext cx="245745" cy="3810"/>
                          </a:xfrm>
                          <a:prstGeom prst="straightConnector1">
                            <a:avLst/>
                          </a:prstGeom>
                          <a:ln w="12700" cmpd="sng">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Conector recto de flecha 200"/>
                        <wps:cNvCnPr/>
                        <wps:spPr>
                          <a:xfrm flipV="1">
                            <a:off x="1093915" y="1618900"/>
                            <a:ext cx="245745" cy="3810"/>
                          </a:xfrm>
                          <a:prstGeom prst="straightConnector1">
                            <a:avLst/>
                          </a:prstGeom>
                          <a:ln w="12700" cmpd="sng">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Conector recto de flecha 205"/>
                        <wps:cNvCnPr/>
                        <wps:spPr>
                          <a:xfrm flipV="1">
                            <a:off x="1082695" y="1283479"/>
                            <a:ext cx="238206" cy="180574"/>
                          </a:xfrm>
                          <a:prstGeom prst="straightConnector1">
                            <a:avLst/>
                          </a:prstGeom>
                          <a:ln w="12700" cmpd="sng">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 name="Conector recto de flecha 206"/>
                        <wps:cNvCnPr/>
                        <wps:spPr>
                          <a:xfrm>
                            <a:off x="1093915" y="2008314"/>
                            <a:ext cx="211166" cy="169049"/>
                          </a:xfrm>
                          <a:prstGeom prst="straightConnector1">
                            <a:avLst/>
                          </a:prstGeom>
                          <a:ln w="12700" cmpd="sng">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 name="Conector: angular 208"/>
                        <wps:cNvCnPr/>
                        <wps:spPr>
                          <a:xfrm>
                            <a:off x="4347608" y="1222940"/>
                            <a:ext cx="276625" cy="391246"/>
                          </a:xfrm>
                          <a:prstGeom prst="bentConnector3">
                            <a:avLst>
                              <a:gd name="adj1" fmla="val 684"/>
                            </a:avLst>
                          </a:prstGeom>
                          <a:ln w="12700" cmpd="sng">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 name="Conector: angular 209"/>
                        <wps:cNvCnPr/>
                        <wps:spPr>
                          <a:xfrm flipV="1">
                            <a:off x="4341998" y="1804023"/>
                            <a:ext cx="303519" cy="487610"/>
                          </a:xfrm>
                          <a:prstGeom prst="bentConnector3">
                            <a:avLst>
                              <a:gd name="adj1" fmla="val 684"/>
                            </a:avLst>
                          </a:prstGeom>
                          <a:ln w="12700" cmpd="sng">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2DF358" id="Grupo 210" o:spid="_x0000_s1104" style="position:absolute;left:0;text-align:left;margin-left:16.25pt;margin-top:61.2pt;width:435.45pt;height:269.5pt;z-index:251658299;mso-position-horizontal-relative:margin;mso-position-vertical-relative:text" coordsize="55304,34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">
                <v:shape id="Cuadro de texto 10" o:spid="_x0000_s1105" type="#_x0000_t202" style="position:absolute;top:785;width:10642;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" fillcolor="#70ad47 [3209]" strokecolor="black [3213]" strokeweight="1pt">
                  <v:textbox>
                    <w:txbxContent>
                      <w:p w14:paraId="1AD81615" w14:textId="6C32006F" w:rsidR="001A1860" w:rsidRPr="00342F8F" w:rsidRDefault="001A1860" w:rsidP="00137360">
                        <w:pPr>
                          <w:spacing w:after="0"/>
                          <w:jc w:val="center"/>
                          <w:rPr>
                            <w:color w:val="000000" w:themeColor="text1"/>
                            <w:szCs w:val="20"/>
                            <w:lang w:val="es-MX"/>
                          </w:rPr>
                        </w:pPr>
                        <w:r>
                          <w:rPr>
                            <w:color w:val="000000" w:themeColor="text1"/>
                            <w:szCs w:val="20"/>
                            <w:lang w:val="es-MX"/>
                          </w:rPr>
                          <w:t>Urban forest</w:t>
                        </w:r>
                      </w:p>
                    </w:txbxContent>
                  </v:textbox>
                </v:shape>
                <v:shape id="Cuadro de texto 11" o:spid="_x0000_s1106" type="#_x0000_t202" style="position:absolute;top:5946;width:10647;height:4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" fillcolor="#70ad47 [3209]" strokecolor="black [3213]" strokeweight="1pt">
                  <v:textbox>
                    <w:txbxContent>
                      <w:p w14:paraId="5342D233" w14:textId="33649E24" w:rsidR="001A1860" w:rsidRPr="00342F8F" w:rsidRDefault="001A1860" w:rsidP="00137360">
                        <w:pPr>
                          <w:spacing w:after="0"/>
                          <w:jc w:val="center"/>
                          <w:rPr>
                            <w:color w:val="000000" w:themeColor="text1"/>
                            <w:szCs w:val="20"/>
                            <w:lang w:val="es-MX"/>
                          </w:rPr>
                        </w:pPr>
                        <w:r>
                          <w:rPr>
                            <w:color w:val="000000" w:themeColor="text1"/>
                            <w:szCs w:val="20"/>
                            <w:lang w:val="es-MX"/>
                          </w:rPr>
                          <w:t>Protected areas</w:t>
                        </w:r>
                      </w:p>
                    </w:txbxContent>
                  </v:textbox>
                </v:shape>
                <v:shape id="Cuadro de texto 12" o:spid="_x0000_s1107" type="#_x0000_t202" style="position:absolute;top:14585;width:10642;height:5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" fillcolor="#70ad47 [3209]" strokecolor="black [3213]" strokeweight="1pt">
                  <v:textbox>
                    <w:txbxContent>
                      <w:p w14:paraId="5FE102E3" w14:textId="55965523" w:rsidR="001A1860" w:rsidRPr="00342F8F" w:rsidRDefault="001A1860" w:rsidP="00137360">
                        <w:pPr>
                          <w:spacing w:before="240" w:after="0"/>
                          <w:jc w:val="center"/>
                          <w:rPr>
                            <w:color w:val="000000" w:themeColor="text1"/>
                            <w:szCs w:val="20"/>
                            <w:lang w:val="es-MX"/>
                          </w:rPr>
                        </w:pPr>
                        <w:r>
                          <w:rPr>
                            <w:color w:val="000000" w:themeColor="text1"/>
                            <w:szCs w:val="20"/>
                            <w:lang w:val="es-MX"/>
                          </w:rPr>
                          <w:t>Green area</w:t>
                        </w:r>
                      </w:p>
                    </w:txbxContent>
                  </v:textbox>
                </v:shape>
                <v:shape id="Cuadro de texto 15" o:spid="_x0000_s1108" type="#_x0000_t202" style="position:absolute;top:24178;width:10647;height:4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" fillcolor="#70ad47 [3209]" strokecolor="black [3213]" strokeweight="1pt">
                  <v:textbox>
                    <w:txbxContent>
                      <w:p w14:paraId="55A1E9B6" w14:textId="1DFC3DB8" w:rsidR="001A1860" w:rsidRPr="00342F8F" w:rsidRDefault="001A1860" w:rsidP="00137360">
                        <w:pPr>
                          <w:spacing w:after="0"/>
                          <w:jc w:val="center"/>
                          <w:rPr>
                            <w:color w:val="000000" w:themeColor="text1"/>
                            <w:szCs w:val="20"/>
                            <w:lang w:val="es-MX"/>
                          </w:rPr>
                        </w:pPr>
                        <w:r w:rsidRPr="00137360">
                          <w:rPr>
                            <w:color w:val="000000" w:themeColor="text1"/>
                            <w:szCs w:val="20"/>
                            <w:lang w:val="es-MX"/>
                          </w:rPr>
                          <w:t>Railway Line</w:t>
                        </w:r>
                      </w:p>
                    </w:txbxContent>
                  </v:textbox>
                </v:shape>
                <v:shape id="Cuadro de texto 16" o:spid="_x0000_s1109" type="#_x0000_t202" style="position:absolute;top:29675;width:10642;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" fillcolor="#70ad47 [3209]" strokecolor="black [3213]" strokeweight="1pt">
                  <v:textbox>
                    <w:txbxContent>
                      <w:p w14:paraId="0C1E9EAD" w14:textId="3EAE520A" w:rsidR="001A1860" w:rsidRPr="00342F8F" w:rsidRDefault="001A1860" w:rsidP="00137360">
                        <w:pPr>
                          <w:spacing w:after="0"/>
                          <w:jc w:val="center"/>
                          <w:rPr>
                            <w:color w:val="000000" w:themeColor="text1"/>
                            <w:szCs w:val="20"/>
                            <w:lang w:val="es-MX"/>
                          </w:rPr>
                        </w:pPr>
                        <w:r>
                          <w:rPr>
                            <w:color w:val="000000" w:themeColor="text1"/>
                            <w:szCs w:val="20"/>
                            <w:lang w:val="es-MX"/>
                          </w:rPr>
                          <w:t>Forest patches</w:t>
                        </w:r>
                      </w:p>
                    </w:txbxContent>
                  </v:textbox>
                </v:shape>
                <v:shape id="Cuadro de texto 17" o:spid="_x0000_s1110" type="#_x0000_t202" style="position:absolute;left:13295;top:897;width:10642;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" fillcolor="#5b9bd5 [3208]" strokecolor="black [3213]" strokeweight="1pt">
                  <v:textbox>
                    <w:txbxContent>
                      <w:p w14:paraId="34F32B6E" w14:textId="5651C297" w:rsidR="001A1860" w:rsidRPr="00342F8F" w:rsidRDefault="001A1860" w:rsidP="00137360">
                        <w:pPr>
                          <w:spacing w:after="0"/>
                          <w:jc w:val="center"/>
                          <w:rPr>
                            <w:color w:val="000000" w:themeColor="text1"/>
                            <w:sz w:val="18"/>
                            <w:szCs w:val="18"/>
                            <w:lang w:val="es-MX"/>
                          </w:rPr>
                        </w:pPr>
                        <w:r w:rsidRPr="00137360">
                          <w:rPr>
                            <w:color w:val="000000" w:themeColor="text1"/>
                            <w:sz w:val="18"/>
                            <w:szCs w:val="18"/>
                            <w:lang w:val="es-MX"/>
                          </w:rPr>
                          <w:t>Tree lined streets and avenues</w:t>
                        </w:r>
                      </w:p>
                    </w:txbxContent>
                  </v:textbox>
                </v:shape>
                <v:shape id="Cuadro de texto 19" o:spid="_x0000_s1111" type="#_x0000_t202" style="position:absolute;left:13295;top:5778;width:10642;height:4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" fillcolor="#5b9bd5 [3208]" strokecolor="black [3213]" strokeweight="1pt">
                  <v:textbox>
                    <w:txbxContent>
                      <w:p w14:paraId="7A4BDA1D" w14:textId="55478275" w:rsidR="001A1860" w:rsidRPr="00342F8F" w:rsidRDefault="001A1860" w:rsidP="00137360">
                        <w:pPr>
                          <w:spacing w:after="0"/>
                          <w:jc w:val="center"/>
                          <w:rPr>
                            <w:color w:val="000000" w:themeColor="text1"/>
                            <w:sz w:val="18"/>
                            <w:szCs w:val="18"/>
                            <w:lang w:val="es-MX"/>
                          </w:rPr>
                        </w:pPr>
                        <w:r>
                          <w:rPr>
                            <w:color w:val="000000" w:themeColor="text1"/>
                            <w:sz w:val="18"/>
                            <w:szCs w:val="18"/>
                            <w:lang w:val="es-MX"/>
                          </w:rPr>
                          <w:t>Riparian forest</w:t>
                        </w:r>
                      </w:p>
                    </w:txbxContent>
                  </v:textbox>
                </v:shape>
                <v:shape id="Cuadro de texto 25" o:spid="_x0000_s1112" type="#_x0000_t202" style="position:absolute;left:13351;top:11500;width:10647;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" fillcolor="#5b9bd5 [3208]" strokecolor="black [3213]" strokeweight="1pt">
                  <v:textbox>
                    <w:txbxContent>
                      <w:p w14:paraId="2C3D667B" w14:textId="0BCA358A" w:rsidR="001A1860" w:rsidRPr="00342F8F" w:rsidRDefault="001A1860" w:rsidP="00137360">
                        <w:pPr>
                          <w:spacing w:after="0"/>
                          <w:jc w:val="center"/>
                          <w:rPr>
                            <w:color w:val="000000" w:themeColor="text1"/>
                            <w:sz w:val="18"/>
                            <w:szCs w:val="18"/>
                            <w:lang w:val="es-MX"/>
                          </w:rPr>
                        </w:pPr>
                        <w:r>
                          <w:rPr>
                            <w:color w:val="000000" w:themeColor="text1"/>
                            <w:sz w:val="18"/>
                            <w:szCs w:val="18"/>
                            <w:lang w:val="es-MX"/>
                          </w:rPr>
                          <w:t>Ubran parks</w:t>
                        </w:r>
                      </w:p>
                    </w:txbxContent>
                  </v:textbox>
                </v:shape>
                <v:shape id="Cuadro de texto 28" o:spid="_x0000_s1113" type="#_x0000_t202" style="position:absolute;left:13407;top:20700;width:10647;height:4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" fillcolor="#5b9bd5 [3208]" strokecolor="black [3213]" strokeweight="1pt">
                  <v:textbox>
                    <w:txbxContent>
                      <w:p w14:paraId="439A50E5" w14:textId="660A2EAA" w:rsidR="001A1860" w:rsidRPr="00342F8F" w:rsidRDefault="001A1860" w:rsidP="00137360">
                        <w:pPr>
                          <w:spacing w:after="0"/>
                          <w:jc w:val="center"/>
                          <w:rPr>
                            <w:color w:val="000000" w:themeColor="text1"/>
                            <w:sz w:val="18"/>
                            <w:szCs w:val="18"/>
                            <w:lang w:val="es-MX"/>
                          </w:rPr>
                        </w:pPr>
                        <w:r w:rsidRPr="00BD074C">
                          <w:rPr>
                            <w:color w:val="000000" w:themeColor="text1"/>
                            <w:sz w:val="18"/>
                            <w:szCs w:val="18"/>
                            <w:lang w:val="es-MX"/>
                          </w:rPr>
                          <w:t>Children's play areas</w:t>
                        </w:r>
                      </w:p>
                    </w:txbxContent>
                  </v:textbox>
                </v:shape>
                <v:shape id="Cuadro de texto 29" o:spid="_x0000_s1114" type="#_x0000_t202" style="position:absolute;left:13295;top:14473;width:10642;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" fillcolor="#5b9bd5 [3208]" strokecolor="black [3213]" strokeweight="1pt">
                  <v:textbox>
                    <w:txbxContent>
                      <w:p w14:paraId="2F24388D" w14:textId="66895CE4" w:rsidR="001A1860" w:rsidRPr="00342F8F" w:rsidRDefault="001A1860" w:rsidP="00137360">
                        <w:pPr>
                          <w:spacing w:after="0"/>
                          <w:jc w:val="center"/>
                          <w:rPr>
                            <w:color w:val="000000" w:themeColor="text1"/>
                            <w:sz w:val="18"/>
                            <w:szCs w:val="18"/>
                            <w:lang w:val="es-MX"/>
                          </w:rPr>
                        </w:pPr>
                        <w:r w:rsidRPr="00137360">
                          <w:rPr>
                            <w:color w:val="000000" w:themeColor="text1"/>
                            <w:sz w:val="18"/>
                            <w:szCs w:val="18"/>
                            <w:lang w:val="es-MX"/>
                          </w:rPr>
                          <w:t>Urban squares</w:t>
                        </w:r>
                      </w:p>
                    </w:txbxContent>
                  </v:textbox>
                </v:shape>
                <v:shape id="Cuadro de texto 30" o:spid="_x0000_s1115" type="#_x0000_t202" style="position:absolute;left:13295;top:17727;width:10647;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" fillcolor="#5b9bd5 [3208]" strokecolor="black [3213]" strokeweight="1pt">
                  <v:textbox>
                    <w:txbxContent>
                      <w:p w14:paraId="07C81D23" w14:textId="633DDE2B" w:rsidR="001A1860" w:rsidRPr="00342F8F" w:rsidRDefault="001A1860" w:rsidP="00137360">
                        <w:pPr>
                          <w:spacing w:after="0"/>
                          <w:jc w:val="center"/>
                          <w:rPr>
                            <w:color w:val="000000" w:themeColor="text1"/>
                            <w:sz w:val="18"/>
                            <w:szCs w:val="18"/>
                            <w:lang w:val="es-MX"/>
                          </w:rPr>
                        </w:pPr>
                        <w:r w:rsidRPr="00BD074C">
                          <w:rPr>
                            <w:color w:val="000000" w:themeColor="text1"/>
                            <w:sz w:val="18"/>
                            <w:szCs w:val="18"/>
                            <w:lang w:val="es-MX"/>
                          </w:rPr>
                          <w:t>Islets</w:t>
                        </w:r>
                        <w:r>
                          <w:rPr>
                            <w:color w:val="000000" w:themeColor="text1"/>
                            <w:sz w:val="18"/>
                            <w:szCs w:val="18"/>
                            <w:lang w:val="es-MX"/>
                          </w:rPr>
                          <w:t xml:space="preserve"> </w:t>
                        </w:r>
                      </w:p>
                    </w:txbxContent>
                  </v:textbox>
                </v:shape>
                <v:shape id="Cuadro de texto 192" o:spid="_x0000_s1116" type="#_x0000_t202" style="position:absolute;left:37978;top:9200;width:10643;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" fillcolor="#ffc000 [3207]" strokecolor="black [3213]" strokeweight="1pt">
                  <v:textbox>
                    <w:txbxContent>
                      <w:p w14:paraId="199F1ADC" w14:textId="07C813CA" w:rsidR="001A1860" w:rsidRPr="00342F8F" w:rsidRDefault="001A1860" w:rsidP="00137360">
                        <w:pPr>
                          <w:spacing w:after="0"/>
                          <w:jc w:val="center"/>
                          <w:rPr>
                            <w:color w:val="000000" w:themeColor="text1"/>
                            <w:szCs w:val="20"/>
                            <w:lang w:val="es-MX"/>
                          </w:rPr>
                        </w:pPr>
                        <w:r>
                          <w:rPr>
                            <w:color w:val="000000" w:themeColor="text1"/>
                            <w:szCs w:val="20"/>
                            <w:lang w:val="es-MX"/>
                          </w:rPr>
                          <w:t>IUBCs created</w:t>
                        </w:r>
                      </w:p>
                    </w:txbxContent>
                  </v:textbox>
                </v:shape>
                <v:shape id="Cuadro de texto 193" o:spid="_x0000_s1117" type="#_x0000_t202" style="position:absolute;left:38819;top:23112;width:1064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" fillcolor="#ffc000 [3207]" strokecolor="black [3213]" strokeweight="1pt">
                  <v:textbox>
                    <w:txbxContent>
                      <w:p w14:paraId="3E6EA9FE" w14:textId="206BAFC9" w:rsidR="001A1860" w:rsidRPr="00342F8F" w:rsidRDefault="001A1860" w:rsidP="00137360">
                        <w:pPr>
                          <w:spacing w:after="0"/>
                          <w:jc w:val="center"/>
                          <w:rPr>
                            <w:color w:val="000000" w:themeColor="text1"/>
                            <w:szCs w:val="20"/>
                            <w:lang w:val="es-MX"/>
                          </w:rPr>
                        </w:pPr>
                        <w:r>
                          <w:rPr>
                            <w:color w:val="000000" w:themeColor="text1"/>
                            <w:szCs w:val="20"/>
                            <w:lang w:val="es-MX"/>
                          </w:rPr>
                          <w:t>IUBC initiatives</w:t>
                        </w:r>
                      </w:p>
                    </w:txbxContent>
                  </v:textbox>
                </v:shape>
                <v:shape id="Cuadro de texto 194" o:spid="_x0000_s1118" type="#_x0000_t202" style="position:absolute;left:46280;top:13463;width:9024;height:7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" fillcolor="#ffc000 [3207]" strokecolor="black [3213]" strokeweight="1pt">
                  <v:textbox>
                    <w:txbxContent>
                      <w:p w14:paraId="57B7D6F1" w14:textId="44F3A36A" w:rsidR="001A1860" w:rsidRPr="00342F8F" w:rsidRDefault="001A1860" w:rsidP="00137360">
                        <w:pPr>
                          <w:spacing w:after="0"/>
                          <w:jc w:val="center"/>
                          <w:rPr>
                            <w:color w:val="000000" w:themeColor="text1"/>
                            <w:szCs w:val="20"/>
                            <w:lang w:val="es-MX"/>
                          </w:rPr>
                        </w:pPr>
                        <w:r>
                          <w:rPr>
                            <w:color w:val="000000" w:themeColor="text1"/>
                            <w:szCs w:val="20"/>
                            <w:lang w:val="es-MX"/>
                          </w:rPr>
                          <w:t>Network of IUBCs</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195" o:spid="_x0000_s1119" type="#_x0000_t88" style="position:absolute;left:24346;width:959;height:34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" adj="50,10751" strokecolor="black [3213]" strokeweight="1pt">
                  <v:stroke joinstyle="miter"/>
                </v:shape>
                <v:oval id="Elipse 196" o:spid="_x0000_s1120" style="position:absolute;left:26085;top:11219;width:13601;height:12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" fillcolor="#ed7d31 [3205]" strokecolor="black [3213]" strokeweight="1pt">
                  <v:stroke joinstyle="miter"/>
                  <v:textbox>
                    <w:txbxContent>
                      <w:p w14:paraId="04FE16D2" w14:textId="240569FE" w:rsidR="001A1860" w:rsidRPr="005E090B" w:rsidRDefault="001A1860" w:rsidP="00137360">
                        <w:pPr>
                          <w:spacing w:after="0"/>
                          <w:jc w:val="center"/>
                          <w:rPr>
                            <w:szCs w:val="20"/>
                            <w:lang w:val="es-MX"/>
                          </w:rPr>
                        </w:pPr>
                        <w:r w:rsidRPr="00BD074C">
                          <w:rPr>
                            <w:szCs w:val="20"/>
                            <w:lang w:val="es-MX"/>
                          </w:rPr>
                          <w:t xml:space="preserve">Green </w:t>
                        </w:r>
                        <w:r>
                          <w:rPr>
                            <w:szCs w:val="20"/>
                            <w:lang w:val="es-MX"/>
                          </w:rPr>
                          <w:t>areas</w:t>
                        </w:r>
                        <w:r w:rsidRPr="00BD074C">
                          <w:rPr>
                            <w:szCs w:val="20"/>
                            <w:lang w:val="es-MX"/>
                          </w:rPr>
                          <w:t xml:space="preserve"> for connectivity</w:t>
                        </w:r>
                      </w:p>
                    </w:txbxContent>
                  </v:textbox>
                </v:oval>
                <v:shape id="Conector recto de flecha 197" o:spid="_x0000_s1121" type="#_x0000_t32" style="position:absolute;left:10546;top:7493;width:2459;height: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" strokecolor="black [3213]" strokeweight="1pt">
                  <v:stroke endarrow="block" joinstyle="miter"/>
                </v:shape>
                <v:shape id="Conector recto de flecha 198" o:spid="_x0000_s1122" type="#_x0000_t32" style="position:absolute;left:10714;top:2725;width:2459;height: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" strokecolor="black [3213]" strokeweight="1pt">
                  <v:stroke endarrow="block" joinstyle="miter"/>
                </v:shape>
                <v:shape id="Conector recto de flecha 199" o:spid="_x0000_s1123" type="#_x0000_t32" style="position:absolute;left:10995;top:18713;width:2457;height: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" strokecolor="black [3213]" strokeweight="1pt">
                  <v:stroke endarrow="block" joinstyle="miter"/>
                </v:shape>
                <v:shape id="Conector recto de flecha 200" o:spid="_x0000_s1124" type="#_x0000_t32" style="position:absolute;left:10939;top:16189;width:2457;height: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" strokecolor="black [3213]" strokeweight="1pt">
                  <v:stroke endarrow="block" joinstyle="miter"/>
                </v:shape>
                <v:shape id="Conector recto de flecha 205" o:spid="_x0000_s1125" type="#_x0000_t32" style="position:absolute;left:10826;top:12834;width:2383;height:18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" strokecolor="black [3213]" strokeweight="1pt">
                  <v:stroke endarrow="block" joinstyle="miter"/>
                </v:shape>
                <v:shape id="Conector recto de flecha 206" o:spid="_x0000_s1126" type="#_x0000_t32" style="position:absolute;left:10939;top:20083;width:2111;height:1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" strokecolor="black [3213]" strokeweight="1pt">
                  <v:stroke endarrow="block" joinstyle="miter"/>
                </v:shape>
                <v:shape id="Conector: angular 208" o:spid="_x0000_s1127" type="#_x0000_t34" style="position:absolute;left:43476;top:12229;width:2766;height:39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" adj="148" strokecolor="black [3213]" strokeweight="1pt">
                  <v:stroke endarrow="block"/>
                </v:shape>
                <v:shape id="Conector: angular 209" o:spid="_x0000_s1128" type="#_x0000_t34" style="position:absolute;left:43419;top:18040;width:3036;height:487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" adj="148" strokecolor="black [3213]" strokeweight="1pt">
                  <v:stroke endarrow="block"/>
                </v:shape>
                <w10:wrap type="square" anchorx="margin"/>
              </v:group>
            </w:pict>
          </mc:Fallback>
        </mc:AlternateContent>
      </w:r>
    </w:p>
    <w:p w14:paraId="60F4C4AF" w14:textId="5427CA7A" w:rsidR="0036787B" w:rsidRPr="00D5168D" w:rsidRDefault="0036787B" w:rsidP="0036787B">
      <w:pPr>
        <w:spacing w:after="120"/>
        <w:rPr>
          <w:szCs w:val="20"/>
        </w:rPr>
      </w:pPr>
      <w:r w:rsidRPr="00D5168D">
        <w:rPr>
          <w:szCs w:val="20"/>
        </w:rPr>
        <w:t>Figure 3. El</w:t>
      </w:r>
      <w:r w:rsidR="00137360" w:rsidRPr="00D5168D">
        <w:rPr>
          <w:szCs w:val="20"/>
        </w:rPr>
        <w:t>ements of the green urban space</w:t>
      </w:r>
      <w:r w:rsidRPr="00D5168D">
        <w:rPr>
          <w:szCs w:val="20"/>
        </w:rPr>
        <w:t>. Source: Modified from the Watershed Program of the Municipality of San José (Sánchez, et al., 2015).</w:t>
      </w:r>
    </w:p>
    <w:p w14:paraId="292A5128" w14:textId="77777777" w:rsidR="0036787B" w:rsidRPr="00D5168D" w:rsidRDefault="0036787B" w:rsidP="0036787B">
      <w:pPr>
        <w:spacing w:after="120"/>
        <w:rPr>
          <w:b/>
          <w:i/>
          <w:szCs w:val="20"/>
        </w:rPr>
      </w:pPr>
      <w:r w:rsidRPr="00D5168D">
        <w:rPr>
          <w:b/>
          <w:i/>
          <w:szCs w:val="20"/>
        </w:rPr>
        <w:t>Biodiversity at the species level</w:t>
      </w:r>
    </w:p>
    <w:p w14:paraId="51D0F405" w14:textId="77777777" w:rsidR="00BD074C" w:rsidRPr="00D5168D" w:rsidRDefault="00BD074C" w:rsidP="0036787B">
      <w:pPr>
        <w:spacing w:after="120"/>
        <w:rPr>
          <w:szCs w:val="20"/>
        </w:rPr>
      </w:pPr>
    </w:p>
    <w:p w14:paraId="57782E5E" w14:textId="77777777" w:rsidR="0036787B" w:rsidRPr="00D5168D" w:rsidRDefault="0036787B" w:rsidP="0036787B">
      <w:pPr>
        <w:spacing w:after="120"/>
        <w:rPr>
          <w:szCs w:val="20"/>
        </w:rPr>
      </w:pPr>
      <w:proofErr w:type="gramStart"/>
      <w:r w:rsidRPr="00D5168D">
        <w:rPr>
          <w:szCs w:val="20"/>
        </w:rPr>
        <w:t>With regard to</w:t>
      </w:r>
      <w:proofErr w:type="gramEnd"/>
      <w:r w:rsidRPr="00D5168D">
        <w:rPr>
          <w:szCs w:val="20"/>
        </w:rPr>
        <w:t xml:space="preserve"> biodiversity at the species level, the occurrence of records for more than 7,099 species in the GAM area has been identified from the records available in the GBIF database, and as part of a study being developed by CATIE for the </w:t>
      </w:r>
      <w:proofErr w:type="spellStart"/>
      <w:r w:rsidRPr="00D5168D">
        <w:rPr>
          <w:szCs w:val="20"/>
        </w:rPr>
        <w:t>Biodiver_City</w:t>
      </w:r>
      <w:proofErr w:type="spellEnd"/>
      <w:r w:rsidRPr="00D5168D">
        <w:rPr>
          <w:szCs w:val="20"/>
        </w:rPr>
        <w:t xml:space="preserve"> Project (GIZ) (5). A specific study for reptiles in the GAM indicates that of the 174 species of snakes reported for the country, it is estimated that 73 are distributed around the territory of the GAM, and although studies at the population level are very scarce, it has been indicated that 54% of them have terrestrial habits, 5% of the species have semi-aquatic habits, living on the banks of rivers and the rest are arboreal species (Quesada-</w:t>
      </w:r>
      <w:proofErr w:type="spellStart"/>
      <w:r w:rsidRPr="00D5168D">
        <w:rPr>
          <w:szCs w:val="20"/>
        </w:rPr>
        <w:t>Acuña</w:t>
      </w:r>
      <w:proofErr w:type="spellEnd"/>
      <w:r w:rsidRPr="00D5168D">
        <w:rPr>
          <w:szCs w:val="20"/>
        </w:rPr>
        <w:t xml:space="preserve"> 2017).</w:t>
      </w:r>
    </w:p>
    <w:p w14:paraId="3897A6E3" w14:textId="77777777" w:rsidR="0036787B" w:rsidRPr="00D5168D" w:rsidRDefault="0036787B" w:rsidP="0036787B">
      <w:pPr>
        <w:rPr>
          <w:szCs w:val="20"/>
        </w:rPr>
      </w:pPr>
      <w:bookmarkStart w:id="97" w:name="_heading=h.3mzq4wv" w:colFirst="0" w:colLast="0"/>
      <w:bookmarkEnd w:id="97"/>
      <w:r w:rsidRPr="00D5168D">
        <w:rPr>
          <w:szCs w:val="20"/>
        </w:rPr>
        <w:t>Table 5. Number of species registered for GAM. Source: GIZ - CATIE (unpublished).</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393"/>
        <w:gridCol w:w="2393"/>
        <w:gridCol w:w="2392"/>
        <w:gridCol w:w="2398"/>
      </w:tblGrid>
      <w:tr w:rsidR="0036787B" w:rsidRPr="00D5168D" w14:paraId="13678F1C" w14:textId="77777777" w:rsidTr="00445A1B">
        <w:trPr>
          <w:trHeight w:val="20"/>
        </w:trPr>
        <w:tc>
          <w:tcPr>
            <w:tcW w:w="2393" w:type="dxa"/>
            <w:shd w:val="clear" w:color="auto" w:fill="D9D9D9" w:themeFill="background1" w:themeFillShade="D9"/>
            <w:vAlign w:val="center"/>
          </w:tcPr>
          <w:p w14:paraId="2CEA2B08"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Group</w:t>
            </w:r>
          </w:p>
        </w:tc>
        <w:tc>
          <w:tcPr>
            <w:tcW w:w="2393" w:type="dxa"/>
            <w:shd w:val="clear" w:color="auto" w:fill="D9D9D9" w:themeFill="background1" w:themeFillShade="D9"/>
            <w:vAlign w:val="center"/>
          </w:tcPr>
          <w:p w14:paraId="2E81A035"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Number of records</w:t>
            </w:r>
          </w:p>
        </w:tc>
        <w:tc>
          <w:tcPr>
            <w:tcW w:w="2392" w:type="dxa"/>
            <w:shd w:val="clear" w:color="auto" w:fill="D9D9D9" w:themeFill="background1" w:themeFillShade="D9"/>
            <w:vAlign w:val="center"/>
          </w:tcPr>
          <w:p w14:paraId="3DEBE3FA"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Number of species</w:t>
            </w:r>
          </w:p>
        </w:tc>
        <w:tc>
          <w:tcPr>
            <w:tcW w:w="2398" w:type="dxa"/>
            <w:shd w:val="clear" w:color="auto" w:fill="D9D9D9" w:themeFill="background1" w:themeFillShade="D9"/>
            <w:vAlign w:val="center"/>
          </w:tcPr>
          <w:p w14:paraId="1D95B5AE" w14:textId="77777777" w:rsidR="0036787B" w:rsidRPr="00D5168D" w:rsidRDefault="0036787B" w:rsidP="00445A1B">
            <w:pPr>
              <w:rPr>
                <w:rFonts w:asciiTheme="majorHAnsi" w:hAnsiTheme="majorHAnsi" w:cstheme="majorHAnsi"/>
                <w:b/>
                <w:szCs w:val="20"/>
              </w:rPr>
            </w:pPr>
            <w:r w:rsidRPr="00D5168D">
              <w:rPr>
                <w:rFonts w:asciiTheme="majorHAnsi" w:hAnsiTheme="majorHAnsi" w:cstheme="majorHAnsi"/>
                <w:b/>
                <w:szCs w:val="20"/>
              </w:rPr>
              <w:t>Percentage of the number of species at the national level</w:t>
            </w:r>
          </w:p>
        </w:tc>
      </w:tr>
      <w:tr w:rsidR="0036787B" w:rsidRPr="00D5168D" w14:paraId="4505B2D4" w14:textId="77777777" w:rsidTr="00445A1B">
        <w:trPr>
          <w:trHeight w:val="20"/>
        </w:trPr>
        <w:tc>
          <w:tcPr>
            <w:tcW w:w="2393" w:type="dxa"/>
            <w:shd w:val="clear" w:color="auto" w:fill="auto"/>
          </w:tcPr>
          <w:p w14:paraId="06E9CFCF" w14:textId="77777777" w:rsidR="0036787B" w:rsidRPr="00D5168D" w:rsidRDefault="0036787B" w:rsidP="00445A1B">
            <w:pPr>
              <w:rPr>
                <w:rFonts w:asciiTheme="majorHAnsi" w:hAnsiTheme="majorHAnsi" w:cstheme="majorHAnsi"/>
                <w:szCs w:val="20"/>
              </w:rPr>
            </w:pPr>
            <w:r w:rsidRPr="00D5168D">
              <w:rPr>
                <w:rFonts w:asciiTheme="majorHAnsi" w:hAnsiTheme="majorHAnsi" w:cstheme="majorHAnsi"/>
                <w:szCs w:val="20"/>
              </w:rPr>
              <w:t>Flora</w:t>
            </w:r>
          </w:p>
        </w:tc>
        <w:tc>
          <w:tcPr>
            <w:tcW w:w="2393" w:type="dxa"/>
            <w:shd w:val="clear" w:color="auto" w:fill="auto"/>
            <w:vAlign w:val="center"/>
          </w:tcPr>
          <w:p w14:paraId="52D5F93C"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5.5482</w:t>
            </w:r>
          </w:p>
        </w:tc>
        <w:tc>
          <w:tcPr>
            <w:tcW w:w="2392" w:type="dxa"/>
            <w:shd w:val="clear" w:color="auto" w:fill="auto"/>
            <w:vAlign w:val="center"/>
          </w:tcPr>
          <w:p w14:paraId="75C7661C"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5.858</w:t>
            </w:r>
          </w:p>
        </w:tc>
        <w:tc>
          <w:tcPr>
            <w:tcW w:w="2398" w:type="dxa"/>
            <w:shd w:val="clear" w:color="auto" w:fill="auto"/>
            <w:vAlign w:val="center"/>
          </w:tcPr>
          <w:p w14:paraId="7DA52EEA"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62%</w:t>
            </w:r>
          </w:p>
        </w:tc>
      </w:tr>
      <w:tr w:rsidR="0036787B" w:rsidRPr="00D5168D" w14:paraId="38AECAD1" w14:textId="77777777" w:rsidTr="00445A1B">
        <w:trPr>
          <w:trHeight w:val="20"/>
        </w:trPr>
        <w:tc>
          <w:tcPr>
            <w:tcW w:w="2393" w:type="dxa"/>
            <w:shd w:val="clear" w:color="auto" w:fill="auto"/>
          </w:tcPr>
          <w:p w14:paraId="06AA578B" w14:textId="77777777" w:rsidR="0036787B" w:rsidRPr="00D5168D" w:rsidRDefault="0036787B" w:rsidP="00445A1B">
            <w:pPr>
              <w:rPr>
                <w:rFonts w:asciiTheme="majorHAnsi" w:hAnsiTheme="majorHAnsi" w:cstheme="majorHAnsi"/>
                <w:szCs w:val="20"/>
              </w:rPr>
            </w:pPr>
            <w:r w:rsidRPr="00D5168D">
              <w:rPr>
                <w:rFonts w:asciiTheme="majorHAnsi" w:hAnsiTheme="majorHAnsi" w:cstheme="majorHAnsi"/>
                <w:szCs w:val="20"/>
              </w:rPr>
              <w:t>Amphibians</w:t>
            </w:r>
          </w:p>
        </w:tc>
        <w:tc>
          <w:tcPr>
            <w:tcW w:w="2393" w:type="dxa"/>
            <w:shd w:val="clear" w:color="auto" w:fill="auto"/>
            <w:vAlign w:val="center"/>
          </w:tcPr>
          <w:p w14:paraId="4FED31E2"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2.777</w:t>
            </w:r>
          </w:p>
        </w:tc>
        <w:tc>
          <w:tcPr>
            <w:tcW w:w="2392" w:type="dxa"/>
            <w:shd w:val="clear" w:color="auto" w:fill="auto"/>
            <w:vAlign w:val="center"/>
          </w:tcPr>
          <w:p w14:paraId="599F8264"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151</w:t>
            </w:r>
          </w:p>
        </w:tc>
        <w:tc>
          <w:tcPr>
            <w:tcW w:w="2398" w:type="dxa"/>
            <w:shd w:val="clear" w:color="auto" w:fill="auto"/>
            <w:vAlign w:val="center"/>
          </w:tcPr>
          <w:p w14:paraId="575A279E"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75%</w:t>
            </w:r>
          </w:p>
        </w:tc>
      </w:tr>
      <w:tr w:rsidR="0036787B" w:rsidRPr="00D5168D" w14:paraId="07777CDE" w14:textId="77777777" w:rsidTr="00445A1B">
        <w:trPr>
          <w:trHeight w:val="20"/>
        </w:trPr>
        <w:tc>
          <w:tcPr>
            <w:tcW w:w="2393" w:type="dxa"/>
            <w:shd w:val="clear" w:color="auto" w:fill="auto"/>
          </w:tcPr>
          <w:p w14:paraId="24A7756A" w14:textId="77777777" w:rsidR="0036787B" w:rsidRPr="00D5168D" w:rsidRDefault="0036787B" w:rsidP="00445A1B">
            <w:pPr>
              <w:rPr>
                <w:rFonts w:asciiTheme="majorHAnsi" w:hAnsiTheme="majorHAnsi" w:cstheme="majorHAnsi"/>
                <w:szCs w:val="20"/>
              </w:rPr>
            </w:pPr>
            <w:r w:rsidRPr="00D5168D">
              <w:rPr>
                <w:rFonts w:asciiTheme="majorHAnsi" w:hAnsiTheme="majorHAnsi" w:cstheme="majorHAnsi"/>
                <w:szCs w:val="20"/>
              </w:rPr>
              <w:t>Reptiles</w:t>
            </w:r>
          </w:p>
        </w:tc>
        <w:tc>
          <w:tcPr>
            <w:tcW w:w="2393" w:type="dxa"/>
            <w:shd w:val="clear" w:color="auto" w:fill="auto"/>
            <w:vAlign w:val="center"/>
          </w:tcPr>
          <w:p w14:paraId="475033E8"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1.681</w:t>
            </w:r>
          </w:p>
        </w:tc>
        <w:tc>
          <w:tcPr>
            <w:tcW w:w="2392" w:type="dxa"/>
            <w:shd w:val="clear" w:color="auto" w:fill="auto"/>
            <w:vAlign w:val="center"/>
          </w:tcPr>
          <w:p w14:paraId="6AE4214C"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143</w:t>
            </w:r>
          </w:p>
        </w:tc>
        <w:tc>
          <w:tcPr>
            <w:tcW w:w="2398" w:type="dxa"/>
            <w:shd w:val="clear" w:color="auto" w:fill="auto"/>
            <w:vAlign w:val="center"/>
          </w:tcPr>
          <w:p w14:paraId="4CDE4E87"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59%</w:t>
            </w:r>
          </w:p>
        </w:tc>
      </w:tr>
      <w:tr w:rsidR="0036787B" w:rsidRPr="00D5168D" w14:paraId="60E299C6" w14:textId="77777777" w:rsidTr="00445A1B">
        <w:trPr>
          <w:trHeight w:val="20"/>
        </w:trPr>
        <w:tc>
          <w:tcPr>
            <w:tcW w:w="2393" w:type="dxa"/>
            <w:shd w:val="clear" w:color="auto" w:fill="auto"/>
          </w:tcPr>
          <w:p w14:paraId="0DFE12BD" w14:textId="77777777" w:rsidR="0036787B" w:rsidRPr="00D5168D" w:rsidRDefault="0036787B" w:rsidP="00445A1B">
            <w:pPr>
              <w:rPr>
                <w:rFonts w:asciiTheme="majorHAnsi" w:hAnsiTheme="majorHAnsi" w:cstheme="majorHAnsi"/>
                <w:szCs w:val="20"/>
              </w:rPr>
            </w:pPr>
            <w:r w:rsidRPr="00D5168D">
              <w:rPr>
                <w:rFonts w:asciiTheme="majorHAnsi" w:hAnsiTheme="majorHAnsi" w:cstheme="majorHAnsi"/>
                <w:szCs w:val="20"/>
              </w:rPr>
              <w:t>Birds</w:t>
            </w:r>
          </w:p>
        </w:tc>
        <w:tc>
          <w:tcPr>
            <w:tcW w:w="2393" w:type="dxa"/>
            <w:shd w:val="clear" w:color="auto" w:fill="auto"/>
            <w:vAlign w:val="center"/>
          </w:tcPr>
          <w:p w14:paraId="67219814"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477.165</w:t>
            </w:r>
          </w:p>
        </w:tc>
        <w:tc>
          <w:tcPr>
            <w:tcW w:w="2392" w:type="dxa"/>
            <w:shd w:val="clear" w:color="auto" w:fill="auto"/>
            <w:vAlign w:val="center"/>
          </w:tcPr>
          <w:p w14:paraId="0ED412AE"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787</w:t>
            </w:r>
          </w:p>
        </w:tc>
        <w:tc>
          <w:tcPr>
            <w:tcW w:w="2398" w:type="dxa"/>
            <w:shd w:val="clear" w:color="auto" w:fill="auto"/>
            <w:vAlign w:val="center"/>
          </w:tcPr>
          <w:p w14:paraId="78DD67C3"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86%</w:t>
            </w:r>
          </w:p>
        </w:tc>
      </w:tr>
      <w:tr w:rsidR="0036787B" w:rsidRPr="00D5168D" w14:paraId="75349B86" w14:textId="77777777" w:rsidTr="00445A1B">
        <w:trPr>
          <w:trHeight w:val="20"/>
        </w:trPr>
        <w:tc>
          <w:tcPr>
            <w:tcW w:w="2393" w:type="dxa"/>
            <w:shd w:val="clear" w:color="auto" w:fill="auto"/>
          </w:tcPr>
          <w:p w14:paraId="70323D88" w14:textId="77777777" w:rsidR="0036787B" w:rsidRPr="00D5168D" w:rsidRDefault="0036787B" w:rsidP="00445A1B">
            <w:pPr>
              <w:rPr>
                <w:rFonts w:asciiTheme="majorHAnsi" w:hAnsiTheme="majorHAnsi" w:cstheme="majorHAnsi"/>
                <w:szCs w:val="20"/>
              </w:rPr>
            </w:pPr>
            <w:r w:rsidRPr="00D5168D">
              <w:rPr>
                <w:rFonts w:asciiTheme="majorHAnsi" w:hAnsiTheme="majorHAnsi" w:cstheme="majorHAnsi"/>
                <w:szCs w:val="20"/>
              </w:rPr>
              <w:t>Mammals</w:t>
            </w:r>
          </w:p>
        </w:tc>
        <w:tc>
          <w:tcPr>
            <w:tcW w:w="2393" w:type="dxa"/>
            <w:shd w:val="clear" w:color="auto" w:fill="auto"/>
            <w:vAlign w:val="center"/>
          </w:tcPr>
          <w:p w14:paraId="526F8D3B"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2.322</w:t>
            </w:r>
          </w:p>
        </w:tc>
        <w:tc>
          <w:tcPr>
            <w:tcW w:w="2392" w:type="dxa"/>
            <w:shd w:val="clear" w:color="auto" w:fill="auto"/>
            <w:vAlign w:val="center"/>
          </w:tcPr>
          <w:p w14:paraId="1C89EFF8"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160</w:t>
            </w:r>
          </w:p>
        </w:tc>
        <w:tc>
          <w:tcPr>
            <w:tcW w:w="2398" w:type="dxa"/>
            <w:shd w:val="clear" w:color="auto" w:fill="auto"/>
            <w:vAlign w:val="center"/>
          </w:tcPr>
          <w:p w14:paraId="72C7C745" w14:textId="77777777" w:rsidR="0036787B" w:rsidRPr="00D5168D" w:rsidRDefault="0036787B" w:rsidP="00445A1B">
            <w:pPr>
              <w:jc w:val="right"/>
              <w:rPr>
                <w:rFonts w:asciiTheme="majorHAnsi" w:hAnsiTheme="majorHAnsi" w:cstheme="majorHAnsi"/>
                <w:szCs w:val="20"/>
              </w:rPr>
            </w:pPr>
            <w:r w:rsidRPr="00D5168D">
              <w:rPr>
                <w:rFonts w:asciiTheme="majorHAnsi" w:hAnsiTheme="majorHAnsi" w:cstheme="majorHAnsi"/>
                <w:szCs w:val="20"/>
              </w:rPr>
              <w:t>64%</w:t>
            </w:r>
          </w:p>
        </w:tc>
      </w:tr>
    </w:tbl>
    <w:p w14:paraId="7E3F4E73" w14:textId="77777777" w:rsidR="0036787B" w:rsidRPr="00D5168D" w:rsidRDefault="0036787B" w:rsidP="0036787B">
      <w:pPr>
        <w:spacing w:after="120"/>
      </w:pPr>
    </w:p>
    <w:p w14:paraId="5DB18BD6" w14:textId="77777777" w:rsidR="0036787B" w:rsidRPr="00D5168D" w:rsidRDefault="0036787B" w:rsidP="0036787B">
      <w:pPr>
        <w:spacing w:after="120"/>
        <w:rPr>
          <w:szCs w:val="20"/>
        </w:rPr>
      </w:pPr>
      <w:r w:rsidRPr="00D5168D">
        <w:rPr>
          <w:szCs w:val="20"/>
        </w:rPr>
        <w:lastRenderedPageBreak/>
        <w:t>Based on the IUCN Red List database and through the Integrated Biodiversity Assessment Tool (IBAT), there is spatial information on the occurrence of 48 native species in the project area (IUCN 2018). Specifically for the case of the María Aguilar Interurban Biological Corridor (CBIMA), the presence of 23 sensitive plant species has been reported, either because of their restricted distribution or because they are under some category of international (IUCN) or state protection (Wildlife Law, “</w:t>
      </w:r>
      <w:r w:rsidRPr="00D5168D">
        <w:rPr>
          <w:i/>
          <w:szCs w:val="20"/>
        </w:rPr>
        <w:t>Ley de Vida Silvestre</w:t>
      </w:r>
      <w:r w:rsidRPr="00D5168D">
        <w:rPr>
          <w:szCs w:val="20"/>
        </w:rPr>
        <w:t xml:space="preserve">”), including mostly bromeliads, </w:t>
      </w:r>
      <w:proofErr w:type="gramStart"/>
      <w:r w:rsidRPr="00D5168D">
        <w:rPr>
          <w:szCs w:val="20"/>
        </w:rPr>
        <w:t>cacti</w:t>
      </w:r>
      <w:proofErr w:type="gramEnd"/>
      <w:r w:rsidRPr="00D5168D">
        <w:rPr>
          <w:szCs w:val="20"/>
        </w:rPr>
        <w:t xml:space="preserve"> and orchids. For the group of birds, 1 species is reported as almost threatened, 6 vulnerable and 2 endangered (according to IUCN categories), and 10 species in danger of extinction in the country (MINAE - UNDP - GEF 2019). It should be noted that as products of the inventory of flora carried out by CBIMA, a list of 100 native species of CBIMA was also generated, recommended for </w:t>
      </w:r>
      <w:proofErr w:type="gramStart"/>
      <w:r w:rsidRPr="00D5168D">
        <w:rPr>
          <w:szCs w:val="20"/>
        </w:rPr>
        <w:t>reproduction</w:t>
      </w:r>
      <w:proofErr w:type="gramEnd"/>
      <w:r w:rsidRPr="00D5168D">
        <w:rPr>
          <w:szCs w:val="20"/>
        </w:rPr>
        <w:t xml:space="preserve"> and use in the various rehabilitation projects to be implemented.</w:t>
      </w:r>
    </w:p>
    <w:p w14:paraId="7F4E6688" w14:textId="77777777" w:rsidR="0036787B" w:rsidRPr="00D5168D" w:rsidRDefault="0036787B" w:rsidP="0036787B">
      <w:pPr>
        <w:spacing w:after="120"/>
        <w:rPr>
          <w:b/>
          <w:i/>
          <w:szCs w:val="20"/>
        </w:rPr>
      </w:pPr>
      <w:r w:rsidRPr="00D5168D">
        <w:rPr>
          <w:b/>
          <w:i/>
          <w:szCs w:val="20"/>
        </w:rPr>
        <w:t>Ecosystem Services</w:t>
      </w:r>
    </w:p>
    <w:p w14:paraId="7DC06EC8" w14:textId="4F8936C2" w:rsidR="0036787B" w:rsidRPr="00D5168D" w:rsidRDefault="0036787B" w:rsidP="0036787B">
      <w:pPr>
        <w:spacing w:after="120"/>
        <w:rPr>
          <w:szCs w:val="20"/>
        </w:rPr>
      </w:pPr>
      <w:r w:rsidRPr="00D5168D">
        <w:rPr>
          <w:szCs w:val="20"/>
        </w:rPr>
        <w:t>Cities constitute ecosystems in themselves, which are highly dependent on external inputs, but also capable of providing ecosystem services, or contributions from nature (IPBES, 2017; IPBES, 2018). Urban ecosystems are especially important for providing services with direct impact on human health and security, such as air purification, noise reduction, urban cooling, and runoff mitigation (Gómez-</w:t>
      </w:r>
      <w:proofErr w:type="spellStart"/>
      <w:r w:rsidRPr="00D5168D">
        <w:rPr>
          <w:szCs w:val="20"/>
        </w:rPr>
        <w:t>Baggethun</w:t>
      </w:r>
      <w:proofErr w:type="spellEnd"/>
      <w:r w:rsidRPr="00D5168D">
        <w:rPr>
          <w:szCs w:val="20"/>
        </w:rPr>
        <w:t xml:space="preserve">, et al., 2013; IPBES, 2018). Public green spaces and the remaining vegetation in private spaces play an extremely important role as a refuge for the city's biodiversity. However, the abundance and richness of species will depend on the levels of urbanization that exist and the </w:t>
      </w:r>
      <w:proofErr w:type="gramStart"/>
      <w:r w:rsidRPr="00D5168D">
        <w:rPr>
          <w:szCs w:val="20"/>
        </w:rPr>
        <w:t>amount</w:t>
      </w:r>
      <w:proofErr w:type="gramEnd"/>
      <w:r w:rsidRPr="00D5168D">
        <w:rPr>
          <w:szCs w:val="20"/>
        </w:rPr>
        <w:t xml:space="preserve"> of non-native species that have thrived over time (CATIE - Municipality of </w:t>
      </w:r>
      <w:proofErr w:type="spellStart"/>
      <w:r w:rsidRPr="00D5168D">
        <w:rPr>
          <w:szCs w:val="20"/>
        </w:rPr>
        <w:t>Curridabat</w:t>
      </w:r>
      <w:proofErr w:type="spellEnd"/>
      <w:r w:rsidRPr="00D5168D">
        <w:rPr>
          <w:szCs w:val="20"/>
        </w:rPr>
        <w:t xml:space="preserve">, 2019). The main material contributions of urban ecosystems are the provision of water, food, recreational, </w:t>
      </w:r>
      <w:proofErr w:type="gramStart"/>
      <w:r w:rsidRPr="00D5168D">
        <w:rPr>
          <w:szCs w:val="20"/>
        </w:rPr>
        <w:t>cultural</w:t>
      </w:r>
      <w:proofErr w:type="gramEnd"/>
      <w:r w:rsidRPr="00D5168D">
        <w:rPr>
          <w:szCs w:val="20"/>
        </w:rPr>
        <w:t xml:space="preserve"> and spiritual spaces. Among the main non-material contributions are climate regulation, water purification, pollination, and erosion control.</w:t>
      </w:r>
    </w:p>
    <w:p w14:paraId="5A66E6C4" w14:textId="77777777" w:rsidR="0036787B" w:rsidRPr="00D5168D" w:rsidRDefault="0036787B" w:rsidP="0036787B">
      <w:pPr>
        <w:spacing w:after="120"/>
        <w:rPr>
          <w:szCs w:val="20"/>
        </w:rPr>
      </w:pPr>
      <w:r w:rsidRPr="00D5168D">
        <w:rPr>
          <w:szCs w:val="20"/>
        </w:rPr>
        <w:t xml:space="preserve">Some innovative experiences with the maintenance of urban spaces as pollinator habitat are being developed by the Municipality of </w:t>
      </w:r>
      <w:proofErr w:type="spellStart"/>
      <w:r w:rsidRPr="00D5168D">
        <w:rPr>
          <w:szCs w:val="20"/>
        </w:rPr>
        <w:t>Curridabat</w:t>
      </w:r>
      <w:proofErr w:type="spellEnd"/>
      <w:r w:rsidRPr="00D5168D">
        <w:rPr>
          <w:szCs w:val="20"/>
        </w:rPr>
        <w:t xml:space="preserve"> in the GAM, which considers pollinators (as well as other species, besides human) citizens, which are included within its strategic plan (Municipality of </w:t>
      </w:r>
      <w:proofErr w:type="spellStart"/>
      <w:r w:rsidRPr="00D5168D">
        <w:rPr>
          <w:szCs w:val="20"/>
        </w:rPr>
        <w:t>Curridabat</w:t>
      </w:r>
      <w:proofErr w:type="spellEnd"/>
      <w:r w:rsidRPr="00D5168D">
        <w:rPr>
          <w:szCs w:val="20"/>
        </w:rPr>
        <w:t xml:space="preserve"> 2018). Tree and shrub cover in water catchment areas in peri-urban areas has direct effects on the amount of water available. Riparian vegetation in river protection areas also plays a fundamental role in intercepting water during rainy events, the effects of which are increased not only by the greater intensity of rainfall, </w:t>
      </w:r>
      <w:proofErr w:type="gramStart"/>
      <w:r w:rsidRPr="00D5168D">
        <w:rPr>
          <w:szCs w:val="20"/>
        </w:rPr>
        <w:t>as a consequence of</w:t>
      </w:r>
      <w:proofErr w:type="gramEnd"/>
      <w:r w:rsidRPr="00D5168D">
        <w:rPr>
          <w:szCs w:val="20"/>
        </w:rPr>
        <w:t xml:space="preserve"> climate change, but also by the increase in surface runoff that occurs due to the increase in impermeable surfaces in urban areas.</w:t>
      </w:r>
    </w:p>
    <w:p w14:paraId="38AFCDA3" w14:textId="77777777" w:rsidR="0036787B" w:rsidRPr="00D5168D" w:rsidRDefault="0036787B" w:rsidP="0036787B">
      <w:pPr>
        <w:spacing w:after="240"/>
        <w:rPr>
          <w:szCs w:val="20"/>
        </w:rPr>
      </w:pPr>
      <w:r w:rsidRPr="00D5168D">
        <w:rPr>
          <w:szCs w:val="20"/>
        </w:rPr>
        <w:t xml:space="preserve">Green infrastructure plays a key role in regulating local temperatures and buffering urban heat islands. A recent study for the canton of </w:t>
      </w:r>
      <w:proofErr w:type="spellStart"/>
      <w:r w:rsidRPr="00D5168D">
        <w:rPr>
          <w:szCs w:val="20"/>
        </w:rPr>
        <w:t>Curridabat</w:t>
      </w:r>
      <w:proofErr w:type="spellEnd"/>
      <w:r w:rsidRPr="00D5168D">
        <w:rPr>
          <w:szCs w:val="20"/>
        </w:rPr>
        <w:t xml:space="preserve">, in the GAM, shows that temperatures associated with urban heat islands vary within the city, with maximum temperatures in the city center, often without trees and decreasing in tree-rich neighborhoods (CATIE - Municipality of </w:t>
      </w:r>
      <w:proofErr w:type="spellStart"/>
      <w:r w:rsidRPr="00D5168D">
        <w:rPr>
          <w:szCs w:val="20"/>
        </w:rPr>
        <w:t>Curridabat</w:t>
      </w:r>
      <w:proofErr w:type="spellEnd"/>
      <w:r w:rsidRPr="00D5168D">
        <w:rPr>
          <w:szCs w:val="20"/>
        </w:rPr>
        <w:t xml:space="preserve"> 2020, Municipality of </w:t>
      </w:r>
      <w:proofErr w:type="spellStart"/>
      <w:r w:rsidRPr="00D5168D">
        <w:rPr>
          <w:szCs w:val="20"/>
        </w:rPr>
        <w:t>Curridabat</w:t>
      </w:r>
      <w:proofErr w:type="spellEnd"/>
      <w:r w:rsidRPr="00D5168D">
        <w:rPr>
          <w:szCs w:val="20"/>
        </w:rPr>
        <w:t xml:space="preserve"> 2019 a.) Similarly, urban green infrastructure considerably absorbs, </w:t>
      </w:r>
      <w:proofErr w:type="gramStart"/>
      <w:r w:rsidRPr="00D5168D">
        <w:rPr>
          <w:szCs w:val="20"/>
        </w:rPr>
        <w:t>diverts</w:t>
      </w:r>
      <w:proofErr w:type="gramEnd"/>
      <w:r w:rsidRPr="00D5168D">
        <w:rPr>
          <w:szCs w:val="20"/>
        </w:rPr>
        <w:t xml:space="preserve"> and reflects the noise generated by traffic, construction and other human activities in cities. Urban vegetation contributes to mitigating the effects of air pollution produced by transportation and industry, with the consequent impacts on the reduction of respiratory and cardiovascular diseases associated with this type of pollution. Finally, urban green spaces provide fundamental benefits for recreation and leisure, increasing human well-being, and physical and mental health, although this benefit depends highly on accessibility, security, </w:t>
      </w:r>
      <w:proofErr w:type="gramStart"/>
      <w:r w:rsidRPr="00D5168D">
        <w:rPr>
          <w:szCs w:val="20"/>
        </w:rPr>
        <w:t>privacy</w:t>
      </w:r>
      <w:proofErr w:type="gramEnd"/>
      <w:r w:rsidRPr="00D5168D">
        <w:rPr>
          <w:szCs w:val="20"/>
        </w:rPr>
        <w:t xml:space="preserve"> and comfort (Gómez-</w:t>
      </w:r>
      <w:proofErr w:type="spellStart"/>
      <w:r w:rsidRPr="00D5168D">
        <w:rPr>
          <w:szCs w:val="20"/>
        </w:rPr>
        <w:t>Baggethun</w:t>
      </w:r>
      <w:proofErr w:type="spellEnd"/>
      <w:r w:rsidRPr="00D5168D">
        <w:rPr>
          <w:szCs w:val="20"/>
        </w:rPr>
        <w:t xml:space="preserve">, and others 2013, FAO 2018). </w:t>
      </w:r>
    </w:p>
    <w:p w14:paraId="4B70B749" w14:textId="77777777" w:rsidR="0036787B" w:rsidRPr="00D5168D" w:rsidRDefault="0036787B" w:rsidP="0036787B">
      <w:pPr>
        <w:spacing w:after="120"/>
        <w:jc w:val="left"/>
        <w:rPr>
          <w:b/>
          <w:szCs w:val="20"/>
        </w:rPr>
      </w:pPr>
      <w:r w:rsidRPr="00D5168D">
        <w:rPr>
          <w:b/>
          <w:szCs w:val="20"/>
        </w:rPr>
        <w:t xml:space="preserve">2. </w:t>
      </w:r>
      <w:r w:rsidRPr="00D5168D">
        <w:rPr>
          <w:b/>
          <w:szCs w:val="20"/>
        </w:rPr>
        <w:tab/>
        <w:t>Socio-economic context</w:t>
      </w:r>
    </w:p>
    <w:p w14:paraId="3E3459E4" w14:textId="77777777" w:rsidR="0036787B" w:rsidRPr="00D5168D" w:rsidRDefault="0036787B" w:rsidP="0036787B">
      <w:pPr>
        <w:spacing w:after="120"/>
        <w:rPr>
          <w:szCs w:val="20"/>
        </w:rPr>
      </w:pPr>
      <w:r w:rsidRPr="00D5168D">
        <w:rPr>
          <w:szCs w:val="20"/>
        </w:rPr>
        <w:t xml:space="preserve">Costa Rica has achieved an important social and economic development in the last three decades, reaching the point where </w:t>
      </w:r>
      <w:proofErr w:type="spellStart"/>
      <w:r w:rsidRPr="00D5168D">
        <w:rPr>
          <w:szCs w:val="20"/>
        </w:rPr>
        <w:t>its</w:t>
      </w:r>
      <w:proofErr w:type="spellEnd"/>
      <w:r w:rsidRPr="00D5168D">
        <w:rPr>
          <w:szCs w:val="20"/>
        </w:rPr>
        <w:t xml:space="preserve"> per capita income has almost doubled in that period (US$ 12.2 thousand, in 2019). Life expectancy is among the highest in the world and, prior to the Covid-19 pandemic, its poverty levels were relatively low compared to other Latin American countries. In 2019, the Gross Domestic Product (GDP) reached US$61.8 billion, with growth that had averaged 3.3% annually over the past 5 years. The economy is highly dependent on the service sector, which contributes 73% of GDP and is the main generator of jobs. Despite these advances, high rates of inequality measured by the Gini coefficient persist, reaching 0.514 per person and 0.508 per household (2019). Costa Rica stands out for its high Human Development Index of 0.794 in the region, its low Gender Inequality Index of 0.285, its universal health and education coverage, and its solid efforts to protect the environment, use renewable energies, promote ecotourism, and define actions for the decarbonization of the economy.</w:t>
      </w:r>
    </w:p>
    <w:p w14:paraId="796948A8" w14:textId="77777777" w:rsidR="0036787B" w:rsidRPr="00D5168D" w:rsidRDefault="0036787B" w:rsidP="0036787B">
      <w:pPr>
        <w:spacing w:after="120"/>
        <w:rPr>
          <w:b/>
          <w:i/>
          <w:szCs w:val="20"/>
        </w:rPr>
      </w:pPr>
      <w:r w:rsidRPr="00D5168D">
        <w:rPr>
          <w:b/>
          <w:i/>
          <w:szCs w:val="20"/>
        </w:rPr>
        <w:lastRenderedPageBreak/>
        <w:t>Sociodemographic characterization of the Central Urban Region (RCU, for its acronym in Spanish) as a proxy for GAM</w:t>
      </w:r>
    </w:p>
    <w:p w14:paraId="57154426" w14:textId="77777777" w:rsidR="0036787B" w:rsidRPr="00D5168D" w:rsidRDefault="0036787B" w:rsidP="0036787B">
      <w:pPr>
        <w:spacing w:after="120"/>
        <w:rPr>
          <w:szCs w:val="20"/>
        </w:rPr>
      </w:pPr>
      <w:r w:rsidRPr="00D5168D">
        <w:rPr>
          <w:szCs w:val="20"/>
        </w:rPr>
        <w:t>Costa Rica's RCU, with 2,704,698 inhabitants and 853,747 households, concentrates more than half of the country's population and households (53%). The contribution of this region to the labor force and the economically active population (EAP) is more than proportional. The jobs and those with the best salaries are concentrated there. This situation means that the region attracts population from other parts of the country, concentrating 60% of internal migrants and 58% of foreign migrants, and lower levels of poverty than in the rest of the country (14% live in poor homes, and 5% in extreme poverty, compared to 21% and 9% respectively in the rest of the country). In this region, with a population of greater purchasing power, 60% of households with their own vehicle are also concentrated, which explains the high levels of daily traffic congestion.</w:t>
      </w:r>
    </w:p>
    <w:p w14:paraId="65E44E07" w14:textId="77777777" w:rsidR="0036787B" w:rsidRPr="00D5168D" w:rsidRDefault="0036787B" w:rsidP="0036787B">
      <w:pPr>
        <w:spacing w:after="120"/>
        <w:rPr>
          <w:szCs w:val="20"/>
        </w:rPr>
      </w:pPr>
      <w:r w:rsidRPr="00D5168D">
        <w:rPr>
          <w:szCs w:val="20"/>
        </w:rPr>
        <w:t xml:space="preserve">Trade and manufacturing account for almost a third of employment in the RCU, followed by administrative services, household employees (mainly low-skilled women), education (mainly high-skilled women), construction and transport (mainly low-skilled men). The RCU concentrates Costa Rica's economic activity and </w:t>
      </w:r>
      <w:proofErr w:type="gramStart"/>
      <w:r w:rsidRPr="00D5168D">
        <w:rPr>
          <w:szCs w:val="20"/>
        </w:rPr>
        <w:t>employment, and</w:t>
      </w:r>
      <w:proofErr w:type="gramEnd"/>
      <w:r w:rsidRPr="00D5168D">
        <w:rPr>
          <w:szCs w:val="20"/>
        </w:rPr>
        <w:t xml:space="preserve"> is in better social conditions than the rest of the country. However, the region faces a complex social and economic situation because it has not been able to be sufficiently dynamic and strategic to reduce persistent socioeconomic gaps and achieve productive linkages with populations outside its territory.</w:t>
      </w:r>
    </w:p>
    <w:p w14:paraId="029255C9" w14:textId="77777777" w:rsidR="0036787B" w:rsidRPr="00D5168D" w:rsidRDefault="0036787B" w:rsidP="0036787B">
      <w:pPr>
        <w:spacing w:after="120"/>
        <w:rPr>
          <w:szCs w:val="20"/>
        </w:rPr>
      </w:pPr>
      <w:r w:rsidRPr="00D5168D">
        <w:rPr>
          <w:szCs w:val="20"/>
        </w:rPr>
        <w:t>63% of the homes are connected to an aqueduct from the Aqueducts and Sewers Company (</w:t>
      </w:r>
      <w:proofErr w:type="spellStart"/>
      <w:r w:rsidRPr="00D5168D">
        <w:rPr>
          <w:szCs w:val="20"/>
        </w:rPr>
        <w:t>AyA</w:t>
      </w:r>
      <w:proofErr w:type="spellEnd"/>
      <w:r w:rsidRPr="00D5168D">
        <w:rPr>
          <w:szCs w:val="20"/>
        </w:rPr>
        <w:t>), 22% to a municipal aqueduct and 9% to a rural aqueduct. For sewage, 36% use a sewer connection, but, regardless of the region, most households use common septic tanks, 61% in the RCU. This is a concern in the region because of the density of tanks in an area that is relatively small and poses a significant challenge, as well as an opportunity to be considered in urban renewal projects and new constructions.</w:t>
      </w:r>
    </w:p>
    <w:p w14:paraId="42F1C16F" w14:textId="77777777" w:rsidR="0036787B" w:rsidRPr="00D5168D" w:rsidRDefault="0036787B" w:rsidP="0036787B">
      <w:pPr>
        <w:spacing w:after="120"/>
        <w:rPr>
          <w:szCs w:val="20"/>
        </w:rPr>
      </w:pPr>
      <w:r w:rsidRPr="00D5168D">
        <w:rPr>
          <w:szCs w:val="20"/>
        </w:rPr>
        <w:t>As for the management of solid waste by households, the habits in the RCU show to be more environmentally responsible than in the rest of the country. The separation of solid waste of different types occurs to a greater extent in households with higher income quintiles, which are also associated with higher educational levels.</w:t>
      </w:r>
    </w:p>
    <w:p w14:paraId="4F9688C1" w14:textId="77777777" w:rsidR="0036787B" w:rsidRPr="00D5168D" w:rsidRDefault="0036787B" w:rsidP="0036787B">
      <w:pPr>
        <w:spacing w:after="120"/>
        <w:rPr>
          <w:b/>
          <w:i/>
          <w:szCs w:val="20"/>
        </w:rPr>
      </w:pPr>
      <w:r w:rsidRPr="00D5168D">
        <w:rPr>
          <w:b/>
          <w:i/>
          <w:szCs w:val="20"/>
        </w:rPr>
        <w:t>Characteristics of the GAM and the 20 prioritized cantons of the Project</w:t>
      </w:r>
    </w:p>
    <w:p w14:paraId="5D094541" w14:textId="77777777" w:rsidR="0036787B" w:rsidRPr="00D5168D" w:rsidRDefault="0036787B" w:rsidP="0036787B">
      <w:pPr>
        <w:spacing w:after="120"/>
        <w:rPr>
          <w:szCs w:val="20"/>
        </w:rPr>
      </w:pPr>
      <w:r w:rsidRPr="00D5168D">
        <w:rPr>
          <w:szCs w:val="20"/>
        </w:rPr>
        <w:t>The 20 cantons prioritized by the project represent 65% of the cantons and 25% of the country's cantons. The combined area of these 20 cantons covers 2,079.5 km2 (64% of GAM cantons and 4.1% of the national territory). This area, which is mainly urban, is home to 2,134,932 people, 43% of the country's population (and 81% of the cantons in the GAM) (see Table 6)</w:t>
      </w:r>
    </w:p>
    <w:p w14:paraId="47B2B318" w14:textId="77777777" w:rsidR="0036787B" w:rsidRPr="00D5168D" w:rsidRDefault="0036787B" w:rsidP="0036787B">
      <w:pPr>
        <w:spacing w:after="120"/>
        <w:rPr>
          <w:szCs w:val="20"/>
        </w:rPr>
      </w:pPr>
      <w:r w:rsidRPr="00D5168D">
        <w:rPr>
          <w:szCs w:val="20"/>
        </w:rPr>
        <w:t>The GAM cantons concentrate 54% of the economically active population (EAP), which is a relatively similar proportion to the number of people who live there (53%). However, the proportion of workers with direct insurance is higher (70%) than in the rest of the country, especially among those working in the service and industrial sectors (73%). GAM is home to 66% of the employers, 67% of the exporting companies and 60% of the financial institutions, reflecting the importance that the region represents for the national economy. Around 67% of the country's exports are produced in these cantons.</w:t>
      </w:r>
    </w:p>
    <w:p w14:paraId="60ADF7CC" w14:textId="77777777" w:rsidR="0036787B" w:rsidRPr="00D5168D" w:rsidRDefault="0036787B" w:rsidP="0036787B">
      <w:pPr>
        <w:rPr>
          <w:szCs w:val="20"/>
        </w:rPr>
      </w:pPr>
      <w:r w:rsidRPr="00D5168D">
        <w:rPr>
          <w:szCs w:val="20"/>
        </w:rPr>
        <w:t>Table 6. Indicators of the 20 cantons selected for the Project.</w:t>
      </w:r>
    </w:p>
    <w:tbl>
      <w:tblPr>
        <w:tblW w:w="9576"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5"/>
        <w:gridCol w:w="1094"/>
        <w:gridCol w:w="1254"/>
        <w:gridCol w:w="1877"/>
        <w:gridCol w:w="1308"/>
        <w:gridCol w:w="1124"/>
        <w:gridCol w:w="1164"/>
      </w:tblGrid>
      <w:tr w:rsidR="0036787B" w:rsidRPr="00D5168D" w14:paraId="0D75D8D7" w14:textId="77777777" w:rsidTr="00445A1B">
        <w:trPr>
          <w:trHeight w:val="800"/>
          <w:jc w:val="right"/>
        </w:trPr>
        <w:tc>
          <w:tcPr>
            <w:tcW w:w="1755" w:type="dxa"/>
            <w:tcBorders>
              <w:top w:val="single" w:sz="4" w:space="0" w:color="000000"/>
              <w:bottom w:val="single" w:sz="4" w:space="0" w:color="000000"/>
              <w:right w:val="single" w:sz="4" w:space="0" w:color="000000"/>
            </w:tcBorders>
            <w:shd w:val="clear" w:color="auto" w:fill="D9D9D9"/>
          </w:tcPr>
          <w:p w14:paraId="0D083530"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Canton</w:t>
            </w:r>
          </w:p>
        </w:tc>
        <w:tc>
          <w:tcPr>
            <w:tcW w:w="1094" w:type="dxa"/>
            <w:tcBorders>
              <w:top w:val="single" w:sz="4" w:space="0" w:color="000000"/>
              <w:left w:val="single" w:sz="4" w:space="0" w:color="000000"/>
              <w:bottom w:val="single" w:sz="4" w:space="0" w:color="000000"/>
              <w:right w:val="single" w:sz="4" w:space="0" w:color="000000"/>
            </w:tcBorders>
            <w:shd w:val="clear" w:color="auto" w:fill="D9D9D9"/>
          </w:tcPr>
          <w:p w14:paraId="0EED3161"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 xml:space="preserve">Population 2018 </w:t>
            </w:r>
          </w:p>
          <w:p w14:paraId="3C8C1FE5"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(1)</w:t>
            </w:r>
          </w:p>
        </w:tc>
        <w:tc>
          <w:tcPr>
            <w:tcW w:w="1254" w:type="dxa"/>
            <w:tcBorders>
              <w:top w:val="single" w:sz="4" w:space="0" w:color="000000"/>
              <w:left w:val="single" w:sz="4" w:space="0" w:color="000000"/>
              <w:bottom w:val="single" w:sz="4" w:space="0" w:color="000000"/>
              <w:right w:val="single" w:sz="4" w:space="0" w:color="000000"/>
            </w:tcBorders>
            <w:shd w:val="clear" w:color="auto" w:fill="D9D9D9"/>
          </w:tcPr>
          <w:p w14:paraId="66B05CDF"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Financial Management Index (2)</w:t>
            </w:r>
          </w:p>
        </w:tc>
        <w:tc>
          <w:tcPr>
            <w:tcW w:w="1877" w:type="dxa"/>
            <w:tcBorders>
              <w:top w:val="single" w:sz="4" w:space="0" w:color="000000"/>
              <w:left w:val="single" w:sz="4" w:space="0" w:color="000000"/>
              <w:bottom w:val="single" w:sz="4" w:space="0" w:color="000000"/>
              <w:right w:val="single" w:sz="4" w:space="0" w:color="000000"/>
            </w:tcBorders>
            <w:shd w:val="clear" w:color="auto" w:fill="D9D9D9"/>
          </w:tcPr>
          <w:p w14:paraId="16E7B832"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 xml:space="preserve">Cantons with territory in </w:t>
            </w:r>
            <w:proofErr w:type="gramStart"/>
            <w:r w:rsidRPr="00D5168D">
              <w:rPr>
                <w:rFonts w:eastAsia="Calibri" w:cs="Calibri"/>
                <w:sz w:val="18"/>
                <w:szCs w:val="18"/>
              </w:rPr>
              <w:t>IBC(</w:t>
            </w:r>
            <w:proofErr w:type="gramEnd"/>
            <w:r w:rsidRPr="00D5168D">
              <w:rPr>
                <w:rFonts w:eastAsia="Calibri" w:cs="Calibri"/>
                <w:sz w:val="18"/>
                <w:szCs w:val="18"/>
              </w:rPr>
              <w:t>3)</w:t>
            </w:r>
          </w:p>
        </w:tc>
        <w:tc>
          <w:tcPr>
            <w:tcW w:w="1308" w:type="dxa"/>
            <w:tcBorders>
              <w:top w:val="single" w:sz="4" w:space="0" w:color="000000"/>
              <w:left w:val="single" w:sz="4" w:space="0" w:color="000000"/>
              <w:bottom w:val="single" w:sz="4" w:space="0" w:color="000000"/>
              <w:right w:val="single" w:sz="4" w:space="0" w:color="000000"/>
            </w:tcBorders>
            <w:shd w:val="clear" w:color="auto" w:fill="D9D9D9"/>
          </w:tcPr>
          <w:p w14:paraId="52922031"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With train</w:t>
            </w:r>
          </w:p>
        </w:tc>
        <w:tc>
          <w:tcPr>
            <w:tcW w:w="1124" w:type="dxa"/>
            <w:tcBorders>
              <w:top w:val="single" w:sz="4" w:space="0" w:color="000000"/>
              <w:left w:val="single" w:sz="4" w:space="0" w:color="000000"/>
              <w:bottom w:val="single" w:sz="4" w:space="0" w:color="000000"/>
              <w:right w:val="single" w:sz="4" w:space="0" w:color="000000"/>
            </w:tcBorders>
            <w:shd w:val="clear" w:color="auto" w:fill="D9D9D9"/>
          </w:tcPr>
          <w:p w14:paraId="4AE9E353"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Human Development (4)</w:t>
            </w:r>
          </w:p>
        </w:tc>
        <w:tc>
          <w:tcPr>
            <w:tcW w:w="1164" w:type="dxa"/>
            <w:tcBorders>
              <w:top w:val="single" w:sz="4" w:space="0" w:color="000000"/>
              <w:left w:val="single" w:sz="4" w:space="0" w:color="000000"/>
              <w:bottom w:val="single" w:sz="4" w:space="0" w:color="000000"/>
            </w:tcBorders>
            <w:shd w:val="clear" w:color="auto" w:fill="D9D9D9"/>
          </w:tcPr>
          <w:p w14:paraId="09C2B3BC"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Province</w:t>
            </w:r>
          </w:p>
        </w:tc>
      </w:tr>
      <w:tr w:rsidR="0036787B" w:rsidRPr="00D5168D" w14:paraId="29A54376" w14:textId="77777777" w:rsidTr="00445A1B">
        <w:trPr>
          <w:trHeight w:val="292"/>
          <w:jc w:val="right"/>
        </w:trPr>
        <w:tc>
          <w:tcPr>
            <w:tcW w:w="1755" w:type="dxa"/>
            <w:tcBorders>
              <w:top w:val="single" w:sz="4" w:space="0" w:color="000000"/>
            </w:tcBorders>
            <w:shd w:val="clear" w:color="auto" w:fill="D9D9D9"/>
          </w:tcPr>
          <w:p w14:paraId="7D0C63A7"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San Jose</w:t>
            </w:r>
          </w:p>
        </w:tc>
        <w:tc>
          <w:tcPr>
            <w:tcW w:w="1094" w:type="dxa"/>
            <w:tcBorders>
              <w:top w:val="single" w:sz="4" w:space="0" w:color="000000"/>
            </w:tcBorders>
            <w:shd w:val="clear" w:color="auto" w:fill="auto"/>
            <w:vAlign w:val="bottom"/>
          </w:tcPr>
          <w:p w14:paraId="5F57FCAB"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342,188</w:t>
            </w:r>
          </w:p>
        </w:tc>
        <w:tc>
          <w:tcPr>
            <w:tcW w:w="1254" w:type="dxa"/>
            <w:tcBorders>
              <w:top w:val="single" w:sz="4" w:space="0" w:color="000000"/>
            </w:tcBorders>
            <w:shd w:val="clear" w:color="auto" w:fill="auto"/>
          </w:tcPr>
          <w:p w14:paraId="4D8527D4"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75.70 </w:t>
            </w:r>
          </w:p>
        </w:tc>
        <w:tc>
          <w:tcPr>
            <w:tcW w:w="1877" w:type="dxa"/>
            <w:tcBorders>
              <w:top w:val="single" w:sz="4" w:space="0" w:color="000000"/>
            </w:tcBorders>
            <w:shd w:val="clear" w:color="auto" w:fill="auto"/>
          </w:tcPr>
          <w:p w14:paraId="0855C596"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tcBorders>
              <w:top w:val="single" w:sz="4" w:space="0" w:color="000000"/>
            </w:tcBorders>
            <w:shd w:val="clear" w:color="auto" w:fill="auto"/>
          </w:tcPr>
          <w:p w14:paraId="5D89CF9A"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tcBorders>
              <w:top w:val="single" w:sz="4" w:space="0" w:color="000000"/>
            </w:tcBorders>
            <w:shd w:val="clear" w:color="auto" w:fill="auto"/>
            <w:vAlign w:val="center"/>
          </w:tcPr>
          <w:p w14:paraId="0AEE250F"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19</w:t>
            </w:r>
          </w:p>
        </w:tc>
        <w:tc>
          <w:tcPr>
            <w:tcW w:w="1164" w:type="dxa"/>
            <w:vMerge w:val="restart"/>
            <w:tcBorders>
              <w:top w:val="single" w:sz="4" w:space="0" w:color="000000"/>
            </w:tcBorders>
            <w:shd w:val="clear" w:color="auto" w:fill="auto"/>
          </w:tcPr>
          <w:p w14:paraId="6D106951"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San Jose</w:t>
            </w:r>
          </w:p>
        </w:tc>
      </w:tr>
      <w:tr w:rsidR="0036787B" w:rsidRPr="00D5168D" w14:paraId="5853B38C" w14:textId="77777777" w:rsidTr="00445A1B">
        <w:trPr>
          <w:trHeight w:val="292"/>
          <w:jc w:val="right"/>
        </w:trPr>
        <w:tc>
          <w:tcPr>
            <w:tcW w:w="1755" w:type="dxa"/>
            <w:shd w:val="clear" w:color="auto" w:fill="D9D9D9"/>
          </w:tcPr>
          <w:p w14:paraId="4419C33C"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Desamparados</w:t>
            </w:r>
          </w:p>
        </w:tc>
        <w:tc>
          <w:tcPr>
            <w:tcW w:w="1094" w:type="dxa"/>
            <w:shd w:val="clear" w:color="auto" w:fill="auto"/>
            <w:vAlign w:val="bottom"/>
          </w:tcPr>
          <w:p w14:paraId="2B63A592"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240,671</w:t>
            </w:r>
          </w:p>
        </w:tc>
        <w:tc>
          <w:tcPr>
            <w:tcW w:w="1254" w:type="dxa"/>
            <w:shd w:val="clear" w:color="auto" w:fill="auto"/>
          </w:tcPr>
          <w:p w14:paraId="28D3A489"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84.81 </w:t>
            </w:r>
          </w:p>
        </w:tc>
        <w:tc>
          <w:tcPr>
            <w:tcW w:w="1877" w:type="dxa"/>
            <w:shd w:val="clear" w:color="auto" w:fill="auto"/>
          </w:tcPr>
          <w:p w14:paraId="5A5BF515"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308" w:type="dxa"/>
            <w:shd w:val="clear" w:color="auto" w:fill="auto"/>
          </w:tcPr>
          <w:p w14:paraId="14D61441"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124" w:type="dxa"/>
            <w:shd w:val="clear" w:color="auto" w:fill="auto"/>
            <w:vAlign w:val="center"/>
          </w:tcPr>
          <w:p w14:paraId="73D3AB1F"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18</w:t>
            </w:r>
          </w:p>
        </w:tc>
        <w:tc>
          <w:tcPr>
            <w:tcW w:w="1164" w:type="dxa"/>
            <w:vMerge/>
            <w:tcBorders>
              <w:top w:val="single" w:sz="4" w:space="0" w:color="000000"/>
            </w:tcBorders>
            <w:shd w:val="clear" w:color="auto" w:fill="auto"/>
          </w:tcPr>
          <w:p w14:paraId="1A58B63B"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04B50E68" w14:textId="77777777" w:rsidTr="00445A1B">
        <w:trPr>
          <w:trHeight w:val="292"/>
          <w:jc w:val="right"/>
        </w:trPr>
        <w:tc>
          <w:tcPr>
            <w:tcW w:w="1755" w:type="dxa"/>
            <w:shd w:val="clear" w:color="auto" w:fill="D9D9D9"/>
          </w:tcPr>
          <w:p w14:paraId="1E1BF1F4"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proofErr w:type="spellStart"/>
            <w:r w:rsidRPr="00D5168D">
              <w:rPr>
                <w:rFonts w:eastAsia="Calibri" w:cs="Calibri"/>
                <w:sz w:val="18"/>
                <w:szCs w:val="18"/>
              </w:rPr>
              <w:t>Goicoechea</w:t>
            </w:r>
            <w:proofErr w:type="spellEnd"/>
          </w:p>
        </w:tc>
        <w:tc>
          <w:tcPr>
            <w:tcW w:w="1094" w:type="dxa"/>
            <w:shd w:val="clear" w:color="auto" w:fill="auto"/>
            <w:vAlign w:val="bottom"/>
          </w:tcPr>
          <w:p w14:paraId="311DED4A"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136,112</w:t>
            </w:r>
          </w:p>
        </w:tc>
        <w:tc>
          <w:tcPr>
            <w:tcW w:w="1254" w:type="dxa"/>
            <w:shd w:val="clear" w:color="auto" w:fill="auto"/>
          </w:tcPr>
          <w:p w14:paraId="64250CF1"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72.40 </w:t>
            </w:r>
          </w:p>
        </w:tc>
        <w:tc>
          <w:tcPr>
            <w:tcW w:w="1877" w:type="dxa"/>
            <w:shd w:val="clear" w:color="auto" w:fill="auto"/>
          </w:tcPr>
          <w:p w14:paraId="7C6E6A51"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32F18D6D"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77CB6CEE"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3</w:t>
            </w:r>
          </w:p>
        </w:tc>
        <w:tc>
          <w:tcPr>
            <w:tcW w:w="1164" w:type="dxa"/>
            <w:vMerge/>
            <w:tcBorders>
              <w:top w:val="single" w:sz="4" w:space="0" w:color="000000"/>
            </w:tcBorders>
            <w:shd w:val="clear" w:color="auto" w:fill="auto"/>
          </w:tcPr>
          <w:p w14:paraId="521EDA99"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067618BE" w14:textId="77777777" w:rsidTr="00445A1B">
        <w:trPr>
          <w:trHeight w:val="292"/>
          <w:jc w:val="right"/>
        </w:trPr>
        <w:tc>
          <w:tcPr>
            <w:tcW w:w="1755" w:type="dxa"/>
            <w:shd w:val="clear" w:color="auto" w:fill="D9D9D9"/>
          </w:tcPr>
          <w:p w14:paraId="30F651B2"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proofErr w:type="spellStart"/>
            <w:r w:rsidRPr="00D5168D">
              <w:rPr>
                <w:rFonts w:eastAsia="Calibri" w:cs="Calibri"/>
                <w:sz w:val="18"/>
                <w:szCs w:val="18"/>
              </w:rPr>
              <w:t>Alajuelita</w:t>
            </w:r>
            <w:proofErr w:type="spellEnd"/>
          </w:p>
        </w:tc>
        <w:tc>
          <w:tcPr>
            <w:tcW w:w="1094" w:type="dxa"/>
            <w:shd w:val="clear" w:color="auto" w:fill="auto"/>
            <w:vAlign w:val="bottom"/>
          </w:tcPr>
          <w:p w14:paraId="74A8F00E"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91,917</w:t>
            </w:r>
          </w:p>
        </w:tc>
        <w:tc>
          <w:tcPr>
            <w:tcW w:w="1254" w:type="dxa"/>
            <w:shd w:val="clear" w:color="auto" w:fill="auto"/>
          </w:tcPr>
          <w:p w14:paraId="100E337D"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63.77 </w:t>
            </w:r>
          </w:p>
        </w:tc>
        <w:tc>
          <w:tcPr>
            <w:tcW w:w="1877" w:type="dxa"/>
            <w:shd w:val="clear" w:color="auto" w:fill="auto"/>
          </w:tcPr>
          <w:p w14:paraId="0BD9F331"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308" w:type="dxa"/>
            <w:shd w:val="clear" w:color="auto" w:fill="auto"/>
          </w:tcPr>
          <w:p w14:paraId="43535BCB"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124" w:type="dxa"/>
            <w:shd w:val="clear" w:color="auto" w:fill="auto"/>
            <w:vAlign w:val="center"/>
          </w:tcPr>
          <w:p w14:paraId="6FF54F0A"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70</w:t>
            </w:r>
          </w:p>
        </w:tc>
        <w:tc>
          <w:tcPr>
            <w:tcW w:w="1164" w:type="dxa"/>
            <w:vMerge/>
            <w:tcBorders>
              <w:top w:val="single" w:sz="4" w:space="0" w:color="000000"/>
            </w:tcBorders>
            <w:shd w:val="clear" w:color="auto" w:fill="auto"/>
          </w:tcPr>
          <w:p w14:paraId="30E619BC"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0E2BE6D1" w14:textId="77777777" w:rsidTr="00445A1B">
        <w:trPr>
          <w:trHeight w:val="292"/>
          <w:jc w:val="right"/>
        </w:trPr>
        <w:tc>
          <w:tcPr>
            <w:tcW w:w="1755" w:type="dxa"/>
            <w:shd w:val="clear" w:color="auto" w:fill="D9D9D9"/>
          </w:tcPr>
          <w:p w14:paraId="7B9FE386"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proofErr w:type="spellStart"/>
            <w:r w:rsidRPr="00D5168D">
              <w:rPr>
                <w:rFonts w:eastAsia="Calibri" w:cs="Calibri"/>
                <w:sz w:val="18"/>
                <w:szCs w:val="18"/>
              </w:rPr>
              <w:t>Tibás</w:t>
            </w:r>
            <w:proofErr w:type="spellEnd"/>
          </w:p>
        </w:tc>
        <w:tc>
          <w:tcPr>
            <w:tcW w:w="1094" w:type="dxa"/>
            <w:shd w:val="clear" w:color="auto" w:fill="auto"/>
            <w:vAlign w:val="bottom"/>
          </w:tcPr>
          <w:p w14:paraId="3FE875DA"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83,564</w:t>
            </w:r>
          </w:p>
        </w:tc>
        <w:tc>
          <w:tcPr>
            <w:tcW w:w="1254" w:type="dxa"/>
            <w:shd w:val="clear" w:color="auto" w:fill="auto"/>
          </w:tcPr>
          <w:p w14:paraId="53FE14DF"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70.83 </w:t>
            </w:r>
          </w:p>
        </w:tc>
        <w:tc>
          <w:tcPr>
            <w:tcW w:w="1877" w:type="dxa"/>
            <w:shd w:val="clear" w:color="auto" w:fill="auto"/>
          </w:tcPr>
          <w:p w14:paraId="55737F55"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4AE8D54B"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614B69EC"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29</w:t>
            </w:r>
          </w:p>
        </w:tc>
        <w:tc>
          <w:tcPr>
            <w:tcW w:w="1164" w:type="dxa"/>
            <w:vMerge/>
            <w:tcBorders>
              <w:top w:val="single" w:sz="4" w:space="0" w:color="000000"/>
            </w:tcBorders>
            <w:shd w:val="clear" w:color="auto" w:fill="auto"/>
          </w:tcPr>
          <w:p w14:paraId="252B6E1C"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7DBBB7B2" w14:textId="77777777" w:rsidTr="00445A1B">
        <w:trPr>
          <w:trHeight w:val="292"/>
          <w:jc w:val="right"/>
        </w:trPr>
        <w:tc>
          <w:tcPr>
            <w:tcW w:w="1755" w:type="dxa"/>
            <w:shd w:val="clear" w:color="auto" w:fill="D9D9D9"/>
          </w:tcPr>
          <w:p w14:paraId="45428DB5"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Montes de Oca</w:t>
            </w:r>
          </w:p>
        </w:tc>
        <w:tc>
          <w:tcPr>
            <w:tcW w:w="1094" w:type="dxa"/>
            <w:shd w:val="clear" w:color="auto" w:fill="auto"/>
            <w:vAlign w:val="bottom"/>
          </w:tcPr>
          <w:p w14:paraId="254331EC"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62,107</w:t>
            </w:r>
          </w:p>
        </w:tc>
        <w:tc>
          <w:tcPr>
            <w:tcW w:w="1254" w:type="dxa"/>
            <w:shd w:val="clear" w:color="auto" w:fill="auto"/>
          </w:tcPr>
          <w:p w14:paraId="1DDEE40F"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75.70 </w:t>
            </w:r>
          </w:p>
        </w:tc>
        <w:tc>
          <w:tcPr>
            <w:tcW w:w="1877" w:type="dxa"/>
            <w:shd w:val="clear" w:color="auto" w:fill="auto"/>
          </w:tcPr>
          <w:p w14:paraId="0ADFC535"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459D26BE"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38E43279"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15</w:t>
            </w:r>
          </w:p>
        </w:tc>
        <w:tc>
          <w:tcPr>
            <w:tcW w:w="1164" w:type="dxa"/>
            <w:vMerge/>
            <w:tcBorders>
              <w:top w:val="single" w:sz="4" w:space="0" w:color="000000"/>
            </w:tcBorders>
            <w:shd w:val="clear" w:color="auto" w:fill="auto"/>
          </w:tcPr>
          <w:p w14:paraId="25711191"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36225148" w14:textId="77777777" w:rsidTr="00445A1B">
        <w:trPr>
          <w:trHeight w:val="292"/>
          <w:jc w:val="right"/>
        </w:trPr>
        <w:tc>
          <w:tcPr>
            <w:tcW w:w="1755" w:type="dxa"/>
            <w:shd w:val="clear" w:color="auto" w:fill="D9D9D9"/>
          </w:tcPr>
          <w:p w14:paraId="25832792"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proofErr w:type="spellStart"/>
            <w:r w:rsidRPr="00D5168D">
              <w:rPr>
                <w:rFonts w:eastAsia="Calibri" w:cs="Calibri"/>
                <w:sz w:val="18"/>
                <w:szCs w:val="18"/>
              </w:rPr>
              <w:t>Curridabat</w:t>
            </w:r>
            <w:proofErr w:type="spellEnd"/>
          </w:p>
        </w:tc>
        <w:tc>
          <w:tcPr>
            <w:tcW w:w="1094" w:type="dxa"/>
            <w:shd w:val="clear" w:color="auto" w:fill="auto"/>
            <w:vAlign w:val="bottom"/>
          </w:tcPr>
          <w:p w14:paraId="3391C1EA"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78,331</w:t>
            </w:r>
          </w:p>
        </w:tc>
        <w:tc>
          <w:tcPr>
            <w:tcW w:w="1254" w:type="dxa"/>
            <w:shd w:val="clear" w:color="auto" w:fill="auto"/>
          </w:tcPr>
          <w:p w14:paraId="79C8F87C"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76.16 </w:t>
            </w:r>
          </w:p>
        </w:tc>
        <w:tc>
          <w:tcPr>
            <w:tcW w:w="1877" w:type="dxa"/>
            <w:shd w:val="clear" w:color="auto" w:fill="auto"/>
          </w:tcPr>
          <w:p w14:paraId="2DF19C04"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28FB1FBE"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44FD9124"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31</w:t>
            </w:r>
          </w:p>
        </w:tc>
        <w:tc>
          <w:tcPr>
            <w:tcW w:w="1164" w:type="dxa"/>
            <w:vMerge/>
            <w:tcBorders>
              <w:top w:val="single" w:sz="4" w:space="0" w:color="000000"/>
            </w:tcBorders>
            <w:shd w:val="clear" w:color="auto" w:fill="auto"/>
          </w:tcPr>
          <w:p w14:paraId="4EB5F91B"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2E7BA218" w14:textId="77777777" w:rsidTr="00445A1B">
        <w:trPr>
          <w:trHeight w:val="292"/>
          <w:jc w:val="right"/>
        </w:trPr>
        <w:tc>
          <w:tcPr>
            <w:tcW w:w="1755" w:type="dxa"/>
            <w:shd w:val="clear" w:color="auto" w:fill="D9D9D9"/>
          </w:tcPr>
          <w:p w14:paraId="5D951424"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lastRenderedPageBreak/>
              <w:t>Alajuela</w:t>
            </w:r>
          </w:p>
        </w:tc>
        <w:tc>
          <w:tcPr>
            <w:tcW w:w="1094" w:type="dxa"/>
            <w:shd w:val="clear" w:color="auto" w:fill="auto"/>
            <w:vAlign w:val="bottom"/>
          </w:tcPr>
          <w:p w14:paraId="3B3292E1"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306,206</w:t>
            </w:r>
          </w:p>
        </w:tc>
        <w:tc>
          <w:tcPr>
            <w:tcW w:w="1254" w:type="dxa"/>
            <w:shd w:val="clear" w:color="auto" w:fill="auto"/>
          </w:tcPr>
          <w:p w14:paraId="1E398780"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68.75 </w:t>
            </w:r>
          </w:p>
        </w:tc>
        <w:tc>
          <w:tcPr>
            <w:tcW w:w="1877" w:type="dxa"/>
            <w:shd w:val="clear" w:color="auto" w:fill="auto"/>
          </w:tcPr>
          <w:p w14:paraId="200FF119"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1EA11D62"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25F0EF27"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66</w:t>
            </w:r>
          </w:p>
        </w:tc>
        <w:tc>
          <w:tcPr>
            <w:tcW w:w="1164" w:type="dxa"/>
            <w:shd w:val="clear" w:color="auto" w:fill="auto"/>
          </w:tcPr>
          <w:p w14:paraId="271367A3"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Alajuela</w:t>
            </w:r>
          </w:p>
        </w:tc>
      </w:tr>
      <w:tr w:rsidR="0036787B" w:rsidRPr="00D5168D" w14:paraId="49EAC62F" w14:textId="77777777" w:rsidTr="00445A1B">
        <w:trPr>
          <w:trHeight w:val="292"/>
          <w:jc w:val="right"/>
        </w:trPr>
        <w:tc>
          <w:tcPr>
            <w:tcW w:w="1755" w:type="dxa"/>
            <w:shd w:val="clear" w:color="auto" w:fill="D9D9D9"/>
          </w:tcPr>
          <w:p w14:paraId="5806504E"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Cartago</w:t>
            </w:r>
          </w:p>
        </w:tc>
        <w:tc>
          <w:tcPr>
            <w:tcW w:w="1094" w:type="dxa"/>
            <w:shd w:val="clear" w:color="auto" w:fill="auto"/>
            <w:vAlign w:val="bottom"/>
          </w:tcPr>
          <w:p w14:paraId="05439529"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161,727</w:t>
            </w:r>
          </w:p>
        </w:tc>
        <w:tc>
          <w:tcPr>
            <w:tcW w:w="1254" w:type="dxa"/>
            <w:shd w:val="clear" w:color="auto" w:fill="auto"/>
          </w:tcPr>
          <w:p w14:paraId="0CBDEAB0"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79.89 </w:t>
            </w:r>
          </w:p>
        </w:tc>
        <w:tc>
          <w:tcPr>
            <w:tcW w:w="1877" w:type="dxa"/>
            <w:shd w:val="clear" w:color="auto" w:fill="auto"/>
          </w:tcPr>
          <w:p w14:paraId="6CE11C87"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131068E6"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7794EAC9"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81</w:t>
            </w:r>
          </w:p>
        </w:tc>
        <w:tc>
          <w:tcPr>
            <w:tcW w:w="1164" w:type="dxa"/>
            <w:vMerge w:val="restart"/>
            <w:shd w:val="clear" w:color="auto" w:fill="auto"/>
          </w:tcPr>
          <w:p w14:paraId="270019CE"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Cartago</w:t>
            </w:r>
          </w:p>
        </w:tc>
      </w:tr>
      <w:tr w:rsidR="0036787B" w:rsidRPr="00D5168D" w14:paraId="781B5270" w14:textId="77777777" w:rsidTr="00445A1B">
        <w:trPr>
          <w:trHeight w:val="292"/>
          <w:jc w:val="right"/>
        </w:trPr>
        <w:tc>
          <w:tcPr>
            <w:tcW w:w="1755" w:type="dxa"/>
            <w:shd w:val="clear" w:color="auto" w:fill="D9D9D9"/>
          </w:tcPr>
          <w:p w14:paraId="4EC1C474"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Paraíso</w:t>
            </w:r>
          </w:p>
        </w:tc>
        <w:tc>
          <w:tcPr>
            <w:tcW w:w="1094" w:type="dxa"/>
            <w:shd w:val="clear" w:color="auto" w:fill="auto"/>
            <w:vAlign w:val="bottom"/>
          </w:tcPr>
          <w:p w14:paraId="7A9A65A3"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62,007</w:t>
            </w:r>
          </w:p>
        </w:tc>
        <w:tc>
          <w:tcPr>
            <w:tcW w:w="1254" w:type="dxa"/>
            <w:shd w:val="clear" w:color="auto" w:fill="auto"/>
          </w:tcPr>
          <w:p w14:paraId="103A13B5"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77.65 </w:t>
            </w:r>
          </w:p>
        </w:tc>
        <w:tc>
          <w:tcPr>
            <w:tcW w:w="1877" w:type="dxa"/>
            <w:shd w:val="clear" w:color="auto" w:fill="auto"/>
          </w:tcPr>
          <w:p w14:paraId="1F12B30A"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2B6B4786"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4DA39EB2"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60</w:t>
            </w:r>
          </w:p>
        </w:tc>
        <w:tc>
          <w:tcPr>
            <w:tcW w:w="1164" w:type="dxa"/>
            <w:vMerge/>
            <w:shd w:val="clear" w:color="auto" w:fill="auto"/>
          </w:tcPr>
          <w:p w14:paraId="190BE34A"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7C36A9A5" w14:textId="77777777" w:rsidTr="00445A1B">
        <w:trPr>
          <w:trHeight w:val="292"/>
          <w:jc w:val="right"/>
        </w:trPr>
        <w:tc>
          <w:tcPr>
            <w:tcW w:w="1755" w:type="dxa"/>
            <w:shd w:val="clear" w:color="auto" w:fill="D9D9D9"/>
          </w:tcPr>
          <w:p w14:paraId="4B369A9B"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La Unión</w:t>
            </w:r>
          </w:p>
        </w:tc>
        <w:tc>
          <w:tcPr>
            <w:tcW w:w="1094" w:type="dxa"/>
            <w:shd w:val="clear" w:color="auto" w:fill="auto"/>
            <w:vAlign w:val="bottom"/>
          </w:tcPr>
          <w:p w14:paraId="08D61955"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110,194</w:t>
            </w:r>
          </w:p>
        </w:tc>
        <w:tc>
          <w:tcPr>
            <w:tcW w:w="1254" w:type="dxa"/>
            <w:shd w:val="clear" w:color="auto" w:fill="auto"/>
          </w:tcPr>
          <w:p w14:paraId="1896905F"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74.85 </w:t>
            </w:r>
          </w:p>
        </w:tc>
        <w:tc>
          <w:tcPr>
            <w:tcW w:w="1877" w:type="dxa"/>
            <w:shd w:val="clear" w:color="auto" w:fill="auto"/>
          </w:tcPr>
          <w:p w14:paraId="632D52B8"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5CCB3E40"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7C1FFC2E"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41</w:t>
            </w:r>
          </w:p>
        </w:tc>
        <w:tc>
          <w:tcPr>
            <w:tcW w:w="1164" w:type="dxa"/>
            <w:vMerge/>
            <w:shd w:val="clear" w:color="auto" w:fill="auto"/>
          </w:tcPr>
          <w:p w14:paraId="721A763B"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2474555D" w14:textId="77777777" w:rsidTr="00445A1B">
        <w:trPr>
          <w:trHeight w:val="292"/>
          <w:jc w:val="right"/>
        </w:trPr>
        <w:tc>
          <w:tcPr>
            <w:tcW w:w="1755" w:type="dxa"/>
            <w:shd w:val="clear" w:color="auto" w:fill="D9D9D9"/>
          </w:tcPr>
          <w:p w14:paraId="581714A7"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Oreamuno</w:t>
            </w:r>
          </w:p>
        </w:tc>
        <w:tc>
          <w:tcPr>
            <w:tcW w:w="1094" w:type="dxa"/>
            <w:shd w:val="clear" w:color="auto" w:fill="auto"/>
            <w:vAlign w:val="bottom"/>
          </w:tcPr>
          <w:p w14:paraId="0880324C"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49,229</w:t>
            </w:r>
          </w:p>
        </w:tc>
        <w:tc>
          <w:tcPr>
            <w:tcW w:w="1254" w:type="dxa"/>
            <w:shd w:val="clear" w:color="auto" w:fill="auto"/>
          </w:tcPr>
          <w:p w14:paraId="3916491A"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66.89</w:t>
            </w:r>
          </w:p>
        </w:tc>
        <w:tc>
          <w:tcPr>
            <w:tcW w:w="1877" w:type="dxa"/>
            <w:shd w:val="clear" w:color="auto" w:fill="auto"/>
          </w:tcPr>
          <w:p w14:paraId="26FF4CD4"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308" w:type="dxa"/>
            <w:shd w:val="clear" w:color="auto" w:fill="auto"/>
          </w:tcPr>
          <w:p w14:paraId="2B332773"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647D36B9"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16</w:t>
            </w:r>
          </w:p>
        </w:tc>
        <w:tc>
          <w:tcPr>
            <w:tcW w:w="1164" w:type="dxa"/>
            <w:vMerge/>
            <w:shd w:val="clear" w:color="auto" w:fill="auto"/>
          </w:tcPr>
          <w:p w14:paraId="32A95024"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11AEE0D5" w14:textId="77777777" w:rsidTr="00445A1B">
        <w:trPr>
          <w:trHeight w:val="292"/>
          <w:jc w:val="right"/>
        </w:trPr>
        <w:tc>
          <w:tcPr>
            <w:tcW w:w="1755" w:type="dxa"/>
            <w:shd w:val="clear" w:color="auto" w:fill="D9D9D9"/>
          </w:tcPr>
          <w:p w14:paraId="1DFB93EC"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Heredia</w:t>
            </w:r>
          </w:p>
        </w:tc>
        <w:tc>
          <w:tcPr>
            <w:tcW w:w="1094" w:type="dxa"/>
            <w:shd w:val="clear" w:color="auto" w:fill="auto"/>
            <w:vAlign w:val="bottom"/>
          </w:tcPr>
          <w:p w14:paraId="576694FB"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140,131</w:t>
            </w:r>
          </w:p>
        </w:tc>
        <w:tc>
          <w:tcPr>
            <w:tcW w:w="1254" w:type="dxa"/>
            <w:shd w:val="clear" w:color="auto" w:fill="auto"/>
          </w:tcPr>
          <w:p w14:paraId="156E4FA1"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83.99 </w:t>
            </w:r>
          </w:p>
        </w:tc>
        <w:tc>
          <w:tcPr>
            <w:tcW w:w="1877" w:type="dxa"/>
            <w:shd w:val="clear" w:color="auto" w:fill="auto"/>
          </w:tcPr>
          <w:p w14:paraId="43F1A349"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28121285"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585D3A7A"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1</w:t>
            </w:r>
          </w:p>
        </w:tc>
        <w:tc>
          <w:tcPr>
            <w:tcW w:w="1164" w:type="dxa"/>
            <w:vMerge w:val="restart"/>
            <w:shd w:val="clear" w:color="auto" w:fill="auto"/>
          </w:tcPr>
          <w:p w14:paraId="0B994313"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Heredia</w:t>
            </w:r>
          </w:p>
        </w:tc>
      </w:tr>
      <w:tr w:rsidR="0036787B" w:rsidRPr="00D5168D" w14:paraId="74AA5A35" w14:textId="77777777" w:rsidTr="00445A1B">
        <w:trPr>
          <w:trHeight w:val="292"/>
          <w:jc w:val="right"/>
        </w:trPr>
        <w:tc>
          <w:tcPr>
            <w:tcW w:w="1755" w:type="dxa"/>
            <w:shd w:val="clear" w:color="auto" w:fill="D9D9D9"/>
          </w:tcPr>
          <w:p w14:paraId="7CF4164E"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proofErr w:type="spellStart"/>
            <w:r w:rsidRPr="00D5168D">
              <w:rPr>
                <w:rFonts w:eastAsia="Calibri" w:cs="Calibri"/>
                <w:sz w:val="18"/>
                <w:szCs w:val="18"/>
              </w:rPr>
              <w:t>Barva</w:t>
            </w:r>
            <w:proofErr w:type="spellEnd"/>
          </w:p>
        </w:tc>
        <w:tc>
          <w:tcPr>
            <w:tcW w:w="1094" w:type="dxa"/>
            <w:shd w:val="clear" w:color="auto" w:fill="auto"/>
            <w:vAlign w:val="bottom"/>
          </w:tcPr>
          <w:p w14:paraId="3B08A0C1"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45,751</w:t>
            </w:r>
          </w:p>
        </w:tc>
        <w:tc>
          <w:tcPr>
            <w:tcW w:w="1254" w:type="dxa"/>
            <w:shd w:val="clear" w:color="auto" w:fill="auto"/>
          </w:tcPr>
          <w:p w14:paraId="550BCDAD"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67.78 </w:t>
            </w:r>
          </w:p>
        </w:tc>
        <w:tc>
          <w:tcPr>
            <w:tcW w:w="1877" w:type="dxa"/>
            <w:shd w:val="clear" w:color="auto" w:fill="auto"/>
          </w:tcPr>
          <w:p w14:paraId="40DE3D37"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308" w:type="dxa"/>
            <w:shd w:val="clear" w:color="auto" w:fill="auto"/>
          </w:tcPr>
          <w:p w14:paraId="28DF38E1"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124" w:type="dxa"/>
            <w:shd w:val="clear" w:color="auto" w:fill="auto"/>
            <w:vAlign w:val="center"/>
          </w:tcPr>
          <w:p w14:paraId="1695D7AC"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23</w:t>
            </w:r>
          </w:p>
        </w:tc>
        <w:tc>
          <w:tcPr>
            <w:tcW w:w="1164" w:type="dxa"/>
            <w:vMerge/>
            <w:shd w:val="clear" w:color="auto" w:fill="auto"/>
          </w:tcPr>
          <w:p w14:paraId="0D7FA35A"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27691002" w14:textId="77777777" w:rsidTr="00445A1B">
        <w:trPr>
          <w:trHeight w:val="292"/>
          <w:jc w:val="right"/>
        </w:trPr>
        <w:tc>
          <w:tcPr>
            <w:tcW w:w="1755" w:type="dxa"/>
            <w:shd w:val="clear" w:color="auto" w:fill="D9D9D9"/>
          </w:tcPr>
          <w:p w14:paraId="46538B08"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Santo Domingo</w:t>
            </w:r>
          </w:p>
        </w:tc>
        <w:tc>
          <w:tcPr>
            <w:tcW w:w="1094" w:type="dxa"/>
            <w:shd w:val="clear" w:color="auto" w:fill="auto"/>
            <w:vAlign w:val="bottom"/>
          </w:tcPr>
          <w:p w14:paraId="0E097B6A"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48,130</w:t>
            </w:r>
          </w:p>
        </w:tc>
        <w:tc>
          <w:tcPr>
            <w:tcW w:w="1254" w:type="dxa"/>
            <w:shd w:val="clear" w:color="auto" w:fill="auto"/>
          </w:tcPr>
          <w:p w14:paraId="1CD04C41"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74.55 </w:t>
            </w:r>
          </w:p>
        </w:tc>
        <w:tc>
          <w:tcPr>
            <w:tcW w:w="1877" w:type="dxa"/>
            <w:shd w:val="clear" w:color="auto" w:fill="auto"/>
          </w:tcPr>
          <w:p w14:paraId="7E0A1CAC"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64FAE220"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07C1D858"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10</w:t>
            </w:r>
          </w:p>
        </w:tc>
        <w:tc>
          <w:tcPr>
            <w:tcW w:w="1164" w:type="dxa"/>
            <w:vMerge/>
            <w:shd w:val="clear" w:color="auto" w:fill="auto"/>
          </w:tcPr>
          <w:p w14:paraId="32955EF8"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0A1835B0" w14:textId="77777777" w:rsidTr="00445A1B">
        <w:trPr>
          <w:trHeight w:val="292"/>
          <w:jc w:val="right"/>
        </w:trPr>
        <w:tc>
          <w:tcPr>
            <w:tcW w:w="1755" w:type="dxa"/>
            <w:shd w:val="clear" w:color="auto" w:fill="D9D9D9"/>
          </w:tcPr>
          <w:p w14:paraId="0497F43F"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Santa Barbara</w:t>
            </w:r>
          </w:p>
        </w:tc>
        <w:tc>
          <w:tcPr>
            <w:tcW w:w="1094" w:type="dxa"/>
            <w:shd w:val="clear" w:color="auto" w:fill="auto"/>
            <w:vAlign w:val="bottom"/>
          </w:tcPr>
          <w:p w14:paraId="5481CE5B"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41,637</w:t>
            </w:r>
          </w:p>
        </w:tc>
        <w:tc>
          <w:tcPr>
            <w:tcW w:w="1254" w:type="dxa"/>
            <w:shd w:val="clear" w:color="auto" w:fill="auto"/>
          </w:tcPr>
          <w:p w14:paraId="12D65F1D"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56.27 </w:t>
            </w:r>
          </w:p>
        </w:tc>
        <w:tc>
          <w:tcPr>
            <w:tcW w:w="1877" w:type="dxa"/>
            <w:shd w:val="clear" w:color="auto" w:fill="auto"/>
          </w:tcPr>
          <w:p w14:paraId="450B9E25"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308" w:type="dxa"/>
            <w:shd w:val="clear" w:color="auto" w:fill="auto"/>
          </w:tcPr>
          <w:p w14:paraId="69BEDDA3"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124" w:type="dxa"/>
            <w:shd w:val="clear" w:color="auto" w:fill="auto"/>
            <w:vAlign w:val="center"/>
          </w:tcPr>
          <w:p w14:paraId="5A499B24"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22</w:t>
            </w:r>
          </w:p>
        </w:tc>
        <w:tc>
          <w:tcPr>
            <w:tcW w:w="1164" w:type="dxa"/>
            <w:vMerge/>
            <w:shd w:val="clear" w:color="auto" w:fill="auto"/>
          </w:tcPr>
          <w:p w14:paraId="54D1A79E"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6C8C1F7C" w14:textId="77777777" w:rsidTr="00445A1B">
        <w:trPr>
          <w:trHeight w:val="292"/>
          <w:jc w:val="right"/>
        </w:trPr>
        <w:tc>
          <w:tcPr>
            <w:tcW w:w="1755" w:type="dxa"/>
            <w:shd w:val="clear" w:color="auto" w:fill="D9D9D9"/>
          </w:tcPr>
          <w:p w14:paraId="5DD059E2"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San Rafael</w:t>
            </w:r>
          </w:p>
        </w:tc>
        <w:tc>
          <w:tcPr>
            <w:tcW w:w="1094" w:type="dxa"/>
            <w:shd w:val="clear" w:color="auto" w:fill="auto"/>
            <w:vAlign w:val="bottom"/>
          </w:tcPr>
          <w:p w14:paraId="1D150EBE"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53,901</w:t>
            </w:r>
          </w:p>
        </w:tc>
        <w:tc>
          <w:tcPr>
            <w:tcW w:w="1254" w:type="dxa"/>
            <w:shd w:val="clear" w:color="auto" w:fill="auto"/>
          </w:tcPr>
          <w:p w14:paraId="4BE3481E"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83.10 </w:t>
            </w:r>
          </w:p>
        </w:tc>
        <w:tc>
          <w:tcPr>
            <w:tcW w:w="1877" w:type="dxa"/>
            <w:shd w:val="clear" w:color="auto" w:fill="auto"/>
          </w:tcPr>
          <w:p w14:paraId="69529078"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308" w:type="dxa"/>
            <w:shd w:val="clear" w:color="auto" w:fill="auto"/>
          </w:tcPr>
          <w:p w14:paraId="1F7D492D"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124" w:type="dxa"/>
            <w:shd w:val="clear" w:color="auto" w:fill="auto"/>
            <w:vAlign w:val="center"/>
          </w:tcPr>
          <w:p w14:paraId="246D074F"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9</w:t>
            </w:r>
          </w:p>
        </w:tc>
        <w:tc>
          <w:tcPr>
            <w:tcW w:w="1164" w:type="dxa"/>
            <w:vMerge/>
            <w:shd w:val="clear" w:color="auto" w:fill="auto"/>
          </w:tcPr>
          <w:p w14:paraId="05BE31E0"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5B48FC78" w14:textId="77777777" w:rsidTr="00445A1B">
        <w:trPr>
          <w:trHeight w:val="292"/>
          <w:jc w:val="right"/>
        </w:trPr>
        <w:tc>
          <w:tcPr>
            <w:tcW w:w="1755" w:type="dxa"/>
            <w:shd w:val="clear" w:color="auto" w:fill="D9D9D9"/>
          </w:tcPr>
          <w:p w14:paraId="56A0D254"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proofErr w:type="spellStart"/>
            <w:r w:rsidRPr="00D5168D">
              <w:rPr>
                <w:rFonts w:eastAsia="Calibri" w:cs="Calibri"/>
                <w:sz w:val="18"/>
                <w:szCs w:val="18"/>
              </w:rPr>
              <w:t>Belén</w:t>
            </w:r>
            <w:proofErr w:type="spellEnd"/>
          </w:p>
        </w:tc>
        <w:tc>
          <w:tcPr>
            <w:tcW w:w="1094" w:type="dxa"/>
            <w:shd w:val="clear" w:color="auto" w:fill="auto"/>
            <w:vAlign w:val="bottom"/>
          </w:tcPr>
          <w:p w14:paraId="72B1CB23"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26,016</w:t>
            </w:r>
          </w:p>
        </w:tc>
        <w:tc>
          <w:tcPr>
            <w:tcW w:w="1254" w:type="dxa"/>
            <w:shd w:val="clear" w:color="auto" w:fill="auto"/>
          </w:tcPr>
          <w:p w14:paraId="29CAE9C3"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82.06 </w:t>
            </w:r>
          </w:p>
        </w:tc>
        <w:tc>
          <w:tcPr>
            <w:tcW w:w="1877" w:type="dxa"/>
            <w:shd w:val="clear" w:color="auto" w:fill="auto"/>
          </w:tcPr>
          <w:p w14:paraId="6876B4FB"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308" w:type="dxa"/>
            <w:shd w:val="clear" w:color="auto" w:fill="auto"/>
          </w:tcPr>
          <w:p w14:paraId="2D09E48A"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6F91566D"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16</w:t>
            </w:r>
          </w:p>
        </w:tc>
        <w:tc>
          <w:tcPr>
            <w:tcW w:w="1164" w:type="dxa"/>
            <w:vMerge/>
            <w:shd w:val="clear" w:color="auto" w:fill="auto"/>
          </w:tcPr>
          <w:p w14:paraId="35AD7AB3"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5F8FA482" w14:textId="77777777" w:rsidTr="00445A1B">
        <w:trPr>
          <w:trHeight w:val="292"/>
          <w:jc w:val="right"/>
        </w:trPr>
        <w:tc>
          <w:tcPr>
            <w:tcW w:w="1755" w:type="dxa"/>
            <w:shd w:val="clear" w:color="auto" w:fill="D9D9D9"/>
          </w:tcPr>
          <w:p w14:paraId="1A0A6076"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Flores</w:t>
            </w:r>
          </w:p>
        </w:tc>
        <w:tc>
          <w:tcPr>
            <w:tcW w:w="1094" w:type="dxa"/>
            <w:shd w:val="clear" w:color="auto" w:fill="auto"/>
            <w:vAlign w:val="bottom"/>
          </w:tcPr>
          <w:p w14:paraId="1B2352AE"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24,315</w:t>
            </w:r>
          </w:p>
        </w:tc>
        <w:tc>
          <w:tcPr>
            <w:tcW w:w="1254" w:type="dxa"/>
            <w:shd w:val="clear" w:color="auto" w:fill="auto"/>
          </w:tcPr>
          <w:p w14:paraId="35279F73"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 xml:space="preserve">73.18 </w:t>
            </w:r>
          </w:p>
        </w:tc>
        <w:tc>
          <w:tcPr>
            <w:tcW w:w="1877" w:type="dxa"/>
            <w:shd w:val="clear" w:color="auto" w:fill="auto"/>
          </w:tcPr>
          <w:p w14:paraId="4C1CC822"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308" w:type="dxa"/>
            <w:shd w:val="clear" w:color="auto" w:fill="auto"/>
          </w:tcPr>
          <w:p w14:paraId="07369387"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53C646FB"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30</w:t>
            </w:r>
          </w:p>
        </w:tc>
        <w:tc>
          <w:tcPr>
            <w:tcW w:w="1164" w:type="dxa"/>
            <w:vMerge/>
            <w:shd w:val="clear" w:color="auto" w:fill="auto"/>
          </w:tcPr>
          <w:p w14:paraId="789DFA13"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6C47D71E" w14:textId="77777777" w:rsidTr="00445A1B">
        <w:trPr>
          <w:trHeight w:val="292"/>
          <w:jc w:val="right"/>
        </w:trPr>
        <w:tc>
          <w:tcPr>
            <w:tcW w:w="1755" w:type="dxa"/>
            <w:shd w:val="clear" w:color="auto" w:fill="D9D9D9"/>
          </w:tcPr>
          <w:p w14:paraId="24A707F0"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San Pablo</w:t>
            </w:r>
          </w:p>
        </w:tc>
        <w:tc>
          <w:tcPr>
            <w:tcW w:w="1094" w:type="dxa"/>
            <w:shd w:val="clear" w:color="auto" w:fill="auto"/>
            <w:vAlign w:val="bottom"/>
          </w:tcPr>
          <w:p w14:paraId="36E84D91"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30,798</w:t>
            </w:r>
          </w:p>
        </w:tc>
        <w:tc>
          <w:tcPr>
            <w:tcW w:w="1254" w:type="dxa"/>
            <w:shd w:val="clear" w:color="auto" w:fill="auto"/>
          </w:tcPr>
          <w:p w14:paraId="08F4832E" w14:textId="77777777" w:rsidR="0036787B" w:rsidRPr="00D5168D" w:rsidRDefault="0036787B" w:rsidP="00445A1B">
            <w:pPr>
              <w:pBdr>
                <w:top w:val="nil"/>
                <w:left w:val="nil"/>
                <w:bottom w:val="nil"/>
                <w:right w:val="nil"/>
                <w:between w:val="nil"/>
              </w:pBdr>
              <w:spacing w:after="0"/>
              <w:jc w:val="right"/>
              <w:rPr>
                <w:rFonts w:eastAsia="Calibri" w:cs="Calibri"/>
                <w:sz w:val="18"/>
                <w:szCs w:val="18"/>
              </w:rPr>
            </w:pPr>
            <w:r w:rsidRPr="00D5168D">
              <w:rPr>
                <w:rFonts w:eastAsia="Calibri" w:cs="Calibri"/>
                <w:sz w:val="18"/>
                <w:szCs w:val="18"/>
              </w:rPr>
              <w:t>71.37</w:t>
            </w:r>
          </w:p>
        </w:tc>
        <w:tc>
          <w:tcPr>
            <w:tcW w:w="1877" w:type="dxa"/>
            <w:shd w:val="clear" w:color="auto" w:fill="auto"/>
          </w:tcPr>
          <w:p w14:paraId="27592479"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p>
        </w:tc>
        <w:tc>
          <w:tcPr>
            <w:tcW w:w="1308" w:type="dxa"/>
            <w:shd w:val="clear" w:color="auto" w:fill="auto"/>
          </w:tcPr>
          <w:p w14:paraId="21D9089B"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X</w:t>
            </w:r>
          </w:p>
        </w:tc>
        <w:tc>
          <w:tcPr>
            <w:tcW w:w="1124" w:type="dxa"/>
            <w:shd w:val="clear" w:color="auto" w:fill="auto"/>
            <w:vAlign w:val="center"/>
          </w:tcPr>
          <w:p w14:paraId="1E2BE333" w14:textId="77777777" w:rsidR="0036787B" w:rsidRPr="00D5168D" w:rsidRDefault="0036787B" w:rsidP="00445A1B">
            <w:pPr>
              <w:pBdr>
                <w:top w:val="nil"/>
                <w:left w:val="nil"/>
                <w:bottom w:val="nil"/>
                <w:right w:val="nil"/>
                <w:between w:val="nil"/>
              </w:pBdr>
              <w:spacing w:after="0"/>
              <w:jc w:val="center"/>
              <w:rPr>
                <w:rFonts w:eastAsia="Calibri" w:cs="Calibri"/>
                <w:sz w:val="18"/>
                <w:szCs w:val="18"/>
              </w:rPr>
            </w:pPr>
            <w:r w:rsidRPr="00D5168D">
              <w:rPr>
                <w:rFonts w:eastAsia="Calibri" w:cs="Calibri"/>
                <w:sz w:val="18"/>
                <w:szCs w:val="18"/>
              </w:rPr>
              <w:t>8</w:t>
            </w:r>
          </w:p>
        </w:tc>
        <w:tc>
          <w:tcPr>
            <w:tcW w:w="1164" w:type="dxa"/>
            <w:vMerge/>
            <w:shd w:val="clear" w:color="auto" w:fill="auto"/>
          </w:tcPr>
          <w:p w14:paraId="14B7DA8C" w14:textId="77777777" w:rsidR="0036787B" w:rsidRPr="00D5168D" w:rsidRDefault="0036787B" w:rsidP="00445A1B">
            <w:pPr>
              <w:widowControl w:val="0"/>
              <w:pBdr>
                <w:top w:val="nil"/>
                <w:left w:val="nil"/>
                <w:bottom w:val="nil"/>
                <w:right w:val="nil"/>
                <w:between w:val="nil"/>
              </w:pBdr>
              <w:spacing w:after="0" w:line="276" w:lineRule="auto"/>
              <w:jc w:val="left"/>
              <w:rPr>
                <w:rFonts w:eastAsia="Calibri" w:cs="Calibri"/>
                <w:sz w:val="18"/>
                <w:szCs w:val="18"/>
              </w:rPr>
            </w:pPr>
          </w:p>
        </w:tc>
      </w:tr>
      <w:tr w:rsidR="0036787B" w:rsidRPr="00D5168D" w14:paraId="59B70A4F" w14:textId="77777777" w:rsidTr="00445A1B">
        <w:trPr>
          <w:trHeight w:val="127"/>
          <w:jc w:val="right"/>
        </w:trPr>
        <w:tc>
          <w:tcPr>
            <w:tcW w:w="1755" w:type="dxa"/>
            <w:shd w:val="clear" w:color="auto" w:fill="D9D9D9"/>
          </w:tcPr>
          <w:p w14:paraId="1B1484D3"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 xml:space="preserve">TOTAL </w:t>
            </w:r>
          </w:p>
        </w:tc>
        <w:tc>
          <w:tcPr>
            <w:tcW w:w="1094" w:type="dxa"/>
            <w:shd w:val="clear" w:color="auto" w:fill="auto"/>
            <w:vAlign w:val="bottom"/>
          </w:tcPr>
          <w:p w14:paraId="7D384DEB" w14:textId="77777777" w:rsidR="0036787B" w:rsidRPr="00D5168D" w:rsidRDefault="0036787B" w:rsidP="00445A1B">
            <w:pPr>
              <w:pBdr>
                <w:top w:val="nil"/>
                <w:left w:val="nil"/>
                <w:bottom w:val="nil"/>
                <w:right w:val="nil"/>
                <w:between w:val="nil"/>
              </w:pBdr>
              <w:spacing w:after="0"/>
              <w:jc w:val="right"/>
              <w:rPr>
                <w:rFonts w:eastAsia="Calibri" w:cs="Calibri"/>
                <w:b/>
                <w:sz w:val="18"/>
                <w:szCs w:val="18"/>
              </w:rPr>
            </w:pPr>
            <w:r w:rsidRPr="00D5168D">
              <w:rPr>
                <w:rFonts w:eastAsia="Calibri" w:cs="Calibri"/>
                <w:b/>
                <w:sz w:val="18"/>
                <w:szCs w:val="18"/>
              </w:rPr>
              <w:t>2,134,932</w:t>
            </w:r>
          </w:p>
        </w:tc>
        <w:tc>
          <w:tcPr>
            <w:tcW w:w="1254" w:type="dxa"/>
            <w:shd w:val="clear" w:color="auto" w:fill="auto"/>
          </w:tcPr>
          <w:p w14:paraId="74122435" w14:textId="77777777" w:rsidR="0036787B" w:rsidRPr="00D5168D" w:rsidRDefault="0036787B" w:rsidP="00445A1B">
            <w:pPr>
              <w:pBdr>
                <w:top w:val="nil"/>
                <w:left w:val="nil"/>
                <w:bottom w:val="nil"/>
                <w:right w:val="nil"/>
                <w:between w:val="nil"/>
              </w:pBdr>
              <w:spacing w:after="0"/>
              <w:jc w:val="right"/>
              <w:rPr>
                <w:rFonts w:eastAsia="Calibri" w:cs="Calibri"/>
                <w:b/>
                <w:sz w:val="18"/>
                <w:szCs w:val="18"/>
              </w:rPr>
            </w:pPr>
          </w:p>
        </w:tc>
        <w:tc>
          <w:tcPr>
            <w:tcW w:w="1877" w:type="dxa"/>
            <w:shd w:val="clear" w:color="auto" w:fill="auto"/>
          </w:tcPr>
          <w:p w14:paraId="7703FE8F" w14:textId="77777777" w:rsidR="0036787B" w:rsidRPr="00D5168D" w:rsidRDefault="0036787B" w:rsidP="00445A1B">
            <w:pPr>
              <w:pBdr>
                <w:top w:val="nil"/>
                <w:left w:val="nil"/>
                <w:bottom w:val="nil"/>
                <w:right w:val="nil"/>
                <w:between w:val="nil"/>
              </w:pBdr>
              <w:spacing w:after="0"/>
              <w:jc w:val="center"/>
              <w:rPr>
                <w:rFonts w:eastAsia="Calibri" w:cs="Calibri"/>
                <w:b/>
                <w:sz w:val="18"/>
                <w:szCs w:val="18"/>
              </w:rPr>
            </w:pPr>
            <w:r w:rsidRPr="00D5168D">
              <w:rPr>
                <w:rFonts w:eastAsia="Calibri" w:cs="Calibri"/>
                <w:b/>
                <w:sz w:val="18"/>
                <w:szCs w:val="18"/>
              </w:rPr>
              <w:t>12</w:t>
            </w:r>
          </w:p>
        </w:tc>
        <w:tc>
          <w:tcPr>
            <w:tcW w:w="1308" w:type="dxa"/>
            <w:shd w:val="clear" w:color="auto" w:fill="auto"/>
          </w:tcPr>
          <w:p w14:paraId="6F49B725" w14:textId="77777777" w:rsidR="0036787B" w:rsidRPr="00D5168D" w:rsidRDefault="0036787B" w:rsidP="00445A1B">
            <w:pPr>
              <w:pBdr>
                <w:top w:val="nil"/>
                <w:left w:val="nil"/>
                <w:bottom w:val="nil"/>
                <w:right w:val="nil"/>
                <w:between w:val="nil"/>
              </w:pBdr>
              <w:spacing w:after="0"/>
              <w:jc w:val="center"/>
              <w:rPr>
                <w:rFonts w:eastAsia="Calibri" w:cs="Calibri"/>
                <w:b/>
                <w:sz w:val="18"/>
                <w:szCs w:val="18"/>
              </w:rPr>
            </w:pPr>
            <w:r w:rsidRPr="00D5168D">
              <w:rPr>
                <w:rFonts w:eastAsia="Calibri" w:cs="Calibri"/>
                <w:b/>
                <w:sz w:val="18"/>
                <w:szCs w:val="18"/>
              </w:rPr>
              <w:t>15</w:t>
            </w:r>
          </w:p>
        </w:tc>
        <w:tc>
          <w:tcPr>
            <w:tcW w:w="1124" w:type="dxa"/>
            <w:shd w:val="clear" w:color="auto" w:fill="auto"/>
            <w:vAlign w:val="center"/>
          </w:tcPr>
          <w:p w14:paraId="7A0408BD" w14:textId="77777777" w:rsidR="0036787B" w:rsidRPr="00D5168D" w:rsidRDefault="0036787B" w:rsidP="00445A1B">
            <w:pPr>
              <w:pBdr>
                <w:top w:val="nil"/>
                <w:left w:val="nil"/>
                <w:bottom w:val="nil"/>
                <w:right w:val="nil"/>
                <w:between w:val="nil"/>
              </w:pBdr>
              <w:spacing w:after="0"/>
              <w:jc w:val="center"/>
              <w:rPr>
                <w:rFonts w:eastAsia="Calibri" w:cs="Calibri"/>
                <w:b/>
                <w:sz w:val="18"/>
                <w:szCs w:val="18"/>
              </w:rPr>
            </w:pPr>
          </w:p>
        </w:tc>
        <w:tc>
          <w:tcPr>
            <w:tcW w:w="1164" w:type="dxa"/>
            <w:shd w:val="clear" w:color="auto" w:fill="auto"/>
          </w:tcPr>
          <w:p w14:paraId="07D03612" w14:textId="77777777" w:rsidR="0036787B" w:rsidRPr="00D5168D" w:rsidRDefault="0036787B" w:rsidP="00445A1B">
            <w:pPr>
              <w:pBdr>
                <w:top w:val="nil"/>
                <w:left w:val="nil"/>
                <w:bottom w:val="nil"/>
                <w:right w:val="nil"/>
                <w:between w:val="nil"/>
              </w:pBdr>
              <w:spacing w:after="0"/>
              <w:jc w:val="left"/>
              <w:rPr>
                <w:rFonts w:eastAsia="Calibri" w:cs="Calibri"/>
                <w:b/>
                <w:sz w:val="18"/>
                <w:szCs w:val="18"/>
              </w:rPr>
            </w:pPr>
            <w:r w:rsidRPr="00D5168D">
              <w:rPr>
                <w:rFonts w:eastAsia="Calibri" w:cs="Calibri"/>
                <w:b/>
                <w:sz w:val="18"/>
                <w:szCs w:val="18"/>
              </w:rPr>
              <w:t>4</w:t>
            </w:r>
          </w:p>
        </w:tc>
      </w:tr>
      <w:tr w:rsidR="0036787B" w:rsidRPr="00D5168D" w14:paraId="256711F6" w14:textId="77777777" w:rsidTr="00445A1B">
        <w:trPr>
          <w:trHeight w:val="127"/>
          <w:jc w:val="right"/>
        </w:trPr>
        <w:tc>
          <w:tcPr>
            <w:tcW w:w="1755" w:type="dxa"/>
            <w:shd w:val="clear" w:color="auto" w:fill="D9D9D9"/>
          </w:tcPr>
          <w:p w14:paraId="5E135443" w14:textId="77777777" w:rsidR="0036787B" w:rsidRPr="00D5168D" w:rsidRDefault="0036787B" w:rsidP="00445A1B">
            <w:pPr>
              <w:pBdr>
                <w:top w:val="nil"/>
                <w:left w:val="nil"/>
                <w:bottom w:val="nil"/>
                <w:right w:val="nil"/>
                <w:between w:val="nil"/>
              </w:pBdr>
              <w:spacing w:after="0"/>
              <w:jc w:val="left"/>
              <w:rPr>
                <w:rFonts w:eastAsia="Calibri" w:cs="Calibri"/>
                <w:sz w:val="18"/>
                <w:szCs w:val="18"/>
              </w:rPr>
            </w:pPr>
            <w:r w:rsidRPr="00D5168D">
              <w:rPr>
                <w:rFonts w:eastAsia="Calibri" w:cs="Calibri"/>
                <w:sz w:val="18"/>
                <w:szCs w:val="18"/>
              </w:rPr>
              <w:t>TOTAL GAM</w:t>
            </w:r>
          </w:p>
        </w:tc>
        <w:tc>
          <w:tcPr>
            <w:tcW w:w="1094" w:type="dxa"/>
            <w:shd w:val="clear" w:color="auto" w:fill="auto"/>
          </w:tcPr>
          <w:p w14:paraId="269466D5" w14:textId="77777777" w:rsidR="0036787B" w:rsidRPr="00D5168D" w:rsidRDefault="0036787B" w:rsidP="00445A1B">
            <w:pPr>
              <w:pBdr>
                <w:top w:val="nil"/>
                <w:left w:val="nil"/>
                <w:bottom w:val="nil"/>
                <w:right w:val="nil"/>
                <w:between w:val="nil"/>
              </w:pBdr>
              <w:spacing w:after="0"/>
              <w:jc w:val="right"/>
              <w:rPr>
                <w:rFonts w:eastAsia="Calibri" w:cs="Calibri"/>
                <w:b/>
                <w:sz w:val="18"/>
                <w:szCs w:val="18"/>
              </w:rPr>
            </w:pPr>
            <w:r w:rsidRPr="00D5168D">
              <w:rPr>
                <w:rFonts w:eastAsia="Calibri" w:cs="Calibri"/>
                <w:b/>
                <w:sz w:val="18"/>
                <w:szCs w:val="18"/>
              </w:rPr>
              <w:t>2,632,407</w:t>
            </w:r>
          </w:p>
        </w:tc>
        <w:tc>
          <w:tcPr>
            <w:tcW w:w="1254" w:type="dxa"/>
            <w:shd w:val="clear" w:color="auto" w:fill="auto"/>
          </w:tcPr>
          <w:p w14:paraId="2639C0B6" w14:textId="77777777" w:rsidR="0036787B" w:rsidRPr="00D5168D" w:rsidRDefault="0036787B" w:rsidP="00445A1B">
            <w:pPr>
              <w:pBdr>
                <w:top w:val="nil"/>
                <w:left w:val="nil"/>
                <w:bottom w:val="nil"/>
                <w:right w:val="nil"/>
                <w:between w:val="nil"/>
              </w:pBdr>
              <w:spacing w:after="0"/>
              <w:jc w:val="right"/>
              <w:rPr>
                <w:rFonts w:eastAsia="Calibri" w:cs="Calibri"/>
                <w:b/>
                <w:sz w:val="18"/>
                <w:szCs w:val="18"/>
              </w:rPr>
            </w:pPr>
          </w:p>
        </w:tc>
        <w:tc>
          <w:tcPr>
            <w:tcW w:w="1877" w:type="dxa"/>
            <w:shd w:val="clear" w:color="auto" w:fill="auto"/>
          </w:tcPr>
          <w:p w14:paraId="10A2DCF6" w14:textId="77777777" w:rsidR="0036787B" w:rsidRPr="00D5168D" w:rsidRDefault="0036787B" w:rsidP="00445A1B">
            <w:pPr>
              <w:pBdr>
                <w:top w:val="nil"/>
                <w:left w:val="nil"/>
                <w:bottom w:val="nil"/>
                <w:right w:val="nil"/>
                <w:between w:val="nil"/>
              </w:pBdr>
              <w:spacing w:after="0"/>
              <w:jc w:val="center"/>
              <w:rPr>
                <w:rFonts w:eastAsia="Calibri" w:cs="Calibri"/>
                <w:b/>
                <w:sz w:val="18"/>
                <w:szCs w:val="18"/>
              </w:rPr>
            </w:pPr>
          </w:p>
        </w:tc>
        <w:tc>
          <w:tcPr>
            <w:tcW w:w="1308" w:type="dxa"/>
            <w:shd w:val="clear" w:color="auto" w:fill="auto"/>
          </w:tcPr>
          <w:p w14:paraId="530390D9" w14:textId="77777777" w:rsidR="0036787B" w:rsidRPr="00D5168D" w:rsidRDefault="0036787B" w:rsidP="00445A1B">
            <w:pPr>
              <w:pBdr>
                <w:top w:val="nil"/>
                <w:left w:val="nil"/>
                <w:bottom w:val="nil"/>
                <w:right w:val="nil"/>
                <w:between w:val="nil"/>
              </w:pBdr>
              <w:spacing w:after="0"/>
              <w:jc w:val="center"/>
              <w:rPr>
                <w:rFonts w:eastAsia="Calibri" w:cs="Calibri"/>
                <w:b/>
                <w:sz w:val="18"/>
                <w:szCs w:val="18"/>
              </w:rPr>
            </w:pPr>
            <w:r w:rsidRPr="00D5168D">
              <w:rPr>
                <w:rFonts w:eastAsia="Calibri" w:cs="Calibri"/>
                <w:b/>
                <w:sz w:val="18"/>
                <w:szCs w:val="18"/>
              </w:rPr>
              <w:t>15</w:t>
            </w:r>
          </w:p>
        </w:tc>
        <w:tc>
          <w:tcPr>
            <w:tcW w:w="1124" w:type="dxa"/>
            <w:shd w:val="clear" w:color="auto" w:fill="auto"/>
            <w:vAlign w:val="center"/>
          </w:tcPr>
          <w:p w14:paraId="4AD8B99C" w14:textId="77777777" w:rsidR="0036787B" w:rsidRPr="00D5168D" w:rsidRDefault="0036787B" w:rsidP="00445A1B">
            <w:pPr>
              <w:pBdr>
                <w:top w:val="nil"/>
                <w:left w:val="nil"/>
                <w:bottom w:val="nil"/>
                <w:right w:val="nil"/>
                <w:between w:val="nil"/>
              </w:pBdr>
              <w:spacing w:after="0"/>
              <w:jc w:val="center"/>
              <w:rPr>
                <w:rFonts w:eastAsia="Calibri" w:cs="Calibri"/>
                <w:b/>
                <w:sz w:val="18"/>
                <w:szCs w:val="18"/>
              </w:rPr>
            </w:pPr>
          </w:p>
        </w:tc>
        <w:tc>
          <w:tcPr>
            <w:tcW w:w="1164" w:type="dxa"/>
            <w:shd w:val="clear" w:color="auto" w:fill="auto"/>
          </w:tcPr>
          <w:p w14:paraId="77557B46" w14:textId="77777777" w:rsidR="0036787B" w:rsidRPr="00D5168D" w:rsidRDefault="0036787B" w:rsidP="00445A1B">
            <w:pPr>
              <w:pBdr>
                <w:top w:val="nil"/>
                <w:left w:val="nil"/>
                <w:bottom w:val="nil"/>
                <w:right w:val="nil"/>
                <w:between w:val="nil"/>
              </w:pBdr>
              <w:spacing w:after="0"/>
              <w:jc w:val="left"/>
              <w:rPr>
                <w:rFonts w:eastAsia="Calibri" w:cs="Calibri"/>
                <w:b/>
                <w:sz w:val="18"/>
                <w:szCs w:val="18"/>
              </w:rPr>
            </w:pPr>
            <w:r w:rsidRPr="00D5168D">
              <w:rPr>
                <w:rFonts w:eastAsia="Calibri" w:cs="Calibri"/>
                <w:b/>
                <w:sz w:val="18"/>
                <w:szCs w:val="18"/>
              </w:rPr>
              <w:t>4</w:t>
            </w:r>
          </w:p>
        </w:tc>
      </w:tr>
    </w:tbl>
    <w:p w14:paraId="7E28C2A3" w14:textId="77777777" w:rsidR="0036787B" w:rsidRPr="00D5168D" w:rsidRDefault="0036787B" w:rsidP="008033DA">
      <w:pPr>
        <w:numPr>
          <w:ilvl w:val="0"/>
          <w:numId w:val="40"/>
        </w:numPr>
        <w:pBdr>
          <w:top w:val="nil"/>
          <w:left w:val="nil"/>
          <w:bottom w:val="nil"/>
          <w:right w:val="nil"/>
          <w:between w:val="nil"/>
        </w:pBdr>
        <w:spacing w:after="0"/>
        <w:rPr>
          <w:color w:val="000000"/>
          <w:sz w:val="18"/>
          <w:szCs w:val="18"/>
        </w:rPr>
      </w:pPr>
      <w:r w:rsidRPr="00D5168D">
        <w:rPr>
          <w:color w:val="000000"/>
          <w:sz w:val="18"/>
          <w:szCs w:val="18"/>
        </w:rPr>
        <w:t>In 2011, Census data. In 2018, INEC estimate, 2019.</w:t>
      </w:r>
    </w:p>
    <w:p w14:paraId="7CBFD0DC" w14:textId="77777777" w:rsidR="0036787B" w:rsidRPr="00D5168D" w:rsidRDefault="0036787B" w:rsidP="008033DA">
      <w:pPr>
        <w:numPr>
          <w:ilvl w:val="0"/>
          <w:numId w:val="40"/>
        </w:numPr>
        <w:pBdr>
          <w:top w:val="nil"/>
          <w:left w:val="nil"/>
          <w:bottom w:val="nil"/>
          <w:right w:val="nil"/>
          <w:between w:val="nil"/>
        </w:pBdr>
        <w:spacing w:after="0"/>
        <w:rPr>
          <w:color w:val="000000"/>
          <w:sz w:val="18"/>
          <w:szCs w:val="18"/>
        </w:rPr>
      </w:pPr>
      <w:r w:rsidRPr="00D5168D">
        <w:rPr>
          <w:color w:val="000000"/>
          <w:sz w:val="18"/>
          <w:szCs w:val="18"/>
        </w:rPr>
        <w:t>CCR, 2018.</w:t>
      </w:r>
    </w:p>
    <w:p w14:paraId="65BC8C9E" w14:textId="77777777" w:rsidR="0036787B" w:rsidRPr="00D5168D" w:rsidRDefault="0036787B" w:rsidP="008033DA">
      <w:pPr>
        <w:numPr>
          <w:ilvl w:val="0"/>
          <w:numId w:val="40"/>
        </w:numPr>
        <w:pBdr>
          <w:top w:val="nil"/>
          <w:left w:val="nil"/>
          <w:bottom w:val="nil"/>
          <w:right w:val="nil"/>
          <w:between w:val="nil"/>
        </w:pBdr>
        <w:spacing w:after="0"/>
        <w:rPr>
          <w:color w:val="000000"/>
          <w:sz w:val="18"/>
          <w:szCs w:val="18"/>
        </w:rPr>
      </w:pPr>
      <w:r w:rsidRPr="00D5168D">
        <w:rPr>
          <w:color w:val="000000"/>
          <w:sz w:val="18"/>
          <w:szCs w:val="18"/>
        </w:rPr>
        <w:t>Project, 2020.</w:t>
      </w:r>
    </w:p>
    <w:p w14:paraId="0D6B7D9E" w14:textId="77777777" w:rsidR="0036787B" w:rsidRPr="00D5168D" w:rsidRDefault="0036787B" w:rsidP="008033DA">
      <w:pPr>
        <w:numPr>
          <w:ilvl w:val="0"/>
          <w:numId w:val="40"/>
        </w:numPr>
        <w:pBdr>
          <w:top w:val="nil"/>
          <w:left w:val="nil"/>
          <w:bottom w:val="nil"/>
          <w:right w:val="nil"/>
          <w:between w:val="nil"/>
        </w:pBdr>
        <w:spacing w:after="120"/>
        <w:rPr>
          <w:color w:val="000000"/>
          <w:sz w:val="18"/>
          <w:szCs w:val="18"/>
        </w:rPr>
      </w:pPr>
      <w:r w:rsidRPr="00D5168D">
        <w:rPr>
          <w:color w:val="000000"/>
          <w:sz w:val="18"/>
          <w:szCs w:val="18"/>
        </w:rPr>
        <w:t>UNDP, 2011.</w:t>
      </w:r>
    </w:p>
    <w:p w14:paraId="6FBEBF4F" w14:textId="77777777" w:rsidR="0036787B" w:rsidRPr="00D5168D" w:rsidRDefault="0036787B" w:rsidP="0036787B">
      <w:pPr>
        <w:spacing w:after="120"/>
        <w:rPr>
          <w:szCs w:val="20"/>
        </w:rPr>
      </w:pPr>
      <w:r w:rsidRPr="00D5168D">
        <w:rPr>
          <w:szCs w:val="20"/>
        </w:rPr>
        <w:t xml:space="preserve">The cantons prioritized by the Project have less than the national average for water potability and access to improved sanitation. </w:t>
      </w:r>
      <w:proofErr w:type="gramStart"/>
      <w:r w:rsidRPr="00D5168D">
        <w:rPr>
          <w:szCs w:val="20"/>
        </w:rPr>
        <w:t>With the exception of</w:t>
      </w:r>
      <w:proofErr w:type="gramEnd"/>
      <w:r w:rsidRPr="00D5168D">
        <w:rPr>
          <w:szCs w:val="20"/>
        </w:rPr>
        <w:t xml:space="preserve"> the cantons of Cartago, all selected cantons present water stress above the national average and most cantons are vulnerable to natural events such as landslides and heavy rains. In GAM, the condition of rivers is closely related to waste management. Several of the clandestine dumps and official landfills are concentrated in the vicinity of the IBC and biological corridors. Most of the indicators available at the cantonal level related to health and welfare, present the situation of residents in the GAM at an advantage compared to the rest of the country's cantons.</w:t>
      </w:r>
    </w:p>
    <w:p w14:paraId="03BE1A49" w14:textId="77777777" w:rsidR="0036787B" w:rsidRPr="00D5168D" w:rsidRDefault="0036787B" w:rsidP="0036787B">
      <w:pPr>
        <w:spacing w:after="120"/>
        <w:rPr>
          <w:szCs w:val="20"/>
        </w:rPr>
      </w:pPr>
      <w:r w:rsidRPr="00D5168D">
        <w:rPr>
          <w:szCs w:val="20"/>
        </w:rPr>
        <w:t xml:space="preserve">In 2018, the cantons in GAM concentrated almost half of the constructed areas (49%) and 31% of the works in Costa Rica. In the 20 cantons selected for the Project, these percentages reached 36% and 22% of the country, respectively, and these cantons are the most urbanized districts in the country. In the selected cantons, </w:t>
      </w:r>
      <w:proofErr w:type="gramStart"/>
      <w:r w:rsidRPr="00D5168D">
        <w:rPr>
          <w:szCs w:val="20"/>
        </w:rPr>
        <w:t>with the exception of</w:t>
      </w:r>
      <w:proofErr w:type="gramEnd"/>
      <w:r w:rsidRPr="00D5168D">
        <w:rPr>
          <w:szCs w:val="20"/>
        </w:rPr>
        <w:t xml:space="preserve"> Paraíso, Oreamuno, Santa Bárbara, and San Pablo, there are districts whose urbanized area exceeds 60% of the territory. </w:t>
      </w:r>
    </w:p>
    <w:p w14:paraId="2F031B3E" w14:textId="77777777" w:rsidR="0036787B" w:rsidRPr="00D5168D" w:rsidRDefault="0036787B" w:rsidP="0036787B">
      <w:pPr>
        <w:spacing w:after="120"/>
        <w:rPr>
          <w:szCs w:val="20"/>
        </w:rPr>
      </w:pPr>
      <w:r w:rsidRPr="00D5168D">
        <w:rPr>
          <w:szCs w:val="20"/>
        </w:rPr>
        <w:t>The cantons have local governments or municipalities that are elected every four years by the residents of each territory. In the last four years, women's participation in political decision-making positions in the municipalities had been underrepresented in 9 of the 20 cantons selected by the Project. The lack of equity in local political participation reduces the possibility of considering gender mainstreaming perspective in the management of the municipal administration.</w:t>
      </w:r>
    </w:p>
    <w:p w14:paraId="198CA74C" w14:textId="2538E042" w:rsidR="00C97429" w:rsidRPr="00D5168D" w:rsidRDefault="0036787B" w:rsidP="0036787B">
      <w:pPr>
        <w:spacing w:after="0"/>
        <w:jc w:val="left"/>
        <w:rPr>
          <w:szCs w:val="20"/>
        </w:rPr>
      </w:pPr>
      <w:r w:rsidRPr="00D5168D">
        <w:rPr>
          <w:szCs w:val="20"/>
        </w:rPr>
        <w:t xml:space="preserve">According to information from the Comptroller General of the Republic (CGR) on the investment made by the municipalities (which includes items such as investment in parks and ornamental works, and attention to services and social works) as a percentage of their total income, the cantons that have a relatively high per capita income and therefore greater economic possibilities (San José, </w:t>
      </w:r>
      <w:proofErr w:type="spellStart"/>
      <w:r w:rsidRPr="00D5168D">
        <w:rPr>
          <w:szCs w:val="20"/>
        </w:rPr>
        <w:t>Curridabat</w:t>
      </w:r>
      <w:proofErr w:type="spellEnd"/>
      <w:r w:rsidRPr="00D5168D">
        <w:rPr>
          <w:szCs w:val="20"/>
        </w:rPr>
        <w:t xml:space="preserve">, Heredia and </w:t>
      </w:r>
      <w:proofErr w:type="spellStart"/>
      <w:r w:rsidRPr="00D5168D">
        <w:rPr>
          <w:szCs w:val="20"/>
        </w:rPr>
        <w:t>Belén</w:t>
      </w:r>
      <w:proofErr w:type="spellEnd"/>
      <w:r w:rsidRPr="00D5168D">
        <w:rPr>
          <w:szCs w:val="20"/>
        </w:rPr>
        <w:t xml:space="preserve"> are those that proportionally allocate more resources than others to these issues). A similar situation can be observed in the levels of investment in environmental issues (cleaning of roads and public sites, collection, </w:t>
      </w:r>
      <w:proofErr w:type="gramStart"/>
      <w:r w:rsidRPr="00D5168D">
        <w:rPr>
          <w:szCs w:val="20"/>
        </w:rPr>
        <w:t>deposit</w:t>
      </w:r>
      <w:proofErr w:type="gramEnd"/>
      <w:r w:rsidRPr="00D5168D">
        <w:rPr>
          <w:szCs w:val="20"/>
        </w:rPr>
        <w:t xml:space="preserve"> and treatment of waste, as well as the improvement of parks and ornamental works).</w:t>
      </w:r>
    </w:p>
    <w:p w14:paraId="776B23CA" w14:textId="77777777" w:rsidR="004E1589" w:rsidRPr="00D5168D" w:rsidRDefault="004E1589" w:rsidP="0036787B">
      <w:pPr>
        <w:spacing w:after="0"/>
        <w:jc w:val="left"/>
        <w:rPr>
          <w:szCs w:val="20"/>
        </w:rPr>
      </w:pPr>
    </w:p>
    <w:p w14:paraId="51B2516D" w14:textId="030F4D81" w:rsidR="004E1589" w:rsidRPr="00D5168D" w:rsidRDefault="004E1589" w:rsidP="00DF0BC3">
      <w:pPr>
        <w:spacing w:after="0" w:line="276" w:lineRule="auto"/>
        <w:rPr>
          <w:rFonts w:ascii="Arial" w:eastAsia="Arial" w:hAnsi="Arial" w:cs="Arial"/>
        </w:rPr>
      </w:pPr>
    </w:p>
    <w:p w14:paraId="152C9ADA" w14:textId="40EAB6D0" w:rsidR="004E1589" w:rsidRPr="00D5168D" w:rsidRDefault="004E1589" w:rsidP="004E1589">
      <w:pPr>
        <w:rPr>
          <w:b/>
          <w:szCs w:val="20"/>
        </w:rPr>
      </w:pPr>
      <w:r w:rsidRPr="00D5168D">
        <w:rPr>
          <w:b/>
          <w:szCs w:val="20"/>
        </w:rPr>
        <w:t>2. Methodology used to assess the project's carbon benefits</w:t>
      </w:r>
    </w:p>
    <w:p w14:paraId="6B3D64C0" w14:textId="77777777" w:rsidR="004E1589" w:rsidRPr="00D5168D" w:rsidRDefault="004E1589" w:rsidP="004E1589">
      <w:pPr>
        <w:tabs>
          <w:tab w:val="num" w:pos="720"/>
        </w:tabs>
        <w:rPr>
          <w:szCs w:val="20"/>
        </w:rPr>
      </w:pPr>
      <w:r w:rsidRPr="00D5168D">
        <w:rPr>
          <w:szCs w:val="20"/>
        </w:rPr>
        <w:t xml:space="preserve">This annex describes how the project's carbon benefits were estimated. Estimates are reported in tons of carbon dioxide equivalent (CO2e) and were assessed in three ways: </w:t>
      </w:r>
    </w:p>
    <w:p w14:paraId="2D4F0580" w14:textId="77777777" w:rsidR="004E1589" w:rsidRPr="00D5168D" w:rsidRDefault="004E1589" w:rsidP="004E1589">
      <w:pPr>
        <w:tabs>
          <w:tab w:val="num" w:pos="720"/>
        </w:tabs>
        <w:ind w:left="708"/>
        <w:rPr>
          <w:szCs w:val="20"/>
        </w:rPr>
      </w:pPr>
      <w:r w:rsidRPr="00D5168D">
        <w:rPr>
          <w:szCs w:val="20"/>
        </w:rPr>
        <w:lastRenderedPageBreak/>
        <w:t>- The GHG emissions directly mitigated by the project during its lifetime (5 years), attributable to the investments during the project's implementation period, totaled over the respective lifetime of the investments.</w:t>
      </w:r>
    </w:p>
    <w:p w14:paraId="4B92BAC5" w14:textId="77777777" w:rsidR="004E1589" w:rsidRPr="00D5168D" w:rsidRDefault="004E1589" w:rsidP="004E1589">
      <w:pPr>
        <w:tabs>
          <w:tab w:val="num" w:pos="720"/>
        </w:tabs>
        <w:ind w:left="708"/>
        <w:rPr>
          <w:szCs w:val="20"/>
        </w:rPr>
      </w:pPr>
      <w:r w:rsidRPr="00D5168D">
        <w:rPr>
          <w:szCs w:val="20"/>
        </w:rPr>
        <w:t xml:space="preserve">- Directly mitigated GHG emissions post-project, attributable to investments outside the period of supervised project </w:t>
      </w:r>
      <w:proofErr w:type="gramStart"/>
      <w:r w:rsidRPr="00D5168D">
        <w:rPr>
          <w:szCs w:val="20"/>
        </w:rPr>
        <w:t>implementation, but</w:t>
      </w:r>
      <w:proofErr w:type="gramEnd"/>
      <w:r w:rsidRPr="00D5168D">
        <w:rPr>
          <w:szCs w:val="20"/>
        </w:rPr>
        <w:t xml:space="preserve"> supported by </w:t>
      </w:r>
      <w:r w:rsidRPr="00D5168D">
        <w:rPr>
          <w:b/>
          <w:bCs/>
          <w:szCs w:val="20"/>
        </w:rPr>
        <w:t xml:space="preserve">financial facilities or regulatory interventions </w:t>
      </w:r>
      <w:r w:rsidRPr="00D5168D">
        <w:rPr>
          <w:bCs/>
          <w:szCs w:val="20"/>
        </w:rPr>
        <w:t>of</w:t>
      </w:r>
      <w:r w:rsidRPr="00D5168D">
        <w:rPr>
          <w:b/>
          <w:bCs/>
          <w:szCs w:val="20"/>
        </w:rPr>
        <w:t xml:space="preserve"> </w:t>
      </w:r>
      <w:r w:rsidRPr="00D5168D">
        <w:rPr>
          <w:szCs w:val="20"/>
        </w:rPr>
        <w:t>the project, totaled over the respective life of the investments.</w:t>
      </w:r>
    </w:p>
    <w:p w14:paraId="5713E50B" w14:textId="77777777" w:rsidR="004E1589" w:rsidRPr="00D5168D" w:rsidRDefault="004E1589" w:rsidP="004E1589">
      <w:pPr>
        <w:tabs>
          <w:tab w:val="num" w:pos="720"/>
        </w:tabs>
        <w:ind w:left="708"/>
        <w:rPr>
          <w:szCs w:val="20"/>
        </w:rPr>
      </w:pPr>
      <w:r w:rsidRPr="00D5168D">
        <w:rPr>
          <w:b/>
          <w:bCs/>
          <w:szCs w:val="20"/>
        </w:rPr>
        <w:t xml:space="preserve">- </w:t>
      </w:r>
      <w:r w:rsidRPr="00D5168D">
        <w:rPr>
          <w:szCs w:val="20"/>
        </w:rPr>
        <w:t xml:space="preserve">Indirectly mitigated GHG emissions </w:t>
      </w:r>
      <w:bookmarkStart w:id="98" w:name="_Hlk56111751"/>
      <w:r w:rsidRPr="00D5168D">
        <w:rPr>
          <w:szCs w:val="20"/>
        </w:rPr>
        <w:t xml:space="preserve">attributable to the long-term results of project activities that remove barriers such as </w:t>
      </w:r>
      <w:r w:rsidRPr="00D5168D">
        <w:rPr>
          <w:b/>
          <w:bCs/>
          <w:szCs w:val="20"/>
        </w:rPr>
        <w:t xml:space="preserve">capacity building, </w:t>
      </w:r>
      <w:proofErr w:type="gramStart"/>
      <w:r w:rsidRPr="00D5168D">
        <w:rPr>
          <w:b/>
          <w:bCs/>
          <w:szCs w:val="20"/>
        </w:rPr>
        <w:t>innovation</w:t>
      </w:r>
      <w:proofErr w:type="gramEnd"/>
      <w:r w:rsidRPr="00D5168D">
        <w:rPr>
          <w:b/>
          <w:bCs/>
          <w:szCs w:val="20"/>
        </w:rPr>
        <w:t xml:space="preserve"> and catalytic action for replication</w:t>
      </w:r>
      <w:bookmarkEnd w:id="98"/>
      <w:r w:rsidRPr="00D5168D">
        <w:rPr>
          <w:szCs w:val="20"/>
        </w:rPr>
        <w:t>.</w:t>
      </w:r>
    </w:p>
    <w:p w14:paraId="3146A9CB" w14:textId="77777777" w:rsidR="004E1589" w:rsidRPr="00D5168D" w:rsidRDefault="004E1589" w:rsidP="004E1589">
      <w:pPr>
        <w:tabs>
          <w:tab w:val="num" w:pos="720"/>
        </w:tabs>
        <w:rPr>
          <w:szCs w:val="20"/>
        </w:rPr>
      </w:pPr>
      <w:proofErr w:type="gramStart"/>
      <w:r w:rsidRPr="00D5168D">
        <w:rPr>
          <w:szCs w:val="20"/>
        </w:rPr>
        <w:t>In order to</w:t>
      </w:r>
      <w:proofErr w:type="gramEnd"/>
      <w:r w:rsidRPr="00D5168D">
        <w:rPr>
          <w:szCs w:val="20"/>
        </w:rPr>
        <w:t xml:space="preserve"> determine the carbon benefits linked to the Project, the first step was to estimate the country's potential greenhouse gas (GHG) emissions for the period 2021-2040 in a "Business as usual" (BAU) scenario, corresponding to all 32 cantons that make up the Greater Metropolitan Area (GAM), defined as the project's area of influence. </w:t>
      </w:r>
    </w:p>
    <w:p w14:paraId="7EEC9F91" w14:textId="77777777" w:rsidR="004E1589" w:rsidRPr="00D5168D" w:rsidRDefault="004E1589" w:rsidP="004E1589">
      <w:pPr>
        <w:tabs>
          <w:tab w:val="num" w:pos="720"/>
        </w:tabs>
        <w:rPr>
          <w:szCs w:val="20"/>
        </w:rPr>
      </w:pPr>
      <w:r w:rsidRPr="00D5168D">
        <w:rPr>
          <w:szCs w:val="20"/>
        </w:rPr>
        <w:t>The calculation of total emissions in the country was made for three of the four sectors considered within the National Greenhouse Gas Inventory</w:t>
      </w:r>
      <w:r w:rsidRPr="00D5168D">
        <w:rPr>
          <w:rStyle w:val="FootnoteReference"/>
          <w:sz w:val="20"/>
          <w:szCs w:val="20"/>
        </w:rPr>
        <w:footnoteReference w:id="55"/>
      </w:r>
      <w:r w:rsidRPr="00D5168D">
        <w:rPr>
          <w:szCs w:val="20"/>
        </w:rPr>
        <w:t>: i) Transport, ii) Waste and iii) Industrial Processes, although the project does not have direct actions on this last sector. The Agriculture, Forestry and Other Land Use Sector (AFOLU) is not considered, since the tendency of this sector is to be a carbon sink</w:t>
      </w:r>
      <w:r w:rsidRPr="00D5168D">
        <w:rPr>
          <w:rStyle w:val="FootnoteReference"/>
          <w:sz w:val="20"/>
          <w:szCs w:val="20"/>
        </w:rPr>
        <w:footnoteReference w:id="56"/>
      </w:r>
      <w:r w:rsidRPr="00D5168D">
        <w:rPr>
          <w:szCs w:val="20"/>
        </w:rPr>
        <w:t xml:space="preserve"> and the actions of the project are aimed at restoring the urban and peri-urban landscape of the GAM, with a priority in the interurban biological corridors.</w:t>
      </w:r>
    </w:p>
    <w:p w14:paraId="56B2812D" w14:textId="77777777" w:rsidR="004E1589" w:rsidRPr="00D5168D" w:rsidRDefault="004E1589" w:rsidP="004E1589">
      <w:pPr>
        <w:tabs>
          <w:tab w:val="num" w:pos="720"/>
        </w:tabs>
        <w:rPr>
          <w:szCs w:val="20"/>
        </w:rPr>
      </w:pPr>
      <w:r w:rsidRPr="00D5168D">
        <w:rPr>
          <w:szCs w:val="20"/>
        </w:rPr>
        <w:t xml:space="preserve">At the same time, the national population was projected for the next 20 years. With this information, it was possible to make an estimate of per capita emissions for each sector and with the projection of the GAM population, and this way calculate the figure of emissions for this region, in the mentioned </w:t>
      </w:r>
      <w:proofErr w:type="gramStart"/>
      <w:r w:rsidRPr="00D5168D">
        <w:rPr>
          <w:szCs w:val="20"/>
        </w:rPr>
        <w:t>period of time</w:t>
      </w:r>
      <w:proofErr w:type="gramEnd"/>
      <w:r w:rsidRPr="00D5168D">
        <w:rPr>
          <w:szCs w:val="20"/>
        </w:rPr>
        <w:t xml:space="preserve"> (see annex #1).</w:t>
      </w:r>
    </w:p>
    <w:p w14:paraId="19126CCC" w14:textId="77777777" w:rsidR="004E1589" w:rsidRPr="00D5168D" w:rsidRDefault="004E1589" w:rsidP="004E1589">
      <w:pPr>
        <w:tabs>
          <w:tab w:val="num" w:pos="720"/>
        </w:tabs>
        <w:rPr>
          <w:szCs w:val="20"/>
        </w:rPr>
      </w:pPr>
      <w:r w:rsidRPr="00D5168D">
        <w:rPr>
          <w:szCs w:val="20"/>
        </w:rPr>
        <w:t xml:space="preserve">The results for the period 2021-2040 indicate a cumulative total of </w:t>
      </w:r>
      <w:bookmarkStart w:id="99" w:name="_Hlk56113350"/>
      <w:r w:rsidRPr="00D5168D">
        <w:rPr>
          <w:b/>
          <w:bCs/>
          <w:szCs w:val="20"/>
        </w:rPr>
        <w:t>104.03 MTCO</w:t>
      </w:r>
      <w:r w:rsidRPr="00D5168D">
        <w:rPr>
          <w:b/>
          <w:bCs/>
          <w:szCs w:val="20"/>
          <w:vertAlign w:val="subscript"/>
        </w:rPr>
        <w:t>2</w:t>
      </w:r>
      <w:r w:rsidRPr="00D5168D">
        <w:rPr>
          <w:b/>
          <w:bCs/>
          <w:szCs w:val="20"/>
        </w:rPr>
        <w:t>e</w:t>
      </w:r>
      <w:bookmarkEnd w:id="99"/>
      <w:r w:rsidRPr="00D5168D">
        <w:rPr>
          <w:rStyle w:val="FootnoteReference"/>
          <w:b/>
          <w:bCs/>
          <w:sz w:val="20"/>
          <w:szCs w:val="20"/>
        </w:rPr>
        <w:footnoteReference w:id="57"/>
      </w:r>
      <w:r w:rsidRPr="00D5168D">
        <w:rPr>
          <w:b/>
          <w:bCs/>
          <w:szCs w:val="20"/>
        </w:rPr>
        <w:t xml:space="preserve"> </w:t>
      </w:r>
      <w:r w:rsidRPr="00D5168D">
        <w:rPr>
          <w:szCs w:val="20"/>
        </w:rPr>
        <w:t xml:space="preserve">emissions for GAM distributed as follows: </w:t>
      </w:r>
    </w:p>
    <w:p w14:paraId="72E49297" w14:textId="77777777" w:rsidR="004E1589" w:rsidRPr="00D5168D" w:rsidRDefault="004E1589" w:rsidP="008033DA">
      <w:pPr>
        <w:numPr>
          <w:ilvl w:val="0"/>
          <w:numId w:val="47"/>
        </w:numPr>
        <w:spacing w:after="0" w:line="259" w:lineRule="auto"/>
        <w:rPr>
          <w:szCs w:val="20"/>
        </w:rPr>
      </w:pPr>
      <w:r w:rsidRPr="00D5168D">
        <w:rPr>
          <w:szCs w:val="20"/>
        </w:rPr>
        <w:t xml:space="preserve">  67.50 MTCO</w:t>
      </w:r>
      <w:r w:rsidRPr="00D5168D">
        <w:rPr>
          <w:szCs w:val="20"/>
          <w:vertAlign w:val="subscript"/>
        </w:rPr>
        <w:t>2</w:t>
      </w:r>
      <w:r w:rsidRPr="00D5168D">
        <w:rPr>
          <w:szCs w:val="20"/>
        </w:rPr>
        <w:t xml:space="preserve">eq for the transport sector in the GAM  </w:t>
      </w:r>
    </w:p>
    <w:p w14:paraId="45D8ABCF" w14:textId="77777777" w:rsidR="004E1589" w:rsidRPr="00D5168D" w:rsidRDefault="004E1589" w:rsidP="008033DA">
      <w:pPr>
        <w:numPr>
          <w:ilvl w:val="0"/>
          <w:numId w:val="47"/>
        </w:numPr>
        <w:spacing w:after="0" w:line="259" w:lineRule="auto"/>
        <w:rPr>
          <w:szCs w:val="20"/>
        </w:rPr>
      </w:pPr>
      <w:r w:rsidRPr="00D5168D">
        <w:rPr>
          <w:szCs w:val="20"/>
        </w:rPr>
        <w:t xml:space="preserve">  </w:t>
      </w:r>
      <w:bookmarkStart w:id="100" w:name="_Hlk56113035"/>
      <w:r w:rsidRPr="00D5168D">
        <w:rPr>
          <w:szCs w:val="20"/>
        </w:rPr>
        <w:t>12.51 MTCO</w:t>
      </w:r>
      <w:r w:rsidRPr="00D5168D">
        <w:rPr>
          <w:szCs w:val="20"/>
          <w:vertAlign w:val="subscript"/>
        </w:rPr>
        <w:t>2</w:t>
      </w:r>
      <w:r w:rsidRPr="00D5168D">
        <w:rPr>
          <w:szCs w:val="20"/>
        </w:rPr>
        <w:t xml:space="preserve">eq for industrial processes in the GAM </w:t>
      </w:r>
      <w:bookmarkEnd w:id="100"/>
    </w:p>
    <w:p w14:paraId="2443EEE8" w14:textId="77777777" w:rsidR="004E1589" w:rsidRPr="00D5168D" w:rsidRDefault="004E1589" w:rsidP="008033DA">
      <w:pPr>
        <w:numPr>
          <w:ilvl w:val="0"/>
          <w:numId w:val="47"/>
        </w:numPr>
        <w:spacing w:after="0" w:line="259" w:lineRule="auto"/>
        <w:rPr>
          <w:szCs w:val="20"/>
        </w:rPr>
      </w:pPr>
      <w:r w:rsidRPr="00D5168D">
        <w:rPr>
          <w:szCs w:val="20"/>
        </w:rPr>
        <w:t xml:space="preserve">  24.02 MTCO2eq for the waste sector in the GAM  </w:t>
      </w:r>
    </w:p>
    <w:p w14:paraId="5D30F16D" w14:textId="77777777" w:rsidR="004E1589" w:rsidRPr="00D5168D" w:rsidRDefault="004E1589" w:rsidP="004E1589">
      <w:pPr>
        <w:spacing w:after="0"/>
        <w:rPr>
          <w:szCs w:val="20"/>
        </w:rPr>
      </w:pPr>
    </w:p>
    <w:p w14:paraId="39AAD6D0" w14:textId="648F858D" w:rsidR="004E1589" w:rsidRPr="00D5168D" w:rsidRDefault="003767F6" w:rsidP="004E1589">
      <w:pPr>
        <w:tabs>
          <w:tab w:val="num" w:pos="720"/>
        </w:tabs>
        <w:jc w:val="center"/>
        <w:rPr>
          <w:b/>
          <w:bCs/>
          <w:szCs w:val="20"/>
        </w:rPr>
      </w:pPr>
      <w:r w:rsidRPr="00D5168D">
        <w:rPr>
          <w:b/>
          <w:bCs/>
          <w:szCs w:val="20"/>
        </w:rPr>
        <w:t>Figure</w:t>
      </w:r>
      <w:r w:rsidR="004E1589" w:rsidRPr="00D5168D">
        <w:rPr>
          <w:b/>
          <w:bCs/>
          <w:szCs w:val="20"/>
        </w:rPr>
        <w:t xml:space="preserve"> N°1. Estimate of emissions from the transport, </w:t>
      </w:r>
      <w:proofErr w:type="gramStart"/>
      <w:r w:rsidR="004E1589" w:rsidRPr="00D5168D">
        <w:rPr>
          <w:b/>
          <w:bCs/>
          <w:szCs w:val="20"/>
        </w:rPr>
        <w:t>waste</w:t>
      </w:r>
      <w:proofErr w:type="gramEnd"/>
      <w:r w:rsidR="004E1589" w:rsidRPr="00D5168D">
        <w:rPr>
          <w:b/>
          <w:bCs/>
          <w:szCs w:val="20"/>
        </w:rPr>
        <w:t xml:space="preserve"> and industrial process sectors for GAM in a BAU scenario.</w:t>
      </w:r>
    </w:p>
    <w:p w14:paraId="69FFB8D6" w14:textId="77777777" w:rsidR="004E1589" w:rsidRPr="00D5168D" w:rsidRDefault="004E1589" w:rsidP="004E1589">
      <w:pPr>
        <w:jc w:val="center"/>
        <w:rPr>
          <w:b/>
          <w:bCs/>
          <w:u w:val="single"/>
        </w:rPr>
      </w:pPr>
      <w:r w:rsidRPr="00D5168D">
        <w:rPr>
          <w:noProof/>
        </w:rPr>
        <w:drawing>
          <wp:inline distT="0" distB="0" distL="0" distR="0" wp14:anchorId="66C63E8C" wp14:editId="5E5A7931">
            <wp:extent cx="4991100" cy="2673350"/>
            <wp:effectExtent l="0" t="0" r="0" b="12700"/>
            <wp:docPr id="22" name="Gráfico 1">
              <a:extLst xmlns:a="http://schemas.openxmlformats.org/drawingml/2006/main">
                <a:ext uri="{FF2B5EF4-FFF2-40B4-BE49-F238E27FC236}">
                  <a16:creationId xmlns:a16="http://schemas.microsoft.com/office/drawing/2014/main" id="{9CFADBA4-7596-42D5-9E8F-A4C7B9B443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1262CA54" w14:textId="77777777" w:rsidR="004E1589" w:rsidRPr="00D5168D" w:rsidRDefault="004E1589" w:rsidP="004E1589">
      <w:pPr>
        <w:rPr>
          <w:sz w:val="18"/>
          <w:szCs w:val="18"/>
        </w:rPr>
      </w:pPr>
      <w:r w:rsidRPr="00D5168D">
        <w:rPr>
          <w:sz w:val="18"/>
          <w:szCs w:val="18"/>
        </w:rPr>
        <w:lastRenderedPageBreak/>
        <w:t xml:space="preserve">  Source: Directorate of Climate Change. MINAE. November 2020. </w:t>
      </w:r>
    </w:p>
    <w:p w14:paraId="72F8B129" w14:textId="029C69C0" w:rsidR="004E1589" w:rsidRPr="00D5168D" w:rsidRDefault="004E1589" w:rsidP="004E1589">
      <w:pPr>
        <w:rPr>
          <w:szCs w:val="20"/>
        </w:rPr>
      </w:pPr>
      <w:r w:rsidRPr="00D5168D">
        <w:rPr>
          <w:szCs w:val="20"/>
        </w:rPr>
        <w:t xml:space="preserve">The total avoided emissions for the project are calculated from the definition of mitigation actions, with emissions avoided directly from the project, those avoided directly post-project and those avoided indirectly, as mentioned above. In total the project estimates the reduction of about </w:t>
      </w:r>
      <w:r w:rsidRPr="00D5168D">
        <w:rPr>
          <w:b/>
          <w:bCs/>
          <w:szCs w:val="20"/>
        </w:rPr>
        <w:t>1.95 MTCO</w:t>
      </w:r>
      <w:r w:rsidRPr="00D5168D">
        <w:rPr>
          <w:b/>
          <w:bCs/>
          <w:szCs w:val="20"/>
          <w:vertAlign w:val="subscript"/>
        </w:rPr>
        <w:t>2</w:t>
      </w:r>
      <w:r w:rsidRPr="00D5168D">
        <w:rPr>
          <w:b/>
          <w:bCs/>
          <w:szCs w:val="20"/>
        </w:rPr>
        <w:t>e</w:t>
      </w:r>
      <w:r w:rsidRPr="00D5168D">
        <w:rPr>
          <w:szCs w:val="20"/>
        </w:rPr>
        <w:t xml:space="preserve">. Out of this grand total, </w:t>
      </w:r>
      <w:r w:rsidRPr="00D5168D">
        <w:rPr>
          <w:b/>
          <w:bCs/>
          <w:szCs w:val="20"/>
        </w:rPr>
        <w:t>58,733 tCO</w:t>
      </w:r>
      <w:r w:rsidRPr="00D5168D">
        <w:rPr>
          <w:b/>
          <w:bCs/>
          <w:szCs w:val="20"/>
          <w:vertAlign w:val="subscript"/>
        </w:rPr>
        <w:t>2</w:t>
      </w:r>
      <w:r w:rsidRPr="00D5168D">
        <w:rPr>
          <w:b/>
          <w:bCs/>
          <w:szCs w:val="20"/>
        </w:rPr>
        <w:t xml:space="preserve">e </w:t>
      </w:r>
      <w:r w:rsidRPr="00D5168D">
        <w:rPr>
          <w:szCs w:val="20"/>
        </w:rPr>
        <w:t xml:space="preserve">come from emissions avoided directly during project execution, </w:t>
      </w:r>
      <w:r w:rsidRPr="00D5168D">
        <w:rPr>
          <w:b/>
          <w:bCs/>
          <w:szCs w:val="20"/>
        </w:rPr>
        <w:t>1,688,806 tCO</w:t>
      </w:r>
      <w:r w:rsidRPr="00D5168D">
        <w:rPr>
          <w:b/>
          <w:bCs/>
          <w:szCs w:val="20"/>
          <w:vertAlign w:val="subscript"/>
        </w:rPr>
        <w:t>2</w:t>
      </w:r>
      <w:r w:rsidRPr="00D5168D">
        <w:rPr>
          <w:b/>
          <w:bCs/>
          <w:szCs w:val="20"/>
        </w:rPr>
        <w:t xml:space="preserve"> </w:t>
      </w:r>
      <w:r w:rsidRPr="00D5168D">
        <w:rPr>
          <w:szCs w:val="20"/>
        </w:rPr>
        <w:t>are directly attributable to the project but are mitigated in subsequent years</w:t>
      </w:r>
      <w:r w:rsidR="008150DD" w:rsidRPr="00D5168D">
        <w:rPr>
          <w:szCs w:val="20"/>
        </w:rPr>
        <w:t xml:space="preserve"> (mainly as result of structural policy and regulat</w:t>
      </w:r>
      <w:r w:rsidR="000A043D" w:rsidRPr="00D5168D">
        <w:rPr>
          <w:szCs w:val="20"/>
        </w:rPr>
        <w:t>ory changes)</w:t>
      </w:r>
      <w:r w:rsidR="004500C1" w:rsidRPr="00D5168D">
        <w:rPr>
          <w:szCs w:val="20"/>
        </w:rPr>
        <w:t xml:space="preserve">. </w:t>
      </w:r>
      <w:r w:rsidR="007745FF" w:rsidRPr="00D5168D">
        <w:rPr>
          <w:szCs w:val="20"/>
        </w:rPr>
        <w:t xml:space="preserve">A total of </w:t>
      </w:r>
      <w:r w:rsidRPr="00D5168D">
        <w:rPr>
          <w:b/>
          <w:bCs/>
          <w:szCs w:val="20"/>
        </w:rPr>
        <w:t>200,000 tCO</w:t>
      </w:r>
      <w:r w:rsidRPr="00D5168D">
        <w:rPr>
          <w:b/>
          <w:bCs/>
          <w:szCs w:val="20"/>
          <w:vertAlign w:val="subscript"/>
        </w:rPr>
        <w:t>2</w:t>
      </w:r>
      <w:r w:rsidRPr="00D5168D">
        <w:rPr>
          <w:b/>
          <w:bCs/>
          <w:szCs w:val="20"/>
        </w:rPr>
        <w:t xml:space="preserve"> </w:t>
      </w:r>
      <w:r w:rsidRPr="00D5168D">
        <w:rPr>
          <w:szCs w:val="20"/>
        </w:rPr>
        <w:t xml:space="preserve">are </w:t>
      </w:r>
      <w:r w:rsidR="008150DD" w:rsidRPr="00D5168D">
        <w:rPr>
          <w:szCs w:val="20"/>
        </w:rPr>
        <w:t xml:space="preserve">expected </w:t>
      </w:r>
      <w:r w:rsidRPr="00D5168D">
        <w:rPr>
          <w:szCs w:val="20"/>
        </w:rPr>
        <w:t xml:space="preserve">avoided indirectly (Table N°2). </w:t>
      </w:r>
    </w:p>
    <w:p w14:paraId="49B15806" w14:textId="77777777" w:rsidR="004E1589" w:rsidRPr="00D5168D" w:rsidRDefault="004E1589" w:rsidP="004E1589">
      <w:pPr>
        <w:rPr>
          <w:szCs w:val="20"/>
        </w:rPr>
      </w:pPr>
      <w:r w:rsidRPr="00D5168D">
        <w:rPr>
          <w:szCs w:val="20"/>
        </w:rPr>
        <w:t xml:space="preserve">It should be noted that the various actions promoted by the project Transition to a Green Urban Economy and Global Environmental Benefits with its four components, would be collaborating directly and indirectly with a reduction and capture of about </w:t>
      </w:r>
      <w:r w:rsidRPr="00D5168D">
        <w:rPr>
          <w:b/>
          <w:bCs/>
          <w:szCs w:val="20"/>
        </w:rPr>
        <w:t>1.9% of estimated emissions for the GAM during the period of 20 years (2021-2040).</w:t>
      </w:r>
    </w:p>
    <w:p w14:paraId="338AA7D6" w14:textId="77777777" w:rsidR="004E1589" w:rsidRPr="00D5168D" w:rsidRDefault="004E1589" w:rsidP="004E1589">
      <w:pPr>
        <w:rPr>
          <w:szCs w:val="20"/>
        </w:rPr>
      </w:pPr>
      <w:r w:rsidRPr="00D5168D">
        <w:rPr>
          <w:szCs w:val="20"/>
        </w:rPr>
        <w:t xml:space="preserve">The methodological breakdown of the calculations is shown later in detail. However, it is important to note that these estimates should be verified during the project implementation phase, since they are based on assumptions that can be adjusted at that stage. For example, the annual distribution of the areas to be restored, since it may be that the sowing of these areas is reached before the last year of the project and a greater number of emissions could be avoided in advance. </w:t>
      </w:r>
    </w:p>
    <w:p w14:paraId="6955856C" w14:textId="28419FB3" w:rsidR="004E1589" w:rsidRPr="00D5168D" w:rsidRDefault="003767F6" w:rsidP="004E1589">
      <w:pPr>
        <w:jc w:val="center"/>
        <w:rPr>
          <w:b/>
          <w:bCs/>
          <w:szCs w:val="20"/>
        </w:rPr>
      </w:pPr>
      <w:r w:rsidRPr="00D5168D">
        <w:rPr>
          <w:b/>
          <w:bCs/>
          <w:szCs w:val="20"/>
        </w:rPr>
        <w:t>Table N°1</w:t>
      </w:r>
      <w:r w:rsidR="004E1589" w:rsidRPr="00D5168D">
        <w:rPr>
          <w:b/>
          <w:bCs/>
          <w:szCs w:val="20"/>
        </w:rPr>
        <w:t>. Emissions avoided by the project. In tons of CO</w:t>
      </w:r>
      <w:r w:rsidR="004E1589" w:rsidRPr="00D5168D">
        <w:rPr>
          <w:b/>
          <w:bCs/>
          <w:szCs w:val="20"/>
          <w:vertAlign w:val="subscript"/>
        </w:rPr>
        <w:t>2</w:t>
      </w:r>
      <w:r w:rsidR="004E1589" w:rsidRPr="00D5168D">
        <w:rPr>
          <w:b/>
          <w:bCs/>
          <w:szCs w:val="20"/>
        </w:rPr>
        <w:t xml:space="preserve">e. </w:t>
      </w:r>
    </w:p>
    <w:tbl>
      <w:tblPr>
        <w:tblW w:w="0" w:type="auto"/>
        <w:tblCellMar>
          <w:left w:w="0" w:type="dxa"/>
          <w:right w:w="0" w:type="dxa"/>
        </w:tblCellMar>
        <w:tblLook w:val="04A0" w:firstRow="1" w:lastRow="0" w:firstColumn="1" w:lastColumn="0" w:noHBand="0" w:noVBand="1"/>
      </w:tblPr>
      <w:tblGrid>
        <w:gridCol w:w="2133"/>
        <w:gridCol w:w="4657"/>
        <w:gridCol w:w="2018"/>
      </w:tblGrid>
      <w:tr w:rsidR="004E1589" w:rsidRPr="00D5168D" w14:paraId="360989D8" w14:textId="77777777" w:rsidTr="004E1589">
        <w:tc>
          <w:tcPr>
            <w:tcW w:w="2133" w:type="dxa"/>
            <w:tcBorders>
              <w:top w:val="single" w:sz="12" w:space="0" w:color="auto"/>
              <w:left w:val="single" w:sz="12" w:space="0" w:color="auto"/>
              <w:bottom w:val="single" w:sz="8" w:space="0" w:color="auto"/>
              <w:right w:val="single" w:sz="8" w:space="0" w:color="auto"/>
            </w:tcBorders>
            <w:shd w:val="clear" w:color="auto" w:fill="A8D08D"/>
            <w:tcMar>
              <w:top w:w="0" w:type="dxa"/>
              <w:left w:w="108" w:type="dxa"/>
              <w:bottom w:w="0" w:type="dxa"/>
              <w:right w:w="108" w:type="dxa"/>
            </w:tcMar>
          </w:tcPr>
          <w:p w14:paraId="10EC616B" w14:textId="77777777" w:rsidR="004E1589" w:rsidRPr="00D5168D" w:rsidRDefault="004E1589" w:rsidP="004E1589">
            <w:pPr>
              <w:spacing w:after="0"/>
              <w:jc w:val="center"/>
              <w:rPr>
                <w:rFonts w:eastAsia="Calibri"/>
                <w:b/>
                <w:bCs/>
                <w:szCs w:val="20"/>
              </w:rPr>
            </w:pPr>
          </w:p>
        </w:tc>
        <w:tc>
          <w:tcPr>
            <w:tcW w:w="4657" w:type="dxa"/>
            <w:tcBorders>
              <w:top w:val="single" w:sz="12" w:space="0" w:color="auto"/>
              <w:left w:val="nil"/>
              <w:bottom w:val="single" w:sz="8" w:space="0" w:color="auto"/>
              <w:right w:val="single" w:sz="8" w:space="0" w:color="auto"/>
            </w:tcBorders>
            <w:shd w:val="clear" w:color="auto" w:fill="A8D08D"/>
            <w:tcMar>
              <w:top w:w="0" w:type="dxa"/>
              <w:left w:w="108" w:type="dxa"/>
              <w:bottom w:w="0" w:type="dxa"/>
              <w:right w:w="108" w:type="dxa"/>
            </w:tcMar>
            <w:hideMark/>
          </w:tcPr>
          <w:p w14:paraId="57620FE6" w14:textId="77777777" w:rsidR="004E1589" w:rsidRPr="00D5168D" w:rsidRDefault="004E1589" w:rsidP="004E1589">
            <w:pPr>
              <w:spacing w:after="0"/>
              <w:jc w:val="center"/>
              <w:rPr>
                <w:rFonts w:eastAsia="Calibri"/>
                <w:b/>
                <w:bCs/>
                <w:szCs w:val="20"/>
              </w:rPr>
            </w:pPr>
            <w:r w:rsidRPr="00D5168D">
              <w:rPr>
                <w:rFonts w:eastAsia="Calibri"/>
                <w:b/>
                <w:bCs/>
                <w:color w:val="000000"/>
                <w:szCs w:val="20"/>
              </w:rPr>
              <w:t>Emissions avoided in 20 years</w:t>
            </w:r>
          </w:p>
        </w:tc>
        <w:tc>
          <w:tcPr>
            <w:tcW w:w="2018" w:type="dxa"/>
            <w:tcBorders>
              <w:top w:val="single" w:sz="12" w:space="0" w:color="auto"/>
              <w:left w:val="nil"/>
              <w:bottom w:val="single" w:sz="8" w:space="0" w:color="auto"/>
              <w:right w:val="single" w:sz="12" w:space="0" w:color="auto"/>
            </w:tcBorders>
            <w:shd w:val="clear" w:color="auto" w:fill="A8D08D"/>
            <w:tcMar>
              <w:top w:w="0" w:type="dxa"/>
              <w:left w:w="108" w:type="dxa"/>
              <w:bottom w:w="0" w:type="dxa"/>
              <w:right w:w="108" w:type="dxa"/>
            </w:tcMar>
            <w:hideMark/>
          </w:tcPr>
          <w:p w14:paraId="6808D613" w14:textId="77777777" w:rsidR="004E1589" w:rsidRPr="00D5168D" w:rsidRDefault="004E1589" w:rsidP="004E1589">
            <w:pPr>
              <w:spacing w:after="0"/>
              <w:jc w:val="center"/>
              <w:rPr>
                <w:rFonts w:eastAsia="Calibri"/>
                <w:b/>
                <w:bCs/>
                <w:szCs w:val="20"/>
              </w:rPr>
            </w:pPr>
            <w:r w:rsidRPr="00D5168D">
              <w:rPr>
                <w:rFonts w:eastAsia="Calibri"/>
                <w:b/>
                <w:bCs/>
                <w:color w:val="000000"/>
                <w:szCs w:val="20"/>
              </w:rPr>
              <w:t xml:space="preserve">tCO2e </w:t>
            </w:r>
          </w:p>
        </w:tc>
      </w:tr>
      <w:tr w:rsidR="004E1589" w:rsidRPr="00D5168D" w14:paraId="7D9FA06D" w14:textId="77777777" w:rsidTr="004E1589">
        <w:trPr>
          <w:trHeight w:val="315"/>
        </w:trPr>
        <w:tc>
          <w:tcPr>
            <w:tcW w:w="0" w:type="auto"/>
            <w:vMerge w:val="restart"/>
            <w:tcBorders>
              <w:top w:val="single" w:sz="8" w:space="0" w:color="auto"/>
              <w:left w:val="single" w:sz="8" w:space="0" w:color="auto"/>
              <w:bottom w:val="single" w:sz="8" w:space="0" w:color="auto"/>
              <w:right w:val="single" w:sz="8" w:space="0" w:color="auto"/>
            </w:tcBorders>
            <w:vAlign w:val="center"/>
            <w:hideMark/>
          </w:tcPr>
          <w:p w14:paraId="26F9EF5F" w14:textId="77777777" w:rsidR="004E1589" w:rsidRPr="00D5168D" w:rsidRDefault="004E1589" w:rsidP="004E1589">
            <w:pPr>
              <w:spacing w:after="0"/>
              <w:ind w:left="22"/>
              <w:rPr>
                <w:rFonts w:eastAsia="Calibri"/>
                <w:b/>
                <w:bCs/>
                <w:szCs w:val="20"/>
              </w:rPr>
            </w:pPr>
            <w:r w:rsidRPr="00D5168D">
              <w:rPr>
                <w:rFonts w:eastAsia="Calibri"/>
                <w:b/>
                <w:bCs/>
                <w:szCs w:val="20"/>
              </w:rPr>
              <w:t>Directly during project</w:t>
            </w:r>
          </w:p>
        </w:tc>
        <w:tc>
          <w:tcPr>
            <w:tcW w:w="46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60E96D" w14:textId="77777777" w:rsidR="004E1589" w:rsidRPr="00D5168D" w:rsidRDefault="004E1589" w:rsidP="004E1589">
            <w:pPr>
              <w:spacing w:after="0"/>
              <w:rPr>
                <w:rFonts w:eastAsia="Calibri"/>
                <w:szCs w:val="20"/>
              </w:rPr>
            </w:pPr>
            <w:r w:rsidRPr="00D5168D">
              <w:rPr>
                <w:rFonts w:eastAsia="Calibri"/>
                <w:szCs w:val="20"/>
              </w:rPr>
              <w:t>Transport sector (TOD and sustainable mobility)</w:t>
            </w:r>
          </w:p>
        </w:tc>
        <w:tc>
          <w:tcPr>
            <w:tcW w:w="20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9E7D33C" w14:textId="6E3249E8" w:rsidR="004E1589" w:rsidRPr="00D5168D" w:rsidRDefault="0084368D" w:rsidP="004E1589">
            <w:pPr>
              <w:spacing w:after="0"/>
              <w:jc w:val="center"/>
              <w:rPr>
                <w:rFonts w:eastAsia="Calibri"/>
                <w:szCs w:val="20"/>
              </w:rPr>
            </w:pPr>
            <w:r w:rsidRPr="00D5168D">
              <w:rPr>
                <w:rFonts w:eastAsia="Calibri"/>
                <w:szCs w:val="20"/>
              </w:rPr>
              <w:t>9,</w:t>
            </w:r>
            <w:r w:rsidR="004E1589" w:rsidRPr="00D5168D">
              <w:rPr>
                <w:rFonts w:eastAsia="Calibri"/>
                <w:szCs w:val="20"/>
              </w:rPr>
              <w:t>675</w:t>
            </w:r>
          </w:p>
        </w:tc>
      </w:tr>
      <w:tr w:rsidR="004E1589" w:rsidRPr="00D5168D" w14:paraId="6502FBF3" w14:textId="77777777" w:rsidTr="004E1589">
        <w:tc>
          <w:tcPr>
            <w:tcW w:w="0" w:type="auto"/>
            <w:vMerge/>
            <w:tcBorders>
              <w:top w:val="single" w:sz="8" w:space="0" w:color="auto"/>
              <w:left w:val="single" w:sz="8" w:space="0" w:color="auto"/>
              <w:bottom w:val="single" w:sz="8" w:space="0" w:color="auto"/>
              <w:right w:val="single" w:sz="8" w:space="0" w:color="auto"/>
            </w:tcBorders>
            <w:vAlign w:val="center"/>
          </w:tcPr>
          <w:p w14:paraId="6FDA6A8F" w14:textId="77777777" w:rsidR="004E1589" w:rsidRPr="00D5168D" w:rsidRDefault="004E1589" w:rsidP="004E1589">
            <w:pPr>
              <w:spacing w:after="0"/>
              <w:ind w:left="22"/>
              <w:rPr>
                <w:rFonts w:eastAsia="Calibri"/>
                <w:b/>
                <w:bCs/>
                <w:szCs w:val="20"/>
              </w:rPr>
            </w:pPr>
          </w:p>
        </w:tc>
        <w:tc>
          <w:tcPr>
            <w:tcW w:w="46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936DE9F" w14:textId="77777777" w:rsidR="004E1589" w:rsidRPr="00D5168D" w:rsidRDefault="004E1589" w:rsidP="004E1589">
            <w:pPr>
              <w:spacing w:after="0"/>
              <w:rPr>
                <w:rFonts w:eastAsia="Calibri"/>
                <w:b/>
                <w:bCs/>
                <w:szCs w:val="20"/>
              </w:rPr>
            </w:pPr>
            <w:r w:rsidRPr="00D5168D">
              <w:rPr>
                <w:rFonts w:eastAsia="Calibri"/>
                <w:szCs w:val="20"/>
              </w:rPr>
              <w:t>Carbon sequestration for restoration actions 2000 ha</w:t>
            </w:r>
          </w:p>
        </w:tc>
        <w:tc>
          <w:tcPr>
            <w:tcW w:w="20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907382E" w14:textId="2DA19B00" w:rsidR="004E1589" w:rsidRPr="00D5168D" w:rsidRDefault="0084368D" w:rsidP="004E1589">
            <w:pPr>
              <w:spacing w:after="0"/>
              <w:jc w:val="center"/>
              <w:rPr>
                <w:rFonts w:eastAsia="Calibri"/>
                <w:szCs w:val="20"/>
              </w:rPr>
            </w:pPr>
            <w:r w:rsidRPr="00D5168D">
              <w:rPr>
                <w:rFonts w:eastAsia="Calibri"/>
                <w:szCs w:val="20"/>
              </w:rPr>
              <w:t>49,</w:t>
            </w:r>
            <w:r w:rsidR="004E1589" w:rsidRPr="00D5168D">
              <w:rPr>
                <w:rFonts w:eastAsia="Calibri"/>
                <w:szCs w:val="20"/>
              </w:rPr>
              <w:t>058</w:t>
            </w:r>
          </w:p>
        </w:tc>
      </w:tr>
      <w:tr w:rsidR="004E1589" w:rsidRPr="00D5168D" w14:paraId="7501CAD1" w14:textId="77777777" w:rsidTr="004E1589">
        <w:tc>
          <w:tcPr>
            <w:tcW w:w="0" w:type="auto"/>
            <w:vMerge/>
            <w:tcBorders>
              <w:top w:val="single" w:sz="8" w:space="0" w:color="auto"/>
              <w:left w:val="single" w:sz="8" w:space="0" w:color="auto"/>
              <w:bottom w:val="single" w:sz="8" w:space="0" w:color="auto"/>
              <w:right w:val="single" w:sz="8" w:space="0" w:color="auto"/>
            </w:tcBorders>
            <w:vAlign w:val="center"/>
            <w:hideMark/>
          </w:tcPr>
          <w:p w14:paraId="3E887ECE" w14:textId="77777777" w:rsidR="004E1589" w:rsidRPr="00D5168D" w:rsidRDefault="004E1589" w:rsidP="004E1589">
            <w:pPr>
              <w:spacing w:after="0"/>
              <w:ind w:left="22"/>
              <w:rPr>
                <w:rFonts w:eastAsia="Calibri"/>
                <w:b/>
                <w:bCs/>
                <w:szCs w:val="20"/>
              </w:rPr>
            </w:pPr>
          </w:p>
        </w:tc>
        <w:tc>
          <w:tcPr>
            <w:tcW w:w="46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5758366" w14:textId="77777777" w:rsidR="004E1589" w:rsidRPr="00D5168D" w:rsidRDefault="004E1589" w:rsidP="004E1589">
            <w:pPr>
              <w:spacing w:after="0"/>
              <w:rPr>
                <w:rFonts w:eastAsia="Calibri"/>
                <w:b/>
                <w:bCs/>
                <w:szCs w:val="20"/>
              </w:rPr>
            </w:pPr>
            <w:r w:rsidRPr="00D5168D">
              <w:rPr>
                <w:rFonts w:eastAsia="Calibri"/>
                <w:b/>
                <w:bCs/>
                <w:szCs w:val="20"/>
              </w:rPr>
              <w:t>Subtotal</w:t>
            </w:r>
          </w:p>
        </w:tc>
        <w:tc>
          <w:tcPr>
            <w:tcW w:w="20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83E9C5F" w14:textId="77777777" w:rsidR="004E1589" w:rsidRPr="00D5168D" w:rsidRDefault="004E1589" w:rsidP="004E1589">
            <w:pPr>
              <w:spacing w:after="0"/>
              <w:jc w:val="center"/>
              <w:rPr>
                <w:rFonts w:eastAsia="Calibri"/>
                <w:b/>
                <w:bCs/>
                <w:szCs w:val="20"/>
              </w:rPr>
            </w:pPr>
            <w:r w:rsidRPr="00D5168D">
              <w:rPr>
                <w:rFonts w:eastAsia="Calibri"/>
                <w:b/>
                <w:bCs/>
                <w:szCs w:val="20"/>
              </w:rPr>
              <w:t>58.733</w:t>
            </w:r>
          </w:p>
        </w:tc>
      </w:tr>
      <w:tr w:rsidR="004E1589" w:rsidRPr="00D5168D" w14:paraId="05F91C6A" w14:textId="77777777" w:rsidTr="004E1589">
        <w:tc>
          <w:tcPr>
            <w:tcW w:w="2133"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0CE99C0" w14:textId="77777777" w:rsidR="004E1589" w:rsidRPr="00D5168D" w:rsidRDefault="004E1589" w:rsidP="004E1589">
            <w:pPr>
              <w:spacing w:after="0"/>
              <w:ind w:left="22"/>
              <w:rPr>
                <w:rFonts w:eastAsia="Calibri"/>
                <w:b/>
                <w:bCs/>
                <w:szCs w:val="20"/>
              </w:rPr>
            </w:pPr>
            <w:r w:rsidRPr="00D5168D">
              <w:rPr>
                <w:rFonts w:eastAsia="Calibri"/>
                <w:b/>
                <w:bCs/>
                <w:szCs w:val="20"/>
              </w:rPr>
              <w:t xml:space="preserve">Directly post-project </w:t>
            </w:r>
          </w:p>
          <w:p w14:paraId="70ED5541" w14:textId="77777777" w:rsidR="004E1589" w:rsidRPr="00D5168D" w:rsidRDefault="004E1589" w:rsidP="004E1589">
            <w:pPr>
              <w:ind w:left="22"/>
              <w:rPr>
                <w:rFonts w:eastAsia="Calibri"/>
                <w:b/>
                <w:bCs/>
                <w:szCs w:val="20"/>
              </w:rPr>
            </w:pPr>
          </w:p>
          <w:p w14:paraId="5BEC9E24" w14:textId="77777777" w:rsidR="004E1589" w:rsidRPr="00D5168D" w:rsidRDefault="004E1589" w:rsidP="004E1589">
            <w:pPr>
              <w:ind w:left="22"/>
              <w:jc w:val="center"/>
              <w:rPr>
                <w:rFonts w:eastAsia="Calibri"/>
                <w:b/>
                <w:bCs/>
                <w:szCs w:val="20"/>
              </w:rPr>
            </w:pPr>
          </w:p>
          <w:p w14:paraId="1F7BAAEA" w14:textId="77777777" w:rsidR="004E1589" w:rsidRPr="00D5168D" w:rsidRDefault="004E1589" w:rsidP="004E1589">
            <w:pPr>
              <w:ind w:left="22"/>
              <w:rPr>
                <w:rFonts w:eastAsia="Calibri"/>
                <w:szCs w:val="20"/>
              </w:rPr>
            </w:pPr>
          </w:p>
        </w:tc>
        <w:tc>
          <w:tcPr>
            <w:tcW w:w="4657"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tcPr>
          <w:p w14:paraId="665892B2" w14:textId="77777777" w:rsidR="004E1589" w:rsidRPr="00D5168D" w:rsidRDefault="004E1589" w:rsidP="004E1589">
            <w:pPr>
              <w:spacing w:after="0"/>
              <w:rPr>
                <w:rFonts w:eastAsia="Calibri"/>
                <w:szCs w:val="20"/>
              </w:rPr>
            </w:pPr>
            <w:r w:rsidRPr="00D5168D">
              <w:rPr>
                <w:rFonts w:eastAsia="Calibri"/>
                <w:szCs w:val="20"/>
              </w:rPr>
              <w:t>Transport sector (TOD and sustainable mobility)</w:t>
            </w:r>
          </w:p>
        </w:tc>
        <w:tc>
          <w:tcPr>
            <w:tcW w:w="2018" w:type="dxa"/>
            <w:tcBorders>
              <w:top w:val="single" w:sz="8" w:space="0" w:color="auto"/>
              <w:left w:val="single" w:sz="12" w:space="0" w:color="auto"/>
              <w:bottom w:val="single" w:sz="8" w:space="0" w:color="auto"/>
              <w:right w:val="single" w:sz="12" w:space="0" w:color="auto"/>
            </w:tcBorders>
            <w:tcMar>
              <w:top w:w="0" w:type="dxa"/>
              <w:left w:w="108" w:type="dxa"/>
              <w:bottom w:w="0" w:type="dxa"/>
              <w:right w:w="108" w:type="dxa"/>
            </w:tcMar>
          </w:tcPr>
          <w:p w14:paraId="6F009FA3" w14:textId="1EE9B715" w:rsidR="004E1589" w:rsidRPr="00D5168D" w:rsidRDefault="0084368D" w:rsidP="004E1589">
            <w:pPr>
              <w:spacing w:after="0"/>
              <w:jc w:val="center"/>
              <w:rPr>
                <w:rFonts w:eastAsia="Calibri"/>
                <w:szCs w:val="20"/>
              </w:rPr>
            </w:pPr>
            <w:r w:rsidRPr="00D5168D">
              <w:rPr>
                <w:rFonts w:eastAsia="Calibri"/>
                <w:szCs w:val="20"/>
              </w:rPr>
              <w:t>183,</w:t>
            </w:r>
            <w:r w:rsidR="004E1589" w:rsidRPr="00D5168D">
              <w:rPr>
                <w:rFonts w:eastAsia="Calibri"/>
                <w:szCs w:val="20"/>
              </w:rPr>
              <w:t>825</w:t>
            </w:r>
          </w:p>
        </w:tc>
      </w:tr>
      <w:tr w:rsidR="004E1589" w:rsidRPr="00D5168D" w14:paraId="75AE940A" w14:textId="77777777" w:rsidTr="004E1589">
        <w:tc>
          <w:tcPr>
            <w:tcW w:w="0" w:type="auto"/>
            <w:vMerge/>
            <w:tcBorders>
              <w:top w:val="single" w:sz="8" w:space="0" w:color="auto"/>
              <w:left w:val="single" w:sz="8" w:space="0" w:color="auto"/>
              <w:bottom w:val="single" w:sz="8" w:space="0" w:color="auto"/>
              <w:right w:val="single" w:sz="8" w:space="0" w:color="auto"/>
            </w:tcBorders>
            <w:vAlign w:val="center"/>
            <w:hideMark/>
          </w:tcPr>
          <w:p w14:paraId="40C3CD13" w14:textId="77777777" w:rsidR="004E1589" w:rsidRPr="00D5168D" w:rsidRDefault="004E1589" w:rsidP="004E1589">
            <w:pPr>
              <w:spacing w:after="0"/>
              <w:rPr>
                <w:rFonts w:eastAsia="Calibri"/>
                <w:b/>
                <w:bCs/>
                <w:szCs w:val="20"/>
              </w:rPr>
            </w:pPr>
          </w:p>
        </w:tc>
        <w:tc>
          <w:tcPr>
            <w:tcW w:w="46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29F1F14" w14:textId="77777777" w:rsidR="004E1589" w:rsidRPr="00D5168D" w:rsidRDefault="004E1589" w:rsidP="004E1589">
            <w:pPr>
              <w:spacing w:after="0"/>
              <w:rPr>
                <w:rFonts w:eastAsia="Calibri"/>
                <w:b/>
                <w:bCs/>
                <w:szCs w:val="20"/>
              </w:rPr>
            </w:pPr>
            <w:r w:rsidRPr="00D5168D">
              <w:rPr>
                <w:rFonts w:eastAsia="Calibri"/>
                <w:szCs w:val="20"/>
              </w:rPr>
              <w:t>Carbon sequestration for restoration actions 2000 ha</w:t>
            </w:r>
          </w:p>
        </w:tc>
        <w:tc>
          <w:tcPr>
            <w:tcW w:w="20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D781F8E" w14:textId="26E6277D" w:rsidR="004E1589" w:rsidRPr="00D5168D" w:rsidRDefault="0084368D" w:rsidP="004E1589">
            <w:pPr>
              <w:spacing w:after="0"/>
              <w:jc w:val="center"/>
              <w:rPr>
                <w:rFonts w:eastAsia="Calibri"/>
                <w:szCs w:val="20"/>
              </w:rPr>
            </w:pPr>
            <w:r w:rsidRPr="00D5168D">
              <w:rPr>
                <w:rFonts w:eastAsia="Calibri"/>
                <w:szCs w:val="20"/>
              </w:rPr>
              <w:t>555,</w:t>
            </w:r>
            <w:r w:rsidR="004E1589" w:rsidRPr="00D5168D">
              <w:rPr>
                <w:rFonts w:eastAsia="Calibri"/>
                <w:szCs w:val="20"/>
              </w:rPr>
              <w:t>989</w:t>
            </w:r>
          </w:p>
          <w:p w14:paraId="245F4389" w14:textId="77777777" w:rsidR="004E1589" w:rsidRPr="00D5168D" w:rsidRDefault="004E1589" w:rsidP="004E1589">
            <w:pPr>
              <w:spacing w:after="0"/>
              <w:jc w:val="center"/>
              <w:rPr>
                <w:rFonts w:eastAsia="Calibri"/>
                <w:b/>
                <w:bCs/>
                <w:szCs w:val="20"/>
              </w:rPr>
            </w:pPr>
          </w:p>
        </w:tc>
      </w:tr>
      <w:tr w:rsidR="004E1589" w:rsidRPr="00D5168D" w14:paraId="3BB211C5" w14:textId="77777777" w:rsidTr="004E1589">
        <w:tc>
          <w:tcPr>
            <w:tcW w:w="0" w:type="auto"/>
            <w:vMerge/>
            <w:tcBorders>
              <w:top w:val="single" w:sz="8" w:space="0" w:color="auto"/>
              <w:left w:val="single" w:sz="8" w:space="0" w:color="auto"/>
              <w:bottom w:val="single" w:sz="8" w:space="0" w:color="auto"/>
              <w:right w:val="single" w:sz="8" w:space="0" w:color="auto"/>
            </w:tcBorders>
            <w:vAlign w:val="center"/>
          </w:tcPr>
          <w:p w14:paraId="45724974" w14:textId="77777777" w:rsidR="004E1589" w:rsidRPr="00D5168D" w:rsidRDefault="004E1589" w:rsidP="004E1589">
            <w:pPr>
              <w:spacing w:after="0"/>
              <w:rPr>
                <w:rFonts w:eastAsia="Calibri"/>
                <w:b/>
                <w:bCs/>
                <w:szCs w:val="20"/>
              </w:rPr>
            </w:pPr>
          </w:p>
        </w:tc>
        <w:tc>
          <w:tcPr>
            <w:tcW w:w="46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C78D0DD" w14:textId="77777777" w:rsidR="004E1589" w:rsidRPr="00D5168D" w:rsidRDefault="004E1589" w:rsidP="004E1589">
            <w:pPr>
              <w:spacing w:after="0"/>
              <w:rPr>
                <w:rFonts w:eastAsia="Calibri"/>
                <w:b/>
                <w:bCs/>
                <w:szCs w:val="20"/>
              </w:rPr>
            </w:pPr>
            <w:r w:rsidRPr="00D5168D">
              <w:rPr>
                <w:rFonts w:eastAsia="Calibri"/>
                <w:szCs w:val="20"/>
              </w:rPr>
              <w:t>Reduction of emissions related to waste management</w:t>
            </w:r>
          </w:p>
        </w:tc>
        <w:tc>
          <w:tcPr>
            <w:tcW w:w="20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1F19370" w14:textId="30B4F0E3" w:rsidR="004E1589" w:rsidRPr="00D5168D" w:rsidRDefault="0084368D" w:rsidP="004E1589">
            <w:pPr>
              <w:spacing w:after="0"/>
              <w:jc w:val="center"/>
              <w:rPr>
                <w:rFonts w:eastAsia="Calibri"/>
                <w:szCs w:val="20"/>
              </w:rPr>
            </w:pPr>
            <w:r w:rsidRPr="00D5168D">
              <w:rPr>
                <w:rFonts w:eastAsia="Calibri"/>
                <w:szCs w:val="20"/>
              </w:rPr>
              <w:t>948,</w:t>
            </w:r>
            <w:r w:rsidR="004E1589" w:rsidRPr="00D5168D">
              <w:rPr>
                <w:rFonts w:eastAsia="Calibri"/>
                <w:szCs w:val="20"/>
              </w:rPr>
              <w:t>992</w:t>
            </w:r>
          </w:p>
        </w:tc>
      </w:tr>
      <w:tr w:rsidR="004E1589" w:rsidRPr="00D5168D" w14:paraId="73FFF180" w14:textId="77777777" w:rsidTr="004E1589">
        <w:tc>
          <w:tcPr>
            <w:tcW w:w="0" w:type="auto"/>
            <w:vMerge/>
            <w:tcBorders>
              <w:top w:val="single" w:sz="8" w:space="0" w:color="auto"/>
              <w:left w:val="single" w:sz="8" w:space="0" w:color="auto"/>
              <w:bottom w:val="single" w:sz="8" w:space="0" w:color="auto"/>
              <w:right w:val="single" w:sz="8" w:space="0" w:color="auto"/>
            </w:tcBorders>
            <w:vAlign w:val="center"/>
          </w:tcPr>
          <w:p w14:paraId="3960837D" w14:textId="77777777" w:rsidR="004E1589" w:rsidRPr="00D5168D" w:rsidRDefault="004E1589" w:rsidP="004E1589">
            <w:pPr>
              <w:spacing w:after="0"/>
              <w:rPr>
                <w:rFonts w:eastAsia="Calibri"/>
                <w:b/>
                <w:bCs/>
                <w:szCs w:val="20"/>
              </w:rPr>
            </w:pPr>
          </w:p>
        </w:tc>
        <w:tc>
          <w:tcPr>
            <w:tcW w:w="46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6A132D8" w14:textId="77777777" w:rsidR="004E1589" w:rsidRPr="00D5168D" w:rsidRDefault="004E1589" w:rsidP="004E1589">
            <w:pPr>
              <w:spacing w:after="0"/>
              <w:rPr>
                <w:rFonts w:eastAsia="Calibri"/>
                <w:b/>
                <w:bCs/>
                <w:szCs w:val="20"/>
              </w:rPr>
            </w:pPr>
            <w:r w:rsidRPr="00D5168D">
              <w:rPr>
                <w:rFonts w:eastAsia="Calibri"/>
                <w:b/>
                <w:bCs/>
                <w:szCs w:val="20"/>
              </w:rPr>
              <w:t>Subtotal</w:t>
            </w:r>
          </w:p>
        </w:tc>
        <w:tc>
          <w:tcPr>
            <w:tcW w:w="20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128598B" w14:textId="5A799F3A" w:rsidR="004E1589" w:rsidRPr="00D5168D" w:rsidRDefault="00BC7531" w:rsidP="004E1589">
            <w:pPr>
              <w:spacing w:after="0"/>
              <w:jc w:val="center"/>
              <w:rPr>
                <w:rFonts w:eastAsia="Calibri"/>
                <w:b/>
                <w:bCs/>
                <w:szCs w:val="20"/>
              </w:rPr>
            </w:pPr>
            <w:r w:rsidRPr="00D5168D">
              <w:rPr>
                <w:rFonts w:eastAsia="Calibri"/>
                <w:b/>
                <w:bCs/>
                <w:szCs w:val="20"/>
              </w:rPr>
              <w:t>1,747,5</w:t>
            </w:r>
            <w:r w:rsidR="00817277" w:rsidRPr="00D5168D">
              <w:rPr>
                <w:rFonts w:eastAsia="Calibri"/>
                <w:b/>
                <w:bCs/>
                <w:szCs w:val="20"/>
              </w:rPr>
              <w:t>39</w:t>
            </w:r>
          </w:p>
        </w:tc>
      </w:tr>
      <w:tr w:rsidR="004E1589" w:rsidRPr="00D5168D" w14:paraId="0F33FFE4" w14:textId="77777777" w:rsidTr="004E1589">
        <w:tc>
          <w:tcPr>
            <w:tcW w:w="2133"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CE0AAB2" w14:textId="77777777" w:rsidR="004E1589" w:rsidRPr="00D5168D" w:rsidRDefault="004E1589" w:rsidP="004E1589">
            <w:pPr>
              <w:spacing w:after="0"/>
              <w:rPr>
                <w:rFonts w:eastAsia="Calibri"/>
                <w:b/>
                <w:bCs/>
                <w:szCs w:val="20"/>
              </w:rPr>
            </w:pPr>
            <w:r w:rsidRPr="00D5168D">
              <w:rPr>
                <w:rFonts w:eastAsia="Calibri"/>
                <w:b/>
                <w:bCs/>
                <w:szCs w:val="20"/>
              </w:rPr>
              <w:t>Indirectly</w:t>
            </w:r>
          </w:p>
          <w:p w14:paraId="1201376C" w14:textId="77777777" w:rsidR="004E1589" w:rsidRPr="00D5168D" w:rsidRDefault="004E1589" w:rsidP="004E1589">
            <w:pPr>
              <w:spacing w:after="0"/>
              <w:rPr>
                <w:rFonts w:eastAsia="Calibri"/>
                <w:b/>
                <w:bCs/>
                <w:szCs w:val="20"/>
              </w:rPr>
            </w:pPr>
          </w:p>
        </w:tc>
        <w:tc>
          <w:tcPr>
            <w:tcW w:w="4657" w:type="dxa"/>
            <w:tcBorders>
              <w:top w:val="single" w:sz="8" w:space="0" w:color="auto"/>
              <w:left w:val="single" w:sz="8" w:space="0" w:color="auto"/>
              <w:bottom w:val="single" w:sz="8" w:space="0" w:color="auto"/>
              <w:right w:val="single" w:sz="8" w:space="0" w:color="auto"/>
            </w:tcBorders>
          </w:tcPr>
          <w:p w14:paraId="53B7EC05" w14:textId="77777777" w:rsidR="004E1589" w:rsidRPr="00D5168D" w:rsidRDefault="004E1589" w:rsidP="004E1589">
            <w:pPr>
              <w:spacing w:after="0"/>
              <w:rPr>
                <w:rFonts w:eastAsia="Calibri"/>
                <w:szCs w:val="20"/>
              </w:rPr>
            </w:pPr>
            <w:r w:rsidRPr="00D5168D">
              <w:rPr>
                <w:rFonts w:eastAsia="Calibri"/>
                <w:szCs w:val="20"/>
              </w:rPr>
              <w:t xml:space="preserve">Capacity building, </w:t>
            </w:r>
            <w:proofErr w:type="gramStart"/>
            <w:r w:rsidRPr="00D5168D">
              <w:rPr>
                <w:rFonts w:eastAsia="Calibri"/>
                <w:szCs w:val="20"/>
              </w:rPr>
              <w:t>innovation</w:t>
            </w:r>
            <w:proofErr w:type="gramEnd"/>
            <w:r w:rsidRPr="00D5168D">
              <w:rPr>
                <w:rFonts w:eastAsia="Calibri"/>
                <w:szCs w:val="20"/>
              </w:rPr>
              <w:t xml:space="preserve"> and catalytic action of the project.</w:t>
            </w:r>
          </w:p>
        </w:tc>
        <w:tc>
          <w:tcPr>
            <w:tcW w:w="20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1E66816" w14:textId="707D4D25" w:rsidR="004E1589" w:rsidRPr="00D5168D" w:rsidRDefault="0084368D" w:rsidP="004E1589">
            <w:pPr>
              <w:spacing w:after="0"/>
              <w:jc w:val="center"/>
              <w:rPr>
                <w:rFonts w:eastAsia="Calibri"/>
                <w:szCs w:val="20"/>
              </w:rPr>
            </w:pPr>
            <w:r w:rsidRPr="00D5168D">
              <w:rPr>
                <w:rFonts w:eastAsia="Calibri"/>
                <w:szCs w:val="20"/>
              </w:rPr>
              <w:t>200,</w:t>
            </w:r>
            <w:r w:rsidR="004E1589" w:rsidRPr="00D5168D">
              <w:rPr>
                <w:rFonts w:eastAsia="Calibri"/>
                <w:szCs w:val="20"/>
              </w:rPr>
              <w:t>000</w:t>
            </w:r>
          </w:p>
        </w:tc>
      </w:tr>
      <w:tr w:rsidR="004E1589" w:rsidRPr="00D5168D" w14:paraId="48F4EC85" w14:textId="77777777" w:rsidTr="004E1589">
        <w:tc>
          <w:tcPr>
            <w:tcW w:w="2133" w:type="dxa"/>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8EC96E2" w14:textId="77777777" w:rsidR="004E1589" w:rsidRPr="00D5168D" w:rsidRDefault="004E1589" w:rsidP="004E1589">
            <w:pPr>
              <w:spacing w:after="0"/>
              <w:rPr>
                <w:rFonts w:eastAsia="Calibri"/>
                <w:b/>
                <w:bCs/>
                <w:szCs w:val="20"/>
              </w:rPr>
            </w:pPr>
          </w:p>
        </w:tc>
        <w:tc>
          <w:tcPr>
            <w:tcW w:w="4657" w:type="dxa"/>
            <w:tcBorders>
              <w:top w:val="single" w:sz="8" w:space="0" w:color="auto"/>
              <w:left w:val="single" w:sz="8" w:space="0" w:color="auto"/>
              <w:bottom w:val="single" w:sz="8" w:space="0" w:color="auto"/>
              <w:right w:val="single" w:sz="8" w:space="0" w:color="auto"/>
            </w:tcBorders>
          </w:tcPr>
          <w:p w14:paraId="076539C4" w14:textId="77777777" w:rsidR="004E1589" w:rsidRPr="00D5168D" w:rsidRDefault="004E1589" w:rsidP="004E1589">
            <w:pPr>
              <w:spacing w:after="0"/>
              <w:rPr>
                <w:rFonts w:eastAsia="Calibri"/>
                <w:b/>
                <w:bCs/>
                <w:szCs w:val="20"/>
              </w:rPr>
            </w:pPr>
            <w:r w:rsidRPr="00D5168D">
              <w:rPr>
                <w:rFonts w:eastAsia="Calibri"/>
                <w:b/>
                <w:bCs/>
                <w:szCs w:val="20"/>
              </w:rPr>
              <w:t>Subtotal</w:t>
            </w:r>
          </w:p>
        </w:tc>
        <w:tc>
          <w:tcPr>
            <w:tcW w:w="20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165C9A0" w14:textId="77777777" w:rsidR="004E1589" w:rsidRPr="00D5168D" w:rsidRDefault="004E1589" w:rsidP="004E1589">
            <w:pPr>
              <w:spacing w:after="0"/>
              <w:jc w:val="center"/>
              <w:rPr>
                <w:rFonts w:eastAsia="Calibri"/>
                <w:b/>
                <w:bCs/>
                <w:szCs w:val="20"/>
              </w:rPr>
            </w:pPr>
            <w:r w:rsidRPr="00D5168D">
              <w:rPr>
                <w:rFonts w:eastAsia="Calibri"/>
                <w:b/>
                <w:bCs/>
                <w:szCs w:val="20"/>
              </w:rPr>
              <w:t>200.000</w:t>
            </w:r>
          </w:p>
        </w:tc>
      </w:tr>
      <w:tr w:rsidR="004E1589" w:rsidRPr="00D5168D" w14:paraId="50D9357F" w14:textId="77777777" w:rsidTr="004E1589">
        <w:trPr>
          <w:trHeight w:val="281"/>
        </w:trPr>
        <w:tc>
          <w:tcPr>
            <w:tcW w:w="6790" w:type="dxa"/>
            <w:gridSpan w:val="2"/>
            <w:tcBorders>
              <w:top w:val="single" w:sz="12" w:space="0" w:color="auto"/>
              <w:left w:val="single" w:sz="12" w:space="0" w:color="auto"/>
              <w:bottom w:val="single" w:sz="12" w:space="0" w:color="auto"/>
              <w:right w:val="single" w:sz="8" w:space="0" w:color="auto"/>
            </w:tcBorders>
            <w:tcMar>
              <w:top w:w="0" w:type="dxa"/>
              <w:left w:w="108" w:type="dxa"/>
              <w:bottom w:w="0" w:type="dxa"/>
              <w:right w:w="108" w:type="dxa"/>
            </w:tcMar>
          </w:tcPr>
          <w:p w14:paraId="77228BA5" w14:textId="77777777" w:rsidR="004E1589" w:rsidRPr="00D5168D" w:rsidRDefault="004E1589" w:rsidP="004E1589">
            <w:pPr>
              <w:spacing w:after="0"/>
              <w:rPr>
                <w:rFonts w:eastAsia="Calibri"/>
                <w:b/>
                <w:bCs/>
                <w:szCs w:val="20"/>
              </w:rPr>
            </w:pPr>
            <w:r w:rsidRPr="00D5168D">
              <w:rPr>
                <w:rFonts w:eastAsia="Calibri"/>
                <w:b/>
                <w:bCs/>
                <w:szCs w:val="20"/>
              </w:rPr>
              <w:t>TOTAL</w:t>
            </w:r>
          </w:p>
        </w:tc>
        <w:tc>
          <w:tcPr>
            <w:tcW w:w="2018"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03543746" w14:textId="2C12C39A" w:rsidR="004E1589" w:rsidRPr="00D5168D" w:rsidRDefault="0084368D" w:rsidP="004E1589">
            <w:pPr>
              <w:spacing w:after="0"/>
              <w:jc w:val="center"/>
              <w:rPr>
                <w:rFonts w:eastAsia="Calibri"/>
                <w:b/>
                <w:bCs/>
                <w:szCs w:val="20"/>
              </w:rPr>
            </w:pPr>
            <w:r w:rsidRPr="00D5168D">
              <w:rPr>
                <w:rFonts w:eastAsia="Calibri"/>
                <w:b/>
                <w:bCs/>
                <w:szCs w:val="20"/>
              </w:rPr>
              <w:t>1,947,</w:t>
            </w:r>
            <w:r w:rsidR="004E1589" w:rsidRPr="00D5168D">
              <w:rPr>
                <w:rFonts w:eastAsia="Calibri"/>
                <w:b/>
                <w:bCs/>
                <w:szCs w:val="20"/>
              </w:rPr>
              <w:t>5</w:t>
            </w:r>
            <w:r w:rsidR="00817277" w:rsidRPr="00D5168D">
              <w:rPr>
                <w:rFonts w:eastAsia="Calibri"/>
                <w:b/>
                <w:bCs/>
                <w:szCs w:val="20"/>
              </w:rPr>
              <w:t>39</w:t>
            </w:r>
          </w:p>
        </w:tc>
      </w:tr>
    </w:tbl>
    <w:p w14:paraId="37E62467" w14:textId="77777777" w:rsidR="004E1589" w:rsidRPr="00D5168D" w:rsidRDefault="004E1589" w:rsidP="004E1589">
      <w:pPr>
        <w:rPr>
          <w:szCs w:val="20"/>
        </w:rPr>
      </w:pPr>
    </w:p>
    <w:p w14:paraId="130F570A" w14:textId="77777777" w:rsidR="004E1589" w:rsidRPr="00D5168D" w:rsidRDefault="004E1589" w:rsidP="004E1589">
      <w:pPr>
        <w:rPr>
          <w:rFonts w:eastAsia="Times New Roman"/>
          <w:b/>
          <w:bCs/>
          <w:szCs w:val="20"/>
          <w:lang w:eastAsia="es-CR"/>
        </w:rPr>
      </w:pPr>
      <w:r w:rsidRPr="00D5168D">
        <w:rPr>
          <w:szCs w:val="20"/>
        </w:rPr>
        <w:t>The methodologies used for this calculation are described below:</w:t>
      </w:r>
    </w:p>
    <w:p w14:paraId="4E8AE962" w14:textId="77777777" w:rsidR="004E1589" w:rsidRPr="00D5168D" w:rsidRDefault="004E1589" w:rsidP="008033DA">
      <w:pPr>
        <w:pStyle w:val="a"/>
        <w:numPr>
          <w:ilvl w:val="0"/>
          <w:numId w:val="46"/>
        </w:numPr>
        <w:contextualSpacing/>
        <w:jc w:val="both"/>
        <w:rPr>
          <w:rFonts w:asciiTheme="minorHAnsi" w:hAnsiTheme="minorHAnsi"/>
          <w:sz w:val="20"/>
          <w:szCs w:val="20"/>
        </w:rPr>
      </w:pPr>
      <w:r w:rsidRPr="00D5168D">
        <w:rPr>
          <w:rFonts w:asciiTheme="minorHAnsi" w:hAnsiTheme="minorHAnsi"/>
          <w:b/>
          <w:bCs/>
          <w:sz w:val="20"/>
          <w:szCs w:val="20"/>
        </w:rPr>
        <w:t xml:space="preserve">Reductions of emissions related to the transport sector: </w:t>
      </w:r>
    </w:p>
    <w:p w14:paraId="42282AC5" w14:textId="77777777" w:rsidR="004E1589" w:rsidRPr="00D5168D" w:rsidRDefault="004E1589" w:rsidP="004E1589">
      <w:pPr>
        <w:pStyle w:val="a"/>
        <w:jc w:val="both"/>
        <w:rPr>
          <w:rFonts w:asciiTheme="minorHAnsi" w:hAnsiTheme="minorHAnsi"/>
          <w:sz w:val="20"/>
          <w:szCs w:val="20"/>
        </w:rPr>
      </w:pPr>
    </w:p>
    <w:p w14:paraId="19FD9D10" w14:textId="3AA5E96A" w:rsidR="004E1589" w:rsidRPr="00D5168D" w:rsidRDefault="004E1589" w:rsidP="004E1589">
      <w:pPr>
        <w:rPr>
          <w:szCs w:val="20"/>
        </w:rPr>
      </w:pPr>
      <w:r w:rsidRPr="00D5168D">
        <w:rPr>
          <w:szCs w:val="20"/>
        </w:rPr>
        <w:t>In 2015 Costa Rica had total GHG emissions of 10.9 MtCO</w:t>
      </w:r>
      <w:r w:rsidRPr="00D5168D">
        <w:rPr>
          <w:szCs w:val="20"/>
          <w:vertAlign w:val="subscript"/>
        </w:rPr>
        <w:t>2</w:t>
      </w:r>
      <w:r w:rsidRPr="00D5168D">
        <w:rPr>
          <w:szCs w:val="20"/>
        </w:rPr>
        <w:t>e of which the transport sector contributed 51%</w:t>
      </w:r>
      <w:r w:rsidRPr="00D5168D">
        <w:rPr>
          <w:rStyle w:val="FootnoteReference"/>
          <w:sz w:val="20"/>
          <w:szCs w:val="20"/>
        </w:rPr>
        <w:footnoteReference w:id="58"/>
      </w:r>
      <w:r w:rsidRPr="00D5168D">
        <w:rPr>
          <w:szCs w:val="20"/>
        </w:rPr>
        <w:t xml:space="preserve"> . Emissions from the transport sector are expected to increase by 44% by 2050 without mitigation measures</w:t>
      </w:r>
      <w:r w:rsidRPr="00D5168D">
        <w:rPr>
          <w:rStyle w:val="FootnoteReference"/>
          <w:sz w:val="20"/>
          <w:szCs w:val="20"/>
        </w:rPr>
        <w:footnoteReference w:id="59"/>
      </w:r>
      <w:r w:rsidRPr="00D5168D">
        <w:rPr>
          <w:szCs w:val="20"/>
        </w:rPr>
        <w:t xml:space="preserve"> . The share of public transport has decreased over the last decade from 64% to 41%, while private car and private transport services have increased. This is also related to an inefficient public transport system. The consequences</w:t>
      </w:r>
      <w:r w:rsidR="007430F1" w:rsidRPr="00D5168D">
        <w:rPr>
          <w:szCs w:val="20"/>
        </w:rPr>
        <w:t xml:space="preserve"> of this trend are</w:t>
      </w:r>
      <w:r w:rsidRPr="00D5168D">
        <w:rPr>
          <w:szCs w:val="20"/>
        </w:rPr>
        <w:t xml:space="preserve"> increase air pollution, traffic congestion</w:t>
      </w:r>
      <w:r w:rsidR="00703186" w:rsidRPr="00D5168D">
        <w:rPr>
          <w:szCs w:val="20"/>
        </w:rPr>
        <w:t>,</w:t>
      </w:r>
      <w:r w:rsidRPr="00D5168D">
        <w:rPr>
          <w:szCs w:val="20"/>
        </w:rPr>
        <w:t xml:space="preserve"> and </w:t>
      </w:r>
      <w:r w:rsidR="00703186" w:rsidRPr="00D5168D">
        <w:rPr>
          <w:szCs w:val="20"/>
        </w:rPr>
        <w:t>accidents</w:t>
      </w:r>
      <w:r w:rsidRPr="00D5168D">
        <w:rPr>
          <w:szCs w:val="20"/>
        </w:rPr>
        <w:t xml:space="preserve">. Traffic congestion costs alone are estimated at 4% of GDP </w:t>
      </w:r>
      <w:r w:rsidR="00507546" w:rsidRPr="00D5168D">
        <w:rPr>
          <w:szCs w:val="20"/>
        </w:rPr>
        <w:t>in</w:t>
      </w:r>
      <w:r w:rsidRPr="00D5168D">
        <w:rPr>
          <w:szCs w:val="20"/>
        </w:rPr>
        <w:t xml:space="preserve"> 2018</w:t>
      </w:r>
      <w:r w:rsidRPr="00D5168D">
        <w:rPr>
          <w:rStyle w:val="FootnoteReference"/>
          <w:sz w:val="20"/>
          <w:szCs w:val="20"/>
        </w:rPr>
        <w:footnoteReference w:id="60"/>
      </w:r>
      <w:r w:rsidRPr="00D5168D">
        <w:rPr>
          <w:szCs w:val="20"/>
        </w:rPr>
        <w:t xml:space="preserve">. </w:t>
      </w:r>
      <w:r w:rsidRPr="00D5168D">
        <w:rPr>
          <w:b/>
          <w:bCs/>
          <w:szCs w:val="20"/>
        </w:rPr>
        <w:t xml:space="preserve">Sustainable mobility and within it, non-motorized transport (NMT) </w:t>
      </w:r>
      <w:proofErr w:type="gramStart"/>
      <w:r w:rsidRPr="00D5168D">
        <w:rPr>
          <w:szCs w:val="20"/>
        </w:rPr>
        <w:t>plays</w:t>
      </w:r>
      <w:proofErr w:type="gramEnd"/>
      <w:r w:rsidRPr="00D5168D">
        <w:rPr>
          <w:szCs w:val="20"/>
        </w:rPr>
        <w:t xml:space="preserve"> only a marginal role, due to the lack of infrastructure for pedestrians and bicycles and the associated safety problems. Barriers to a new transport system are mainly of a financial nature and limited experience with transport</w:t>
      </w:r>
      <w:r w:rsidR="00505A7D" w:rsidRPr="00D5168D">
        <w:rPr>
          <w:szCs w:val="20"/>
        </w:rPr>
        <w:t>-</w:t>
      </w:r>
      <w:r w:rsidRPr="00D5168D">
        <w:rPr>
          <w:szCs w:val="20"/>
        </w:rPr>
        <w:t xml:space="preserve">oriented development (TOD) measures. </w:t>
      </w:r>
    </w:p>
    <w:p w14:paraId="317F2BF5" w14:textId="77777777" w:rsidR="004E1589" w:rsidRPr="00D5168D" w:rsidRDefault="004E1589" w:rsidP="004E1589">
      <w:pPr>
        <w:rPr>
          <w:szCs w:val="20"/>
        </w:rPr>
      </w:pPr>
      <w:r w:rsidRPr="00D5168D">
        <w:rPr>
          <w:szCs w:val="20"/>
        </w:rPr>
        <w:t xml:space="preserve">The Central American Bank for Economic Integration (CABEI) approved a $550 million credit to finance the construction, equipment, commissioning, </w:t>
      </w:r>
      <w:proofErr w:type="gramStart"/>
      <w:r w:rsidRPr="00D5168D">
        <w:rPr>
          <w:szCs w:val="20"/>
        </w:rPr>
        <w:t>operation</w:t>
      </w:r>
      <w:proofErr w:type="gramEnd"/>
      <w:r w:rsidRPr="00D5168D">
        <w:rPr>
          <w:szCs w:val="20"/>
        </w:rPr>
        <w:t xml:space="preserve"> and maintenance, under the modality of Public Service Concession, of the Rapid Passenger Train System (TRP, for its acronym in Spanish), known as the Metropolitan </w:t>
      </w:r>
      <w:r w:rsidRPr="00D5168D">
        <w:rPr>
          <w:szCs w:val="20"/>
        </w:rPr>
        <w:lastRenderedPageBreak/>
        <w:t xml:space="preserve">Electric Train (TEM) of the Greater Metropolitan Area (GAM). To this end, it hired </w:t>
      </w:r>
      <w:proofErr w:type="spellStart"/>
      <w:r w:rsidRPr="00D5168D">
        <w:rPr>
          <w:szCs w:val="20"/>
        </w:rPr>
        <w:t>Grütter</w:t>
      </w:r>
      <w:proofErr w:type="spellEnd"/>
      <w:r w:rsidRPr="00D5168D">
        <w:rPr>
          <w:szCs w:val="20"/>
        </w:rPr>
        <w:t xml:space="preserve"> Consulting (GC)</w:t>
      </w:r>
      <w:r w:rsidRPr="00D5168D">
        <w:rPr>
          <w:rStyle w:val="FootnoteReference"/>
          <w:sz w:val="20"/>
          <w:szCs w:val="20"/>
        </w:rPr>
        <w:footnoteReference w:id="61"/>
      </w:r>
      <w:r w:rsidRPr="00D5168D">
        <w:rPr>
          <w:szCs w:val="20"/>
        </w:rPr>
        <w:t xml:space="preserve"> to prepare a $250 million co-financing proposal for the Green Climate Fund (GCF), which includes a $40 million grant.</w:t>
      </w:r>
    </w:p>
    <w:p w14:paraId="76C611DE" w14:textId="09F85D87" w:rsidR="004E1589" w:rsidRPr="00D5168D" w:rsidRDefault="004E1589" w:rsidP="004E1589">
      <w:pPr>
        <w:rPr>
          <w:szCs w:val="20"/>
        </w:rPr>
      </w:pPr>
      <w:r w:rsidRPr="00D5168D">
        <w:rPr>
          <w:szCs w:val="20"/>
        </w:rPr>
        <w:t xml:space="preserve">For this proposal, GC is supporting the </w:t>
      </w:r>
      <w:r w:rsidR="004542BD" w:rsidRPr="00D5168D">
        <w:rPr>
          <w:szCs w:val="20"/>
        </w:rPr>
        <w:t xml:space="preserve">technical studies for financing </w:t>
      </w:r>
      <w:proofErr w:type="gramStart"/>
      <w:r w:rsidR="004542BD" w:rsidRPr="00D5168D">
        <w:rPr>
          <w:szCs w:val="20"/>
        </w:rPr>
        <w:t xml:space="preserve">the </w:t>
      </w:r>
      <w:r w:rsidRPr="00D5168D">
        <w:rPr>
          <w:szCs w:val="20"/>
        </w:rPr>
        <w:t xml:space="preserve"> transformation</w:t>
      </w:r>
      <w:proofErr w:type="gramEnd"/>
      <w:r w:rsidRPr="00D5168D">
        <w:rPr>
          <w:szCs w:val="20"/>
        </w:rPr>
        <w:t xml:space="preserve"> of transport in the Greater Metropolitan Area (GAM) towards non-motorized transport, where the TEM becomes the main axis and includes the options of the shared use of regular bicycles, electrical bicycles and electric scooters to increase the proportion of zero emission modes and improve the connectivity of TEM with other modes of transport. Similarly, the initial design of TEM projects emphasizes the importance of infrastructure projects to promote sustainable mobility, such as bike lanes, pedestrian bridges, bicycle parking, etc. These </w:t>
      </w:r>
      <w:r w:rsidR="00D80424" w:rsidRPr="00D5168D">
        <w:rPr>
          <w:szCs w:val="20"/>
        </w:rPr>
        <w:t xml:space="preserve">latter </w:t>
      </w:r>
      <w:r w:rsidRPr="00D5168D">
        <w:rPr>
          <w:szCs w:val="20"/>
        </w:rPr>
        <w:t xml:space="preserve">aspects are considered within the project </w:t>
      </w:r>
      <w:r w:rsidRPr="00D5168D">
        <w:rPr>
          <w:i/>
          <w:iCs/>
          <w:szCs w:val="20"/>
        </w:rPr>
        <w:t>Transition towards a green urban economy and generation of global environmental benefits.</w:t>
      </w:r>
    </w:p>
    <w:p w14:paraId="27A876DF" w14:textId="27C549E7" w:rsidR="004E1589" w:rsidRPr="00D5168D" w:rsidRDefault="004E1589" w:rsidP="004E1589">
      <w:pPr>
        <w:rPr>
          <w:szCs w:val="20"/>
        </w:rPr>
      </w:pPr>
      <w:r w:rsidRPr="00D5168D">
        <w:rPr>
          <w:szCs w:val="20"/>
        </w:rPr>
        <w:t>The GC had to determine the impact on greenhouse gases (GHG), including the cost in dollars ($) per ton of CO</w:t>
      </w:r>
      <w:r w:rsidRPr="00D5168D">
        <w:rPr>
          <w:szCs w:val="20"/>
          <w:vertAlign w:val="subscript"/>
        </w:rPr>
        <w:t xml:space="preserve">2 </w:t>
      </w:r>
      <w:r w:rsidRPr="00D5168D">
        <w:rPr>
          <w:szCs w:val="20"/>
        </w:rPr>
        <w:t>reduced. The methodological approach to determine the emission reductions from the TEM is based on an approved Clean Development Mechanism methodology developed by GC</w:t>
      </w:r>
      <w:r w:rsidR="00783E07" w:rsidRPr="00D5168D">
        <w:rPr>
          <w:szCs w:val="20"/>
        </w:rPr>
        <w:t xml:space="preserve"> and has been use</w:t>
      </w:r>
      <w:r w:rsidR="005A51F4" w:rsidRPr="00D5168D">
        <w:rPr>
          <w:szCs w:val="20"/>
        </w:rPr>
        <w:t>d to estimate the transport related emissions reductions for this p</w:t>
      </w:r>
      <w:r w:rsidR="0041503D" w:rsidRPr="00D5168D">
        <w:rPr>
          <w:szCs w:val="20"/>
        </w:rPr>
        <w:t>roject</w:t>
      </w:r>
      <w:r w:rsidRPr="00D5168D">
        <w:rPr>
          <w:szCs w:val="20"/>
        </w:rPr>
        <w:t xml:space="preserve">. </w:t>
      </w:r>
    </w:p>
    <w:p w14:paraId="04E5215B" w14:textId="77777777" w:rsidR="004E1589" w:rsidRPr="00D5168D" w:rsidRDefault="004E1589" w:rsidP="004E1589">
      <w:pPr>
        <w:rPr>
          <w:szCs w:val="20"/>
        </w:rPr>
      </w:pPr>
      <w:r w:rsidRPr="00D5168D">
        <w:rPr>
          <w:szCs w:val="20"/>
        </w:rPr>
        <w:t xml:space="preserve">According to these estimates, the impact of GHG reduction is: </w:t>
      </w:r>
    </w:p>
    <w:p w14:paraId="653D5974" w14:textId="77777777" w:rsidR="004E1589" w:rsidRPr="00D5168D" w:rsidRDefault="004E1589" w:rsidP="008033DA">
      <w:pPr>
        <w:numPr>
          <w:ilvl w:val="1"/>
          <w:numId w:val="44"/>
        </w:numPr>
        <w:spacing w:after="160" w:line="259" w:lineRule="auto"/>
        <w:rPr>
          <w:szCs w:val="20"/>
        </w:rPr>
      </w:pPr>
      <w:r w:rsidRPr="00D5168D">
        <w:rPr>
          <w:b/>
          <w:bCs/>
          <w:szCs w:val="20"/>
        </w:rPr>
        <w:t xml:space="preserve">Average annual reduction due to TEM: </w:t>
      </w:r>
      <w:r w:rsidRPr="00D5168D">
        <w:rPr>
          <w:szCs w:val="20"/>
        </w:rPr>
        <w:t>148,700 tCO</w:t>
      </w:r>
      <w:r w:rsidRPr="00D5168D">
        <w:rPr>
          <w:szCs w:val="20"/>
          <w:vertAlign w:val="subscript"/>
        </w:rPr>
        <w:t>2</w:t>
      </w:r>
      <w:r w:rsidRPr="00D5168D">
        <w:rPr>
          <w:szCs w:val="20"/>
        </w:rPr>
        <w:t>e per year for a total of 6.54 MtCO</w:t>
      </w:r>
      <w:r w:rsidRPr="00D5168D">
        <w:rPr>
          <w:szCs w:val="20"/>
          <w:vertAlign w:val="subscript"/>
        </w:rPr>
        <w:t>2</w:t>
      </w:r>
      <w:r w:rsidRPr="00D5168D">
        <w:rPr>
          <w:szCs w:val="20"/>
        </w:rPr>
        <w:t>e throughout its lifetime (44 years).</w:t>
      </w:r>
    </w:p>
    <w:p w14:paraId="7D9D9639" w14:textId="77777777" w:rsidR="004E1589" w:rsidRPr="00D5168D" w:rsidRDefault="004E1589" w:rsidP="008033DA">
      <w:pPr>
        <w:numPr>
          <w:ilvl w:val="1"/>
          <w:numId w:val="44"/>
        </w:numPr>
        <w:spacing w:after="160" w:line="259" w:lineRule="auto"/>
        <w:rPr>
          <w:szCs w:val="20"/>
        </w:rPr>
      </w:pPr>
      <w:r w:rsidRPr="00D5168D">
        <w:rPr>
          <w:b/>
          <w:bCs/>
          <w:szCs w:val="20"/>
        </w:rPr>
        <w:t xml:space="preserve">Average annual reduction due to Non-Motorized Transport (Sustainable Mobility) </w:t>
      </w:r>
      <w:r w:rsidRPr="00D5168D">
        <w:rPr>
          <w:rStyle w:val="FootnoteReference"/>
          <w:b/>
          <w:bCs/>
          <w:sz w:val="20"/>
          <w:szCs w:val="20"/>
        </w:rPr>
        <w:footnoteReference w:id="62"/>
      </w:r>
      <w:r w:rsidRPr="00D5168D">
        <w:rPr>
          <w:b/>
          <w:bCs/>
          <w:szCs w:val="20"/>
        </w:rPr>
        <w:t xml:space="preserve">: </w:t>
      </w:r>
      <w:r w:rsidRPr="00D5168D">
        <w:rPr>
          <w:szCs w:val="20"/>
        </w:rPr>
        <w:t>15,700 tCO</w:t>
      </w:r>
      <w:r w:rsidRPr="00D5168D">
        <w:rPr>
          <w:szCs w:val="20"/>
          <w:vertAlign w:val="subscript"/>
        </w:rPr>
        <w:t>2</w:t>
      </w:r>
      <w:r w:rsidRPr="00D5168D">
        <w:rPr>
          <w:szCs w:val="20"/>
        </w:rPr>
        <w:t>e per year, for a total of 691,000 tCO</w:t>
      </w:r>
      <w:r w:rsidRPr="00D5168D">
        <w:rPr>
          <w:szCs w:val="20"/>
          <w:vertAlign w:val="subscript"/>
        </w:rPr>
        <w:t>2</w:t>
      </w:r>
      <w:r w:rsidRPr="00D5168D">
        <w:rPr>
          <w:szCs w:val="20"/>
        </w:rPr>
        <w:t>e throughout its lifetime.</w:t>
      </w:r>
    </w:p>
    <w:p w14:paraId="2198F5CE" w14:textId="73DDBD9D" w:rsidR="004E1589" w:rsidRPr="00D5168D" w:rsidRDefault="004E1589" w:rsidP="008033DA">
      <w:pPr>
        <w:numPr>
          <w:ilvl w:val="1"/>
          <w:numId w:val="44"/>
        </w:numPr>
        <w:spacing w:after="160" w:line="259" w:lineRule="auto"/>
        <w:rPr>
          <w:szCs w:val="20"/>
        </w:rPr>
      </w:pPr>
      <w:r w:rsidRPr="00D5168D">
        <w:rPr>
          <w:b/>
          <w:bCs/>
          <w:szCs w:val="20"/>
        </w:rPr>
        <w:t>Average annual reduction due to Transport-Oriented Development</w:t>
      </w:r>
      <w:r w:rsidR="00903D1A" w:rsidRPr="00D5168D">
        <w:rPr>
          <w:b/>
          <w:bCs/>
          <w:szCs w:val="20"/>
        </w:rPr>
        <w:t xml:space="preserve"> (TOD)</w:t>
      </w:r>
      <w:r w:rsidRPr="00D5168D">
        <w:rPr>
          <w:szCs w:val="20"/>
        </w:rPr>
        <w:t>: reduces GHG emissions through behavior changes in travel in the short-term and in lifestyle changes in the Long-term</w:t>
      </w:r>
      <w:r w:rsidRPr="00D5168D">
        <w:rPr>
          <w:rStyle w:val="FootnoteReference"/>
          <w:sz w:val="20"/>
          <w:szCs w:val="20"/>
        </w:rPr>
        <w:footnoteReference w:id="63"/>
      </w:r>
      <w:r w:rsidRPr="00D5168D">
        <w:rPr>
          <w:szCs w:val="20"/>
        </w:rPr>
        <w:t>. Reductions of 23,000 tCO</w:t>
      </w:r>
      <w:r w:rsidRPr="00D5168D">
        <w:rPr>
          <w:szCs w:val="20"/>
          <w:vertAlign w:val="subscript"/>
        </w:rPr>
        <w:t>2</w:t>
      </w:r>
      <w:r w:rsidRPr="00D5168D">
        <w:rPr>
          <w:szCs w:val="20"/>
        </w:rPr>
        <w:t>e per year and 1,011,000 tCO</w:t>
      </w:r>
      <w:r w:rsidRPr="00D5168D">
        <w:rPr>
          <w:szCs w:val="20"/>
          <w:vertAlign w:val="subscript"/>
        </w:rPr>
        <w:t>2</w:t>
      </w:r>
      <w:r w:rsidRPr="00D5168D">
        <w:rPr>
          <w:szCs w:val="20"/>
        </w:rPr>
        <w:t>e are expected over the lifetime of the project.</w:t>
      </w:r>
    </w:p>
    <w:p w14:paraId="041AA54C" w14:textId="77777777" w:rsidR="004E1589" w:rsidRPr="00D5168D" w:rsidRDefault="004E1589" w:rsidP="008033DA">
      <w:pPr>
        <w:numPr>
          <w:ilvl w:val="1"/>
          <w:numId w:val="44"/>
        </w:numPr>
        <w:spacing w:after="0" w:line="259" w:lineRule="auto"/>
        <w:rPr>
          <w:szCs w:val="20"/>
        </w:rPr>
      </w:pPr>
      <w:r w:rsidRPr="00D5168D">
        <w:rPr>
          <w:szCs w:val="20"/>
        </w:rPr>
        <w:t xml:space="preserve">GC estimates that the project has a cumulative average annual GHG reduction of </w:t>
      </w:r>
      <w:r w:rsidRPr="00D5168D">
        <w:rPr>
          <w:b/>
          <w:bCs/>
          <w:szCs w:val="20"/>
        </w:rPr>
        <w:t>187,400 tCO</w:t>
      </w:r>
      <w:r w:rsidRPr="00D5168D">
        <w:rPr>
          <w:b/>
          <w:bCs/>
          <w:szCs w:val="20"/>
          <w:vertAlign w:val="subscript"/>
        </w:rPr>
        <w:t>2</w:t>
      </w:r>
      <w:r w:rsidRPr="00D5168D">
        <w:rPr>
          <w:b/>
          <w:bCs/>
          <w:szCs w:val="20"/>
        </w:rPr>
        <w:t>e and an impact over the lifetime of the project of 8,247,000 tCO</w:t>
      </w:r>
      <w:r w:rsidRPr="00D5168D">
        <w:rPr>
          <w:b/>
          <w:bCs/>
          <w:szCs w:val="20"/>
          <w:vertAlign w:val="subscript"/>
        </w:rPr>
        <w:t>2</w:t>
      </w:r>
      <w:r w:rsidRPr="00D5168D">
        <w:rPr>
          <w:b/>
          <w:bCs/>
          <w:szCs w:val="20"/>
        </w:rPr>
        <w:t>e.</w:t>
      </w:r>
      <w:r w:rsidRPr="00D5168D">
        <w:rPr>
          <w:szCs w:val="20"/>
        </w:rPr>
        <w:t xml:space="preserve"> This is a conservative estimate, since it does not include the indirect effects of the measures, the synergies of an improved public transport system, optimization of connections that increase the number of passengers, among other things.</w:t>
      </w:r>
    </w:p>
    <w:p w14:paraId="0D4416B3" w14:textId="77777777" w:rsidR="004E1589" w:rsidRPr="00D5168D" w:rsidRDefault="004E1589" w:rsidP="004E1589">
      <w:pPr>
        <w:pStyle w:val="a"/>
        <w:rPr>
          <w:rFonts w:asciiTheme="minorHAnsi" w:hAnsiTheme="minorHAnsi"/>
          <w:sz w:val="20"/>
          <w:szCs w:val="20"/>
        </w:rPr>
      </w:pPr>
    </w:p>
    <w:p w14:paraId="08278C73" w14:textId="02B2A49A" w:rsidR="004E1589" w:rsidRPr="00D5168D" w:rsidRDefault="004E1589" w:rsidP="004E1589">
      <w:pPr>
        <w:rPr>
          <w:szCs w:val="20"/>
        </w:rPr>
      </w:pPr>
      <w:r w:rsidRPr="00D5168D">
        <w:rPr>
          <w:szCs w:val="20"/>
        </w:rPr>
        <w:t xml:space="preserve">With this information, it is estimated that for the </w:t>
      </w:r>
      <w:r w:rsidRPr="00D5168D">
        <w:rPr>
          <w:b/>
          <w:bCs/>
          <w:szCs w:val="20"/>
        </w:rPr>
        <w:t xml:space="preserve">period </w:t>
      </w:r>
      <w:r w:rsidR="00A9107B" w:rsidRPr="00D5168D">
        <w:rPr>
          <w:b/>
          <w:bCs/>
          <w:szCs w:val="20"/>
        </w:rPr>
        <w:t>of 20 years</w:t>
      </w:r>
      <w:r w:rsidRPr="00D5168D">
        <w:rPr>
          <w:b/>
          <w:bCs/>
          <w:szCs w:val="20"/>
        </w:rPr>
        <w:t xml:space="preserve">, </w:t>
      </w:r>
      <w:r w:rsidRPr="00D5168D">
        <w:rPr>
          <w:szCs w:val="20"/>
        </w:rPr>
        <w:t>3.7 MtCO</w:t>
      </w:r>
      <w:r w:rsidRPr="00D5168D">
        <w:rPr>
          <w:szCs w:val="20"/>
          <w:vertAlign w:val="subscript"/>
        </w:rPr>
        <w:t>2</w:t>
      </w:r>
      <w:r w:rsidRPr="00D5168D">
        <w:rPr>
          <w:szCs w:val="20"/>
        </w:rPr>
        <w:t>e emissions will have been mitigated</w:t>
      </w:r>
      <w:r w:rsidR="00A045E6" w:rsidRPr="00D5168D">
        <w:rPr>
          <w:szCs w:val="20"/>
        </w:rPr>
        <w:t xml:space="preserve"> (</w:t>
      </w:r>
      <w:r w:rsidR="00A9107B" w:rsidRPr="00D5168D">
        <w:rPr>
          <w:szCs w:val="20"/>
        </w:rPr>
        <w:t>187.400 x20</w:t>
      </w:r>
      <w:r w:rsidR="00A045E6" w:rsidRPr="00D5168D">
        <w:rPr>
          <w:szCs w:val="20"/>
        </w:rPr>
        <w:t>)</w:t>
      </w:r>
      <w:r w:rsidR="00A9107B" w:rsidRPr="00D5168D">
        <w:rPr>
          <w:szCs w:val="20"/>
        </w:rPr>
        <w:t xml:space="preserve">. Considering the </w:t>
      </w:r>
      <w:r w:rsidR="007B7075" w:rsidRPr="00D5168D">
        <w:rPr>
          <w:szCs w:val="20"/>
        </w:rPr>
        <w:t>same proportion</w:t>
      </w:r>
      <w:r w:rsidR="004E1055" w:rsidRPr="00D5168D">
        <w:rPr>
          <w:szCs w:val="20"/>
        </w:rPr>
        <w:t xml:space="preserve"> of TOD and non-motorized transport in relation to the overall </w:t>
      </w:r>
      <w:r w:rsidR="003877F3" w:rsidRPr="00D5168D">
        <w:rPr>
          <w:szCs w:val="20"/>
        </w:rPr>
        <w:t>cumulative emission</w:t>
      </w:r>
      <w:r w:rsidR="004E1055" w:rsidRPr="00D5168D">
        <w:rPr>
          <w:szCs w:val="20"/>
        </w:rPr>
        <w:t>s</w:t>
      </w:r>
      <w:r w:rsidR="003877F3" w:rsidRPr="00D5168D">
        <w:rPr>
          <w:szCs w:val="20"/>
        </w:rPr>
        <w:t xml:space="preserve"> of the tra</w:t>
      </w:r>
      <w:r w:rsidR="0040349A" w:rsidRPr="00D5168D">
        <w:rPr>
          <w:szCs w:val="20"/>
        </w:rPr>
        <w:t xml:space="preserve">in </w:t>
      </w:r>
      <w:r w:rsidR="000B10CD" w:rsidRPr="00D5168D">
        <w:rPr>
          <w:szCs w:val="20"/>
        </w:rPr>
        <w:t>used in the feasibility study of G</w:t>
      </w:r>
      <w:r w:rsidR="00A871B0" w:rsidRPr="00D5168D">
        <w:rPr>
          <w:szCs w:val="20"/>
        </w:rPr>
        <w:t>C</w:t>
      </w:r>
      <w:r w:rsidR="000B10CD" w:rsidRPr="00D5168D">
        <w:rPr>
          <w:szCs w:val="20"/>
        </w:rPr>
        <w:t xml:space="preserve"> </w:t>
      </w:r>
      <w:r w:rsidR="0040349A" w:rsidRPr="00D5168D">
        <w:rPr>
          <w:szCs w:val="20"/>
        </w:rPr>
        <w:t xml:space="preserve">(ca. 20%) we can assume </w:t>
      </w:r>
      <w:r w:rsidR="00BA5D5C" w:rsidRPr="00D5168D">
        <w:rPr>
          <w:szCs w:val="20"/>
        </w:rPr>
        <w:t xml:space="preserve">that </w:t>
      </w:r>
      <w:r w:rsidR="00BA5D5C" w:rsidRPr="00D5168D">
        <w:rPr>
          <w:b/>
          <w:bCs/>
          <w:szCs w:val="20"/>
        </w:rPr>
        <w:t>774,000</w:t>
      </w:r>
      <w:r w:rsidRPr="00D5168D">
        <w:rPr>
          <w:b/>
          <w:bCs/>
          <w:szCs w:val="20"/>
        </w:rPr>
        <w:t xml:space="preserve"> tCO</w:t>
      </w:r>
      <w:r w:rsidRPr="00D5168D">
        <w:rPr>
          <w:b/>
          <w:bCs/>
          <w:szCs w:val="20"/>
          <w:vertAlign w:val="subscript"/>
        </w:rPr>
        <w:t>2</w:t>
      </w:r>
      <w:r w:rsidRPr="00D5168D">
        <w:rPr>
          <w:b/>
          <w:bCs/>
          <w:szCs w:val="20"/>
        </w:rPr>
        <w:t>e are attributable to complementary actions that favor sustainable mobility and TOD</w:t>
      </w:r>
      <w:r w:rsidR="00A045E6" w:rsidRPr="00D5168D">
        <w:rPr>
          <w:b/>
          <w:bCs/>
          <w:szCs w:val="20"/>
        </w:rPr>
        <w:t xml:space="preserve"> (</w:t>
      </w:r>
      <w:proofErr w:type="spellStart"/>
      <w:r w:rsidR="00A045E6" w:rsidRPr="00D5168D">
        <w:rPr>
          <w:b/>
          <w:bCs/>
          <w:szCs w:val="20"/>
        </w:rPr>
        <w:t>b+c</w:t>
      </w:r>
      <w:proofErr w:type="spellEnd"/>
      <w:r w:rsidR="00A045E6" w:rsidRPr="00D5168D">
        <w:rPr>
          <w:b/>
          <w:bCs/>
          <w:szCs w:val="20"/>
        </w:rPr>
        <w:t>)</w:t>
      </w:r>
      <w:r w:rsidR="0040349A" w:rsidRPr="00D5168D">
        <w:rPr>
          <w:b/>
          <w:bCs/>
          <w:szCs w:val="20"/>
        </w:rPr>
        <w:t xml:space="preserve"> in 20 </w:t>
      </w:r>
      <w:r w:rsidR="00BA5D5C" w:rsidRPr="00D5168D">
        <w:rPr>
          <w:b/>
          <w:bCs/>
          <w:szCs w:val="20"/>
        </w:rPr>
        <w:t xml:space="preserve">years. </w:t>
      </w:r>
    </w:p>
    <w:p w14:paraId="7043CCD3" w14:textId="69F7DE5D" w:rsidR="004E1589" w:rsidRPr="00D5168D" w:rsidRDefault="004E1589" w:rsidP="004E1589">
      <w:pPr>
        <w:rPr>
          <w:szCs w:val="20"/>
        </w:rPr>
      </w:pPr>
      <w:r w:rsidRPr="00D5168D">
        <w:rPr>
          <w:szCs w:val="20"/>
        </w:rPr>
        <w:t xml:space="preserve">The measures proposed by the GEF Project 7 for Costa Rica, although it has the TEM as its backbone, are not </w:t>
      </w:r>
      <w:r w:rsidR="00850DD6" w:rsidRPr="00D5168D">
        <w:rPr>
          <w:szCs w:val="20"/>
        </w:rPr>
        <w:t>dependent</w:t>
      </w:r>
      <w:r w:rsidR="00654F08" w:rsidRPr="00D5168D">
        <w:rPr>
          <w:szCs w:val="20"/>
        </w:rPr>
        <w:t xml:space="preserve"> </w:t>
      </w:r>
      <w:r w:rsidR="00850DD6" w:rsidRPr="00D5168D">
        <w:rPr>
          <w:szCs w:val="20"/>
        </w:rPr>
        <w:t>of the</w:t>
      </w:r>
      <w:r w:rsidRPr="00D5168D">
        <w:rPr>
          <w:szCs w:val="20"/>
        </w:rPr>
        <w:t xml:space="preserve"> investments needed to build it. </w:t>
      </w:r>
      <w:proofErr w:type="gramStart"/>
      <w:r w:rsidR="00742B04" w:rsidRPr="00D5168D">
        <w:rPr>
          <w:szCs w:val="20"/>
        </w:rPr>
        <w:t>The</w:t>
      </w:r>
      <w:proofErr w:type="gramEnd"/>
      <w:r w:rsidR="00742B04" w:rsidRPr="00D5168D">
        <w:rPr>
          <w:szCs w:val="20"/>
        </w:rPr>
        <w:t xml:space="preserve"> major part of results are intend to be achieved through upstream regulatory</w:t>
      </w:r>
      <w:r w:rsidR="00C70436" w:rsidRPr="00D5168D">
        <w:rPr>
          <w:szCs w:val="20"/>
        </w:rPr>
        <w:t xml:space="preserve"> and policy </w:t>
      </w:r>
      <w:r w:rsidR="0074745B" w:rsidRPr="00D5168D">
        <w:rPr>
          <w:szCs w:val="20"/>
        </w:rPr>
        <w:t xml:space="preserve">arrangements which </w:t>
      </w:r>
      <w:r w:rsidR="00BA5D5C" w:rsidRPr="00D5168D">
        <w:rPr>
          <w:szCs w:val="20"/>
        </w:rPr>
        <w:t>will generate</w:t>
      </w:r>
      <w:r w:rsidRPr="00D5168D">
        <w:rPr>
          <w:szCs w:val="20"/>
        </w:rPr>
        <w:t xml:space="preserve"> a variety of opportunities to reduce emissions in the GAM:</w:t>
      </w:r>
    </w:p>
    <w:p w14:paraId="7415AB91" w14:textId="1E4E9EF1" w:rsidR="004E1589" w:rsidRPr="00D5168D" w:rsidRDefault="004E1589" w:rsidP="008033DA">
      <w:pPr>
        <w:pStyle w:val="a"/>
        <w:numPr>
          <w:ilvl w:val="0"/>
          <w:numId w:val="48"/>
        </w:numPr>
        <w:spacing w:line="276" w:lineRule="auto"/>
        <w:contextualSpacing/>
        <w:jc w:val="both"/>
        <w:rPr>
          <w:rFonts w:asciiTheme="minorHAnsi" w:eastAsiaTheme="minorHAnsi" w:hAnsiTheme="minorHAnsi" w:cstheme="minorBidi"/>
          <w:sz w:val="20"/>
          <w:szCs w:val="20"/>
        </w:rPr>
      </w:pPr>
      <w:r w:rsidRPr="00D5168D">
        <w:rPr>
          <w:rFonts w:asciiTheme="minorHAnsi" w:eastAsiaTheme="minorHAnsi" w:hAnsiTheme="minorHAnsi" w:cstheme="minorBidi"/>
          <w:sz w:val="20"/>
          <w:szCs w:val="20"/>
        </w:rPr>
        <w:lastRenderedPageBreak/>
        <w:t>TOD</w:t>
      </w:r>
      <w:r w:rsidR="00867CCD" w:rsidRPr="00D5168D">
        <w:rPr>
          <w:rFonts w:asciiTheme="minorHAnsi" w:eastAsiaTheme="minorHAnsi" w:hAnsiTheme="minorHAnsi" w:cstheme="minorBidi"/>
          <w:sz w:val="20"/>
          <w:szCs w:val="20"/>
        </w:rPr>
        <w:t xml:space="preserve"> policy arrangements</w:t>
      </w:r>
      <w:r w:rsidRPr="00D5168D">
        <w:rPr>
          <w:rFonts w:asciiTheme="minorHAnsi" w:eastAsiaTheme="minorHAnsi" w:hAnsiTheme="minorHAnsi" w:cstheme="minorBidi"/>
          <w:sz w:val="20"/>
          <w:szCs w:val="20"/>
        </w:rPr>
        <w:t xml:space="preserve"> linked </w:t>
      </w:r>
      <w:r w:rsidR="00867CCD" w:rsidRPr="00D5168D">
        <w:rPr>
          <w:rFonts w:asciiTheme="minorHAnsi" w:eastAsiaTheme="minorHAnsi" w:hAnsiTheme="minorHAnsi" w:cstheme="minorBidi"/>
          <w:sz w:val="20"/>
          <w:szCs w:val="20"/>
        </w:rPr>
        <w:t xml:space="preserve">to </w:t>
      </w:r>
      <w:r w:rsidRPr="00D5168D">
        <w:rPr>
          <w:rFonts w:asciiTheme="minorHAnsi" w:eastAsiaTheme="minorHAnsi" w:hAnsiTheme="minorHAnsi" w:cstheme="minorBidi"/>
          <w:sz w:val="20"/>
          <w:szCs w:val="20"/>
        </w:rPr>
        <w:t xml:space="preserve">outputs 1.1.1, 1.1.2 and 1.1.3 that will advance </w:t>
      </w:r>
      <w:r w:rsidR="00C6351C" w:rsidRPr="00D5168D">
        <w:rPr>
          <w:rFonts w:asciiTheme="minorHAnsi" w:eastAsiaTheme="minorHAnsi" w:hAnsiTheme="minorHAnsi" w:cstheme="minorBidi"/>
          <w:sz w:val="20"/>
          <w:szCs w:val="20"/>
        </w:rPr>
        <w:t xml:space="preserve">with the activities at </w:t>
      </w:r>
      <w:r w:rsidR="00BA5D5C" w:rsidRPr="00D5168D">
        <w:rPr>
          <w:rFonts w:asciiTheme="minorHAnsi" w:eastAsiaTheme="minorHAnsi" w:hAnsiTheme="minorHAnsi" w:cstheme="minorBidi"/>
          <w:sz w:val="20"/>
          <w:szCs w:val="20"/>
        </w:rPr>
        <w:t>the Multilevel</w:t>
      </w:r>
      <w:r w:rsidRPr="00D5168D">
        <w:rPr>
          <w:rFonts w:asciiTheme="minorHAnsi" w:eastAsiaTheme="minorHAnsi" w:hAnsiTheme="minorHAnsi" w:cstheme="minorBidi"/>
          <w:sz w:val="20"/>
          <w:szCs w:val="20"/>
        </w:rPr>
        <w:t xml:space="preserve"> Technical Table</w:t>
      </w:r>
      <w:r w:rsidR="00B51F1D" w:rsidRPr="00D5168D">
        <w:rPr>
          <w:rFonts w:asciiTheme="minorHAnsi" w:eastAsiaTheme="minorHAnsi" w:hAnsiTheme="minorHAnsi" w:cstheme="minorBidi"/>
          <w:sz w:val="20"/>
          <w:szCs w:val="20"/>
        </w:rPr>
        <w:t xml:space="preserve">: </w:t>
      </w:r>
      <w:r w:rsidRPr="00D5168D">
        <w:rPr>
          <w:rFonts w:asciiTheme="minorHAnsi" w:eastAsiaTheme="minorHAnsi" w:hAnsiTheme="minorHAnsi" w:cstheme="minorBidi"/>
          <w:sz w:val="20"/>
          <w:szCs w:val="20"/>
        </w:rPr>
        <w:t xml:space="preserve"> promoted TOD</w:t>
      </w:r>
      <w:r w:rsidR="00B51F1D" w:rsidRPr="00D5168D">
        <w:rPr>
          <w:rFonts w:asciiTheme="minorHAnsi" w:eastAsiaTheme="minorHAnsi" w:hAnsiTheme="minorHAnsi" w:cstheme="minorBidi"/>
          <w:sz w:val="20"/>
          <w:szCs w:val="20"/>
        </w:rPr>
        <w:t xml:space="preserve"> measures</w:t>
      </w:r>
      <w:r w:rsidRPr="00D5168D">
        <w:rPr>
          <w:rFonts w:asciiTheme="minorHAnsi" w:eastAsiaTheme="minorHAnsi" w:hAnsiTheme="minorHAnsi" w:cstheme="minorBidi"/>
          <w:sz w:val="20"/>
          <w:szCs w:val="20"/>
        </w:rPr>
        <w:t xml:space="preserve">, roadmap for decarbonization, plans of urban renovation in the 20 cantons of the GAM connected to the TEM, </w:t>
      </w:r>
      <w:r w:rsidR="00B51F1D" w:rsidRPr="00D5168D">
        <w:rPr>
          <w:rFonts w:asciiTheme="minorHAnsi" w:eastAsiaTheme="minorHAnsi" w:hAnsiTheme="minorHAnsi" w:cstheme="minorBidi"/>
          <w:sz w:val="20"/>
          <w:szCs w:val="20"/>
        </w:rPr>
        <w:t>re-</w:t>
      </w:r>
      <w:r w:rsidRPr="00D5168D">
        <w:rPr>
          <w:rFonts w:asciiTheme="minorHAnsi" w:eastAsiaTheme="minorHAnsi" w:hAnsiTheme="minorHAnsi" w:cstheme="minorBidi"/>
          <w:sz w:val="20"/>
          <w:szCs w:val="20"/>
        </w:rPr>
        <w:t xml:space="preserve">definition of traffic routes, design of </w:t>
      </w:r>
      <w:r w:rsidR="00A16D7B" w:rsidRPr="00D5168D">
        <w:rPr>
          <w:rFonts w:asciiTheme="minorHAnsi" w:eastAsiaTheme="minorHAnsi" w:hAnsiTheme="minorHAnsi" w:cstheme="minorBidi"/>
          <w:sz w:val="20"/>
          <w:szCs w:val="20"/>
        </w:rPr>
        <w:t xml:space="preserve">urban green </w:t>
      </w:r>
      <w:r w:rsidRPr="00D5168D">
        <w:rPr>
          <w:rFonts w:asciiTheme="minorHAnsi" w:eastAsiaTheme="minorHAnsi" w:hAnsiTheme="minorHAnsi" w:cstheme="minorBidi"/>
          <w:sz w:val="20"/>
          <w:szCs w:val="20"/>
        </w:rPr>
        <w:t>infrastructure, planning and zoning of the use of the land</w:t>
      </w:r>
      <w:r w:rsidR="00A97210" w:rsidRPr="00D5168D">
        <w:rPr>
          <w:rFonts w:asciiTheme="minorHAnsi" w:eastAsiaTheme="minorHAnsi" w:hAnsiTheme="minorHAnsi" w:cstheme="minorBidi"/>
          <w:sz w:val="20"/>
          <w:szCs w:val="20"/>
        </w:rPr>
        <w:t xml:space="preserve"> </w:t>
      </w:r>
      <w:r w:rsidR="002B3FAC" w:rsidRPr="00D5168D">
        <w:rPr>
          <w:rFonts w:asciiTheme="minorHAnsi" w:eastAsiaTheme="minorHAnsi" w:hAnsiTheme="minorHAnsi" w:cstheme="minorBidi"/>
          <w:sz w:val="20"/>
          <w:szCs w:val="20"/>
        </w:rPr>
        <w:t>(driving zones</w:t>
      </w:r>
      <w:r w:rsidR="00A97210" w:rsidRPr="00D5168D">
        <w:rPr>
          <w:rFonts w:asciiTheme="minorHAnsi" w:eastAsiaTheme="minorHAnsi" w:hAnsiTheme="minorHAnsi" w:cstheme="minorBidi"/>
          <w:sz w:val="20"/>
          <w:szCs w:val="20"/>
        </w:rPr>
        <w:t xml:space="preserve">). </w:t>
      </w:r>
      <w:r w:rsidRPr="00D5168D">
        <w:rPr>
          <w:rFonts w:asciiTheme="minorHAnsi" w:eastAsiaTheme="minorHAnsi" w:hAnsiTheme="minorHAnsi" w:cstheme="minorBidi"/>
          <w:sz w:val="20"/>
          <w:szCs w:val="20"/>
        </w:rPr>
        <w:t>These measures may be effective during the implementation phase of the project.</w:t>
      </w:r>
      <w:r w:rsidR="00A356AA" w:rsidRPr="00D5168D">
        <w:rPr>
          <w:rFonts w:asciiTheme="minorHAnsi" w:eastAsiaTheme="minorHAnsi" w:hAnsiTheme="minorHAnsi" w:cstheme="minorBidi"/>
          <w:sz w:val="20"/>
          <w:szCs w:val="20"/>
        </w:rPr>
        <w:t xml:space="preserve"> </w:t>
      </w:r>
    </w:p>
    <w:p w14:paraId="7E63CFAF" w14:textId="48CE9703" w:rsidR="004E1589" w:rsidRPr="00D5168D" w:rsidRDefault="004E1589" w:rsidP="008033DA">
      <w:pPr>
        <w:pStyle w:val="a"/>
        <w:numPr>
          <w:ilvl w:val="0"/>
          <w:numId w:val="48"/>
        </w:numPr>
        <w:spacing w:line="276" w:lineRule="auto"/>
        <w:contextualSpacing/>
        <w:jc w:val="both"/>
        <w:rPr>
          <w:rFonts w:asciiTheme="minorHAnsi" w:eastAsiaTheme="minorHAnsi" w:hAnsiTheme="minorHAnsi" w:cstheme="minorBidi"/>
          <w:sz w:val="20"/>
          <w:szCs w:val="20"/>
        </w:rPr>
      </w:pPr>
      <w:r w:rsidRPr="00D5168D">
        <w:rPr>
          <w:rFonts w:asciiTheme="minorHAnsi" w:eastAsiaTheme="minorHAnsi" w:hAnsiTheme="minorHAnsi" w:cstheme="minorBidi"/>
          <w:sz w:val="20"/>
          <w:szCs w:val="20"/>
        </w:rPr>
        <w:t>Enhancement in the legal framework to favor green taxation (1.1.5</w:t>
      </w:r>
      <w:r w:rsidR="00A97210" w:rsidRPr="00D5168D">
        <w:rPr>
          <w:rFonts w:asciiTheme="minorHAnsi" w:eastAsiaTheme="minorHAnsi" w:hAnsiTheme="minorHAnsi" w:cstheme="minorBidi"/>
          <w:sz w:val="20"/>
          <w:szCs w:val="20"/>
        </w:rPr>
        <w:t>), which</w:t>
      </w:r>
      <w:r w:rsidRPr="00D5168D">
        <w:rPr>
          <w:rFonts w:asciiTheme="minorHAnsi" w:eastAsiaTheme="minorHAnsi" w:hAnsiTheme="minorHAnsi" w:cstheme="minorBidi"/>
          <w:sz w:val="20"/>
          <w:szCs w:val="20"/>
        </w:rPr>
        <w:t xml:space="preserve"> is estimated to have a great impact on the reduction of emissions</w:t>
      </w:r>
      <w:r w:rsidR="00A16D7B" w:rsidRPr="00D5168D">
        <w:rPr>
          <w:rFonts w:asciiTheme="minorHAnsi" w:eastAsiaTheme="minorHAnsi" w:hAnsiTheme="minorHAnsi" w:cstheme="minorBidi"/>
          <w:sz w:val="20"/>
          <w:szCs w:val="20"/>
        </w:rPr>
        <w:t xml:space="preserve"> from transport</w:t>
      </w:r>
      <w:r w:rsidRPr="00D5168D">
        <w:rPr>
          <w:rFonts w:asciiTheme="minorHAnsi" w:eastAsiaTheme="minorHAnsi" w:hAnsiTheme="minorHAnsi" w:cstheme="minorBidi"/>
          <w:sz w:val="20"/>
          <w:szCs w:val="20"/>
        </w:rPr>
        <w:t>.</w:t>
      </w:r>
    </w:p>
    <w:p w14:paraId="56237013" w14:textId="3FE1B46B" w:rsidR="004E1589" w:rsidRPr="00D5168D" w:rsidRDefault="004E1589" w:rsidP="00103F09">
      <w:pPr>
        <w:pStyle w:val="a"/>
        <w:jc w:val="both"/>
        <w:rPr>
          <w:rFonts w:asciiTheme="minorHAnsi" w:eastAsiaTheme="minorHAnsi" w:hAnsiTheme="minorHAnsi" w:cstheme="minorBidi"/>
          <w:sz w:val="20"/>
          <w:szCs w:val="20"/>
        </w:rPr>
      </w:pPr>
      <w:r w:rsidRPr="00D5168D">
        <w:rPr>
          <w:rFonts w:asciiTheme="minorHAnsi" w:eastAsiaTheme="minorHAnsi" w:hAnsiTheme="minorHAnsi" w:cstheme="minorBidi"/>
          <w:sz w:val="20"/>
          <w:szCs w:val="20"/>
        </w:rPr>
        <w:t>Promotion of sustainable mobility actions in the GAM linked to the TEM</w:t>
      </w:r>
      <w:r w:rsidR="00790A78" w:rsidRPr="00D5168D">
        <w:rPr>
          <w:rFonts w:asciiTheme="minorHAnsi" w:eastAsiaTheme="minorHAnsi" w:hAnsiTheme="minorHAnsi" w:cstheme="minorBidi"/>
          <w:sz w:val="20"/>
          <w:szCs w:val="20"/>
        </w:rPr>
        <w:t xml:space="preserve"> </w:t>
      </w:r>
      <w:r w:rsidR="008C4EF3" w:rsidRPr="00D5168D">
        <w:rPr>
          <w:rFonts w:asciiTheme="minorHAnsi" w:eastAsiaTheme="minorHAnsi" w:hAnsiTheme="minorHAnsi" w:cstheme="minorBidi"/>
          <w:sz w:val="20"/>
          <w:szCs w:val="20"/>
        </w:rPr>
        <w:t>(</w:t>
      </w:r>
      <w:r w:rsidRPr="00D5168D">
        <w:rPr>
          <w:rFonts w:asciiTheme="minorHAnsi" w:eastAsiaTheme="minorHAnsi" w:hAnsiTheme="minorHAnsi" w:cstheme="minorBidi"/>
          <w:sz w:val="20"/>
          <w:szCs w:val="20"/>
        </w:rPr>
        <w:t>output 2.1.3</w:t>
      </w:r>
      <w:r w:rsidR="008C4EF3" w:rsidRPr="00D5168D">
        <w:rPr>
          <w:rFonts w:asciiTheme="minorHAnsi" w:eastAsiaTheme="minorHAnsi" w:hAnsiTheme="minorHAnsi" w:cstheme="minorBidi"/>
          <w:sz w:val="20"/>
          <w:szCs w:val="20"/>
        </w:rPr>
        <w:t>)</w:t>
      </w:r>
      <w:r w:rsidRPr="00D5168D">
        <w:rPr>
          <w:rFonts w:asciiTheme="minorHAnsi" w:eastAsiaTheme="minorHAnsi" w:hAnsiTheme="minorHAnsi" w:cstheme="minorBidi"/>
          <w:sz w:val="20"/>
          <w:szCs w:val="20"/>
        </w:rPr>
        <w:t>, with direct investments in infrastructure to favor sustainable mobility, such as sidewalks, bike lanes, pedestrian bridges, promoting walking and cycling as the main transport modes</w:t>
      </w:r>
      <w:r w:rsidR="00344200" w:rsidRPr="00D5168D">
        <w:rPr>
          <w:rFonts w:asciiTheme="minorHAnsi" w:eastAsiaTheme="minorHAnsi" w:hAnsiTheme="minorHAnsi" w:cstheme="minorBidi"/>
          <w:sz w:val="20"/>
          <w:szCs w:val="20"/>
        </w:rPr>
        <w:t>.</w:t>
      </w:r>
      <w:r w:rsidR="00B01B96" w:rsidRPr="00D5168D">
        <w:rPr>
          <w:rFonts w:asciiTheme="minorHAnsi" w:eastAsiaTheme="minorHAnsi" w:hAnsiTheme="minorHAnsi" w:cstheme="minorBidi"/>
          <w:sz w:val="20"/>
          <w:szCs w:val="20"/>
        </w:rPr>
        <w:t xml:space="preserve"> </w:t>
      </w:r>
      <w:r w:rsidR="00344200" w:rsidRPr="00D5168D">
        <w:rPr>
          <w:rFonts w:asciiTheme="minorHAnsi" w:eastAsiaTheme="minorHAnsi" w:hAnsiTheme="minorHAnsi" w:cstheme="minorBidi"/>
          <w:sz w:val="20"/>
          <w:szCs w:val="20"/>
        </w:rPr>
        <w:t xml:space="preserve">This output 2.1.3 will include investments </w:t>
      </w:r>
      <w:r w:rsidR="00BA5D5C" w:rsidRPr="00D5168D">
        <w:rPr>
          <w:rFonts w:asciiTheme="minorHAnsi" w:eastAsiaTheme="minorHAnsi" w:hAnsiTheme="minorHAnsi" w:cstheme="minorBidi"/>
          <w:sz w:val="20"/>
          <w:szCs w:val="20"/>
        </w:rPr>
        <w:t>in sustainable</w:t>
      </w:r>
      <w:r w:rsidR="00344200" w:rsidRPr="00D5168D">
        <w:rPr>
          <w:rFonts w:asciiTheme="minorHAnsi" w:eastAsiaTheme="minorHAnsi" w:hAnsiTheme="minorHAnsi" w:cstheme="minorBidi"/>
          <w:sz w:val="20"/>
          <w:szCs w:val="20"/>
        </w:rPr>
        <w:t xml:space="preserve"> mobility with the following targets: a) Cycle paths: 8 km; b) shared roads and pedestrian routes: 3 km; c) sidewalks with improved access and green sidewalks: 20 km.</w:t>
      </w:r>
    </w:p>
    <w:p w14:paraId="288F5A5A" w14:textId="637B042D" w:rsidR="004E1589" w:rsidRPr="00D5168D" w:rsidRDefault="004E1589" w:rsidP="008033DA">
      <w:pPr>
        <w:pStyle w:val="a"/>
        <w:numPr>
          <w:ilvl w:val="0"/>
          <w:numId w:val="48"/>
        </w:numPr>
        <w:spacing w:line="276" w:lineRule="auto"/>
        <w:contextualSpacing/>
        <w:jc w:val="both"/>
        <w:rPr>
          <w:rFonts w:asciiTheme="minorHAnsi" w:eastAsiaTheme="minorHAnsi" w:hAnsiTheme="minorHAnsi" w:cstheme="minorBidi"/>
          <w:sz w:val="20"/>
          <w:szCs w:val="20"/>
        </w:rPr>
      </w:pPr>
      <w:r w:rsidRPr="00D5168D">
        <w:rPr>
          <w:rFonts w:asciiTheme="minorHAnsi" w:eastAsiaTheme="minorHAnsi" w:hAnsiTheme="minorHAnsi" w:cstheme="minorBidi"/>
          <w:sz w:val="20"/>
          <w:szCs w:val="20"/>
        </w:rPr>
        <w:t>Private sector strategy that contributes to the expansion of businesses that promote low carbon transport options linked to TEM (</w:t>
      </w:r>
      <w:r w:rsidR="00B371DA" w:rsidRPr="00D5168D">
        <w:rPr>
          <w:rFonts w:asciiTheme="minorHAnsi" w:eastAsiaTheme="minorHAnsi" w:hAnsiTheme="minorHAnsi" w:cstheme="minorBidi"/>
          <w:sz w:val="20"/>
          <w:szCs w:val="20"/>
        </w:rPr>
        <w:t>Bio business</w:t>
      </w:r>
      <w:r w:rsidRPr="00D5168D">
        <w:rPr>
          <w:rFonts w:asciiTheme="minorHAnsi" w:eastAsiaTheme="minorHAnsi" w:hAnsiTheme="minorHAnsi" w:cstheme="minorBidi"/>
          <w:sz w:val="20"/>
          <w:szCs w:val="20"/>
        </w:rPr>
        <w:t xml:space="preserve"> in output 3.1.3.) </w:t>
      </w:r>
    </w:p>
    <w:p w14:paraId="7F558299" w14:textId="0430C5AB" w:rsidR="004E1589" w:rsidRPr="00D5168D" w:rsidRDefault="004E1589" w:rsidP="004E1589">
      <w:pPr>
        <w:rPr>
          <w:szCs w:val="20"/>
        </w:rPr>
      </w:pPr>
      <w:r w:rsidRPr="00D5168D">
        <w:rPr>
          <w:szCs w:val="20"/>
        </w:rPr>
        <w:t xml:space="preserve">These policy and </w:t>
      </w:r>
      <w:r w:rsidR="000624BB" w:rsidRPr="00D5168D">
        <w:rPr>
          <w:szCs w:val="20"/>
        </w:rPr>
        <w:t xml:space="preserve">incremental </w:t>
      </w:r>
      <w:r w:rsidRPr="00D5168D">
        <w:rPr>
          <w:szCs w:val="20"/>
        </w:rPr>
        <w:t>investment measures, aligned with the planned project support for building the TEM, are seen as having a high impact on the decarbonization of GAM.</w:t>
      </w:r>
      <w:r w:rsidR="00FF4AD6" w:rsidRPr="00D5168D">
        <w:rPr>
          <w:szCs w:val="20"/>
        </w:rPr>
        <w:t xml:space="preserve"> </w:t>
      </w:r>
      <w:r w:rsidRPr="00D5168D">
        <w:rPr>
          <w:szCs w:val="20"/>
        </w:rPr>
        <w:t xml:space="preserve">The calculation of avoided emissions attributable to the </w:t>
      </w:r>
      <w:r w:rsidR="00FF4AD6" w:rsidRPr="00D5168D">
        <w:rPr>
          <w:szCs w:val="20"/>
        </w:rPr>
        <w:t xml:space="preserve">GEF </w:t>
      </w:r>
      <w:r w:rsidRPr="00D5168D">
        <w:rPr>
          <w:szCs w:val="20"/>
        </w:rPr>
        <w:t>project was</w:t>
      </w:r>
      <w:r w:rsidR="009F54AC" w:rsidRPr="00D5168D">
        <w:rPr>
          <w:szCs w:val="20"/>
        </w:rPr>
        <w:t xml:space="preserve"> estimated </w:t>
      </w:r>
      <w:r w:rsidR="00A257C2" w:rsidRPr="00D5168D">
        <w:rPr>
          <w:szCs w:val="20"/>
        </w:rPr>
        <w:t xml:space="preserve">applying a GEF causality factor of 25% </w:t>
      </w:r>
      <w:r w:rsidR="005A148B" w:rsidRPr="00D5168D">
        <w:rPr>
          <w:szCs w:val="20"/>
        </w:rPr>
        <w:t>to</w:t>
      </w:r>
      <w:r w:rsidRPr="00D5168D">
        <w:rPr>
          <w:szCs w:val="20"/>
        </w:rPr>
        <w:t xml:space="preserve"> the contribution made </w:t>
      </w:r>
      <w:r w:rsidR="000628CF" w:rsidRPr="00D5168D">
        <w:rPr>
          <w:szCs w:val="20"/>
        </w:rPr>
        <w:t xml:space="preserve">by sustainable mobility and TOD </w:t>
      </w:r>
      <w:r w:rsidR="00BD4F34" w:rsidRPr="00D5168D">
        <w:rPr>
          <w:szCs w:val="20"/>
        </w:rPr>
        <w:t xml:space="preserve">according to the emissions </w:t>
      </w:r>
      <w:r w:rsidR="000628CF" w:rsidRPr="00D5168D">
        <w:rPr>
          <w:szCs w:val="20"/>
        </w:rPr>
        <w:t xml:space="preserve">estimations of the train </w:t>
      </w:r>
      <w:r w:rsidR="0029782B" w:rsidRPr="00D5168D">
        <w:rPr>
          <w:szCs w:val="20"/>
        </w:rPr>
        <w:t>(</w:t>
      </w:r>
      <w:r w:rsidRPr="00D5168D">
        <w:rPr>
          <w:szCs w:val="20"/>
        </w:rPr>
        <w:t>774,000 tCO</w:t>
      </w:r>
      <w:proofErr w:type="gramStart"/>
      <w:r w:rsidRPr="00D5168D">
        <w:rPr>
          <w:szCs w:val="20"/>
          <w:vertAlign w:val="subscript"/>
        </w:rPr>
        <w:t>2</w:t>
      </w:r>
      <w:r w:rsidR="0029782B" w:rsidRPr="00D5168D">
        <w:rPr>
          <w:szCs w:val="20"/>
          <w:vertAlign w:val="subscript"/>
        </w:rPr>
        <w:t xml:space="preserve"> </w:t>
      </w:r>
      <w:r w:rsidR="00976E9F" w:rsidRPr="00D5168D">
        <w:rPr>
          <w:szCs w:val="20"/>
        </w:rPr>
        <w:t>)</w:t>
      </w:r>
      <w:r w:rsidR="00BD4F34" w:rsidRPr="00D5168D">
        <w:rPr>
          <w:szCs w:val="20"/>
        </w:rPr>
        <w:t>for</w:t>
      </w:r>
      <w:proofErr w:type="gramEnd"/>
      <w:r w:rsidRPr="00D5168D">
        <w:rPr>
          <w:szCs w:val="20"/>
        </w:rPr>
        <w:t xml:space="preserve"> the period </w:t>
      </w:r>
      <w:r w:rsidR="00BD4F34" w:rsidRPr="00D5168D">
        <w:rPr>
          <w:szCs w:val="20"/>
        </w:rPr>
        <w:t xml:space="preserve">of </w:t>
      </w:r>
      <w:r w:rsidRPr="00D5168D">
        <w:rPr>
          <w:szCs w:val="20"/>
        </w:rPr>
        <w:t>202</w:t>
      </w:r>
      <w:r w:rsidR="00B85C58" w:rsidRPr="00D5168D">
        <w:rPr>
          <w:szCs w:val="20"/>
        </w:rPr>
        <w:t>5</w:t>
      </w:r>
      <w:r w:rsidR="00BD4F34" w:rsidRPr="00D5168D">
        <w:rPr>
          <w:szCs w:val="20"/>
        </w:rPr>
        <w:t xml:space="preserve"> to </w:t>
      </w:r>
      <w:r w:rsidRPr="00D5168D">
        <w:rPr>
          <w:szCs w:val="20"/>
        </w:rPr>
        <w:t>204</w:t>
      </w:r>
      <w:r w:rsidR="00B85C58" w:rsidRPr="00D5168D">
        <w:rPr>
          <w:szCs w:val="20"/>
        </w:rPr>
        <w:t>5</w:t>
      </w:r>
      <w:r w:rsidR="00BD4F34" w:rsidRPr="00D5168D">
        <w:rPr>
          <w:szCs w:val="20"/>
        </w:rPr>
        <w:t xml:space="preserve"> (las</w:t>
      </w:r>
      <w:r w:rsidR="00DF5B48" w:rsidRPr="00D5168D">
        <w:rPr>
          <w:szCs w:val="20"/>
        </w:rPr>
        <w:t>t</w:t>
      </w:r>
      <w:r w:rsidR="00BD4F34" w:rsidRPr="00D5168D">
        <w:rPr>
          <w:szCs w:val="20"/>
        </w:rPr>
        <w:t xml:space="preserve"> year of project)</w:t>
      </w:r>
      <w:r w:rsidR="0029782B" w:rsidRPr="00D5168D">
        <w:rPr>
          <w:szCs w:val="20"/>
        </w:rPr>
        <w:t xml:space="preserve">. </w:t>
      </w:r>
      <w:r w:rsidRPr="00D5168D">
        <w:rPr>
          <w:szCs w:val="20"/>
        </w:rPr>
        <w:t xml:space="preserve">  </w:t>
      </w:r>
    </w:p>
    <w:p w14:paraId="2AD10454" w14:textId="33B85611" w:rsidR="00046430" w:rsidRPr="00D5168D" w:rsidRDefault="00380D75" w:rsidP="004E1589">
      <w:pPr>
        <w:rPr>
          <w:szCs w:val="20"/>
        </w:rPr>
      </w:pPr>
      <w:r w:rsidRPr="00D5168D">
        <w:rPr>
          <w:szCs w:val="20"/>
        </w:rPr>
        <w:t>With a</w:t>
      </w:r>
      <w:r w:rsidR="001347E1" w:rsidRPr="00D5168D">
        <w:rPr>
          <w:szCs w:val="20"/>
        </w:rPr>
        <w:t xml:space="preserve"> GEF causality factor </w:t>
      </w:r>
      <w:r w:rsidR="0002471B" w:rsidRPr="00D5168D">
        <w:rPr>
          <w:szCs w:val="20"/>
        </w:rPr>
        <w:t xml:space="preserve">of </w:t>
      </w:r>
      <w:r w:rsidR="004E1589" w:rsidRPr="00D5168D">
        <w:rPr>
          <w:szCs w:val="20"/>
        </w:rPr>
        <w:t xml:space="preserve">25% </w:t>
      </w:r>
      <w:r w:rsidR="0002471B" w:rsidRPr="00D5168D">
        <w:rPr>
          <w:szCs w:val="20"/>
        </w:rPr>
        <w:t>applied to</w:t>
      </w:r>
      <w:r w:rsidR="004E1589" w:rsidRPr="00D5168D">
        <w:rPr>
          <w:szCs w:val="20"/>
        </w:rPr>
        <w:t xml:space="preserve"> the</w:t>
      </w:r>
      <w:r w:rsidRPr="00D5168D">
        <w:rPr>
          <w:szCs w:val="20"/>
        </w:rPr>
        <w:t xml:space="preserve"> TEM</w:t>
      </w:r>
      <w:r w:rsidR="004E1589" w:rsidRPr="00D5168D">
        <w:rPr>
          <w:szCs w:val="20"/>
        </w:rPr>
        <w:t xml:space="preserve"> </w:t>
      </w:r>
      <w:r w:rsidR="0002471B" w:rsidRPr="00D5168D">
        <w:rPr>
          <w:szCs w:val="20"/>
        </w:rPr>
        <w:t>estimations</w:t>
      </w:r>
      <w:r w:rsidRPr="00D5168D">
        <w:rPr>
          <w:szCs w:val="20"/>
        </w:rPr>
        <w:t xml:space="preserve"> for sustainable mobility and TOD</w:t>
      </w:r>
      <w:r w:rsidR="00E96947" w:rsidRPr="00D5168D">
        <w:rPr>
          <w:szCs w:val="20"/>
        </w:rPr>
        <w:t xml:space="preserve"> (</w:t>
      </w:r>
      <w:r w:rsidR="004E1589" w:rsidRPr="00D5168D">
        <w:rPr>
          <w:szCs w:val="20"/>
        </w:rPr>
        <w:t>774,000 tCO</w:t>
      </w:r>
      <w:r w:rsidR="004E1589" w:rsidRPr="00D5168D">
        <w:rPr>
          <w:szCs w:val="20"/>
          <w:vertAlign w:val="subscript"/>
        </w:rPr>
        <w:t>2</w:t>
      </w:r>
      <w:r w:rsidR="004E1589" w:rsidRPr="00D5168D">
        <w:rPr>
          <w:szCs w:val="20"/>
        </w:rPr>
        <w:t>e</w:t>
      </w:r>
      <w:r w:rsidR="00E96947" w:rsidRPr="00D5168D">
        <w:rPr>
          <w:szCs w:val="20"/>
        </w:rPr>
        <w:t>)</w:t>
      </w:r>
      <w:r w:rsidR="004E1589" w:rsidRPr="00D5168D">
        <w:rPr>
          <w:szCs w:val="20"/>
        </w:rPr>
        <w:t xml:space="preserve">, </w:t>
      </w:r>
      <w:r w:rsidR="004F57F0" w:rsidRPr="00D5168D">
        <w:rPr>
          <w:szCs w:val="20"/>
        </w:rPr>
        <w:t xml:space="preserve">the GEF project </w:t>
      </w:r>
      <w:r w:rsidR="00E96947" w:rsidRPr="00D5168D">
        <w:rPr>
          <w:szCs w:val="20"/>
        </w:rPr>
        <w:t xml:space="preserve">will generate </w:t>
      </w:r>
      <w:r w:rsidR="004E1589" w:rsidRPr="00D5168D">
        <w:rPr>
          <w:b/>
          <w:bCs/>
          <w:szCs w:val="20"/>
        </w:rPr>
        <w:t>193,500 tCO</w:t>
      </w:r>
      <w:r w:rsidR="004E1589" w:rsidRPr="00D5168D">
        <w:rPr>
          <w:b/>
          <w:bCs/>
          <w:szCs w:val="20"/>
          <w:vertAlign w:val="subscript"/>
        </w:rPr>
        <w:t>2</w:t>
      </w:r>
      <w:r w:rsidR="004E1589" w:rsidRPr="00D5168D">
        <w:rPr>
          <w:b/>
          <w:bCs/>
          <w:szCs w:val="20"/>
        </w:rPr>
        <w:t>e</w:t>
      </w:r>
      <w:r w:rsidR="00E96947" w:rsidRPr="00D5168D">
        <w:rPr>
          <w:szCs w:val="20"/>
        </w:rPr>
        <w:t xml:space="preserve"> total emissions reductions </w:t>
      </w:r>
      <w:r w:rsidR="000E0E3F" w:rsidRPr="00D5168D">
        <w:rPr>
          <w:szCs w:val="20"/>
        </w:rPr>
        <w:t xml:space="preserve">for the </w:t>
      </w:r>
      <w:proofErr w:type="gramStart"/>
      <w:r w:rsidR="000E0E3F" w:rsidRPr="00D5168D">
        <w:rPr>
          <w:szCs w:val="20"/>
        </w:rPr>
        <w:t>life time</w:t>
      </w:r>
      <w:proofErr w:type="gramEnd"/>
      <w:r w:rsidR="000E0E3F" w:rsidRPr="00D5168D">
        <w:rPr>
          <w:szCs w:val="20"/>
        </w:rPr>
        <w:t xml:space="preserve"> of measures</w:t>
      </w:r>
      <w:r w:rsidR="00C2755E" w:rsidRPr="00D5168D">
        <w:rPr>
          <w:szCs w:val="20"/>
        </w:rPr>
        <w:t xml:space="preserve"> (20years)</w:t>
      </w:r>
      <w:r w:rsidR="00282A33" w:rsidRPr="00D5168D">
        <w:rPr>
          <w:szCs w:val="20"/>
        </w:rPr>
        <w:t xml:space="preserve"> form transport measures</w:t>
      </w:r>
      <w:r w:rsidR="004E1589" w:rsidRPr="00D5168D">
        <w:rPr>
          <w:szCs w:val="20"/>
        </w:rPr>
        <w:t>.</w:t>
      </w:r>
    </w:p>
    <w:p w14:paraId="0E80247E" w14:textId="45918C3E" w:rsidR="004E1589" w:rsidRPr="00D5168D" w:rsidRDefault="004E1589" w:rsidP="004E1589">
      <w:pPr>
        <w:rPr>
          <w:bCs/>
          <w:szCs w:val="20"/>
        </w:rPr>
      </w:pPr>
      <w:r w:rsidRPr="00D5168D">
        <w:rPr>
          <w:szCs w:val="20"/>
        </w:rPr>
        <w:t xml:space="preserve"> This value was reached </w:t>
      </w:r>
      <w:r w:rsidR="00386828" w:rsidRPr="00D5168D">
        <w:rPr>
          <w:szCs w:val="20"/>
        </w:rPr>
        <w:t xml:space="preserve">with a </w:t>
      </w:r>
      <w:r w:rsidR="00796C74" w:rsidRPr="00D5168D">
        <w:rPr>
          <w:szCs w:val="20"/>
        </w:rPr>
        <w:t>top-down analys</w:t>
      </w:r>
      <w:r w:rsidR="00BF122A" w:rsidRPr="00D5168D">
        <w:rPr>
          <w:szCs w:val="20"/>
        </w:rPr>
        <w:t>i</w:t>
      </w:r>
      <w:r w:rsidR="00796C74" w:rsidRPr="00D5168D">
        <w:rPr>
          <w:szCs w:val="20"/>
        </w:rPr>
        <w:t xml:space="preserve">s </w:t>
      </w:r>
      <w:r w:rsidR="00386828" w:rsidRPr="00D5168D">
        <w:rPr>
          <w:szCs w:val="20"/>
        </w:rPr>
        <w:t xml:space="preserve">and </w:t>
      </w:r>
      <w:r w:rsidR="00576381" w:rsidRPr="00D5168D">
        <w:rPr>
          <w:szCs w:val="20"/>
        </w:rPr>
        <w:t>by consensus</w:t>
      </w:r>
      <w:r w:rsidRPr="00D5168D">
        <w:rPr>
          <w:szCs w:val="20"/>
        </w:rPr>
        <w:t xml:space="preserve"> of the personnel of the Climate Change Directorate of MINAE.  In this way, </w:t>
      </w:r>
      <w:r w:rsidRPr="00D5168D">
        <w:rPr>
          <w:b/>
          <w:bCs/>
          <w:szCs w:val="20"/>
        </w:rPr>
        <w:t>9,675 tCO</w:t>
      </w:r>
      <w:r w:rsidRPr="00D5168D">
        <w:rPr>
          <w:b/>
          <w:bCs/>
          <w:szCs w:val="20"/>
          <w:vertAlign w:val="subscript"/>
        </w:rPr>
        <w:t>2</w:t>
      </w:r>
      <w:r w:rsidRPr="00D5168D">
        <w:rPr>
          <w:b/>
          <w:bCs/>
          <w:szCs w:val="20"/>
        </w:rPr>
        <w:t xml:space="preserve">e </w:t>
      </w:r>
      <w:r w:rsidRPr="00D5168D">
        <w:rPr>
          <w:b/>
          <w:szCs w:val="20"/>
        </w:rPr>
        <w:t xml:space="preserve">would be </w:t>
      </w:r>
      <w:r w:rsidRPr="00D5168D">
        <w:rPr>
          <w:b/>
          <w:bCs/>
          <w:szCs w:val="20"/>
        </w:rPr>
        <w:t xml:space="preserve">directly </w:t>
      </w:r>
      <w:r w:rsidRPr="00D5168D">
        <w:rPr>
          <w:b/>
          <w:szCs w:val="20"/>
        </w:rPr>
        <w:t>avoided</w:t>
      </w:r>
      <w:r w:rsidRPr="00D5168D">
        <w:rPr>
          <w:szCs w:val="20"/>
        </w:rPr>
        <w:t xml:space="preserve"> </w:t>
      </w:r>
      <w:r w:rsidRPr="00D5168D">
        <w:rPr>
          <w:b/>
          <w:bCs/>
          <w:szCs w:val="20"/>
        </w:rPr>
        <w:t>during the project implementation phase and 183,825 tCO</w:t>
      </w:r>
      <w:r w:rsidRPr="00D5168D">
        <w:rPr>
          <w:b/>
          <w:bCs/>
          <w:szCs w:val="20"/>
          <w:vertAlign w:val="subscript"/>
        </w:rPr>
        <w:t>2</w:t>
      </w:r>
      <w:r w:rsidRPr="00D5168D">
        <w:rPr>
          <w:b/>
          <w:bCs/>
          <w:szCs w:val="20"/>
        </w:rPr>
        <w:t>e after the project.</w:t>
      </w:r>
      <w:r w:rsidR="00A356AA" w:rsidRPr="00D5168D">
        <w:rPr>
          <w:b/>
          <w:bCs/>
          <w:szCs w:val="20"/>
        </w:rPr>
        <w:t xml:space="preserve"> </w:t>
      </w:r>
      <w:r w:rsidR="00A356AA" w:rsidRPr="00D5168D">
        <w:rPr>
          <w:bCs/>
          <w:szCs w:val="20"/>
        </w:rPr>
        <w:t xml:space="preserve">This estimate </w:t>
      </w:r>
      <w:proofErr w:type="gramStart"/>
      <w:r w:rsidR="00A356AA" w:rsidRPr="00D5168D">
        <w:rPr>
          <w:bCs/>
          <w:szCs w:val="20"/>
        </w:rPr>
        <w:t>include</w:t>
      </w:r>
      <w:proofErr w:type="gramEnd"/>
      <w:r w:rsidR="00A356AA" w:rsidRPr="00D5168D">
        <w:rPr>
          <w:bCs/>
          <w:szCs w:val="20"/>
        </w:rPr>
        <w:t xml:space="preserve"> emission reductions resulting fr</w:t>
      </w:r>
      <w:r w:rsidR="00704CA1" w:rsidRPr="00D5168D">
        <w:rPr>
          <w:bCs/>
          <w:szCs w:val="20"/>
        </w:rPr>
        <w:t>o</w:t>
      </w:r>
      <w:r w:rsidR="00A356AA" w:rsidRPr="00D5168D">
        <w:rPr>
          <w:bCs/>
          <w:szCs w:val="20"/>
        </w:rPr>
        <w:t xml:space="preserve">m the implementation of sustainable mobility </w:t>
      </w:r>
      <w:r w:rsidR="00423F17" w:rsidRPr="00D5168D">
        <w:rPr>
          <w:bCs/>
          <w:szCs w:val="20"/>
        </w:rPr>
        <w:t>policies and regulatory measures</w:t>
      </w:r>
      <w:r w:rsidR="00790A78" w:rsidRPr="00D5168D">
        <w:rPr>
          <w:bCs/>
          <w:szCs w:val="20"/>
        </w:rPr>
        <w:t xml:space="preserve"> as well as downstream activities as stated in </w:t>
      </w:r>
      <w:r w:rsidR="00BA5D5C" w:rsidRPr="00D5168D">
        <w:rPr>
          <w:bCs/>
          <w:szCs w:val="20"/>
        </w:rPr>
        <w:t>O</w:t>
      </w:r>
      <w:r w:rsidR="00522BD2" w:rsidRPr="00D5168D">
        <w:rPr>
          <w:bCs/>
          <w:szCs w:val="20"/>
        </w:rPr>
        <w:t>utput 2.1</w:t>
      </w:r>
      <w:r w:rsidR="00BA5D5C" w:rsidRPr="00D5168D">
        <w:rPr>
          <w:bCs/>
          <w:szCs w:val="20"/>
        </w:rPr>
        <w:t>.</w:t>
      </w:r>
      <w:r w:rsidR="00522BD2" w:rsidRPr="00D5168D">
        <w:rPr>
          <w:bCs/>
          <w:szCs w:val="20"/>
        </w:rPr>
        <w:t xml:space="preserve">3. </w:t>
      </w:r>
      <w:r w:rsidR="00790A78" w:rsidRPr="00D5168D">
        <w:rPr>
          <w:bCs/>
          <w:szCs w:val="20"/>
        </w:rPr>
        <w:t xml:space="preserve"> </w:t>
      </w:r>
      <w:r w:rsidR="00A356AA" w:rsidRPr="00D5168D">
        <w:rPr>
          <w:bCs/>
          <w:szCs w:val="20"/>
        </w:rPr>
        <w:t xml:space="preserve"> </w:t>
      </w:r>
    </w:p>
    <w:p w14:paraId="6504A174" w14:textId="77777777" w:rsidR="004E1589" w:rsidRPr="00D5168D" w:rsidRDefault="004E1589" w:rsidP="004E1589">
      <w:pPr>
        <w:spacing w:after="0"/>
        <w:rPr>
          <w:szCs w:val="20"/>
        </w:rPr>
      </w:pPr>
    </w:p>
    <w:p w14:paraId="7DB2DB5E" w14:textId="77777777" w:rsidR="004E1589" w:rsidRPr="00D5168D" w:rsidRDefault="004E1589" w:rsidP="008033DA">
      <w:pPr>
        <w:pStyle w:val="a"/>
        <w:numPr>
          <w:ilvl w:val="0"/>
          <w:numId w:val="46"/>
        </w:numPr>
        <w:contextualSpacing/>
        <w:jc w:val="both"/>
        <w:rPr>
          <w:rFonts w:asciiTheme="minorHAnsi" w:hAnsiTheme="minorHAnsi"/>
          <w:b/>
          <w:bCs/>
          <w:sz w:val="20"/>
          <w:szCs w:val="20"/>
        </w:rPr>
      </w:pPr>
      <w:bookmarkStart w:id="101" w:name="_Hlk56164774"/>
      <w:r w:rsidRPr="00D5168D">
        <w:rPr>
          <w:rFonts w:asciiTheme="minorHAnsi" w:hAnsiTheme="minorHAnsi"/>
          <w:b/>
          <w:bCs/>
          <w:sz w:val="20"/>
          <w:szCs w:val="20"/>
          <w:u w:val="single"/>
        </w:rPr>
        <w:t>Carbon sequestration</w:t>
      </w:r>
      <w:r w:rsidRPr="00D5168D">
        <w:rPr>
          <w:rFonts w:asciiTheme="minorHAnsi" w:hAnsiTheme="minorHAnsi"/>
          <w:b/>
          <w:bCs/>
          <w:sz w:val="20"/>
          <w:szCs w:val="20"/>
        </w:rPr>
        <w:t xml:space="preserve">: </w:t>
      </w:r>
    </w:p>
    <w:p w14:paraId="5196AB7E" w14:textId="77777777" w:rsidR="004E1589" w:rsidRPr="00D5168D" w:rsidRDefault="004E1589" w:rsidP="004E1589">
      <w:pPr>
        <w:pStyle w:val="a"/>
        <w:jc w:val="both"/>
        <w:rPr>
          <w:rFonts w:asciiTheme="minorHAnsi" w:hAnsiTheme="minorHAnsi"/>
          <w:b/>
          <w:bCs/>
          <w:sz w:val="20"/>
          <w:szCs w:val="20"/>
        </w:rPr>
      </w:pPr>
    </w:p>
    <w:p w14:paraId="1C3DF4D7" w14:textId="77777777" w:rsidR="004E1589" w:rsidRPr="00D5168D" w:rsidRDefault="004E1589" w:rsidP="004E1589">
      <w:pPr>
        <w:rPr>
          <w:szCs w:val="20"/>
        </w:rPr>
      </w:pPr>
      <w:r w:rsidRPr="00D5168D">
        <w:rPr>
          <w:szCs w:val="20"/>
        </w:rPr>
        <w:t>The carbon sequestration estimate is based on the proposed 2,000 ha of restored land within the project. The Child Project approved document considered that in Costa Rica the conditions of reforestation in plantations allow the capture of 12 tCO</w:t>
      </w:r>
      <w:r w:rsidRPr="00D5168D">
        <w:rPr>
          <w:szCs w:val="20"/>
          <w:vertAlign w:val="subscript"/>
        </w:rPr>
        <w:t>2</w:t>
      </w:r>
      <w:r w:rsidRPr="00D5168D">
        <w:rPr>
          <w:szCs w:val="20"/>
        </w:rPr>
        <w:t xml:space="preserve"> per hectare per year, considering a reforestation with more than 1000 trees per hectare. Thus, 2,000 ha for 12 tCO</w:t>
      </w:r>
      <w:r w:rsidRPr="00D5168D">
        <w:rPr>
          <w:szCs w:val="20"/>
          <w:vertAlign w:val="subscript"/>
        </w:rPr>
        <w:t>2</w:t>
      </w:r>
      <w:r w:rsidRPr="00D5168D">
        <w:rPr>
          <w:szCs w:val="20"/>
        </w:rPr>
        <w:t xml:space="preserve"> per year would be equivalent to 24,000 tCO</w:t>
      </w:r>
      <w:r w:rsidRPr="00D5168D">
        <w:rPr>
          <w:szCs w:val="20"/>
          <w:vertAlign w:val="subscript"/>
        </w:rPr>
        <w:t>2</w:t>
      </w:r>
      <w:r w:rsidRPr="00D5168D">
        <w:rPr>
          <w:szCs w:val="20"/>
        </w:rPr>
        <w:t xml:space="preserve"> per year of direct sequestration, or 480,000 tCO</w:t>
      </w:r>
      <w:r w:rsidRPr="00D5168D">
        <w:rPr>
          <w:szCs w:val="20"/>
          <w:vertAlign w:val="subscript"/>
        </w:rPr>
        <w:t>2</w:t>
      </w:r>
      <w:r w:rsidRPr="00D5168D">
        <w:rPr>
          <w:szCs w:val="20"/>
        </w:rPr>
        <w:t xml:space="preserve"> </w:t>
      </w:r>
      <w:proofErr w:type="gramStart"/>
      <w:r w:rsidRPr="00D5168D">
        <w:rPr>
          <w:szCs w:val="20"/>
        </w:rPr>
        <w:t>during</w:t>
      </w:r>
      <w:proofErr w:type="gramEnd"/>
      <w:r w:rsidRPr="00D5168D">
        <w:rPr>
          <w:szCs w:val="20"/>
        </w:rPr>
        <w:t xml:space="preserve"> 20 years.</w:t>
      </w:r>
    </w:p>
    <w:p w14:paraId="0FE69D72" w14:textId="77777777" w:rsidR="004E1589" w:rsidRPr="00D5168D" w:rsidRDefault="004E1589" w:rsidP="004E1589">
      <w:pPr>
        <w:rPr>
          <w:szCs w:val="20"/>
        </w:rPr>
      </w:pPr>
      <w:r w:rsidRPr="00D5168D">
        <w:rPr>
          <w:szCs w:val="20"/>
        </w:rPr>
        <w:t xml:space="preserve">However, during the PPG phase, the analysis revealed that in the GAM it is not possible to have plantation type reforestation conditions, but partial restoration of areas and with different schemes, more adapted to cities and peri-urban areas, within which reforestation of protection areas (PA) of rivers are included. The project includes the development of a variety of projects, such as: streams, </w:t>
      </w:r>
      <w:proofErr w:type="gramStart"/>
      <w:r w:rsidRPr="00D5168D">
        <w:rPr>
          <w:szCs w:val="20"/>
        </w:rPr>
        <w:t>creeks</w:t>
      </w:r>
      <w:proofErr w:type="gramEnd"/>
      <w:r w:rsidRPr="00D5168D">
        <w:rPr>
          <w:szCs w:val="20"/>
        </w:rPr>
        <w:t xml:space="preserve"> and springs</w:t>
      </w:r>
      <w:r w:rsidRPr="00D5168D">
        <w:rPr>
          <w:rStyle w:val="FootnoteReference"/>
          <w:sz w:val="20"/>
          <w:szCs w:val="20"/>
        </w:rPr>
        <w:footnoteReference w:id="64"/>
      </w:r>
      <w:r w:rsidRPr="00D5168D">
        <w:rPr>
          <w:szCs w:val="20"/>
        </w:rPr>
        <w:t xml:space="preserve">, agroforestry and </w:t>
      </w:r>
      <w:proofErr w:type="spellStart"/>
      <w:r w:rsidRPr="00D5168D">
        <w:rPr>
          <w:szCs w:val="20"/>
        </w:rPr>
        <w:t>silvopastoral</w:t>
      </w:r>
      <w:proofErr w:type="spellEnd"/>
      <w:r w:rsidRPr="00D5168D">
        <w:rPr>
          <w:szCs w:val="20"/>
        </w:rPr>
        <w:t xml:space="preserve"> systems, mainly coffee, in the cantons that still have areas with agricultural production, as well as assisted regeneration, </w:t>
      </w:r>
      <w:r w:rsidRPr="00D5168D">
        <w:rPr>
          <w:szCs w:val="20"/>
        </w:rPr>
        <w:lastRenderedPageBreak/>
        <w:t xml:space="preserve">private urban gardens and reforestation of connectivity routes. The definition will be made as part of the participatory exercise during the prioritization of the areas to be restored. However, the following table presents an estimate of the possible area for each of the proposed schemes, </w:t>
      </w:r>
      <w:proofErr w:type="gramStart"/>
      <w:r w:rsidRPr="00D5168D">
        <w:rPr>
          <w:szCs w:val="20"/>
        </w:rPr>
        <w:t>as a result of</w:t>
      </w:r>
      <w:proofErr w:type="gramEnd"/>
      <w:r w:rsidRPr="00D5168D">
        <w:rPr>
          <w:szCs w:val="20"/>
        </w:rPr>
        <w:t xml:space="preserve"> the analyses during PPG.</w:t>
      </w:r>
    </w:p>
    <w:p w14:paraId="1D32E0E1" w14:textId="77777777" w:rsidR="004E1589" w:rsidRPr="00D5168D" w:rsidRDefault="004E1589" w:rsidP="004E1589">
      <w:pPr>
        <w:rPr>
          <w:b/>
          <w:bCs/>
          <w:szCs w:val="20"/>
        </w:rPr>
      </w:pPr>
      <w:r w:rsidRPr="00D5168D">
        <w:rPr>
          <w:szCs w:val="20"/>
        </w:rPr>
        <w:t xml:space="preserve">With support from IUCN and using </w:t>
      </w:r>
      <w:r w:rsidRPr="00D5168D">
        <w:rPr>
          <w:b/>
          <w:bCs/>
          <w:szCs w:val="20"/>
        </w:rPr>
        <w:t xml:space="preserve">the EX-ACT tool, </w:t>
      </w:r>
      <w:r w:rsidRPr="00D5168D">
        <w:rPr>
          <w:bCs/>
          <w:szCs w:val="20"/>
        </w:rPr>
        <w:t xml:space="preserve">the </w:t>
      </w:r>
      <w:r w:rsidRPr="00D5168D">
        <w:rPr>
          <w:szCs w:val="20"/>
        </w:rPr>
        <w:t>capture/emission factors were adjusted to the official factors reported in the Costa Rica REDD+ reference levels. This gives a total of 20 years' captured emissions of TCO</w:t>
      </w:r>
      <w:r w:rsidRPr="00D5168D">
        <w:rPr>
          <w:szCs w:val="20"/>
          <w:vertAlign w:val="subscript"/>
        </w:rPr>
        <w:t>2</w:t>
      </w:r>
      <w:r w:rsidRPr="00D5168D">
        <w:rPr>
          <w:szCs w:val="20"/>
        </w:rPr>
        <w:t>e, with, for example, the restoration of protection areas sequestering the most carbon (451.15</w:t>
      </w:r>
      <w:bookmarkStart w:id="102" w:name="_Hlk55461836"/>
      <w:r w:rsidRPr="00D5168D">
        <w:rPr>
          <w:szCs w:val="20"/>
        </w:rPr>
        <w:t xml:space="preserve"> </w:t>
      </w:r>
      <w:bookmarkEnd w:id="102"/>
      <w:r w:rsidRPr="00D5168D">
        <w:rPr>
          <w:szCs w:val="20"/>
        </w:rPr>
        <w:t>TCO</w:t>
      </w:r>
      <w:r w:rsidRPr="00D5168D">
        <w:rPr>
          <w:szCs w:val="20"/>
          <w:vertAlign w:val="subscript"/>
        </w:rPr>
        <w:t>2</w:t>
      </w:r>
      <w:r w:rsidRPr="00D5168D">
        <w:rPr>
          <w:szCs w:val="20"/>
        </w:rPr>
        <w:t>e/ha) versus urban gardens, which only sequester 11.7 TCO</w:t>
      </w:r>
      <w:r w:rsidRPr="00D5168D">
        <w:rPr>
          <w:szCs w:val="20"/>
          <w:vertAlign w:val="subscript"/>
        </w:rPr>
        <w:t>2</w:t>
      </w:r>
      <w:r w:rsidRPr="00D5168D">
        <w:rPr>
          <w:szCs w:val="20"/>
        </w:rPr>
        <w:t>e/ha. Details can be seen in Table 3 and Annex 2 of this document.</w:t>
      </w:r>
    </w:p>
    <w:p w14:paraId="43E9CFA3" w14:textId="1854A329" w:rsidR="004E1589" w:rsidRPr="00D5168D" w:rsidRDefault="004E1589" w:rsidP="004E1589">
      <w:pPr>
        <w:rPr>
          <w:szCs w:val="20"/>
        </w:rPr>
      </w:pPr>
      <w:r w:rsidRPr="00D5168D">
        <w:rPr>
          <w:szCs w:val="20"/>
        </w:rPr>
        <w:t>Investments in the restoration of urban and peri-urban ecosystems (Outputs 2.1.1. and 2.1.2) will be made in a staggered manner during the 5 years of the project's implementation, but its results in the carbon capture will be achieved gradually as the different systems established are consolidated. The first year of the project is considered necessary for planning of the different areas, through remote sensing instruments and participatory plans for the management of cantonal green urban areas (“</w:t>
      </w:r>
      <w:proofErr w:type="spellStart"/>
      <w:r w:rsidRPr="00D5168D">
        <w:rPr>
          <w:i/>
          <w:szCs w:val="20"/>
        </w:rPr>
        <w:t>trama</w:t>
      </w:r>
      <w:proofErr w:type="spellEnd"/>
      <w:r w:rsidRPr="00D5168D">
        <w:rPr>
          <w:i/>
          <w:szCs w:val="20"/>
        </w:rPr>
        <w:t xml:space="preserve"> </w:t>
      </w:r>
      <w:proofErr w:type="spellStart"/>
      <w:r w:rsidRPr="00D5168D">
        <w:rPr>
          <w:i/>
          <w:szCs w:val="20"/>
        </w:rPr>
        <w:t>verde</w:t>
      </w:r>
      <w:proofErr w:type="spellEnd"/>
      <w:r w:rsidRPr="00D5168D">
        <w:rPr>
          <w:i/>
          <w:szCs w:val="20"/>
        </w:rPr>
        <w:t xml:space="preserve">” </w:t>
      </w:r>
      <w:r w:rsidRPr="00D5168D">
        <w:rPr>
          <w:szCs w:val="20"/>
        </w:rPr>
        <w:t>cantonal), as well as the preparation or purchase of genetic material and consolidation of some plant nurseries. Therefore</w:t>
      </w:r>
      <w:r w:rsidR="00BE60BF" w:rsidRPr="00D5168D">
        <w:rPr>
          <w:szCs w:val="20"/>
        </w:rPr>
        <w:t>,</w:t>
      </w:r>
      <w:r w:rsidRPr="00D5168D">
        <w:rPr>
          <w:szCs w:val="20"/>
        </w:rPr>
        <w:t xml:space="preserve"> planting will not begin until the second year, assuming a distribution of 25% per year, so that at the end of year 2 there will be 500 hectares restored.  By year 3 there will be 500 more hectares restored reaching 1000 hectares. Year 4 would reach 1500 hectares and year 5 would meet the goal of 2000 hectares. The carbon benefits of the second year are accounted for from the third year onwards, and in this way, by year 6 the 2000 ha are completed. From this year and for 16 additional years (until a 20-year period is reached) the carbon benefits of the entire restored area are counted.</w:t>
      </w:r>
    </w:p>
    <w:p w14:paraId="7BCF6705" w14:textId="77777777" w:rsidR="004E1589" w:rsidRPr="00D5168D" w:rsidRDefault="004E1589" w:rsidP="004E1589">
      <w:pPr>
        <w:rPr>
          <w:szCs w:val="20"/>
        </w:rPr>
      </w:pPr>
      <w:r w:rsidRPr="00D5168D">
        <w:rPr>
          <w:szCs w:val="20"/>
        </w:rPr>
        <w:t xml:space="preserve">This annual distribution was made respecting the emissions that are sequestered by each one of the restoration schemes proposed. As it is not feasible to establish from now on which ones will be used, a percentage distribution was made to each of the defined systems. However, this calculation should be fine-tuned annually during the implementation of the </w:t>
      </w:r>
      <w:proofErr w:type="gramStart"/>
      <w:r w:rsidRPr="00D5168D">
        <w:rPr>
          <w:szCs w:val="20"/>
        </w:rPr>
        <w:t>project, once</w:t>
      </w:r>
      <w:proofErr w:type="gramEnd"/>
      <w:r w:rsidRPr="00D5168D">
        <w:rPr>
          <w:szCs w:val="20"/>
        </w:rPr>
        <w:t xml:space="preserve"> the restored areas have been established.</w:t>
      </w:r>
    </w:p>
    <w:p w14:paraId="5EB01D9B" w14:textId="087906CF" w:rsidR="004E1589" w:rsidRPr="00D5168D" w:rsidRDefault="003767F6" w:rsidP="004E1589">
      <w:pPr>
        <w:spacing w:after="0"/>
        <w:jc w:val="center"/>
        <w:rPr>
          <w:b/>
          <w:bCs/>
          <w:szCs w:val="20"/>
        </w:rPr>
      </w:pPr>
      <w:bookmarkStart w:id="103" w:name="_Hlk56107927"/>
      <w:r w:rsidRPr="00D5168D">
        <w:rPr>
          <w:b/>
          <w:bCs/>
          <w:szCs w:val="20"/>
        </w:rPr>
        <w:t>Table N°2</w:t>
      </w:r>
      <w:r w:rsidR="004E1589" w:rsidRPr="00D5168D">
        <w:rPr>
          <w:b/>
          <w:bCs/>
          <w:szCs w:val="20"/>
        </w:rPr>
        <w:t>. CO</w:t>
      </w:r>
      <w:r w:rsidR="004E1589" w:rsidRPr="00D5168D">
        <w:rPr>
          <w:b/>
          <w:bCs/>
          <w:szCs w:val="20"/>
          <w:vertAlign w:val="subscript"/>
        </w:rPr>
        <w:t>2</w:t>
      </w:r>
      <w:r w:rsidR="004E1589" w:rsidRPr="00D5168D">
        <w:rPr>
          <w:b/>
          <w:bCs/>
          <w:szCs w:val="20"/>
        </w:rPr>
        <w:t>e capture factors, according to the restoration scheme.</w:t>
      </w:r>
    </w:p>
    <w:tbl>
      <w:tblPr>
        <w:tblStyle w:val="TableGrid"/>
        <w:tblW w:w="0" w:type="auto"/>
        <w:jc w:val="center"/>
        <w:tblLook w:val="04A0" w:firstRow="1" w:lastRow="0" w:firstColumn="1" w:lastColumn="0" w:noHBand="0" w:noVBand="1"/>
      </w:tblPr>
      <w:tblGrid>
        <w:gridCol w:w="2780"/>
        <w:gridCol w:w="1582"/>
        <w:gridCol w:w="1652"/>
        <w:gridCol w:w="2345"/>
      </w:tblGrid>
      <w:tr w:rsidR="004E1589" w:rsidRPr="00D5168D" w14:paraId="48F0AC61" w14:textId="77777777" w:rsidTr="004E1589">
        <w:trPr>
          <w:trHeight w:val="250"/>
          <w:jc w:val="center"/>
        </w:trPr>
        <w:tc>
          <w:tcPr>
            <w:tcW w:w="2780" w:type="dxa"/>
            <w:shd w:val="clear" w:color="auto" w:fill="A8D08D" w:themeFill="accent6" w:themeFillTint="99"/>
            <w:noWrap/>
            <w:hideMark/>
          </w:tcPr>
          <w:bookmarkEnd w:id="103"/>
          <w:p w14:paraId="256CA7A4" w14:textId="77777777" w:rsidR="004E1589" w:rsidRPr="00D5168D" w:rsidRDefault="004E1589" w:rsidP="004E1589">
            <w:pPr>
              <w:rPr>
                <w:b/>
                <w:bCs/>
                <w:szCs w:val="20"/>
              </w:rPr>
            </w:pPr>
            <w:r w:rsidRPr="00D5168D">
              <w:rPr>
                <w:b/>
                <w:bCs/>
                <w:szCs w:val="20"/>
              </w:rPr>
              <w:t xml:space="preserve"> Restoration scheme</w:t>
            </w:r>
          </w:p>
        </w:tc>
        <w:tc>
          <w:tcPr>
            <w:tcW w:w="1582" w:type="dxa"/>
            <w:shd w:val="clear" w:color="auto" w:fill="A8D08D" w:themeFill="accent6" w:themeFillTint="99"/>
            <w:noWrap/>
            <w:hideMark/>
          </w:tcPr>
          <w:p w14:paraId="5467FA5F" w14:textId="77777777" w:rsidR="004E1589" w:rsidRPr="00D5168D" w:rsidRDefault="004E1589" w:rsidP="004E1589">
            <w:pPr>
              <w:rPr>
                <w:b/>
                <w:bCs/>
                <w:szCs w:val="20"/>
              </w:rPr>
            </w:pPr>
            <w:r w:rsidRPr="00D5168D">
              <w:rPr>
                <w:b/>
                <w:bCs/>
                <w:szCs w:val="20"/>
              </w:rPr>
              <w:t>Area (ha)</w:t>
            </w:r>
          </w:p>
        </w:tc>
        <w:tc>
          <w:tcPr>
            <w:tcW w:w="1652" w:type="dxa"/>
            <w:shd w:val="clear" w:color="auto" w:fill="A8D08D" w:themeFill="accent6" w:themeFillTint="99"/>
          </w:tcPr>
          <w:p w14:paraId="33FCE667" w14:textId="77777777" w:rsidR="004E1589" w:rsidRPr="00D5168D" w:rsidRDefault="004E1589" w:rsidP="004E1589">
            <w:pPr>
              <w:rPr>
                <w:b/>
                <w:bCs/>
                <w:szCs w:val="20"/>
              </w:rPr>
            </w:pPr>
            <w:bookmarkStart w:id="104" w:name="_Hlk55460983"/>
            <w:r w:rsidRPr="00D5168D">
              <w:rPr>
                <w:b/>
                <w:bCs/>
                <w:szCs w:val="20"/>
              </w:rPr>
              <w:t>TCO</w:t>
            </w:r>
            <w:r w:rsidRPr="00D5168D">
              <w:rPr>
                <w:b/>
                <w:bCs/>
                <w:szCs w:val="20"/>
                <w:vertAlign w:val="subscript"/>
              </w:rPr>
              <w:t>2</w:t>
            </w:r>
            <w:r w:rsidRPr="00D5168D">
              <w:rPr>
                <w:b/>
                <w:bCs/>
                <w:szCs w:val="20"/>
              </w:rPr>
              <w:t>e/ha</w:t>
            </w:r>
            <w:bookmarkEnd w:id="104"/>
            <w:r w:rsidRPr="00D5168D">
              <w:rPr>
                <w:b/>
                <w:bCs/>
                <w:szCs w:val="20"/>
              </w:rPr>
              <w:t xml:space="preserve"> in 20 years </w:t>
            </w:r>
          </w:p>
        </w:tc>
        <w:tc>
          <w:tcPr>
            <w:tcW w:w="2345" w:type="dxa"/>
            <w:shd w:val="clear" w:color="auto" w:fill="A8D08D" w:themeFill="accent6" w:themeFillTint="99"/>
          </w:tcPr>
          <w:p w14:paraId="081FD9BC" w14:textId="77777777" w:rsidR="004E1589" w:rsidRPr="00D5168D" w:rsidRDefault="004E1589" w:rsidP="004E1589">
            <w:pPr>
              <w:rPr>
                <w:b/>
                <w:bCs/>
                <w:szCs w:val="20"/>
              </w:rPr>
            </w:pPr>
            <w:r w:rsidRPr="00D5168D">
              <w:rPr>
                <w:b/>
                <w:bCs/>
                <w:szCs w:val="20"/>
              </w:rPr>
              <w:t>TCO</w:t>
            </w:r>
            <w:r w:rsidRPr="00D5168D">
              <w:rPr>
                <w:b/>
                <w:bCs/>
                <w:szCs w:val="20"/>
                <w:vertAlign w:val="subscript"/>
              </w:rPr>
              <w:t>2</w:t>
            </w:r>
            <w:r w:rsidRPr="00D5168D">
              <w:rPr>
                <w:b/>
                <w:bCs/>
                <w:szCs w:val="20"/>
              </w:rPr>
              <w:t xml:space="preserve">e/ avoided in 20 years, according to the restored areas (500 ha/year/4 years </w:t>
            </w:r>
          </w:p>
        </w:tc>
      </w:tr>
      <w:tr w:rsidR="004E1589" w:rsidRPr="00D5168D" w14:paraId="20CB72CA" w14:textId="77777777" w:rsidTr="004E1589">
        <w:trPr>
          <w:trHeight w:val="500"/>
          <w:jc w:val="center"/>
        </w:trPr>
        <w:tc>
          <w:tcPr>
            <w:tcW w:w="2780" w:type="dxa"/>
            <w:hideMark/>
          </w:tcPr>
          <w:p w14:paraId="5411F016" w14:textId="77777777" w:rsidR="004E1589" w:rsidRPr="00D5168D" w:rsidRDefault="004E1589" w:rsidP="004E1589">
            <w:pPr>
              <w:rPr>
                <w:szCs w:val="20"/>
              </w:rPr>
            </w:pPr>
            <w:r w:rsidRPr="00D5168D">
              <w:rPr>
                <w:szCs w:val="20"/>
              </w:rPr>
              <w:t>Protection areas (rivers and springs)</w:t>
            </w:r>
          </w:p>
        </w:tc>
        <w:tc>
          <w:tcPr>
            <w:tcW w:w="1582" w:type="dxa"/>
            <w:noWrap/>
            <w:hideMark/>
          </w:tcPr>
          <w:p w14:paraId="4F345694" w14:textId="77777777" w:rsidR="004E1589" w:rsidRPr="00D5168D" w:rsidRDefault="004E1589" w:rsidP="004E1589">
            <w:pPr>
              <w:jc w:val="center"/>
              <w:rPr>
                <w:szCs w:val="20"/>
              </w:rPr>
            </w:pPr>
            <w:r w:rsidRPr="00D5168D">
              <w:rPr>
                <w:szCs w:val="20"/>
              </w:rPr>
              <w:t>701</w:t>
            </w:r>
          </w:p>
        </w:tc>
        <w:tc>
          <w:tcPr>
            <w:tcW w:w="1652" w:type="dxa"/>
          </w:tcPr>
          <w:p w14:paraId="25EA5CC2" w14:textId="77777777" w:rsidR="004E1589" w:rsidRPr="00D5168D" w:rsidRDefault="004E1589" w:rsidP="004E1589">
            <w:pPr>
              <w:jc w:val="center"/>
              <w:rPr>
                <w:szCs w:val="20"/>
              </w:rPr>
            </w:pPr>
            <w:r w:rsidRPr="00D5168D">
              <w:rPr>
                <w:szCs w:val="20"/>
              </w:rPr>
              <w:t>451.15</w:t>
            </w:r>
          </w:p>
        </w:tc>
        <w:tc>
          <w:tcPr>
            <w:tcW w:w="2345" w:type="dxa"/>
            <w:tcBorders>
              <w:top w:val="nil"/>
              <w:left w:val="single" w:sz="4" w:space="0" w:color="auto"/>
              <w:bottom w:val="single" w:sz="4" w:space="0" w:color="auto"/>
              <w:right w:val="single" w:sz="8" w:space="0" w:color="auto"/>
            </w:tcBorders>
            <w:shd w:val="clear" w:color="auto" w:fill="auto"/>
            <w:vAlign w:val="center"/>
          </w:tcPr>
          <w:p w14:paraId="2AF55505" w14:textId="77777777" w:rsidR="004E1589" w:rsidRPr="00D5168D" w:rsidRDefault="004E1589" w:rsidP="004E1589">
            <w:pPr>
              <w:jc w:val="center"/>
              <w:rPr>
                <w:szCs w:val="20"/>
              </w:rPr>
            </w:pPr>
            <w:r w:rsidRPr="00D5168D">
              <w:rPr>
                <w:rFonts w:cs="Calibri"/>
                <w:color w:val="000000"/>
                <w:szCs w:val="20"/>
              </w:rPr>
              <w:t>292.537</w:t>
            </w:r>
          </w:p>
        </w:tc>
      </w:tr>
      <w:tr w:rsidR="004E1589" w:rsidRPr="00D5168D" w14:paraId="7C0E715B" w14:textId="77777777" w:rsidTr="004E1589">
        <w:trPr>
          <w:trHeight w:val="500"/>
          <w:jc w:val="center"/>
        </w:trPr>
        <w:tc>
          <w:tcPr>
            <w:tcW w:w="2780" w:type="dxa"/>
            <w:hideMark/>
          </w:tcPr>
          <w:p w14:paraId="37FF7E48" w14:textId="77777777" w:rsidR="004E1589" w:rsidRPr="00D5168D" w:rsidRDefault="004E1589" w:rsidP="004E1589">
            <w:pPr>
              <w:rPr>
                <w:szCs w:val="20"/>
              </w:rPr>
            </w:pPr>
            <w:proofErr w:type="spellStart"/>
            <w:r w:rsidRPr="00D5168D">
              <w:rPr>
                <w:szCs w:val="20"/>
              </w:rPr>
              <w:t>Silvopastoral</w:t>
            </w:r>
            <w:proofErr w:type="spellEnd"/>
            <w:r w:rsidRPr="00D5168D">
              <w:rPr>
                <w:szCs w:val="20"/>
              </w:rPr>
              <w:t xml:space="preserve"> system (dairy - dual purpose)</w:t>
            </w:r>
          </w:p>
        </w:tc>
        <w:tc>
          <w:tcPr>
            <w:tcW w:w="1582" w:type="dxa"/>
            <w:noWrap/>
            <w:hideMark/>
          </w:tcPr>
          <w:p w14:paraId="5F9C7442" w14:textId="77777777" w:rsidR="004E1589" w:rsidRPr="00D5168D" w:rsidRDefault="004E1589" w:rsidP="004E1589">
            <w:pPr>
              <w:jc w:val="center"/>
              <w:rPr>
                <w:szCs w:val="20"/>
              </w:rPr>
            </w:pPr>
            <w:r w:rsidRPr="00D5168D">
              <w:rPr>
                <w:szCs w:val="20"/>
              </w:rPr>
              <w:t>100</w:t>
            </w:r>
          </w:p>
        </w:tc>
        <w:tc>
          <w:tcPr>
            <w:tcW w:w="1652" w:type="dxa"/>
          </w:tcPr>
          <w:p w14:paraId="1024FB98" w14:textId="77777777" w:rsidR="004E1589" w:rsidRPr="00D5168D" w:rsidRDefault="004E1589" w:rsidP="004E1589">
            <w:pPr>
              <w:jc w:val="center"/>
              <w:rPr>
                <w:szCs w:val="20"/>
              </w:rPr>
            </w:pPr>
            <w:r w:rsidRPr="00D5168D">
              <w:rPr>
                <w:szCs w:val="20"/>
              </w:rPr>
              <w:t>167.53</w:t>
            </w:r>
          </w:p>
        </w:tc>
        <w:tc>
          <w:tcPr>
            <w:tcW w:w="2345" w:type="dxa"/>
            <w:tcBorders>
              <w:top w:val="nil"/>
              <w:left w:val="single" w:sz="4" w:space="0" w:color="auto"/>
              <w:bottom w:val="single" w:sz="4" w:space="0" w:color="auto"/>
              <w:right w:val="single" w:sz="8" w:space="0" w:color="auto"/>
            </w:tcBorders>
            <w:shd w:val="clear" w:color="auto" w:fill="auto"/>
            <w:vAlign w:val="center"/>
          </w:tcPr>
          <w:p w14:paraId="75D4B41B" w14:textId="77777777" w:rsidR="004E1589" w:rsidRPr="00D5168D" w:rsidRDefault="004E1589" w:rsidP="004E1589">
            <w:pPr>
              <w:jc w:val="center"/>
              <w:rPr>
                <w:szCs w:val="20"/>
              </w:rPr>
            </w:pPr>
            <w:r w:rsidRPr="00D5168D">
              <w:rPr>
                <w:rFonts w:cs="Calibri"/>
                <w:color w:val="000000"/>
                <w:szCs w:val="20"/>
              </w:rPr>
              <w:t>15.497</w:t>
            </w:r>
          </w:p>
        </w:tc>
      </w:tr>
      <w:tr w:rsidR="004E1589" w:rsidRPr="00D5168D" w14:paraId="5723B7AB" w14:textId="77777777" w:rsidTr="004E1589">
        <w:trPr>
          <w:trHeight w:val="750"/>
          <w:jc w:val="center"/>
        </w:trPr>
        <w:tc>
          <w:tcPr>
            <w:tcW w:w="2780" w:type="dxa"/>
            <w:hideMark/>
          </w:tcPr>
          <w:p w14:paraId="511FB282" w14:textId="77777777" w:rsidR="004E1589" w:rsidRPr="00D5168D" w:rsidRDefault="004E1589" w:rsidP="004E1589">
            <w:pPr>
              <w:rPr>
                <w:szCs w:val="20"/>
              </w:rPr>
            </w:pPr>
            <w:r w:rsidRPr="00D5168D">
              <w:rPr>
                <w:szCs w:val="20"/>
              </w:rPr>
              <w:t>Assisted regeneration (in urban parks, private areas)</w:t>
            </w:r>
          </w:p>
        </w:tc>
        <w:tc>
          <w:tcPr>
            <w:tcW w:w="1582" w:type="dxa"/>
            <w:noWrap/>
            <w:hideMark/>
          </w:tcPr>
          <w:p w14:paraId="48100835" w14:textId="77777777" w:rsidR="004E1589" w:rsidRPr="00D5168D" w:rsidRDefault="004E1589" w:rsidP="004E1589">
            <w:pPr>
              <w:jc w:val="center"/>
              <w:rPr>
                <w:szCs w:val="20"/>
              </w:rPr>
            </w:pPr>
            <w:r w:rsidRPr="00D5168D">
              <w:rPr>
                <w:szCs w:val="20"/>
              </w:rPr>
              <w:t>280</w:t>
            </w:r>
          </w:p>
        </w:tc>
        <w:tc>
          <w:tcPr>
            <w:tcW w:w="1652" w:type="dxa"/>
          </w:tcPr>
          <w:p w14:paraId="2A17B112" w14:textId="77777777" w:rsidR="004E1589" w:rsidRPr="00D5168D" w:rsidRDefault="004E1589" w:rsidP="004E1589">
            <w:pPr>
              <w:jc w:val="center"/>
              <w:rPr>
                <w:szCs w:val="20"/>
              </w:rPr>
            </w:pPr>
            <w:r w:rsidRPr="00D5168D">
              <w:rPr>
                <w:szCs w:val="20"/>
              </w:rPr>
              <w:t>350.40</w:t>
            </w:r>
          </w:p>
        </w:tc>
        <w:tc>
          <w:tcPr>
            <w:tcW w:w="2345" w:type="dxa"/>
            <w:tcBorders>
              <w:top w:val="nil"/>
              <w:left w:val="single" w:sz="4" w:space="0" w:color="auto"/>
              <w:bottom w:val="single" w:sz="4" w:space="0" w:color="auto"/>
              <w:right w:val="single" w:sz="8" w:space="0" w:color="auto"/>
            </w:tcBorders>
            <w:shd w:val="clear" w:color="auto" w:fill="auto"/>
            <w:vAlign w:val="center"/>
          </w:tcPr>
          <w:p w14:paraId="69F0D4E1" w14:textId="77777777" w:rsidR="004E1589" w:rsidRPr="00D5168D" w:rsidRDefault="004E1589" w:rsidP="004E1589">
            <w:pPr>
              <w:jc w:val="center"/>
              <w:rPr>
                <w:szCs w:val="20"/>
              </w:rPr>
            </w:pPr>
            <w:r w:rsidRPr="00D5168D">
              <w:rPr>
                <w:rFonts w:cs="Calibri"/>
                <w:color w:val="000000"/>
                <w:szCs w:val="20"/>
              </w:rPr>
              <w:t>90.754</w:t>
            </w:r>
          </w:p>
        </w:tc>
      </w:tr>
      <w:tr w:rsidR="004E1589" w:rsidRPr="00D5168D" w14:paraId="177F2088" w14:textId="77777777" w:rsidTr="004E1589">
        <w:trPr>
          <w:trHeight w:val="1000"/>
          <w:jc w:val="center"/>
        </w:trPr>
        <w:tc>
          <w:tcPr>
            <w:tcW w:w="2780" w:type="dxa"/>
            <w:hideMark/>
          </w:tcPr>
          <w:p w14:paraId="104A0599" w14:textId="77777777" w:rsidR="004E1589" w:rsidRPr="00D5168D" w:rsidRDefault="004E1589" w:rsidP="004E1589">
            <w:pPr>
              <w:rPr>
                <w:szCs w:val="20"/>
              </w:rPr>
            </w:pPr>
            <w:r w:rsidRPr="00D5168D">
              <w:rPr>
                <w:szCs w:val="20"/>
              </w:rPr>
              <w:t>Urban private gardens (patios, green areas in condominiums) and public/community gardens</w:t>
            </w:r>
          </w:p>
        </w:tc>
        <w:tc>
          <w:tcPr>
            <w:tcW w:w="1582" w:type="dxa"/>
            <w:noWrap/>
            <w:hideMark/>
          </w:tcPr>
          <w:p w14:paraId="02C57655" w14:textId="77777777" w:rsidR="004E1589" w:rsidRPr="00D5168D" w:rsidRDefault="004E1589" w:rsidP="004E1589">
            <w:pPr>
              <w:jc w:val="center"/>
              <w:rPr>
                <w:szCs w:val="20"/>
              </w:rPr>
            </w:pPr>
            <w:r w:rsidRPr="00D5168D">
              <w:rPr>
                <w:szCs w:val="20"/>
              </w:rPr>
              <w:t>140</w:t>
            </w:r>
          </w:p>
        </w:tc>
        <w:tc>
          <w:tcPr>
            <w:tcW w:w="1652" w:type="dxa"/>
          </w:tcPr>
          <w:p w14:paraId="6C5953BF" w14:textId="77777777" w:rsidR="004E1589" w:rsidRPr="00D5168D" w:rsidRDefault="004E1589" w:rsidP="004E1589">
            <w:pPr>
              <w:jc w:val="center"/>
              <w:rPr>
                <w:szCs w:val="20"/>
              </w:rPr>
            </w:pPr>
            <w:r w:rsidRPr="00D5168D">
              <w:rPr>
                <w:szCs w:val="20"/>
              </w:rPr>
              <w:t>11.71</w:t>
            </w:r>
          </w:p>
        </w:tc>
        <w:tc>
          <w:tcPr>
            <w:tcW w:w="2345" w:type="dxa"/>
            <w:tcBorders>
              <w:top w:val="nil"/>
              <w:left w:val="single" w:sz="4" w:space="0" w:color="auto"/>
              <w:bottom w:val="single" w:sz="4" w:space="0" w:color="auto"/>
              <w:right w:val="single" w:sz="8" w:space="0" w:color="auto"/>
            </w:tcBorders>
            <w:shd w:val="clear" w:color="auto" w:fill="auto"/>
            <w:vAlign w:val="center"/>
          </w:tcPr>
          <w:p w14:paraId="39EEC16C" w14:textId="77777777" w:rsidR="004E1589" w:rsidRPr="00D5168D" w:rsidRDefault="004E1589" w:rsidP="004E1589">
            <w:pPr>
              <w:jc w:val="center"/>
              <w:rPr>
                <w:szCs w:val="20"/>
              </w:rPr>
            </w:pPr>
            <w:r w:rsidRPr="00D5168D">
              <w:rPr>
                <w:rFonts w:cs="Calibri"/>
                <w:color w:val="000000"/>
                <w:szCs w:val="20"/>
              </w:rPr>
              <w:t>1.516</w:t>
            </w:r>
          </w:p>
        </w:tc>
      </w:tr>
      <w:tr w:rsidR="004E1589" w:rsidRPr="00D5168D" w14:paraId="47D549D1" w14:textId="77777777" w:rsidTr="004E1589">
        <w:trPr>
          <w:trHeight w:val="250"/>
          <w:jc w:val="center"/>
        </w:trPr>
        <w:tc>
          <w:tcPr>
            <w:tcW w:w="2780" w:type="dxa"/>
            <w:hideMark/>
          </w:tcPr>
          <w:p w14:paraId="030FC226" w14:textId="77777777" w:rsidR="004E1589" w:rsidRPr="00D5168D" w:rsidRDefault="004E1589" w:rsidP="004E1589">
            <w:pPr>
              <w:rPr>
                <w:szCs w:val="20"/>
              </w:rPr>
            </w:pPr>
            <w:r w:rsidRPr="00D5168D">
              <w:rPr>
                <w:szCs w:val="20"/>
              </w:rPr>
              <w:t>Agroforestry system in coffee</w:t>
            </w:r>
          </w:p>
        </w:tc>
        <w:tc>
          <w:tcPr>
            <w:tcW w:w="1582" w:type="dxa"/>
            <w:noWrap/>
            <w:hideMark/>
          </w:tcPr>
          <w:p w14:paraId="0E97DCE3" w14:textId="77777777" w:rsidR="004E1589" w:rsidRPr="00D5168D" w:rsidRDefault="004E1589" w:rsidP="004E1589">
            <w:pPr>
              <w:jc w:val="center"/>
              <w:rPr>
                <w:szCs w:val="20"/>
              </w:rPr>
            </w:pPr>
            <w:r w:rsidRPr="00D5168D">
              <w:rPr>
                <w:szCs w:val="20"/>
              </w:rPr>
              <w:t>229</w:t>
            </w:r>
          </w:p>
        </w:tc>
        <w:tc>
          <w:tcPr>
            <w:tcW w:w="1652" w:type="dxa"/>
          </w:tcPr>
          <w:p w14:paraId="7301A2F7" w14:textId="77777777" w:rsidR="004E1589" w:rsidRPr="00D5168D" w:rsidRDefault="004E1589" w:rsidP="004E1589">
            <w:pPr>
              <w:jc w:val="center"/>
              <w:rPr>
                <w:szCs w:val="20"/>
              </w:rPr>
            </w:pPr>
            <w:r w:rsidRPr="00D5168D">
              <w:rPr>
                <w:szCs w:val="20"/>
              </w:rPr>
              <w:t>124.97</w:t>
            </w:r>
          </w:p>
        </w:tc>
        <w:tc>
          <w:tcPr>
            <w:tcW w:w="2345" w:type="dxa"/>
            <w:tcBorders>
              <w:top w:val="nil"/>
              <w:left w:val="single" w:sz="4" w:space="0" w:color="auto"/>
              <w:bottom w:val="single" w:sz="4" w:space="0" w:color="auto"/>
              <w:right w:val="single" w:sz="8" w:space="0" w:color="auto"/>
            </w:tcBorders>
            <w:shd w:val="clear" w:color="auto" w:fill="auto"/>
            <w:vAlign w:val="center"/>
          </w:tcPr>
          <w:p w14:paraId="20D5DEE9" w14:textId="77777777" w:rsidR="004E1589" w:rsidRPr="00D5168D" w:rsidRDefault="004E1589" w:rsidP="004E1589">
            <w:pPr>
              <w:jc w:val="center"/>
              <w:rPr>
                <w:szCs w:val="20"/>
              </w:rPr>
            </w:pPr>
            <w:r w:rsidRPr="00D5168D">
              <w:rPr>
                <w:rFonts w:cs="Calibri"/>
                <w:color w:val="000000"/>
                <w:szCs w:val="20"/>
              </w:rPr>
              <w:t>26.472</w:t>
            </w:r>
          </w:p>
        </w:tc>
      </w:tr>
      <w:tr w:rsidR="004E1589" w:rsidRPr="00D5168D" w14:paraId="2640A6AC" w14:textId="77777777" w:rsidTr="004E1589">
        <w:trPr>
          <w:trHeight w:val="314"/>
          <w:jc w:val="center"/>
        </w:trPr>
        <w:tc>
          <w:tcPr>
            <w:tcW w:w="2780" w:type="dxa"/>
            <w:tcBorders>
              <w:bottom w:val="single" w:sz="4" w:space="0" w:color="auto"/>
            </w:tcBorders>
            <w:hideMark/>
          </w:tcPr>
          <w:p w14:paraId="5C7DA11A" w14:textId="77777777" w:rsidR="004E1589" w:rsidRPr="00D5168D" w:rsidRDefault="004E1589" w:rsidP="004E1589">
            <w:pPr>
              <w:rPr>
                <w:szCs w:val="20"/>
              </w:rPr>
            </w:pPr>
            <w:r w:rsidRPr="00D5168D">
              <w:rPr>
                <w:szCs w:val="20"/>
              </w:rPr>
              <w:t>Connectivity routes</w:t>
            </w:r>
          </w:p>
        </w:tc>
        <w:tc>
          <w:tcPr>
            <w:tcW w:w="1582" w:type="dxa"/>
            <w:tcBorders>
              <w:bottom w:val="single" w:sz="4" w:space="0" w:color="auto"/>
            </w:tcBorders>
            <w:noWrap/>
            <w:hideMark/>
          </w:tcPr>
          <w:p w14:paraId="5A9A5BE7" w14:textId="77777777" w:rsidR="004E1589" w:rsidRPr="00D5168D" w:rsidRDefault="004E1589" w:rsidP="004E1589">
            <w:pPr>
              <w:jc w:val="center"/>
              <w:rPr>
                <w:szCs w:val="20"/>
              </w:rPr>
            </w:pPr>
            <w:r w:rsidRPr="00D5168D">
              <w:rPr>
                <w:szCs w:val="20"/>
              </w:rPr>
              <w:t>550</w:t>
            </w:r>
          </w:p>
        </w:tc>
        <w:tc>
          <w:tcPr>
            <w:tcW w:w="1652" w:type="dxa"/>
            <w:tcBorders>
              <w:bottom w:val="single" w:sz="4" w:space="0" w:color="auto"/>
            </w:tcBorders>
          </w:tcPr>
          <w:p w14:paraId="6EC4979D" w14:textId="77777777" w:rsidR="004E1589" w:rsidRPr="00D5168D" w:rsidRDefault="004E1589" w:rsidP="004E1589">
            <w:pPr>
              <w:jc w:val="center"/>
              <w:rPr>
                <w:szCs w:val="20"/>
              </w:rPr>
            </w:pPr>
            <w:r w:rsidRPr="00D5168D">
              <w:rPr>
                <w:szCs w:val="20"/>
              </w:rPr>
              <w:t>350.41</w:t>
            </w:r>
          </w:p>
        </w:tc>
        <w:tc>
          <w:tcPr>
            <w:tcW w:w="2345" w:type="dxa"/>
            <w:tcBorders>
              <w:top w:val="nil"/>
              <w:left w:val="single" w:sz="4" w:space="0" w:color="auto"/>
              <w:bottom w:val="single" w:sz="4" w:space="0" w:color="auto"/>
              <w:right w:val="single" w:sz="8" w:space="0" w:color="auto"/>
            </w:tcBorders>
            <w:shd w:val="clear" w:color="auto" w:fill="auto"/>
            <w:vAlign w:val="center"/>
          </w:tcPr>
          <w:p w14:paraId="06F9550E" w14:textId="77777777" w:rsidR="004E1589" w:rsidRPr="00D5168D" w:rsidRDefault="004E1589" w:rsidP="004E1589">
            <w:pPr>
              <w:jc w:val="center"/>
              <w:rPr>
                <w:szCs w:val="20"/>
              </w:rPr>
            </w:pPr>
            <w:r w:rsidRPr="00D5168D">
              <w:rPr>
                <w:rFonts w:cs="Calibri"/>
                <w:color w:val="000000"/>
                <w:szCs w:val="20"/>
              </w:rPr>
              <w:t>178.271</w:t>
            </w:r>
          </w:p>
        </w:tc>
      </w:tr>
      <w:tr w:rsidR="004E1589" w:rsidRPr="00D5168D" w14:paraId="49D257ED" w14:textId="77777777" w:rsidTr="004E1589">
        <w:trPr>
          <w:trHeight w:val="260"/>
          <w:jc w:val="center"/>
        </w:trPr>
        <w:tc>
          <w:tcPr>
            <w:tcW w:w="2780" w:type="dxa"/>
            <w:tcBorders>
              <w:top w:val="single" w:sz="4" w:space="0" w:color="auto"/>
              <w:bottom w:val="single" w:sz="4" w:space="0" w:color="auto"/>
            </w:tcBorders>
            <w:hideMark/>
          </w:tcPr>
          <w:p w14:paraId="1946CAE3" w14:textId="77777777" w:rsidR="004E1589" w:rsidRPr="00D5168D" w:rsidRDefault="004E1589" w:rsidP="004E1589">
            <w:pPr>
              <w:rPr>
                <w:b/>
                <w:bCs/>
                <w:szCs w:val="20"/>
              </w:rPr>
            </w:pPr>
            <w:r w:rsidRPr="00D5168D">
              <w:rPr>
                <w:b/>
                <w:bCs/>
                <w:szCs w:val="20"/>
              </w:rPr>
              <w:t xml:space="preserve"> TOTAL</w:t>
            </w:r>
          </w:p>
        </w:tc>
        <w:tc>
          <w:tcPr>
            <w:tcW w:w="1582" w:type="dxa"/>
            <w:tcBorders>
              <w:top w:val="single" w:sz="4" w:space="0" w:color="auto"/>
              <w:bottom w:val="single" w:sz="4" w:space="0" w:color="auto"/>
            </w:tcBorders>
            <w:noWrap/>
            <w:hideMark/>
          </w:tcPr>
          <w:p w14:paraId="4BE214FF" w14:textId="77777777" w:rsidR="004E1589" w:rsidRPr="00D5168D" w:rsidRDefault="004E1589" w:rsidP="004E1589">
            <w:pPr>
              <w:jc w:val="center"/>
              <w:rPr>
                <w:b/>
                <w:bCs/>
                <w:szCs w:val="20"/>
              </w:rPr>
            </w:pPr>
            <w:r w:rsidRPr="00D5168D">
              <w:rPr>
                <w:b/>
                <w:bCs/>
                <w:szCs w:val="20"/>
              </w:rPr>
              <w:t>2000</w:t>
            </w:r>
          </w:p>
        </w:tc>
        <w:tc>
          <w:tcPr>
            <w:tcW w:w="1652" w:type="dxa"/>
            <w:tcBorders>
              <w:top w:val="single" w:sz="4" w:space="0" w:color="auto"/>
              <w:bottom w:val="single" w:sz="4" w:space="0" w:color="auto"/>
            </w:tcBorders>
          </w:tcPr>
          <w:p w14:paraId="3B4C4CC2" w14:textId="77777777" w:rsidR="004E1589" w:rsidRPr="00D5168D" w:rsidRDefault="004E1589" w:rsidP="004E1589">
            <w:pPr>
              <w:jc w:val="center"/>
              <w:rPr>
                <w:b/>
                <w:bCs/>
                <w:szCs w:val="20"/>
              </w:rPr>
            </w:pPr>
          </w:p>
        </w:tc>
        <w:tc>
          <w:tcPr>
            <w:tcW w:w="2345" w:type="dxa"/>
            <w:tcBorders>
              <w:top w:val="single" w:sz="4" w:space="0" w:color="auto"/>
              <w:left w:val="single" w:sz="4" w:space="0" w:color="auto"/>
              <w:bottom w:val="single" w:sz="4" w:space="0" w:color="auto"/>
              <w:right w:val="single" w:sz="4" w:space="0" w:color="auto"/>
            </w:tcBorders>
            <w:shd w:val="clear" w:color="auto" w:fill="auto"/>
            <w:vAlign w:val="center"/>
          </w:tcPr>
          <w:p w14:paraId="79298B4F" w14:textId="77777777" w:rsidR="004E1589" w:rsidRPr="00D5168D" w:rsidRDefault="004E1589" w:rsidP="004E1589">
            <w:pPr>
              <w:jc w:val="center"/>
              <w:rPr>
                <w:b/>
                <w:bCs/>
                <w:szCs w:val="20"/>
              </w:rPr>
            </w:pPr>
            <w:r w:rsidRPr="00D5168D">
              <w:rPr>
                <w:rFonts w:cs="Calibri"/>
                <w:b/>
                <w:bCs/>
                <w:color w:val="000000"/>
                <w:szCs w:val="20"/>
              </w:rPr>
              <w:t>605.046</w:t>
            </w:r>
          </w:p>
        </w:tc>
      </w:tr>
    </w:tbl>
    <w:p w14:paraId="2583ED40" w14:textId="2606F942" w:rsidR="004E1589" w:rsidRPr="00D5168D" w:rsidRDefault="004E1589" w:rsidP="004E1589">
      <w:pPr>
        <w:rPr>
          <w:szCs w:val="20"/>
        </w:rPr>
      </w:pPr>
      <w:r w:rsidRPr="00D5168D">
        <w:rPr>
          <w:szCs w:val="20"/>
        </w:rPr>
        <w:t xml:space="preserve"> </w:t>
      </w:r>
      <w:r w:rsidR="003767F6" w:rsidRPr="00D5168D">
        <w:rPr>
          <w:szCs w:val="20"/>
        </w:rPr>
        <w:tab/>
      </w:r>
      <w:r w:rsidRPr="00D5168D">
        <w:rPr>
          <w:szCs w:val="20"/>
        </w:rPr>
        <w:t>Source: IUCN. 2020</w:t>
      </w:r>
    </w:p>
    <w:p w14:paraId="51317509" w14:textId="77777777" w:rsidR="004E1589" w:rsidRPr="00D5168D" w:rsidRDefault="004E1589" w:rsidP="004E1589">
      <w:pPr>
        <w:pStyle w:val="a"/>
        <w:ind w:left="644"/>
        <w:jc w:val="both"/>
        <w:rPr>
          <w:rFonts w:asciiTheme="minorHAnsi" w:hAnsiTheme="minorHAnsi"/>
          <w:b/>
          <w:bCs/>
          <w:sz w:val="20"/>
          <w:szCs w:val="20"/>
          <w:u w:val="single"/>
        </w:rPr>
      </w:pPr>
    </w:p>
    <w:bookmarkEnd w:id="101"/>
    <w:p w14:paraId="7163AA5D" w14:textId="77777777" w:rsidR="004E1589" w:rsidRPr="00D5168D" w:rsidRDefault="004E1589" w:rsidP="008033DA">
      <w:pPr>
        <w:pStyle w:val="a"/>
        <w:numPr>
          <w:ilvl w:val="0"/>
          <w:numId w:val="46"/>
        </w:numPr>
        <w:contextualSpacing/>
        <w:jc w:val="both"/>
        <w:rPr>
          <w:rFonts w:asciiTheme="minorHAnsi" w:hAnsiTheme="minorHAnsi"/>
          <w:b/>
          <w:bCs/>
          <w:sz w:val="20"/>
          <w:szCs w:val="20"/>
          <w:u w:val="single"/>
        </w:rPr>
      </w:pPr>
      <w:r w:rsidRPr="00D5168D">
        <w:rPr>
          <w:rFonts w:asciiTheme="minorHAnsi" w:hAnsiTheme="minorHAnsi"/>
          <w:b/>
          <w:bCs/>
          <w:sz w:val="20"/>
          <w:szCs w:val="20"/>
          <w:u w:val="single"/>
        </w:rPr>
        <w:t xml:space="preserve">Reduction of emissions related to waste management </w:t>
      </w:r>
    </w:p>
    <w:p w14:paraId="178BB8A9" w14:textId="77777777" w:rsidR="004E1589" w:rsidRPr="00D5168D" w:rsidRDefault="004E1589" w:rsidP="004E1589">
      <w:pPr>
        <w:pStyle w:val="a"/>
        <w:jc w:val="both"/>
        <w:rPr>
          <w:rFonts w:asciiTheme="minorHAnsi" w:hAnsiTheme="minorHAnsi"/>
          <w:b/>
          <w:bCs/>
          <w:sz w:val="20"/>
          <w:szCs w:val="20"/>
          <w:u w:val="single"/>
        </w:rPr>
      </w:pPr>
    </w:p>
    <w:p w14:paraId="6637DD12" w14:textId="1C2BC987" w:rsidR="004E1589" w:rsidRPr="00D5168D" w:rsidRDefault="004E1589" w:rsidP="004E1589">
      <w:pPr>
        <w:rPr>
          <w:szCs w:val="20"/>
        </w:rPr>
      </w:pPr>
      <w:r w:rsidRPr="00D5168D">
        <w:rPr>
          <w:szCs w:val="20"/>
        </w:rPr>
        <w:t>The 2nd Biennial Update Report of Costa Rica to the United Nations Framework Convention on Climate Change, presented in 2019</w:t>
      </w:r>
      <w:r w:rsidRPr="00D5168D">
        <w:rPr>
          <w:rStyle w:val="FootnoteReference"/>
          <w:sz w:val="20"/>
          <w:szCs w:val="20"/>
        </w:rPr>
        <w:footnoteReference w:id="65"/>
      </w:r>
      <w:r w:rsidRPr="00D5168D">
        <w:rPr>
          <w:szCs w:val="20"/>
        </w:rPr>
        <w:t>, estimates that the relative gas emissions, expressed in terms of CO</w:t>
      </w:r>
      <w:r w:rsidRPr="00D5168D">
        <w:rPr>
          <w:szCs w:val="20"/>
          <w:vertAlign w:val="subscript"/>
        </w:rPr>
        <w:t>2</w:t>
      </w:r>
      <w:r w:rsidRPr="00D5168D">
        <w:rPr>
          <w:szCs w:val="20"/>
        </w:rPr>
        <w:t xml:space="preserve"> equivalent, of the solid </w:t>
      </w:r>
      <w:r w:rsidRPr="00D5168D">
        <w:rPr>
          <w:szCs w:val="20"/>
        </w:rPr>
        <w:lastRenderedPageBreak/>
        <w:t>waste sector (solid waste disposal</w:t>
      </w:r>
      <w:r w:rsidRPr="00D5168D">
        <w:rPr>
          <w:rStyle w:val="FootnoteReference"/>
          <w:sz w:val="20"/>
          <w:szCs w:val="20"/>
        </w:rPr>
        <w:footnoteReference w:id="66"/>
      </w:r>
      <w:r w:rsidRPr="00D5168D">
        <w:rPr>
          <w:szCs w:val="20"/>
        </w:rPr>
        <w:t>, biological treatment, incineration and open incineration of waste and the treatment and disposal of wastewater) was 2,084.61 Gg</w:t>
      </w:r>
      <w:r w:rsidRPr="00D5168D">
        <w:rPr>
          <w:rStyle w:val="FootnoteReference"/>
          <w:sz w:val="20"/>
          <w:szCs w:val="20"/>
        </w:rPr>
        <w:footnoteReference w:id="67"/>
      </w:r>
      <w:r w:rsidRPr="00D5168D">
        <w:rPr>
          <w:szCs w:val="20"/>
        </w:rPr>
        <w:t xml:space="preserve"> (2,084,610 MT) of CO</w:t>
      </w:r>
      <w:r w:rsidRPr="00D5168D">
        <w:rPr>
          <w:szCs w:val="20"/>
          <w:vertAlign w:val="subscript"/>
        </w:rPr>
        <w:t>2</w:t>
      </w:r>
      <w:r w:rsidRPr="00D5168D">
        <w:rPr>
          <w:szCs w:val="20"/>
        </w:rPr>
        <w:t xml:space="preserve">e, corresponding to 19.2% of the country's total emissions, this being the second most important source.  Of the total gases in this sector, 67% are attributed to solid waste and 33% to wastewater management. </w:t>
      </w:r>
    </w:p>
    <w:p w14:paraId="0828E5CB" w14:textId="77777777" w:rsidR="004E1589" w:rsidRPr="00D5168D" w:rsidRDefault="004E1589" w:rsidP="004E1589">
      <w:pPr>
        <w:rPr>
          <w:szCs w:val="20"/>
        </w:rPr>
      </w:pPr>
      <w:r w:rsidRPr="00D5168D">
        <w:rPr>
          <w:szCs w:val="20"/>
        </w:rPr>
        <w:t xml:space="preserve">The estimate of GHG emissions in the Waste Sector (solids and wastewater) made by the Directorate of Climate Change for the period 2021-2040 results in </w:t>
      </w:r>
      <w:r w:rsidRPr="00D5168D">
        <w:rPr>
          <w:b/>
          <w:bCs/>
          <w:szCs w:val="20"/>
        </w:rPr>
        <w:t>24.02 MTCO</w:t>
      </w:r>
      <w:r w:rsidRPr="00D5168D">
        <w:rPr>
          <w:b/>
          <w:bCs/>
          <w:szCs w:val="20"/>
          <w:vertAlign w:val="subscript"/>
        </w:rPr>
        <w:t>2</w:t>
      </w:r>
      <w:r w:rsidRPr="00D5168D">
        <w:rPr>
          <w:b/>
          <w:bCs/>
          <w:szCs w:val="20"/>
        </w:rPr>
        <w:t xml:space="preserve">eq </w:t>
      </w:r>
      <w:r w:rsidRPr="00D5168D">
        <w:rPr>
          <w:szCs w:val="20"/>
        </w:rPr>
        <w:t xml:space="preserve">for GAM, if the BAU scenario is maintained. </w:t>
      </w:r>
    </w:p>
    <w:p w14:paraId="24043F97" w14:textId="62D421AC" w:rsidR="004E1589" w:rsidRPr="00D5168D" w:rsidRDefault="004E1589" w:rsidP="004E1589">
      <w:pPr>
        <w:rPr>
          <w:szCs w:val="20"/>
        </w:rPr>
      </w:pPr>
      <w:r w:rsidRPr="00D5168D">
        <w:rPr>
          <w:szCs w:val="20"/>
        </w:rPr>
        <w:t>The biological treatment of solid waste involves composting from household waste. Incineration and open waste incineration include the incineration of waste containing fossil carbon (</w:t>
      </w:r>
      <w:proofErr w:type="gramStart"/>
      <w:r w:rsidRPr="00D5168D">
        <w:rPr>
          <w:szCs w:val="20"/>
        </w:rPr>
        <w:t>e.g.</w:t>
      </w:r>
      <w:proofErr w:type="gramEnd"/>
      <w:r w:rsidRPr="00D5168D">
        <w:rPr>
          <w:szCs w:val="20"/>
        </w:rPr>
        <w:t xml:space="preserve"> plastics) and are important sources of CO2 emissions. Domestic </w:t>
      </w:r>
      <w:r w:rsidR="001C47AB" w:rsidRPr="00D5168D">
        <w:rPr>
          <w:szCs w:val="20"/>
        </w:rPr>
        <w:t>wastewater</w:t>
      </w:r>
      <w:r w:rsidRPr="00D5168D">
        <w:rPr>
          <w:szCs w:val="20"/>
        </w:rPr>
        <w:t xml:space="preserve"> is treated in different ways, with septic tanks being the main form of treatment. It also includes treated and untreated sanitary sewer systems.</w:t>
      </w:r>
    </w:p>
    <w:p w14:paraId="06E1ADE0" w14:textId="77777777" w:rsidR="00D42AE1" w:rsidRPr="00D5168D" w:rsidRDefault="004E1589" w:rsidP="004E1589">
      <w:pPr>
        <w:rPr>
          <w:szCs w:val="20"/>
        </w:rPr>
      </w:pPr>
      <w:r w:rsidRPr="00D5168D">
        <w:rPr>
          <w:szCs w:val="20"/>
        </w:rPr>
        <w:t>In this sense, the GAM cantons generate 56.5% of the country's daily solid waste</w:t>
      </w:r>
      <w:r w:rsidR="00A356AA" w:rsidRPr="00D5168D">
        <w:rPr>
          <w:szCs w:val="20"/>
        </w:rPr>
        <w:t xml:space="preserve"> (50% being organic waste)</w:t>
      </w:r>
      <w:r w:rsidRPr="00D5168D">
        <w:rPr>
          <w:szCs w:val="20"/>
        </w:rPr>
        <w:t>, which must be transported to landfills and treated. It is expected that the Project will mark a differentiation in the management of domestic solid waste in GAM</w:t>
      </w:r>
      <w:r w:rsidR="00D42AE1" w:rsidRPr="00D5168D">
        <w:rPr>
          <w:szCs w:val="20"/>
        </w:rPr>
        <w:t xml:space="preserve"> with the following measures: </w:t>
      </w:r>
    </w:p>
    <w:p w14:paraId="6E26F032" w14:textId="3AA47992" w:rsidR="00487D7F" w:rsidRPr="00D5168D" w:rsidRDefault="00487D7F" w:rsidP="00487D7F">
      <w:pPr>
        <w:pStyle w:val="ListParagraph"/>
        <w:numPr>
          <w:ilvl w:val="0"/>
          <w:numId w:val="84"/>
        </w:numPr>
        <w:rPr>
          <w:rFonts w:ascii="Calibri" w:hAnsi="Calibri"/>
          <w:sz w:val="20"/>
          <w:szCs w:val="20"/>
        </w:rPr>
      </w:pPr>
      <w:r w:rsidRPr="00D5168D">
        <w:rPr>
          <w:rFonts w:ascii="Calibri" w:hAnsi="Calibri"/>
          <w:sz w:val="20"/>
          <w:szCs w:val="20"/>
        </w:rPr>
        <w:t xml:space="preserve">Reform the Law of Integrated Solid Waste Management </w:t>
      </w:r>
    </w:p>
    <w:p w14:paraId="6D84C31F" w14:textId="5AD23F96" w:rsidR="006243A4" w:rsidRPr="00D5168D" w:rsidRDefault="00487D7F" w:rsidP="00487D7F">
      <w:pPr>
        <w:pStyle w:val="ListParagraph"/>
        <w:numPr>
          <w:ilvl w:val="0"/>
          <w:numId w:val="84"/>
        </w:numPr>
        <w:rPr>
          <w:rFonts w:ascii="Calibri" w:hAnsi="Calibri"/>
          <w:sz w:val="20"/>
          <w:szCs w:val="20"/>
        </w:rPr>
      </w:pPr>
      <w:r w:rsidRPr="00D5168D">
        <w:rPr>
          <w:rFonts w:ascii="Calibri" w:hAnsi="Calibri"/>
          <w:sz w:val="20"/>
          <w:szCs w:val="20"/>
        </w:rPr>
        <w:t>Reform to the Law of Creation of the Costa Rican Institute of Aqueducts and Sewers (ICAA)</w:t>
      </w:r>
    </w:p>
    <w:p w14:paraId="72DC5BBA" w14:textId="0357EA5F" w:rsidR="00D42AE1" w:rsidRPr="00D5168D" w:rsidRDefault="004E1589" w:rsidP="00D42AE1">
      <w:pPr>
        <w:pStyle w:val="ListParagraph"/>
        <w:numPr>
          <w:ilvl w:val="0"/>
          <w:numId w:val="84"/>
        </w:numPr>
        <w:rPr>
          <w:szCs w:val="20"/>
        </w:rPr>
      </w:pPr>
      <w:r w:rsidRPr="00D5168D">
        <w:rPr>
          <w:rFonts w:ascii="Calibri" w:hAnsi="Calibri"/>
          <w:sz w:val="20"/>
          <w:szCs w:val="20"/>
        </w:rPr>
        <w:t xml:space="preserve"> </w:t>
      </w:r>
      <w:r w:rsidR="00E579BC" w:rsidRPr="00D5168D">
        <w:rPr>
          <w:rFonts w:ascii="Calibri" w:hAnsi="Calibri"/>
          <w:sz w:val="20"/>
          <w:szCs w:val="20"/>
        </w:rPr>
        <w:t>Seeking</w:t>
      </w:r>
      <w:r w:rsidRPr="00D5168D">
        <w:rPr>
          <w:rFonts w:ascii="Calibri" w:hAnsi="Calibri"/>
          <w:sz w:val="20"/>
          <w:szCs w:val="20"/>
        </w:rPr>
        <w:t xml:space="preserve"> to reduce the organic waste currently disposed at disposal sites by stimulating commercial opportunities for composting, recycling and reuse and management of septic sludge (Outputs 3.1.1, 3.1.3). </w:t>
      </w:r>
    </w:p>
    <w:p w14:paraId="52084917" w14:textId="0B3E5F58" w:rsidR="004E1589" w:rsidRPr="00D5168D" w:rsidRDefault="004E1589" w:rsidP="00C73E34">
      <w:pPr>
        <w:pStyle w:val="ListParagraph"/>
        <w:numPr>
          <w:ilvl w:val="0"/>
          <w:numId w:val="84"/>
        </w:numPr>
        <w:rPr>
          <w:szCs w:val="20"/>
        </w:rPr>
      </w:pPr>
      <w:r w:rsidRPr="00D5168D">
        <w:rPr>
          <w:rFonts w:ascii="Calibri" w:hAnsi="Calibri"/>
          <w:sz w:val="20"/>
          <w:szCs w:val="20"/>
        </w:rPr>
        <w:t>The same applies to actions to control illegal wastewater discharges, connection to the sanitary sewer service to eliminate septic tanks (Output 2.1.4)</w:t>
      </w:r>
    </w:p>
    <w:p w14:paraId="22E8CAE7" w14:textId="4936EABF" w:rsidR="004E1589" w:rsidRPr="00D5168D" w:rsidRDefault="004E1589" w:rsidP="004E1589">
      <w:pPr>
        <w:rPr>
          <w:szCs w:val="20"/>
        </w:rPr>
      </w:pPr>
      <w:r w:rsidRPr="00D5168D">
        <w:rPr>
          <w:szCs w:val="20"/>
        </w:rPr>
        <w:t xml:space="preserve">The country is building the Nationally Appropriate Mitigation Action (NAMA) for the solid waste sector, which will allow the project to join efforts in the integrated management of solid waste and be able to take better actions in GHG mitigation. </w:t>
      </w:r>
      <w:r w:rsidR="004B781E" w:rsidRPr="00D5168D">
        <w:rPr>
          <w:szCs w:val="20"/>
        </w:rPr>
        <w:t xml:space="preserve">In addition, the project is building on the </w:t>
      </w:r>
      <w:r w:rsidR="001A16F3" w:rsidRPr="00D5168D">
        <w:rPr>
          <w:szCs w:val="20"/>
        </w:rPr>
        <w:t>enforcement</w:t>
      </w:r>
      <w:r w:rsidR="00893AC1" w:rsidRPr="00D5168D">
        <w:rPr>
          <w:szCs w:val="20"/>
        </w:rPr>
        <w:t xml:space="preserve"> </w:t>
      </w:r>
      <w:r w:rsidR="004B781E" w:rsidRPr="00D5168D">
        <w:rPr>
          <w:szCs w:val="20"/>
        </w:rPr>
        <w:t>recently approved Law</w:t>
      </w:r>
      <w:r w:rsidR="0012298F" w:rsidRPr="00D5168D">
        <w:rPr>
          <w:szCs w:val="20"/>
        </w:rPr>
        <w:t xml:space="preserve"> (Nº 9825, 2020)</w:t>
      </w:r>
      <w:r w:rsidR="004B781E" w:rsidRPr="00D5168D">
        <w:rPr>
          <w:szCs w:val="20"/>
        </w:rPr>
        <w:t xml:space="preserve"> </w:t>
      </w:r>
      <w:r w:rsidR="0012298F" w:rsidRPr="00D5168D">
        <w:rPr>
          <w:szCs w:val="20"/>
        </w:rPr>
        <w:t xml:space="preserve">Reform of the Law for the Integral Management of Waste, Organic Law of the Environment, and the Municipal Code, which </w:t>
      </w:r>
      <w:r w:rsidR="00CC5E8B" w:rsidRPr="00D5168D">
        <w:rPr>
          <w:szCs w:val="20"/>
        </w:rPr>
        <w:t xml:space="preserve">dictates that the municipalities will be responsible for the comprehensive management of the waste generated in their canton and enables them to apply sanction for non-compliance, as well as the collection of the corresponding fines. </w:t>
      </w:r>
      <w:r w:rsidR="002D6CCB" w:rsidRPr="00D5168D">
        <w:rPr>
          <w:szCs w:val="20"/>
        </w:rPr>
        <w:t>The enforcement of this law will largely contribute to achieving the emissions reductions targets set by the project.</w:t>
      </w:r>
    </w:p>
    <w:p w14:paraId="57BCC7B3" w14:textId="2EA8C1DA" w:rsidR="004E1589" w:rsidRPr="00D5168D" w:rsidRDefault="004E1589" w:rsidP="004E1589">
      <w:pPr>
        <w:rPr>
          <w:szCs w:val="20"/>
        </w:rPr>
      </w:pPr>
      <w:r w:rsidRPr="00D5168D">
        <w:rPr>
          <w:szCs w:val="20"/>
        </w:rPr>
        <w:t xml:space="preserve">Although these actions will begin in year 2 of the project, they will not have immediate results, since the adoption of the new management schemes as well as the bio-businesses that stimulate the least amount of transported and treated solid waste, as well as a gradual incorporation of the waste waters to the sanitary sewer system and an effective management of sludge, will take several years. Therefore, the analysis showed that during the first 5 years there will be no decrease in emissions (project implementation period), which will begin to occur as of year 6 and up to year 20, according to the following estimate made, </w:t>
      </w:r>
      <w:r w:rsidR="00546AC9" w:rsidRPr="00D5168D">
        <w:rPr>
          <w:szCs w:val="20"/>
        </w:rPr>
        <w:t>the following cau</w:t>
      </w:r>
      <w:r w:rsidR="004B30C0" w:rsidRPr="00D5168D">
        <w:rPr>
          <w:szCs w:val="20"/>
        </w:rPr>
        <w:t xml:space="preserve">sality factors: </w:t>
      </w:r>
    </w:p>
    <w:p w14:paraId="0045F852" w14:textId="77777777" w:rsidR="004E1589" w:rsidRPr="00D5168D" w:rsidRDefault="004E1589" w:rsidP="008033DA">
      <w:pPr>
        <w:pStyle w:val="a"/>
        <w:numPr>
          <w:ilvl w:val="0"/>
          <w:numId w:val="49"/>
        </w:numPr>
        <w:contextualSpacing/>
        <w:jc w:val="both"/>
        <w:rPr>
          <w:rFonts w:asciiTheme="minorHAnsi" w:hAnsiTheme="minorHAnsi" w:cstheme="minorHAnsi"/>
          <w:sz w:val="20"/>
          <w:szCs w:val="20"/>
        </w:rPr>
      </w:pPr>
      <w:r w:rsidRPr="00D5168D">
        <w:rPr>
          <w:rFonts w:asciiTheme="minorHAnsi" w:hAnsiTheme="minorHAnsi" w:cstheme="minorHAnsi"/>
          <w:sz w:val="20"/>
          <w:szCs w:val="20"/>
        </w:rPr>
        <w:t>From year 1 to year 5, emissions remain the same as the BAU scenario.</w:t>
      </w:r>
    </w:p>
    <w:p w14:paraId="1754108C" w14:textId="0D0EF871" w:rsidR="004E1589" w:rsidRPr="00D5168D" w:rsidRDefault="004E1589" w:rsidP="008033DA">
      <w:pPr>
        <w:pStyle w:val="a"/>
        <w:numPr>
          <w:ilvl w:val="0"/>
          <w:numId w:val="49"/>
        </w:numPr>
        <w:contextualSpacing/>
        <w:jc w:val="both"/>
        <w:rPr>
          <w:rFonts w:asciiTheme="minorHAnsi" w:hAnsiTheme="minorHAnsi" w:cstheme="minorHAnsi"/>
          <w:sz w:val="20"/>
          <w:szCs w:val="20"/>
        </w:rPr>
      </w:pPr>
      <w:r w:rsidRPr="00D5168D">
        <w:rPr>
          <w:rFonts w:asciiTheme="minorHAnsi" w:hAnsiTheme="minorHAnsi" w:cstheme="minorHAnsi"/>
          <w:sz w:val="20"/>
          <w:szCs w:val="20"/>
        </w:rPr>
        <w:t>A 2.5% decrease from the BAU scenario from year 6 to year 10</w:t>
      </w:r>
      <w:r w:rsidR="000149DB" w:rsidRPr="00D5168D">
        <w:rPr>
          <w:rStyle w:val="FootnoteReference"/>
          <w:szCs w:val="20"/>
        </w:rPr>
        <w:footnoteReference w:id="68"/>
      </w:r>
    </w:p>
    <w:p w14:paraId="0F0B8B87" w14:textId="77777777" w:rsidR="004E1589" w:rsidRPr="00D5168D" w:rsidRDefault="004E1589" w:rsidP="008033DA">
      <w:pPr>
        <w:pStyle w:val="a"/>
        <w:numPr>
          <w:ilvl w:val="0"/>
          <w:numId w:val="49"/>
        </w:numPr>
        <w:contextualSpacing/>
        <w:jc w:val="both"/>
        <w:rPr>
          <w:rFonts w:asciiTheme="minorHAnsi" w:hAnsiTheme="minorHAnsi" w:cstheme="minorHAnsi"/>
          <w:sz w:val="20"/>
          <w:szCs w:val="20"/>
        </w:rPr>
      </w:pPr>
      <w:r w:rsidRPr="00D5168D">
        <w:rPr>
          <w:rFonts w:asciiTheme="minorHAnsi" w:hAnsiTheme="minorHAnsi" w:cstheme="minorHAnsi"/>
          <w:sz w:val="20"/>
          <w:szCs w:val="20"/>
        </w:rPr>
        <w:t>A 5% decrease from the BAU scenario from year 11 to year 15</w:t>
      </w:r>
    </w:p>
    <w:p w14:paraId="48F47285" w14:textId="4D3553E8" w:rsidR="004E1589" w:rsidRPr="00D5168D" w:rsidRDefault="004E1589" w:rsidP="008033DA">
      <w:pPr>
        <w:pStyle w:val="a"/>
        <w:numPr>
          <w:ilvl w:val="0"/>
          <w:numId w:val="49"/>
        </w:numPr>
        <w:contextualSpacing/>
        <w:jc w:val="both"/>
        <w:rPr>
          <w:rFonts w:asciiTheme="minorHAnsi" w:hAnsiTheme="minorHAnsi" w:cstheme="minorHAnsi"/>
          <w:sz w:val="20"/>
          <w:szCs w:val="20"/>
        </w:rPr>
      </w:pPr>
      <w:r w:rsidRPr="00D5168D">
        <w:rPr>
          <w:rFonts w:asciiTheme="minorHAnsi" w:hAnsiTheme="minorHAnsi" w:cstheme="minorHAnsi"/>
          <w:sz w:val="20"/>
          <w:szCs w:val="20"/>
        </w:rPr>
        <w:t>A 7.5% decrease from the BAU scenario from year 16 to year 20</w:t>
      </w:r>
      <w:r w:rsidR="006B7B9B" w:rsidRPr="00D5168D">
        <w:rPr>
          <w:rStyle w:val="FootnoteReference"/>
          <w:szCs w:val="20"/>
        </w:rPr>
        <w:footnoteReference w:id="69"/>
      </w:r>
    </w:p>
    <w:p w14:paraId="64DA385B" w14:textId="77777777" w:rsidR="004E1589" w:rsidRPr="00D5168D" w:rsidRDefault="004E1589" w:rsidP="004E1589">
      <w:pPr>
        <w:pStyle w:val="a"/>
        <w:jc w:val="both"/>
        <w:rPr>
          <w:rFonts w:asciiTheme="minorHAnsi" w:hAnsiTheme="minorHAnsi" w:cstheme="minorHAnsi"/>
          <w:sz w:val="20"/>
          <w:szCs w:val="20"/>
        </w:rPr>
      </w:pPr>
    </w:p>
    <w:p w14:paraId="22B0D786" w14:textId="77777777" w:rsidR="004E1589" w:rsidRPr="00D5168D" w:rsidRDefault="004E1589" w:rsidP="004E1589">
      <w:pPr>
        <w:rPr>
          <w:rFonts w:eastAsia="Times New Roman" w:cs="Calibri"/>
          <w:color w:val="000000"/>
          <w:szCs w:val="20"/>
          <w:lang w:eastAsia="es-CR"/>
        </w:rPr>
      </w:pPr>
      <w:r w:rsidRPr="00D5168D">
        <w:rPr>
          <w:rFonts w:cstheme="minorHAnsi"/>
          <w:szCs w:val="20"/>
        </w:rPr>
        <w:t xml:space="preserve">At the end of the period there would be a reduction in emissions of about </w:t>
      </w:r>
      <w:r w:rsidRPr="00D5168D">
        <w:rPr>
          <w:rFonts w:eastAsia="Times New Roman" w:cs="Calibri"/>
          <w:color w:val="000000"/>
          <w:szCs w:val="20"/>
          <w:lang w:eastAsia="es-CR"/>
        </w:rPr>
        <w:t>0.95 MtCO</w:t>
      </w:r>
      <w:r w:rsidRPr="00D5168D">
        <w:rPr>
          <w:rFonts w:eastAsia="Times New Roman" w:cs="Calibri"/>
          <w:color w:val="000000"/>
          <w:szCs w:val="20"/>
          <w:vertAlign w:val="subscript"/>
          <w:lang w:eastAsia="es-CR"/>
        </w:rPr>
        <w:t>2</w:t>
      </w:r>
      <w:r w:rsidRPr="00D5168D">
        <w:rPr>
          <w:rFonts w:eastAsia="Times New Roman" w:cs="Calibri"/>
          <w:color w:val="000000"/>
          <w:szCs w:val="20"/>
          <w:lang w:eastAsia="es-CR"/>
        </w:rPr>
        <w:t>e, as shown in the table below.</w:t>
      </w:r>
    </w:p>
    <w:p w14:paraId="7548E8B2" w14:textId="19D6F898" w:rsidR="004E1589" w:rsidRPr="00D5168D" w:rsidRDefault="003767F6" w:rsidP="004E1589">
      <w:pPr>
        <w:jc w:val="center"/>
        <w:rPr>
          <w:rFonts w:eastAsia="Times New Roman" w:cs="Calibri"/>
          <w:color w:val="000000"/>
          <w:szCs w:val="20"/>
          <w:lang w:eastAsia="es-CR"/>
        </w:rPr>
      </w:pPr>
      <w:r w:rsidRPr="00D5168D">
        <w:rPr>
          <w:rFonts w:eastAsia="Times New Roman" w:cs="Calibri"/>
          <w:b/>
          <w:bCs/>
          <w:color w:val="000000"/>
          <w:szCs w:val="20"/>
          <w:lang w:eastAsia="es-CR"/>
        </w:rPr>
        <w:t>Table N°3</w:t>
      </w:r>
      <w:r w:rsidR="004E1589" w:rsidRPr="00D5168D">
        <w:rPr>
          <w:rFonts w:eastAsia="Times New Roman" w:cs="Calibri"/>
          <w:b/>
          <w:bCs/>
          <w:color w:val="000000"/>
          <w:szCs w:val="20"/>
          <w:lang w:eastAsia="es-CR"/>
        </w:rPr>
        <w:t>. Avoided emissions for the waste sector 2021-2040. In millions of tons</w:t>
      </w:r>
    </w:p>
    <w:tbl>
      <w:tblPr>
        <w:tblStyle w:val="TableGrid"/>
        <w:tblW w:w="0" w:type="auto"/>
        <w:jc w:val="center"/>
        <w:tblLook w:val="04A0" w:firstRow="1" w:lastRow="0" w:firstColumn="1" w:lastColumn="0" w:noHBand="0" w:noVBand="1"/>
      </w:tblPr>
      <w:tblGrid>
        <w:gridCol w:w="3002"/>
        <w:gridCol w:w="1420"/>
        <w:gridCol w:w="2277"/>
      </w:tblGrid>
      <w:tr w:rsidR="004E1589" w:rsidRPr="00D5168D" w14:paraId="57B91BA9" w14:textId="77777777" w:rsidTr="003767F6">
        <w:trPr>
          <w:trHeight w:val="290"/>
          <w:jc w:val="center"/>
        </w:trPr>
        <w:tc>
          <w:tcPr>
            <w:tcW w:w="3002" w:type="dxa"/>
            <w:shd w:val="clear" w:color="auto" w:fill="A8D08D" w:themeFill="accent6" w:themeFillTint="99"/>
          </w:tcPr>
          <w:p w14:paraId="0913FDA3" w14:textId="77777777" w:rsidR="004E1589" w:rsidRPr="00D5168D" w:rsidRDefault="004E1589" w:rsidP="004E1589">
            <w:pPr>
              <w:rPr>
                <w:rFonts w:eastAsia="Times New Roman" w:cstheme="minorHAnsi"/>
                <w:b/>
                <w:bCs/>
                <w:color w:val="000000"/>
                <w:szCs w:val="20"/>
                <w:lang w:eastAsia="es-CR"/>
              </w:rPr>
            </w:pPr>
            <w:r w:rsidRPr="00D5168D">
              <w:rPr>
                <w:rFonts w:eastAsia="Times New Roman" w:cstheme="minorHAnsi"/>
                <w:b/>
                <w:bCs/>
                <w:color w:val="000000"/>
                <w:szCs w:val="20"/>
                <w:lang w:eastAsia="es-CR"/>
              </w:rPr>
              <w:lastRenderedPageBreak/>
              <w:t>Year</w:t>
            </w:r>
          </w:p>
        </w:tc>
        <w:tc>
          <w:tcPr>
            <w:tcW w:w="1420" w:type="dxa"/>
            <w:shd w:val="clear" w:color="auto" w:fill="A8D08D" w:themeFill="accent6" w:themeFillTint="99"/>
            <w:noWrap/>
          </w:tcPr>
          <w:p w14:paraId="5EF60B30" w14:textId="77777777" w:rsidR="004E1589" w:rsidRPr="00D5168D" w:rsidRDefault="004E1589" w:rsidP="004E1589">
            <w:pPr>
              <w:rPr>
                <w:rFonts w:eastAsia="Times New Roman" w:cstheme="minorHAnsi"/>
                <w:b/>
                <w:bCs/>
                <w:color w:val="000000"/>
                <w:szCs w:val="20"/>
                <w:lang w:eastAsia="es-CR"/>
              </w:rPr>
            </w:pPr>
            <w:r w:rsidRPr="00D5168D">
              <w:rPr>
                <w:rFonts w:eastAsia="Times New Roman" w:cstheme="minorHAnsi"/>
                <w:b/>
                <w:bCs/>
                <w:color w:val="000000"/>
                <w:szCs w:val="20"/>
                <w:lang w:eastAsia="es-CR"/>
              </w:rPr>
              <w:t xml:space="preserve">TOTAL EMISSIONS </w:t>
            </w:r>
          </w:p>
        </w:tc>
        <w:tc>
          <w:tcPr>
            <w:tcW w:w="2277" w:type="dxa"/>
            <w:tcBorders>
              <w:bottom w:val="single" w:sz="4" w:space="0" w:color="auto"/>
            </w:tcBorders>
            <w:shd w:val="clear" w:color="auto" w:fill="A8D08D" w:themeFill="accent6" w:themeFillTint="99"/>
            <w:noWrap/>
          </w:tcPr>
          <w:p w14:paraId="20181A63" w14:textId="77777777" w:rsidR="004E1589" w:rsidRPr="00D5168D" w:rsidRDefault="004E1589" w:rsidP="004E1589">
            <w:pPr>
              <w:rPr>
                <w:rFonts w:eastAsia="Times New Roman" w:cstheme="minorHAnsi"/>
                <w:b/>
                <w:bCs/>
                <w:color w:val="000000"/>
                <w:szCs w:val="20"/>
                <w:lang w:eastAsia="es-CR"/>
              </w:rPr>
            </w:pPr>
            <w:r w:rsidRPr="00D5168D">
              <w:rPr>
                <w:rFonts w:eastAsia="Times New Roman" w:cstheme="minorHAnsi"/>
                <w:b/>
                <w:bCs/>
                <w:color w:val="000000"/>
                <w:szCs w:val="20"/>
                <w:lang w:eastAsia="es-CR"/>
              </w:rPr>
              <w:t>AVOIDED EMISSIONS</w:t>
            </w:r>
          </w:p>
        </w:tc>
      </w:tr>
      <w:tr w:rsidR="004E1589" w:rsidRPr="00D5168D" w14:paraId="0C50AD7E" w14:textId="77777777" w:rsidTr="003767F6">
        <w:trPr>
          <w:trHeight w:val="290"/>
          <w:jc w:val="center"/>
        </w:trPr>
        <w:tc>
          <w:tcPr>
            <w:tcW w:w="3002" w:type="dxa"/>
          </w:tcPr>
          <w:p w14:paraId="7366F81C"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 (2021)</w:t>
            </w:r>
          </w:p>
        </w:tc>
        <w:tc>
          <w:tcPr>
            <w:tcW w:w="1420" w:type="dxa"/>
            <w:noWrap/>
            <w:hideMark/>
          </w:tcPr>
          <w:p w14:paraId="50494295"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1,07583025</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258C2413" w14:textId="77777777" w:rsidR="004E1589" w:rsidRPr="00D5168D" w:rsidRDefault="004E1589" w:rsidP="004E1589">
            <w:pPr>
              <w:rPr>
                <w:rFonts w:eastAsia="Times New Roman" w:cstheme="minorHAnsi"/>
                <w:color w:val="000000"/>
                <w:szCs w:val="20"/>
                <w:lang w:eastAsia="es-CR"/>
              </w:rPr>
            </w:pPr>
          </w:p>
        </w:tc>
      </w:tr>
      <w:tr w:rsidR="004E1589" w:rsidRPr="00D5168D" w14:paraId="7B417E89" w14:textId="77777777" w:rsidTr="003767F6">
        <w:trPr>
          <w:trHeight w:val="290"/>
          <w:jc w:val="center"/>
        </w:trPr>
        <w:tc>
          <w:tcPr>
            <w:tcW w:w="3002" w:type="dxa"/>
          </w:tcPr>
          <w:p w14:paraId="0E1C8448"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2 (2022)</w:t>
            </w:r>
          </w:p>
        </w:tc>
        <w:tc>
          <w:tcPr>
            <w:tcW w:w="1420" w:type="dxa"/>
            <w:noWrap/>
            <w:hideMark/>
          </w:tcPr>
          <w:p w14:paraId="770B78E6"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1,086386307</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0E29F8FB" w14:textId="77777777" w:rsidR="004E1589" w:rsidRPr="00D5168D" w:rsidRDefault="004E1589" w:rsidP="004E1589">
            <w:pPr>
              <w:rPr>
                <w:rFonts w:eastAsia="Times New Roman" w:cstheme="minorHAnsi"/>
                <w:color w:val="000000"/>
                <w:szCs w:val="20"/>
                <w:lang w:eastAsia="es-CR"/>
              </w:rPr>
            </w:pPr>
          </w:p>
        </w:tc>
      </w:tr>
      <w:tr w:rsidR="004E1589" w:rsidRPr="00D5168D" w14:paraId="3F793B33" w14:textId="77777777" w:rsidTr="003767F6">
        <w:trPr>
          <w:trHeight w:val="290"/>
          <w:jc w:val="center"/>
        </w:trPr>
        <w:tc>
          <w:tcPr>
            <w:tcW w:w="3002" w:type="dxa"/>
          </w:tcPr>
          <w:p w14:paraId="1AA0474E"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3 (2023)</w:t>
            </w:r>
          </w:p>
        </w:tc>
        <w:tc>
          <w:tcPr>
            <w:tcW w:w="1420" w:type="dxa"/>
            <w:noWrap/>
            <w:hideMark/>
          </w:tcPr>
          <w:p w14:paraId="11DC46CB"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1,096940503</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4A9489DA" w14:textId="77777777" w:rsidR="004E1589" w:rsidRPr="00D5168D" w:rsidRDefault="004E1589" w:rsidP="004E1589">
            <w:pPr>
              <w:rPr>
                <w:rFonts w:eastAsia="Times New Roman" w:cstheme="minorHAnsi"/>
                <w:color w:val="000000"/>
                <w:szCs w:val="20"/>
                <w:lang w:eastAsia="es-CR"/>
              </w:rPr>
            </w:pPr>
          </w:p>
        </w:tc>
      </w:tr>
      <w:tr w:rsidR="004E1589" w:rsidRPr="00D5168D" w14:paraId="3C5CCBFC" w14:textId="77777777" w:rsidTr="003767F6">
        <w:trPr>
          <w:trHeight w:val="290"/>
          <w:jc w:val="center"/>
        </w:trPr>
        <w:tc>
          <w:tcPr>
            <w:tcW w:w="3002" w:type="dxa"/>
          </w:tcPr>
          <w:p w14:paraId="28E0E68D"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4 (2024)</w:t>
            </w:r>
          </w:p>
        </w:tc>
        <w:tc>
          <w:tcPr>
            <w:tcW w:w="1420" w:type="dxa"/>
            <w:noWrap/>
            <w:hideMark/>
          </w:tcPr>
          <w:p w14:paraId="56F96C96"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1,107495587</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39C7ADA1" w14:textId="77777777" w:rsidR="004E1589" w:rsidRPr="00D5168D" w:rsidRDefault="004E1589" w:rsidP="004E1589">
            <w:pPr>
              <w:rPr>
                <w:rFonts w:eastAsia="Times New Roman" w:cstheme="minorHAnsi"/>
                <w:color w:val="000000"/>
                <w:szCs w:val="20"/>
                <w:lang w:eastAsia="es-CR"/>
              </w:rPr>
            </w:pPr>
          </w:p>
        </w:tc>
      </w:tr>
      <w:tr w:rsidR="004E1589" w:rsidRPr="00D5168D" w14:paraId="2C11301E" w14:textId="77777777" w:rsidTr="003767F6">
        <w:trPr>
          <w:trHeight w:val="290"/>
          <w:jc w:val="center"/>
        </w:trPr>
        <w:tc>
          <w:tcPr>
            <w:tcW w:w="3002" w:type="dxa"/>
          </w:tcPr>
          <w:p w14:paraId="4F0A5BDC"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5 (2025)</w:t>
            </w:r>
          </w:p>
        </w:tc>
        <w:tc>
          <w:tcPr>
            <w:tcW w:w="1420" w:type="dxa"/>
            <w:noWrap/>
            <w:hideMark/>
          </w:tcPr>
          <w:p w14:paraId="5B72F48A"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1,118049769</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641C485E" w14:textId="77777777" w:rsidR="004E1589" w:rsidRPr="00D5168D" w:rsidRDefault="004E1589" w:rsidP="004E1589">
            <w:pPr>
              <w:rPr>
                <w:rFonts w:eastAsia="Times New Roman" w:cstheme="minorHAnsi"/>
                <w:color w:val="000000"/>
                <w:szCs w:val="20"/>
                <w:lang w:eastAsia="es-CR"/>
              </w:rPr>
            </w:pPr>
          </w:p>
        </w:tc>
      </w:tr>
      <w:tr w:rsidR="004E1589" w:rsidRPr="00D5168D" w14:paraId="075E9412" w14:textId="77777777" w:rsidTr="003767F6">
        <w:trPr>
          <w:trHeight w:val="290"/>
          <w:jc w:val="center"/>
        </w:trPr>
        <w:tc>
          <w:tcPr>
            <w:tcW w:w="3002" w:type="dxa"/>
          </w:tcPr>
          <w:p w14:paraId="2A6FACF1"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6 (2026)</w:t>
            </w:r>
          </w:p>
        </w:tc>
        <w:tc>
          <w:tcPr>
            <w:tcW w:w="1420" w:type="dxa"/>
            <w:noWrap/>
            <w:hideMark/>
          </w:tcPr>
          <w:p w14:paraId="194A5C51"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1,128604927</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54C43CD5"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0,028215123</w:t>
            </w:r>
          </w:p>
        </w:tc>
      </w:tr>
      <w:tr w:rsidR="004E1589" w:rsidRPr="00D5168D" w14:paraId="2FD65D71" w14:textId="77777777" w:rsidTr="003767F6">
        <w:trPr>
          <w:trHeight w:val="290"/>
          <w:jc w:val="center"/>
        </w:trPr>
        <w:tc>
          <w:tcPr>
            <w:tcW w:w="3002" w:type="dxa"/>
          </w:tcPr>
          <w:p w14:paraId="52631E1A"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7 (2027)</w:t>
            </w:r>
          </w:p>
        </w:tc>
        <w:tc>
          <w:tcPr>
            <w:tcW w:w="1420" w:type="dxa"/>
            <w:noWrap/>
            <w:hideMark/>
          </w:tcPr>
          <w:p w14:paraId="3F86A1B0"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1,139160665</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2AF5B967"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0,028479017</w:t>
            </w:r>
          </w:p>
        </w:tc>
      </w:tr>
      <w:tr w:rsidR="004E1589" w:rsidRPr="00D5168D" w14:paraId="3D4D74F6" w14:textId="77777777" w:rsidTr="003767F6">
        <w:trPr>
          <w:trHeight w:val="290"/>
          <w:jc w:val="center"/>
        </w:trPr>
        <w:tc>
          <w:tcPr>
            <w:tcW w:w="3002" w:type="dxa"/>
          </w:tcPr>
          <w:p w14:paraId="4DCB744B"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8 (2028)</w:t>
            </w:r>
          </w:p>
        </w:tc>
        <w:tc>
          <w:tcPr>
            <w:tcW w:w="1420" w:type="dxa"/>
            <w:noWrap/>
            <w:hideMark/>
          </w:tcPr>
          <w:p w14:paraId="11393C96"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1,149714515</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5BD60A13"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0,028742863</w:t>
            </w:r>
          </w:p>
        </w:tc>
      </w:tr>
      <w:tr w:rsidR="004E1589" w:rsidRPr="00D5168D" w14:paraId="3278B07C" w14:textId="77777777" w:rsidTr="003767F6">
        <w:trPr>
          <w:trHeight w:val="290"/>
          <w:jc w:val="center"/>
        </w:trPr>
        <w:tc>
          <w:tcPr>
            <w:tcW w:w="3002" w:type="dxa"/>
          </w:tcPr>
          <w:p w14:paraId="5F8CD715"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9 (2029)</w:t>
            </w:r>
          </w:p>
        </w:tc>
        <w:tc>
          <w:tcPr>
            <w:tcW w:w="1420" w:type="dxa"/>
            <w:noWrap/>
            <w:hideMark/>
          </w:tcPr>
          <w:p w14:paraId="3924390A"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1,160269769</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3DAD0A80"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0,029006744</w:t>
            </w:r>
          </w:p>
        </w:tc>
      </w:tr>
      <w:tr w:rsidR="004E1589" w:rsidRPr="00D5168D" w14:paraId="1F455CFC" w14:textId="77777777" w:rsidTr="003767F6">
        <w:trPr>
          <w:trHeight w:val="290"/>
          <w:jc w:val="center"/>
        </w:trPr>
        <w:tc>
          <w:tcPr>
            <w:tcW w:w="3002" w:type="dxa"/>
          </w:tcPr>
          <w:p w14:paraId="5B1752AC"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10 (2030)</w:t>
            </w:r>
          </w:p>
        </w:tc>
        <w:tc>
          <w:tcPr>
            <w:tcW w:w="1420" w:type="dxa"/>
            <w:noWrap/>
            <w:hideMark/>
          </w:tcPr>
          <w:p w14:paraId="28CB7138"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1,170823764</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1FC337EE"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0,029270594</w:t>
            </w:r>
          </w:p>
        </w:tc>
      </w:tr>
      <w:tr w:rsidR="004E1589" w:rsidRPr="00D5168D" w14:paraId="0AA7E891" w14:textId="77777777" w:rsidTr="003767F6">
        <w:trPr>
          <w:trHeight w:val="290"/>
          <w:jc w:val="center"/>
        </w:trPr>
        <w:tc>
          <w:tcPr>
            <w:tcW w:w="3002" w:type="dxa"/>
          </w:tcPr>
          <w:p w14:paraId="430CF9E0"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11 (2031)</w:t>
            </w:r>
          </w:p>
        </w:tc>
        <w:tc>
          <w:tcPr>
            <w:tcW w:w="1420" w:type="dxa"/>
            <w:noWrap/>
            <w:hideMark/>
          </w:tcPr>
          <w:p w14:paraId="63DAE768"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1,19040056</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5FEC633C"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0,059520028</w:t>
            </w:r>
          </w:p>
        </w:tc>
      </w:tr>
      <w:tr w:rsidR="004E1589" w:rsidRPr="00D5168D" w14:paraId="3ABAAC98" w14:textId="77777777" w:rsidTr="003767F6">
        <w:trPr>
          <w:trHeight w:val="290"/>
          <w:jc w:val="center"/>
        </w:trPr>
        <w:tc>
          <w:tcPr>
            <w:tcW w:w="3002" w:type="dxa"/>
          </w:tcPr>
          <w:p w14:paraId="6691A823"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12 (2032)</w:t>
            </w:r>
          </w:p>
        </w:tc>
        <w:tc>
          <w:tcPr>
            <w:tcW w:w="1420" w:type="dxa"/>
            <w:noWrap/>
            <w:hideMark/>
          </w:tcPr>
          <w:p w14:paraId="7CEC4005"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1,20997848</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0E6102F2"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0,060498924</w:t>
            </w:r>
          </w:p>
        </w:tc>
      </w:tr>
      <w:tr w:rsidR="004E1589" w:rsidRPr="00D5168D" w14:paraId="466885B9" w14:textId="77777777" w:rsidTr="003767F6">
        <w:trPr>
          <w:trHeight w:val="290"/>
          <w:jc w:val="center"/>
        </w:trPr>
        <w:tc>
          <w:tcPr>
            <w:tcW w:w="3002" w:type="dxa"/>
          </w:tcPr>
          <w:p w14:paraId="267C2347"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13 (2033)</w:t>
            </w:r>
          </w:p>
        </w:tc>
        <w:tc>
          <w:tcPr>
            <w:tcW w:w="1420" w:type="dxa"/>
            <w:noWrap/>
            <w:hideMark/>
          </w:tcPr>
          <w:p w14:paraId="03622F64"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1,229553938</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68C0C593"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0,061477697</w:t>
            </w:r>
          </w:p>
        </w:tc>
      </w:tr>
      <w:tr w:rsidR="004E1589" w:rsidRPr="00D5168D" w14:paraId="13AB4142" w14:textId="77777777" w:rsidTr="003767F6">
        <w:trPr>
          <w:trHeight w:val="290"/>
          <w:jc w:val="center"/>
        </w:trPr>
        <w:tc>
          <w:tcPr>
            <w:tcW w:w="3002" w:type="dxa"/>
          </w:tcPr>
          <w:p w14:paraId="32DEE492"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14 (2034)</w:t>
            </w:r>
          </w:p>
        </w:tc>
        <w:tc>
          <w:tcPr>
            <w:tcW w:w="1420" w:type="dxa"/>
            <w:noWrap/>
            <w:hideMark/>
          </w:tcPr>
          <w:p w14:paraId="2BF39121"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1,249132858</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3A135B88"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0,062456643</w:t>
            </w:r>
          </w:p>
        </w:tc>
      </w:tr>
      <w:tr w:rsidR="004E1589" w:rsidRPr="00D5168D" w14:paraId="4E0650DA" w14:textId="77777777" w:rsidTr="003767F6">
        <w:trPr>
          <w:trHeight w:val="290"/>
          <w:jc w:val="center"/>
        </w:trPr>
        <w:tc>
          <w:tcPr>
            <w:tcW w:w="3002" w:type="dxa"/>
          </w:tcPr>
          <w:p w14:paraId="2BF33414"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15 (2035)</w:t>
            </w:r>
          </w:p>
        </w:tc>
        <w:tc>
          <w:tcPr>
            <w:tcW w:w="1420" w:type="dxa"/>
            <w:noWrap/>
            <w:hideMark/>
          </w:tcPr>
          <w:p w14:paraId="2C21B876"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1,268707559</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24AE4E80"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0,063435378</w:t>
            </w:r>
          </w:p>
        </w:tc>
      </w:tr>
      <w:tr w:rsidR="004E1589" w:rsidRPr="00D5168D" w14:paraId="58C4E64E" w14:textId="77777777" w:rsidTr="003767F6">
        <w:trPr>
          <w:trHeight w:val="290"/>
          <w:jc w:val="center"/>
        </w:trPr>
        <w:tc>
          <w:tcPr>
            <w:tcW w:w="3002" w:type="dxa"/>
          </w:tcPr>
          <w:p w14:paraId="6358988E"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16 (2036)</w:t>
            </w:r>
          </w:p>
        </w:tc>
        <w:tc>
          <w:tcPr>
            <w:tcW w:w="1420" w:type="dxa"/>
            <w:noWrap/>
            <w:hideMark/>
          </w:tcPr>
          <w:p w14:paraId="58E165DD"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1,288284502</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5A0DA6CD"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0,096621338</w:t>
            </w:r>
          </w:p>
        </w:tc>
      </w:tr>
      <w:tr w:rsidR="004E1589" w:rsidRPr="00D5168D" w14:paraId="1392ED88" w14:textId="77777777" w:rsidTr="003767F6">
        <w:trPr>
          <w:trHeight w:val="290"/>
          <w:jc w:val="center"/>
        </w:trPr>
        <w:tc>
          <w:tcPr>
            <w:tcW w:w="3002" w:type="dxa"/>
          </w:tcPr>
          <w:p w14:paraId="14C42464"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17 (2037)</w:t>
            </w:r>
          </w:p>
        </w:tc>
        <w:tc>
          <w:tcPr>
            <w:tcW w:w="1420" w:type="dxa"/>
            <w:noWrap/>
            <w:hideMark/>
          </w:tcPr>
          <w:p w14:paraId="43B4D2F1"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1,30786123</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0B0D2D63"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0,098089592</w:t>
            </w:r>
          </w:p>
        </w:tc>
      </w:tr>
      <w:tr w:rsidR="004E1589" w:rsidRPr="00D5168D" w14:paraId="27F72691" w14:textId="77777777" w:rsidTr="003767F6">
        <w:trPr>
          <w:trHeight w:val="290"/>
          <w:jc w:val="center"/>
        </w:trPr>
        <w:tc>
          <w:tcPr>
            <w:tcW w:w="3002" w:type="dxa"/>
          </w:tcPr>
          <w:p w14:paraId="06AF4796"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18 (2038)</w:t>
            </w:r>
          </w:p>
        </w:tc>
        <w:tc>
          <w:tcPr>
            <w:tcW w:w="1420" w:type="dxa"/>
            <w:noWrap/>
            <w:hideMark/>
          </w:tcPr>
          <w:p w14:paraId="0D59FC6B"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1,32743819</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50354DD1"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0,099557864</w:t>
            </w:r>
          </w:p>
        </w:tc>
      </w:tr>
      <w:tr w:rsidR="004E1589" w:rsidRPr="00D5168D" w14:paraId="2A785F92" w14:textId="77777777" w:rsidTr="003767F6">
        <w:trPr>
          <w:trHeight w:val="290"/>
          <w:jc w:val="center"/>
        </w:trPr>
        <w:tc>
          <w:tcPr>
            <w:tcW w:w="3002" w:type="dxa"/>
          </w:tcPr>
          <w:p w14:paraId="4F8F41C5"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19 (2039)</w:t>
            </w:r>
          </w:p>
        </w:tc>
        <w:tc>
          <w:tcPr>
            <w:tcW w:w="1420" w:type="dxa"/>
            <w:noWrap/>
            <w:hideMark/>
          </w:tcPr>
          <w:p w14:paraId="45DB0C24"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1,347015114</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7F6D984B"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0,101026134</w:t>
            </w:r>
          </w:p>
        </w:tc>
      </w:tr>
      <w:tr w:rsidR="004E1589" w:rsidRPr="00D5168D" w14:paraId="67A41F0A" w14:textId="77777777" w:rsidTr="003767F6">
        <w:trPr>
          <w:trHeight w:val="290"/>
          <w:jc w:val="center"/>
        </w:trPr>
        <w:tc>
          <w:tcPr>
            <w:tcW w:w="3002" w:type="dxa"/>
          </w:tcPr>
          <w:p w14:paraId="66F73449" w14:textId="77777777" w:rsidR="004E1589" w:rsidRPr="00D5168D" w:rsidRDefault="004E1589" w:rsidP="004E1589">
            <w:pPr>
              <w:jc w:val="center"/>
              <w:rPr>
                <w:rFonts w:eastAsia="Times New Roman" w:cstheme="minorHAnsi"/>
                <w:color w:val="000000"/>
                <w:szCs w:val="20"/>
                <w:lang w:eastAsia="es-CR"/>
              </w:rPr>
            </w:pPr>
            <w:r w:rsidRPr="00D5168D">
              <w:rPr>
                <w:rFonts w:eastAsia="Times New Roman" w:cstheme="minorHAnsi"/>
                <w:color w:val="000000"/>
                <w:szCs w:val="20"/>
                <w:lang w:eastAsia="es-CR"/>
              </w:rPr>
              <w:t>20 (2040)</w:t>
            </w:r>
          </w:p>
        </w:tc>
        <w:tc>
          <w:tcPr>
            <w:tcW w:w="1420" w:type="dxa"/>
            <w:noWrap/>
            <w:hideMark/>
          </w:tcPr>
          <w:p w14:paraId="349DC2F7" w14:textId="77777777" w:rsidR="004E1589" w:rsidRPr="00D5168D" w:rsidRDefault="004E1589" w:rsidP="004E1589">
            <w:pPr>
              <w:rPr>
                <w:rFonts w:eastAsia="Times New Roman" w:cstheme="minorHAnsi"/>
                <w:color w:val="000000"/>
                <w:szCs w:val="20"/>
                <w:lang w:eastAsia="es-CR"/>
              </w:rPr>
            </w:pPr>
            <w:r w:rsidRPr="00D5168D">
              <w:rPr>
                <w:rFonts w:eastAsia="Times New Roman" w:cstheme="minorHAnsi"/>
                <w:color w:val="000000"/>
                <w:szCs w:val="20"/>
                <w:lang w:eastAsia="es-CR"/>
              </w:rPr>
              <w:t>1,366593181</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234D4D88" w14:textId="77777777" w:rsidR="004E1589" w:rsidRPr="00D5168D" w:rsidRDefault="004E1589" w:rsidP="004E1589">
            <w:pPr>
              <w:rPr>
                <w:rFonts w:eastAsia="Times New Roman" w:cstheme="minorHAnsi"/>
                <w:color w:val="000000"/>
                <w:szCs w:val="20"/>
                <w:lang w:eastAsia="es-CR"/>
              </w:rPr>
            </w:pPr>
            <w:r w:rsidRPr="00D5168D">
              <w:rPr>
                <w:rFonts w:cstheme="minorHAnsi"/>
                <w:color w:val="000000"/>
                <w:szCs w:val="20"/>
              </w:rPr>
              <w:t>0,102494489</w:t>
            </w:r>
          </w:p>
        </w:tc>
      </w:tr>
      <w:tr w:rsidR="004E1589" w:rsidRPr="00D5168D" w14:paraId="09FA39B6" w14:textId="77777777" w:rsidTr="003767F6">
        <w:trPr>
          <w:trHeight w:val="290"/>
          <w:jc w:val="center"/>
        </w:trPr>
        <w:tc>
          <w:tcPr>
            <w:tcW w:w="3002" w:type="dxa"/>
          </w:tcPr>
          <w:p w14:paraId="1E47AB29" w14:textId="77777777" w:rsidR="004E1589" w:rsidRPr="00D5168D" w:rsidRDefault="004E1589" w:rsidP="004E1589">
            <w:pPr>
              <w:jc w:val="center"/>
              <w:rPr>
                <w:rFonts w:eastAsia="Times New Roman" w:cstheme="minorHAnsi"/>
                <w:b/>
                <w:bCs/>
                <w:color w:val="000000"/>
                <w:szCs w:val="20"/>
                <w:lang w:eastAsia="es-CR"/>
              </w:rPr>
            </w:pPr>
            <w:r w:rsidRPr="00D5168D">
              <w:rPr>
                <w:rFonts w:eastAsia="Times New Roman" w:cstheme="minorHAnsi"/>
                <w:b/>
                <w:bCs/>
                <w:color w:val="000000"/>
                <w:szCs w:val="20"/>
                <w:lang w:eastAsia="es-CR"/>
              </w:rPr>
              <w:t>TOTAL</w:t>
            </w:r>
          </w:p>
        </w:tc>
        <w:tc>
          <w:tcPr>
            <w:tcW w:w="1420" w:type="dxa"/>
            <w:noWrap/>
            <w:hideMark/>
          </w:tcPr>
          <w:p w14:paraId="3E7E0648" w14:textId="77777777" w:rsidR="004E1589" w:rsidRPr="00D5168D" w:rsidRDefault="004E1589" w:rsidP="004E1589">
            <w:pPr>
              <w:rPr>
                <w:rFonts w:eastAsia="Times New Roman" w:cstheme="minorHAnsi"/>
                <w:b/>
                <w:bCs/>
                <w:color w:val="000000"/>
                <w:szCs w:val="20"/>
                <w:lang w:eastAsia="es-CR"/>
              </w:rPr>
            </w:pPr>
            <w:r w:rsidRPr="00D5168D">
              <w:rPr>
                <w:rFonts w:eastAsia="Times New Roman" w:cstheme="minorHAnsi"/>
                <w:b/>
                <w:bCs/>
                <w:color w:val="000000"/>
                <w:szCs w:val="20"/>
                <w:lang w:eastAsia="es-CR"/>
              </w:rPr>
              <w:t>24,01824167</w:t>
            </w:r>
          </w:p>
        </w:tc>
        <w:tc>
          <w:tcPr>
            <w:tcW w:w="2277" w:type="dxa"/>
            <w:tcBorders>
              <w:top w:val="single" w:sz="4" w:space="0" w:color="auto"/>
              <w:left w:val="nil"/>
              <w:bottom w:val="single" w:sz="4" w:space="0" w:color="auto"/>
              <w:right w:val="single" w:sz="4" w:space="0" w:color="auto"/>
            </w:tcBorders>
            <w:shd w:val="clear" w:color="auto" w:fill="auto"/>
            <w:noWrap/>
            <w:vAlign w:val="bottom"/>
          </w:tcPr>
          <w:p w14:paraId="03C3CF74" w14:textId="24E37431" w:rsidR="004E1589" w:rsidRPr="00D5168D" w:rsidRDefault="004E1589" w:rsidP="004E1589">
            <w:pPr>
              <w:rPr>
                <w:rFonts w:eastAsia="Times New Roman" w:cstheme="minorHAnsi"/>
                <w:b/>
                <w:bCs/>
                <w:color w:val="000000"/>
                <w:szCs w:val="20"/>
                <w:lang w:eastAsia="es-CR"/>
              </w:rPr>
            </w:pPr>
            <w:r w:rsidRPr="00D5168D">
              <w:rPr>
                <w:rFonts w:cstheme="minorHAnsi"/>
                <w:b/>
                <w:bCs/>
                <w:color w:val="000000"/>
                <w:szCs w:val="20"/>
              </w:rPr>
              <w:t>0,948892427</w:t>
            </w:r>
            <w:r w:rsidR="001C47AB" w:rsidRPr="00D5168D">
              <w:rPr>
                <w:rFonts w:cstheme="minorHAnsi"/>
                <w:b/>
                <w:bCs/>
                <w:color w:val="000000"/>
                <w:szCs w:val="20"/>
              </w:rPr>
              <w:t xml:space="preserve"> </w:t>
            </w:r>
          </w:p>
        </w:tc>
      </w:tr>
    </w:tbl>
    <w:p w14:paraId="5F84A0CE" w14:textId="77777777" w:rsidR="004E1589" w:rsidRPr="00D5168D" w:rsidRDefault="004E1589" w:rsidP="004E1589">
      <w:pPr>
        <w:jc w:val="center"/>
        <w:rPr>
          <w:szCs w:val="20"/>
        </w:rPr>
      </w:pPr>
      <w:r w:rsidRPr="00D5168D">
        <w:rPr>
          <w:rFonts w:eastAsia="Times New Roman" w:cs="Calibri"/>
          <w:color w:val="000000"/>
          <w:szCs w:val="20"/>
          <w:lang w:eastAsia="es-CR"/>
        </w:rPr>
        <w:t>Source: Based on data from the Climate Change Directorate, MINAE.2020</w:t>
      </w:r>
    </w:p>
    <w:p w14:paraId="7E19E6AF" w14:textId="77777777" w:rsidR="004E1589" w:rsidRPr="00D5168D" w:rsidRDefault="004E1589" w:rsidP="008033DA">
      <w:pPr>
        <w:pStyle w:val="a"/>
        <w:numPr>
          <w:ilvl w:val="0"/>
          <w:numId w:val="45"/>
        </w:numPr>
        <w:spacing w:before="240"/>
        <w:contextualSpacing/>
        <w:rPr>
          <w:rFonts w:asciiTheme="minorHAnsi" w:hAnsiTheme="minorHAnsi"/>
          <w:b/>
          <w:bCs/>
          <w:sz w:val="20"/>
          <w:szCs w:val="20"/>
        </w:rPr>
      </w:pPr>
      <w:r w:rsidRPr="00D5168D">
        <w:rPr>
          <w:rFonts w:asciiTheme="minorHAnsi" w:hAnsiTheme="minorHAnsi"/>
          <w:b/>
          <w:bCs/>
          <w:sz w:val="20"/>
          <w:szCs w:val="20"/>
        </w:rPr>
        <w:t xml:space="preserve">Indirect avoided emissions: </w:t>
      </w:r>
    </w:p>
    <w:p w14:paraId="42B3BE56" w14:textId="77777777" w:rsidR="004E1589" w:rsidRPr="00D5168D" w:rsidRDefault="004E1589" w:rsidP="004E1589">
      <w:pPr>
        <w:pStyle w:val="a"/>
        <w:rPr>
          <w:rFonts w:asciiTheme="minorHAnsi" w:hAnsiTheme="minorHAnsi"/>
          <w:b/>
          <w:bCs/>
          <w:sz w:val="20"/>
          <w:szCs w:val="20"/>
        </w:rPr>
      </w:pPr>
    </w:p>
    <w:p w14:paraId="0499BF57" w14:textId="77777777" w:rsidR="004E1589" w:rsidRPr="00D5168D" w:rsidRDefault="004E1589" w:rsidP="004E1589">
      <w:pPr>
        <w:rPr>
          <w:szCs w:val="20"/>
        </w:rPr>
      </w:pPr>
      <w:r w:rsidRPr="00D5168D">
        <w:rPr>
          <w:szCs w:val="20"/>
        </w:rPr>
        <w:t xml:space="preserve">These avoided emissions are attributable to the long-term results of project activities that remove barriers, such as </w:t>
      </w:r>
      <w:r w:rsidRPr="00D5168D">
        <w:rPr>
          <w:b/>
          <w:bCs/>
          <w:szCs w:val="20"/>
        </w:rPr>
        <w:t xml:space="preserve">capacity building, </w:t>
      </w:r>
      <w:proofErr w:type="gramStart"/>
      <w:r w:rsidRPr="00D5168D">
        <w:rPr>
          <w:b/>
          <w:bCs/>
          <w:szCs w:val="20"/>
        </w:rPr>
        <w:t>innovation</w:t>
      </w:r>
      <w:proofErr w:type="gramEnd"/>
      <w:r w:rsidRPr="00D5168D">
        <w:rPr>
          <w:b/>
          <w:bCs/>
          <w:szCs w:val="20"/>
        </w:rPr>
        <w:t xml:space="preserve"> and catalytic action for replication.</w:t>
      </w:r>
    </w:p>
    <w:p w14:paraId="194E14C5" w14:textId="4F1486BA" w:rsidR="004E1589" w:rsidRPr="00D5168D" w:rsidRDefault="004E1589" w:rsidP="004E1589">
      <w:pPr>
        <w:rPr>
          <w:szCs w:val="20"/>
        </w:rPr>
      </w:pPr>
      <w:r w:rsidRPr="00D5168D">
        <w:rPr>
          <w:szCs w:val="20"/>
        </w:rPr>
        <w:t>In this respect, the Project c</w:t>
      </w:r>
      <w:r w:rsidR="00237EB3" w:rsidRPr="00D5168D">
        <w:rPr>
          <w:szCs w:val="20"/>
        </w:rPr>
        <w:t>ontemplates in the output 1.7.1</w:t>
      </w:r>
      <w:r w:rsidRPr="00D5168D">
        <w:rPr>
          <w:szCs w:val="20"/>
        </w:rPr>
        <w:t xml:space="preserve"> a process of increasing the institutional and municipal capacities to implement structural reforms of environmental and financial policies, sustainable integrated urban </w:t>
      </w:r>
      <w:proofErr w:type="gramStart"/>
      <w:r w:rsidRPr="00D5168D">
        <w:rPr>
          <w:szCs w:val="20"/>
        </w:rPr>
        <w:t>planning</w:t>
      </w:r>
      <w:proofErr w:type="gramEnd"/>
      <w:r w:rsidRPr="00D5168D">
        <w:rPr>
          <w:szCs w:val="20"/>
        </w:rPr>
        <w:t xml:space="preserve"> and the delivery of global environmental benefits. This training program is expected to benefit 1200 people (managers, technicians and local decision makers, legislative advisors, officials of public institutions linked to urban development, environmental </w:t>
      </w:r>
      <w:proofErr w:type="gramStart"/>
      <w:r w:rsidRPr="00D5168D">
        <w:rPr>
          <w:szCs w:val="20"/>
        </w:rPr>
        <w:t>management</w:t>
      </w:r>
      <w:proofErr w:type="gramEnd"/>
      <w:r w:rsidRPr="00D5168D">
        <w:rPr>
          <w:szCs w:val="20"/>
        </w:rPr>
        <w:t xml:space="preserve"> and territorial planning). Likewise, output 4.1.1 mentions the creation of an information and knowledge exchange platform established at the national level that allows the systematization of lessons learned and best practices, and increases awareness on sustainable integrated urban planning, the transition to a green urban economy and gender aspects, among other topics.</w:t>
      </w:r>
    </w:p>
    <w:p w14:paraId="637F8AD4" w14:textId="77777777" w:rsidR="004E1589" w:rsidRPr="00D5168D" w:rsidRDefault="004E1589" w:rsidP="004E1589">
      <w:pPr>
        <w:rPr>
          <w:szCs w:val="20"/>
        </w:rPr>
      </w:pPr>
      <w:r w:rsidRPr="00D5168D">
        <w:rPr>
          <w:szCs w:val="20"/>
        </w:rPr>
        <w:t>It will also be considered that a catalytic action of the project may impact the industrial sector and have reductions in the expected emissions from the project, from the reduction of emissions produced by industrial processes and uses of GHGs in subsectors such as the minerals industry (</w:t>
      </w:r>
      <w:proofErr w:type="gramStart"/>
      <w:r w:rsidRPr="00D5168D">
        <w:rPr>
          <w:szCs w:val="20"/>
        </w:rPr>
        <w:t>e.g.</w:t>
      </w:r>
      <w:proofErr w:type="gramEnd"/>
      <w:r w:rsidRPr="00D5168D">
        <w:rPr>
          <w:szCs w:val="20"/>
        </w:rPr>
        <w:t xml:space="preserve"> cement, lime and glass production), in the use of sulfur hexafluoride (SF6) in electrical equipment and the use of substitutes for ozone-depleting products for refrigeration and air conditioning. </w:t>
      </w:r>
      <w:bookmarkStart w:id="105" w:name="_Hlk56112420"/>
      <w:r w:rsidRPr="00D5168D">
        <w:rPr>
          <w:szCs w:val="20"/>
        </w:rPr>
        <w:t xml:space="preserve">On the other hand, the incorporation of the "the polluter pays principle" in the policies developed through Component 1 of the project will have an impact on the reduction of emissions in this sector. </w:t>
      </w:r>
      <w:bookmarkEnd w:id="105"/>
      <w:r w:rsidRPr="00D5168D">
        <w:rPr>
          <w:szCs w:val="20"/>
        </w:rPr>
        <w:t>The total emissions of the industrial sector for 2015 were 1,320,300 tCO</w:t>
      </w:r>
      <w:r w:rsidRPr="00D5168D">
        <w:rPr>
          <w:szCs w:val="20"/>
          <w:vertAlign w:val="subscript"/>
        </w:rPr>
        <w:t>2</w:t>
      </w:r>
      <w:r w:rsidRPr="00D5168D">
        <w:rPr>
          <w:szCs w:val="20"/>
        </w:rPr>
        <w:t>e. It is estimated that the emissions will reach the order of 12.51 MTCO</w:t>
      </w:r>
      <w:r w:rsidRPr="00D5168D">
        <w:rPr>
          <w:szCs w:val="20"/>
          <w:vertAlign w:val="subscript"/>
        </w:rPr>
        <w:t>2</w:t>
      </w:r>
      <w:r w:rsidRPr="00D5168D">
        <w:rPr>
          <w:szCs w:val="20"/>
        </w:rPr>
        <w:t>eq (see annex N°1) for industrial processes only within the GAM and during the period of 2021-2040.</w:t>
      </w:r>
    </w:p>
    <w:p w14:paraId="2EFDC8E0" w14:textId="77777777" w:rsidR="004E1589" w:rsidRPr="00D5168D" w:rsidRDefault="004E1589" w:rsidP="004E1589">
      <w:pPr>
        <w:rPr>
          <w:szCs w:val="20"/>
        </w:rPr>
        <w:sectPr w:rsidR="004E1589" w:rsidRPr="00D5168D" w:rsidSect="004E1589">
          <w:pgSz w:w="12240" w:h="15840" w:code="1"/>
          <w:pgMar w:top="1440" w:right="1440" w:bottom="1440" w:left="1440" w:header="720" w:footer="720" w:gutter="0"/>
          <w:cols w:space="720"/>
          <w:docGrid w:linePitch="360"/>
        </w:sectPr>
      </w:pPr>
      <w:r w:rsidRPr="00D5168D">
        <w:rPr>
          <w:szCs w:val="20"/>
        </w:rPr>
        <w:lastRenderedPageBreak/>
        <w:t xml:space="preserve">The reduction of accumulated indirect emissions during the period 2021-2040, resulting from actions carried out by the project that may impact the GAM, were calculated from the sum of these accumulated efforts during the period, assigning a fixed </w:t>
      </w:r>
      <w:proofErr w:type="gramStart"/>
      <w:r w:rsidRPr="00D5168D">
        <w:rPr>
          <w:szCs w:val="20"/>
        </w:rPr>
        <w:t>amount</w:t>
      </w:r>
      <w:proofErr w:type="gramEnd"/>
      <w:r w:rsidRPr="00D5168D">
        <w:rPr>
          <w:szCs w:val="20"/>
        </w:rPr>
        <w:t xml:space="preserve"> of annual emissions of avoided emissions, as an additional value to direct emissions. Therefore, it was considered that 10,000 tCO2e of annual emissions would be the achievable amount, for a total of 200,000 tCO2 in 20 years.</w:t>
      </w:r>
    </w:p>
    <w:p w14:paraId="590FF564" w14:textId="77777777" w:rsidR="004E1589" w:rsidRPr="00D5168D" w:rsidRDefault="004E1589" w:rsidP="004E1589">
      <w:pPr>
        <w:spacing w:after="0"/>
        <w:jc w:val="center"/>
        <w:rPr>
          <w:b/>
          <w:bCs/>
          <w:szCs w:val="20"/>
        </w:rPr>
      </w:pPr>
      <w:r w:rsidRPr="00D5168D">
        <w:rPr>
          <w:b/>
          <w:bCs/>
          <w:szCs w:val="20"/>
        </w:rPr>
        <w:lastRenderedPageBreak/>
        <w:t xml:space="preserve">ANNEX N°1: COSTA RICA: TOTAL EMISSIONS, PER CAPITA AND EMISSIONS FOR THE GAM (in MTCO2eq) </w:t>
      </w:r>
    </w:p>
    <w:p w14:paraId="670B9757" w14:textId="77777777" w:rsidR="003767F6" w:rsidRPr="00D5168D" w:rsidRDefault="003767F6" w:rsidP="004E1589">
      <w:pPr>
        <w:spacing w:after="0"/>
        <w:jc w:val="center"/>
        <w:rPr>
          <w:b/>
          <w:bCs/>
          <w:szCs w:val="20"/>
        </w:rPr>
      </w:pPr>
    </w:p>
    <w:tbl>
      <w:tblPr>
        <w:tblW w:w="13393" w:type="dxa"/>
        <w:tblCellMar>
          <w:left w:w="70" w:type="dxa"/>
          <w:right w:w="70" w:type="dxa"/>
        </w:tblCellMar>
        <w:tblLook w:val="04A0" w:firstRow="1" w:lastRow="0" w:firstColumn="1" w:lastColumn="0" w:noHBand="0" w:noVBand="1"/>
      </w:tblPr>
      <w:tblGrid>
        <w:gridCol w:w="942"/>
        <w:gridCol w:w="1473"/>
        <w:gridCol w:w="1492"/>
        <w:gridCol w:w="944"/>
        <w:gridCol w:w="1433"/>
        <w:gridCol w:w="1394"/>
        <w:gridCol w:w="1231"/>
        <w:gridCol w:w="1677"/>
        <w:gridCol w:w="1728"/>
        <w:gridCol w:w="1098"/>
      </w:tblGrid>
      <w:tr w:rsidR="004E1589" w:rsidRPr="00D5168D" w14:paraId="16C01E3D" w14:textId="77777777" w:rsidTr="004E1589">
        <w:trPr>
          <w:trHeight w:val="275"/>
        </w:trPr>
        <w:tc>
          <w:tcPr>
            <w:tcW w:w="942" w:type="dxa"/>
            <w:tcBorders>
              <w:top w:val="nil"/>
              <w:left w:val="nil"/>
              <w:bottom w:val="nil"/>
              <w:right w:val="nil"/>
            </w:tcBorders>
            <w:shd w:val="clear" w:color="auto" w:fill="auto"/>
            <w:noWrap/>
            <w:vAlign w:val="bottom"/>
            <w:hideMark/>
          </w:tcPr>
          <w:p w14:paraId="5445EA20" w14:textId="77777777" w:rsidR="004E1589" w:rsidRPr="00D5168D" w:rsidRDefault="004E1589" w:rsidP="004E1589">
            <w:pPr>
              <w:spacing w:after="0"/>
              <w:rPr>
                <w:rFonts w:ascii="Times New Roman" w:eastAsia="Times New Roman" w:hAnsi="Times New Roman"/>
                <w:sz w:val="18"/>
                <w:szCs w:val="18"/>
                <w:lang w:eastAsia="es-CR"/>
              </w:rPr>
            </w:pPr>
          </w:p>
        </w:tc>
        <w:tc>
          <w:tcPr>
            <w:tcW w:w="3909" w:type="dxa"/>
            <w:gridSpan w:val="3"/>
            <w:tcBorders>
              <w:top w:val="single" w:sz="8" w:space="0" w:color="auto"/>
              <w:left w:val="single" w:sz="8" w:space="0" w:color="auto"/>
              <w:bottom w:val="single" w:sz="8" w:space="0" w:color="auto"/>
              <w:right w:val="single" w:sz="8" w:space="0" w:color="000000"/>
            </w:tcBorders>
            <w:shd w:val="clear" w:color="000000" w:fill="DA9694"/>
            <w:noWrap/>
            <w:vAlign w:val="bottom"/>
            <w:hideMark/>
          </w:tcPr>
          <w:p w14:paraId="19339D94"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Total emissions [MtCO2eq]</w:t>
            </w:r>
          </w:p>
        </w:tc>
        <w:tc>
          <w:tcPr>
            <w:tcW w:w="4058" w:type="dxa"/>
            <w:gridSpan w:val="3"/>
            <w:tcBorders>
              <w:top w:val="single" w:sz="8" w:space="0" w:color="auto"/>
              <w:left w:val="nil"/>
              <w:bottom w:val="single" w:sz="8" w:space="0" w:color="auto"/>
              <w:right w:val="single" w:sz="8" w:space="0" w:color="000000"/>
            </w:tcBorders>
            <w:shd w:val="clear" w:color="000000" w:fill="C4D79B"/>
            <w:noWrap/>
            <w:vAlign w:val="center"/>
            <w:hideMark/>
          </w:tcPr>
          <w:p w14:paraId="6C30E2F9"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Emissions per capita [MtCO2eq/person]</w:t>
            </w:r>
          </w:p>
        </w:tc>
        <w:tc>
          <w:tcPr>
            <w:tcW w:w="4484" w:type="dxa"/>
            <w:gridSpan w:val="3"/>
            <w:tcBorders>
              <w:top w:val="single" w:sz="8" w:space="0" w:color="auto"/>
              <w:left w:val="nil"/>
              <w:bottom w:val="single" w:sz="8" w:space="0" w:color="auto"/>
              <w:right w:val="single" w:sz="8" w:space="0" w:color="000000"/>
            </w:tcBorders>
            <w:shd w:val="clear" w:color="000000" w:fill="B8CCE4"/>
            <w:noWrap/>
            <w:vAlign w:val="center"/>
            <w:hideMark/>
          </w:tcPr>
          <w:p w14:paraId="2A804ABE"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GAM emissions [MTCO2eq]</w:t>
            </w:r>
          </w:p>
        </w:tc>
      </w:tr>
      <w:tr w:rsidR="004E1589" w:rsidRPr="00D5168D" w14:paraId="0FA4A38B" w14:textId="77777777" w:rsidTr="004E1589">
        <w:trPr>
          <w:trHeight w:val="321"/>
        </w:trPr>
        <w:tc>
          <w:tcPr>
            <w:tcW w:w="942" w:type="dxa"/>
            <w:tcBorders>
              <w:top w:val="single" w:sz="8" w:space="0" w:color="auto"/>
              <w:left w:val="single" w:sz="8" w:space="0" w:color="auto"/>
              <w:bottom w:val="single" w:sz="8" w:space="0" w:color="auto"/>
              <w:right w:val="single" w:sz="8" w:space="0" w:color="auto"/>
            </w:tcBorders>
            <w:shd w:val="clear" w:color="000000" w:fill="DA9694"/>
            <w:vAlign w:val="center"/>
            <w:hideMark/>
          </w:tcPr>
          <w:p w14:paraId="6354BB03"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Year</w:t>
            </w:r>
          </w:p>
        </w:tc>
        <w:tc>
          <w:tcPr>
            <w:tcW w:w="1473" w:type="dxa"/>
            <w:tcBorders>
              <w:top w:val="nil"/>
              <w:left w:val="nil"/>
              <w:bottom w:val="single" w:sz="8" w:space="0" w:color="auto"/>
              <w:right w:val="nil"/>
            </w:tcBorders>
            <w:shd w:val="clear" w:color="000000" w:fill="DA9694"/>
            <w:vAlign w:val="center"/>
            <w:hideMark/>
          </w:tcPr>
          <w:p w14:paraId="44974C6A"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Transportation Emissions</w:t>
            </w:r>
          </w:p>
        </w:tc>
        <w:tc>
          <w:tcPr>
            <w:tcW w:w="1492" w:type="dxa"/>
            <w:tcBorders>
              <w:top w:val="nil"/>
              <w:left w:val="nil"/>
              <w:bottom w:val="single" w:sz="8" w:space="0" w:color="auto"/>
              <w:right w:val="nil"/>
            </w:tcBorders>
            <w:shd w:val="clear" w:color="000000" w:fill="DA9694"/>
            <w:vAlign w:val="center"/>
            <w:hideMark/>
          </w:tcPr>
          <w:p w14:paraId="7B5B4EAE"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Industrial processes</w:t>
            </w:r>
          </w:p>
        </w:tc>
        <w:tc>
          <w:tcPr>
            <w:tcW w:w="942" w:type="dxa"/>
            <w:tcBorders>
              <w:top w:val="nil"/>
              <w:left w:val="nil"/>
              <w:bottom w:val="single" w:sz="8" w:space="0" w:color="auto"/>
              <w:right w:val="single" w:sz="8" w:space="0" w:color="auto"/>
            </w:tcBorders>
            <w:shd w:val="clear" w:color="000000" w:fill="DA9694"/>
            <w:vAlign w:val="center"/>
            <w:hideMark/>
          </w:tcPr>
          <w:p w14:paraId="78E650AF"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Waste</w:t>
            </w:r>
          </w:p>
        </w:tc>
        <w:tc>
          <w:tcPr>
            <w:tcW w:w="1433" w:type="dxa"/>
            <w:tcBorders>
              <w:top w:val="nil"/>
              <w:left w:val="nil"/>
              <w:bottom w:val="nil"/>
              <w:right w:val="nil"/>
            </w:tcBorders>
            <w:shd w:val="clear" w:color="000000" w:fill="C4D79B"/>
            <w:vAlign w:val="center"/>
            <w:hideMark/>
          </w:tcPr>
          <w:p w14:paraId="36B243EF"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Transportation Emissions</w:t>
            </w:r>
          </w:p>
        </w:tc>
        <w:tc>
          <w:tcPr>
            <w:tcW w:w="1394" w:type="dxa"/>
            <w:tcBorders>
              <w:top w:val="nil"/>
              <w:left w:val="nil"/>
              <w:bottom w:val="nil"/>
              <w:right w:val="nil"/>
            </w:tcBorders>
            <w:shd w:val="clear" w:color="000000" w:fill="C4D79B"/>
            <w:vAlign w:val="center"/>
            <w:hideMark/>
          </w:tcPr>
          <w:p w14:paraId="6FE4F320"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Industrial processes</w:t>
            </w:r>
          </w:p>
        </w:tc>
        <w:tc>
          <w:tcPr>
            <w:tcW w:w="1229" w:type="dxa"/>
            <w:tcBorders>
              <w:top w:val="nil"/>
              <w:left w:val="nil"/>
              <w:bottom w:val="nil"/>
              <w:right w:val="single" w:sz="8" w:space="0" w:color="auto"/>
            </w:tcBorders>
            <w:shd w:val="clear" w:color="000000" w:fill="C4D79B"/>
            <w:vAlign w:val="center"/>
            <w:hideMark/>
          </w:tcPr>
          <w:p w14:paraId="3D500185"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Waste</w:t>
            </w:r>
          </w:p>
        </w:tc>
        <w:tc>
          <w:tcPr>
            <w:tcW w:w="1677" w:type="dxa"/>
            <w:tcBorders>
              <w:top w:val="nil"/>
              <w:left w:val="nil"/>
              <w:bottom w:val="nil"/>
              <w:right w:val="nil"/>
            </w:tcBorders>
            <w:shd w:val="clear" w:color="000000" w:fill="B8CCE4"/>
            <w:vAlign w:val="center"/>
            <w:hideMark/>
          </w:tcPr>
          <w:p w14:paraId="41571E90"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Transportation Emissions</w:t>
            </w:r>
          </w:p>
        </w:tc>
        <w:tc>
          <w:tcPr>
            <w:tcW w:w="1728" w:type="dxa"/>
            <w:tcBorders>
              <w:top w:val="nil"/>
              <w:left w:val="nil"/>
              <w:bottom w:val="nil"/>
              <w:right w:val="nil"/>
            </w:tcBorders>
            <w:shd w:val="clear" w:color="000000" w:fill="B8CCE4"/>
            <w:vAlign w:val="center"/>
            <w:hideMark/>
          </w:tcPr>
          <w:p w14:paraId="463C4C95"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Industrial processes</w:t>
            </w:r>
          </w:p>
        </w:tc>
        <w:tc>
          <w:tcPr>
            <w:tcW w:w="1078" w:type="dxa"/>
            <w:tcBorders>
              <w:top w:val="nil"/>
              <w:left w:val="nil"/>
              <w:bottom w:val="nil"/>
              <w:right w:val="single" w:sz="8" w:space="0" w:color="auto"/>
            </w:tcBorders>
            <w:shd w:val="clear" w:color="000000" w:fill="B8CCE4"/>
            <w:vAlign w:val="center"/>
            <w:hideMark/>
          </w:tcPr>
          <w:p w14:paraId="1252DAE8"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Waste</w:t>
            </w:r>
          </w:p>
        </w:tc>
      </w:tr>
      <w:tr w:rsidR="004E1589" w:rsidRPr="00D5168D" w14:paraId="769433CB"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3A22B3E2" w14:textId="77777777" w:rsidR="004E1589" w:rsidRPr="00D5168D" w:rsidRDefault="004E1589" w:rsidP="004E1589">
            <w:pPr>
              <w:spacing w:after="0"/>
              <w:jc w:val="center"/>
              <w:rPr>
                <w:rFonts w:eastAsia="Times New Roman" w:cs="Calibri"/>
                <w:b/>
                <w:bCs/>
                <w:color w:val="000000"/>
                <w:sz w:val="18"/>
                <w:szCs w:val="18"/>
                <w:lang w:eastAsia="es-CR"/>
              </w:rPr>
            </w:pPr>
            <w:bookmarkStart w:id="106" w:name="_Hlk56085431"/>
            <w:r w:rsidRPr="00D5168D">
              <w:rPr>
                <w:rFonts w:eastAsia="Times New Roman" w:cs="Calibri"/>
                <w:b/>
                <w:bCs/>
                <w:color w:val="000000"/>
                <w:sz w:val="18"/>
                <w:szCs w:val="18"/>
                <w:lang w:eastAsia="es-CR"/>
              </w:rPr>
              <w:t>2015</w:t>
            </w:r>
          </w:p>
        </w:tc>
        <w:tc>
          <w:tcPr>
            <w:tcW w:w="1473" w:type="dxa"/>
            <w:tcBorders>
              <w:top w:val="nil"/>
              <w:left w:val="nil"/>
              <w:bottom w:val="nil"/>
              <w:right w:val="nil"/>
            </w:tcBorders>
            <w:shd w:val="clear" w:color="000000" w:fill="F2DCDB"/>
            <w:noWrap/>
            <w:vAlign w:val="bottom"/>
            <w:hideMark/>
          </w:tcPr>
          <w:p w14:paraId="605BBB4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5,3615657</w:t>
            </w:r>
          </w:p>
        </w:tc>
        <w:tc>
          <w:tcPr>
            <w:tcW w:w="1492" w:type="dxa"/>
            <w:tcBorders>
              <w:top w:val="nil"/>
              <w:left w:val="nil"/>
              <w:bottom w:val="nil"/>
              <w:right w:val="nil"/>
            </w:tcBorders>
            <w:shd w:val="clear" w:color="000000" w:fill="F2DCDB"/>
            <w:noWrap/>
            <w:vAlign w:val="bottom"/>
            <w:hideMark/>
          </w:tcPr>
          <w:p w14:paraId="3A2C1B8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1,014455</w:t>
            </w:r>
          </w:p>
        </w:tc>
        <w:tc>
          <w:tcPr>
            <w:tcW w:w="942" w:type="dxa"/>
            <w:tcBorders>
              <w:top w:val="nil"/>
              <w:left w:val="nil"/>
              <w:bottom w:val="nil"/>
              <w:right w:val="nil"/>
            </w:tcBorders>
            <w:shd w:val="clear" w:color="000000" w:fill="F2DCDB"/>
            <w:noWrap/>
            <w:vAlign w:val="bottom"/>
            <w:hideMark/>
          </w:tcPr>
          <w:p w14:paraId="492A207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1,924454</w:t>
            </w:r>
          </w:p>
        </w:tc>
        <w:tc>
          <w:tcPr>
            <w:tcW w:w="1433" w:type="dxa"/>
            <w:tcBorders>
              <w:top w:val="single" w:sz="8" w:space="0" w:color="auto"/>
              <w:left w:val="single" w:sz="8" w:space="0" w:color="auto"/>
              <w:bottom w:val="nil"/>
              <w:right w:val="nil"/>
            </w:tcBorders>
            <w:shd w:val="clear" w:color="000000" w:fill="D8E4BC"/>
            <w:noWrap/>
            <w:vAlign w:val="bottom"/>
            <w:hideMark/>
          </w:tcPr>
          <w:p w14:paraId="702BE45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1,10954E-06</w:t>
            </w:r>
          </w:p>
        </w:tc>
        <w:tc>
          <w:tcPr>
            <w:tcW w:w="1394" w:type="dxa"/>
            <w:tcBorders>
              <w:top w:val="single" w:sz="8" w:space="0" w:color="auto"/>
              <w:left w:val="nil"/>
              <w:bottom w:val="nil"/>
              <w:right w:val="nil"/>
            </w:tcBorders>
            <w:shd w:val="clear" w:color="000000" w:fill="D8E4BC"/>
            <w:noWrap/>
            <w:vAlign w:val="bottom"/>
            <w:hideMark/>
          </w:tcPr>
          <w:p w14:paraId="5EE4EF5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2,09935E-07</w:t>
            </w:r>
          </w:p>
        </w:tc>
        <w:tc>
          <w:tcPr>
            <w:tcW w:w="1229" w:type="dxa"/>
            <w:tcBorders>
              <w:top w:val="single" w:sz="8" w:space="0" w:color="auto"/>
              <w:left w:val="nil"/>
              <w:bottom w:val="nil"/>
              <w:right w:val="nil"/>
            </w:tcBorders>
            <w:shd w:val="clear" w:color="000000" w:fill="D8E4BC"/>
            <w:noWrap/>
            <w:vAlign w:val="bottom"/>
            <w:hideMark/>
          </w:tcPr>
          <w:p w14:paraId="0FBFE7D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3,98254E-07</w:t>
            </w:r>
          </w:p>
        </w:tc>
        <w:tc>
          <w:tcPr>
            <w:tcW w:w="1677" w:type="dxa"/>
            <w:tcBorders>
              <w:top w:val="single" w:sz="8" w:space="0" w:color="auto"/>
              <w:left w:val="single" w:sz="8" w:space="0" w:color="auto"/>
              <w:bottom w:val="nil"/>
              <w:right w:val="nil"/>
            </w:tcBorders>
            <w:shd w:val="clear" w:color="000000" w:fill="C5D9F1"/>
            <w:noWrap/>
            <w:vAlign w:val="bottom"/>
            <w:hideMark/>
          </w:tcPr>
          <w:p w14:paraId="502E75F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2,830737089</w:t>
            </w:r>
          </w:p>
        </w:tc>
        <w:tc>
          <w:tcPr>
            <w:tcW w:w="1728" w:type="dxa"/>
            <w:tcBorders>
              <w:top w:val="single" w:sz="8" w:space="0" w:color="auto"/>
              <w:left w:val="nil"/>
              <w:bottom w:val="nil"/>
              <w:right w:val="nil"/>
            </w:tcBorders>
            <w:shd w:val="clear" w:color="000000" w:fill="C5D9F1"/>
            <w:noWrap/>
            <w:vAlign w:val="bottom"/>
            <w:hideMark/>
          </w:tcPr>
          <w:p w14:paraId="216FF0B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0,53560015</w:t>
            </w:r>
          </w:p>
        </w:tc>
        <w:tc>
          <w:tcPr>
            <w:tcW w:w="1078" w:type="dxa"/>
            <w:tcBorders>
              <w:top w:val="single" w:sz="8" w:space="0" w:color="auto"/>
              <w:left w:val="nil"/>
              <w:bottom w:val="nil"/>
              <w:right w:val="single" w:sz="8" w:space="0" w:color="auto"/>
            </w:tcBorders>
            <w:shd w:val="clear" w:color="000000" w:fill="C5D9F1"/>
            <w:noWrap/>
            <w:vAlign w:val="bottom"/>
            <w:hideMark/>
          </w:tcPr>
          <w:p w14:paraId="5E72D64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1,016050985</w:t>
            </w:r>
          </w:p>
        </w:tc>
      </w:tr>
      <w:bookmarkEnd w:id="106"/>
      <w:tr w:rsidR="004E1589" w:rsidRPr="00D5168D" w14:paraId="1DBEBF66"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2E93DB33"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2016</w:t>
            </w:r>
          </w:p>
        </w:tc>
        <w:tc>
          <w:tcPr>
            <w:tcW w:w="1473" w:type="dxa"/>
            <w:tcBorders>
              <w:top w:val="nil"/>
              <w:left w:val="nil"/>
              <w:bottom w:val="nil"/>
              <w:right w:val="nil"/>
            </w:tcBorders>
            <w:shd w:val="clear" w:color="000000" w:fill="F2DCDB"/>
            <w:noWrap/>
            <w:vAlign w:val="bottom"/>
            <w:hideMark/>
          </w:tcPr>
          <w:p w14:paraId="794CEF1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5,542089</w:t>
            </w:r>
          </w:p>
        </w:tc>
        <w:tc>
          <w:tcPr>
            <w:tcW w:w="1492" w:type="dxa"/>
            <w:tcBorders>
              <w:top w:val="nil"/>
              <w:left w:val="nil"/>
              <w:bottom w:val="nil"/>
              <w:right w:val="nil"/>
            </w:tcBorders>
            <w:shd w:val="clear" w:color="000000" w:fill="F2DCDB"/>
            <w:noWrap/>
            <w:vAlign w:val="bottom"/>
            <w:hideMark/>
          </w:tcPr>
          <w:p w14:paraId="177D551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1,025713333</w:t>
            </w:r>
          </w:p>
        </w:tc>
        <w:tc>
          <w:tcPr>
            <w:tcW w:w="942" w:type="dxa"/>
            <w:tcBorders>
              <w:top w:val="nil"/>
              <w:left w:val="nil"/>
              <w:bottom w:val="nil"/>
              <w:right w:val="nil"/>
            </w:tcBorders>
            <w:shd w:val="clear" w:color="000000" w:fill="F2DCDB"/>
            <w:noWrap/>
            <w:vAlign w:val="bottom"/>
            <w:hideMark/>
          </w:tcPr>
          <w:p w14:paraId="3E35560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1,944516</w:t>
            </w:r>
          </w:p>
        </w:tc>
        <w:tc>
          <w:tcPr>
            <w:tcW w:w="1433" w:type="dxa"/>
            <w:tcBorders>
              <w:top w:val="nil"/>
              <w:left w:val="single" w:sz="8" w:space="0" w:color="auto"/>
              <w:bottom w:val="nil"/>
              <w:right w:val="nil"/>
            </w:tcBorders>
            <w:shd w:val="clear" w:color="000000" w:fill="D8E4BC"/>
            <w:noWrap/>
            <w:vAlign w:val="bottom"/>
            <w:hideMark/>
          </w:tcPr>
          <w:p w14:paraId="1F311C4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1,13327E-06</w:t>
            </w:r>
          </w:p>
        </w:tc>
        <w:tc>
          <w:tcPr>
            <w:tcW w:w="1394" w:type="dxa"/>
            <w:tcBorders>
              <w:top w:val="nil"/>
              <w:left w:val="nil"/>
              <w:bottom w:val="nil"/>
              <w:right w:val="nil"/>
            </w:tcBorders>
            <w:shd w:val="clear" w:color="000000" w:fill="D8E4BC"/>
            <w:noWrap/>
            <w:vAlign w:val="bottom"/>
            <w:hideMark/>
          </w:tcPr>
          <w:p w14:paraId="3A15FD2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2,09741E-07</w:t>
            </w:r>
          </w:p>
        </w:tc>
        <w:tc>
          <w:tcPr>
            <w:tcW w:w="1229" w:type="dxa"/>
            <w:tcBorders>
              <w:top w:val="nil"/>
              <w:left w:val="nil"/>
              <w:bottom w:val="nil"/>
              <w:right w:val="nil"/>
            </w:tcBorders>
            <w:shd w:val="clear" w:color="000000" w:fill="D8E4BC"/>
            <w:noWrap/>
            <w:vAlign w:val="bottom"/>
            <w:hideMark/>
          </w:tcPr>
          <w:p w14:paraId="789D673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3,97621E-07</w:t>
            </w:r>
          </w:p>
        </w:tc>
        <w:tc>
          <w:tcPr>
            <w:tcW w:w="1677" w:type="dxa"/>
            <w:tcBorders>
              <w:top w:val="nil"/>
              <w:left w:val="single" w:sz="8" w:space="0" w:color="auto"/>
              <w:bottom w:val="nil"/>
              <w:right w:val="nil"/>
            </w:tcBorders>
            <w:shd w:val="clear" w:color="000000" w:fill="C5D9F1"/>
            <w:noWrap/>
            <w:vAlign w:val="bottom"/>
            <w:hideMark/>
          </w:tcPr>
          <w:p w14:paraId="498E26C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2,922732063</w:t>
            </w:r>
          </w:p>
        </w:tc>
        <w:tc>
          <w:tcPr>
            <w:tcW w:w="1728" w:type="dxa"/>
            <w:tcBorders>
              <w:top w:val="nil"/>
              <w:left w:val="nil"/>
              <w:bottom w:val="nil"/>
              <w:right w:val="nil"/>
            </w:tcBorders>
            <w:shd w:val="clear" w:color="000000" w:fill="C5D9F1"/>
            <w:noWrap/>
            <w:vAlign w:val="bottom"/>
            <w:hideMark/>
          </w:tcPr>
          <w:p w14:paraId="6D71E91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0,540930549</w:t>
            </w:r>
          </w:p>
        </w:tc>
        <w:tc>
          <w:tcPr>
            <w:tcW w:w="1078" w:type="dxa"/>
            <w:tcBorders>
              <w:top w:val="nil"/>
              <w:left w:val="nil"/>
              <w:bottom w:val="nil"/>
              <w:right w:val="single" w:sz="8" w:space="0" w:color="auto"/>
            </w:tcBorders>
            <w:shd w:val="clear" w:color="000000" w:fill="C5D9F1"/>
            <w:noWrap/>
            <w:vAlign w:val="bottom"/>
            <w:hideMark/>
          </w:tcPr>
          <w:p w14:paraId="4607366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1,025479455</w:t>
            </w:r>
          </w:p>
        </w:tc>
      </w:tr>
      <w:tr w:rsidR="004E1589" w:rsidRPr="00D5168D" w14:paraId="243FC8D9"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39C16573"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2017</w:t>
            </w:r>
          </w:p>
        </w:tc>
        <w:tc>
          <w:tcPr>
            <w:tcW w:w="1473" w:type="dxa"/>
            <w:tcBorders>
              <w:top w:val="nil"/>
              <w:left w:val="nil"/>
              <w:bottom w:val="nil"/>
              <w:right w:val="nil"/>
            </w:tcBorders>
            <w:shd w:val="clear" w:color="000000" w:fill="F2DCDB"/>
            <w:noWrap/>
            <w:vAlign w:val="bottom"/>
            <w:hideMark/>
          </w:tcPr>
          <w:p w14:paraId="4B5DCBD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5,6203088</w:t>
            </w:r>
          </w:p>
        </w:tc>
        <w:tc>
          <w:tcPr>
            <w:tcW w:w="1492" w:type="dxa"/>
            <w:tcBorders>
              <w:top w:val="nil"/>
              <w:left w:val="nil"/>
              <w:bottom w:val="nil"/>
              <w:right w:val="nil"/>
            </w:tcBorders>
            <w:shd w:val="clear" w:color="000000" w:fill="F2DCDB"/>
            <w:noWrap/>
            <w:vAlign w:val="bottom"/>
            <w:hideMark/>
          </w:tcPr>
          <w:p w14:paraId="6862A40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1,036971667</w:t>
            </w:r>
          </w:p>
        </w:tc>
        <w:tc>
          <w:tcPr>
            <w:tcW w:w="942" w:type="dxa"/>
            <w:tcBorders>
              <w:top w:val="nil"/>
              <w:left w:val="nil"/>
              <w:bottom w:val="nil"/>
              <w:right w:val="nil"/>
            </w:tcBorders>
            <w:shd w:val="clear" w:color="000000" w:fill="F2DCDB"/>
            <w:noWrap/>
            <w:vAlign w:val="bottom"/>
            <w:hideMark/>
          </w:tcPr>
          <w:p w14:paraId="2B3B194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1,964577</w:t>
            </w:r>
          </w:p>
        </w:tc>
        <w:tc>
          <w:tcPr>
            <w:tcW w:w="1433" w:type="dxa"/>
            <w:tcBorders>
              <w:top w:val="nil"/>
              <w:left w:val="single" w:sz="8" w:space="0" w:color="auto"/>
              <w:bottom w:val="nil"/>
              <w:right w:val="nil"/>
            </w:tcBorders>
            <w:shd w:val="clear" w:color="000000" w:fill="D8E4BC"/>
            <w:noWrap/>
            <w:vAlign w:val="bottom"/>
            <w:hideMark/>
          </w:tcPr>
          <w:p w14:paraId="15457AE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1,13599E-06</w:t>
            </w:r>
          </w:p>
        </w:tc>
        <w:tc>
          <w:tcPr>
            <w:tcW w:w="1394" w:type="dxa"/>
            <w:tcBorders>
              <w:top w:val="nil"/>
              <w:left w:val="nil"/>
              <w:bottom w:val="nil"/>
              <w:right w:val="nil"/>
            </w:tcBorders>
            <w:shd w:val="clear" w:color="000000" w:fill="D8E4BC"/>
            <w:noWrap/>
            <w:vAlign w:val="bottom"/>
            <w:hideMark/>
          </w:tcPr>
          <w:p w14:paraId="2587EB8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2,09596E-07</w:t>
            </w:r>
          </w:p>
        </w:tc>
        <w:tc>
          <w:tcPr>
            <w:tcW w:w="1229" w:type="dxa"/>
            <w:tcBorders>
              <w:top w:val="nil"/>
              <w:left w:val="nil"/>
              <w:bottom w:val="nil"/>
              <w:right w:val="nil"/>
            </w:tcBorders>
            <w:shd w:val="clear" w:color="000000" w:fill="D8E4BC"/>
            <w:noWrap/>
            <w:vAlign w:val="bottom"/>
            <w:hideMark/>
          </w:tcPr>
          <w:p w14:paraId="6A6328B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3,97086E-07</w:t>
            </w:r>
          </w:p>
        </w:tc>
        <w:tc>
          <w:tcPr>
            <w:tcW w:w="1677" w:type="dxa"/>
            <w:tcBorders>
              <w:top w:val="nil"/>
              <w:left w:val="single" w:sz="8" w:space="0" w:color="auto"/>
              <w:bottom w:val="nil"/>
              <w:right w:val="nil"/>
            </w:tcBorders>
            <w:shd w:val="clear" w:color="000000" w:fill="C5D9F1"/>
            <w:noWrap/>
            <w:vAlign w:val="bottom"/>
            <w:hideMark/>
          </w:tcPr>
          <w:p w14:paraId="791E587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2,960487872</w:t>
            </w:r>
          </w:p>
        </w:tc>
        <w:tc>
          <w:tcPr>
            <w:tcW w:w="1728" w:type="dxa"/>
            <w:tcBorders>
              <w:top w:val="nil"/>
              <w:left w:val="nil"/>
              <w:bottom w:val="nil"/>
              <w:right w:val="nil"/>
            </w:tcBorders>
            <w:shd w:val="clear" w:color="000000" w:fill="C5D9F1"/>
            <w:noWrap/>
            <w:vAlign w:val="bottom"/>
            <w:hideMark/>
          </w:tcPr>
          <w:p w14:paraId="1C3582F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0,546223019</w:t>
            </w:r>
          </w:p>
        </w:tc>
        <w:tc>
          <w:tcPr>
            <w:tcW w:w="1078" w:type="dxa"/>
            <w:tcBorders>
              <w:top w:val="nil"/>
              <w:left w:val="nil"/>
              <w:bottom w:val="nil"/>
              <w:right w:val="single" w:sz="8" w:space="0" w:color="auto"/>
            </w:tcBorders>
            <w:shd w:val="clear" w:color="000000" w:fill="C5D9F1"/>
            <w:noWrap/>
            <w:vAlign w:val="bottom"/>
            <w:hideMark/>
          </w:tcPr>
          <w:p w14:paraId="4BEED3C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1,034837584</w:t>
            </w:r>
          </w:p>
        </w:tc>
      </w:tr>
      <w:tr w:rsidR="004E1589" w:rsidRPr="00D5168D" w14:paraId="0301AF9F"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3E08E5DA"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2018</w:t>
            </w:r>
          </w:p>
        </w:tc>
        <w:tc>
          <w:tcPr>
            <w:tcW w:w="1473" w:type="dxa"/>
            <w:tcBorders>
              <w:top w:val="nil"/>
              <w:left w:val="nil"/>
              <w:bottom w:val="nil"/>
              <w:right w:val="nil"/>
            </w:tcBorders>
            <w:shd w:val="clear" w:color="000000" w:fill="F2DCDB"/>
            <w:noWrap/>
            <w:vAlign w:val="bottom"/>
            <w:hideMark/>
          </w:tcPr>
          <w:p w14:paraId="7666BEC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5,6997721</w:t>
            </w:r>
          </w:p>
        </w:tc>
        <w:tc>
          <w:tcPr>
            <w:tcW w:w="1492" w:type="dxa"/>
            <w:tcBorders>
              <w:top w:val="nil"/>
              <w:left w:val="nil"/>
              <w:bottom w:val="nil"/>
              <w:right w:val="nil"/>
            </w:tcBorders>
            <w:shd w:val="clear" w:color="000000" w:fill="F2DCDB"/>
            <w:noWrap/>
            <w:vAlign w:val="bottom"/>
            <w:hideMark/>
          </w:tcPr>
          <w:p w14:paraId="5EB299C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1,04823</w:t>
            </w:r>
          </w:p>
        </w:tc>
        <w:tc>
          <w:tcPr>
            <w:tcW w:w="942" w:type="dxa"/>
            <w:tcBorders>
              <w:top w:val="nil"/>
              <w:left w:val="nil"/>
              <w:bottom w:val="nil"/>
              <w:right w:val="nil"/>
            </w:tcBorders>
            <w:shd w:val="clear" w:color="000000" w:fill="F2DCDB"/>
            <w:noWrap/>
            <w:vAlign w:val="bottom"/>
            <w:hideMark/>
          </w:tcPr>
          <w:p w14:paraId="04C3843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1,984639</w:t>
            </w:r>
          </w:p>
        </w:tc>
        <w:tc>
          <w:tcPr>
            <w:tcW w:w="1433" w:type="dxa"/>
            <w:tcBorders>
              <w:top w:val="nil"/>
              <w:left w:val="single" w:sz="8" w:space="0" w:color="auto"/>
              <w:bottom w:val="nil"/>
              <w:right w:val="nil"/>
            </w:tcBorders>
            <w:shd w:val="clear" w:color="000000" w:fill="D8E4BC"/>
            <w:noWrap/>
            <w:vAlign w:val="bottom"/>
            <w:hideMark/>
          </w:tcPr>
          <w:p w14:paraId="5BB4595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1,13918E-06</w:t>
            </w:r>
          </w:p>
        </w:tc>
        <w:tc>
          <w:tcPr>
            <w:tcW w:w="1394" w:type="dxa"/>
            <w:tcBorders>
              <w:top w:val="nil"/>
              <w:left w:val="nil"/>
              <w:bottom w:val="nil"/>
              <w:right w:val="nil"/>
            </w:tcBorders>
            <w:shd w:val="clear" w:color="000000" w:fill="D8E4BC"/>
            <w:noWrap/>
            <w:vAlign w:val="bottom"/>
            <w:hideMark/>
          </w:tcPr>
          <w:p w14:paraId="30D5631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2,09504E-07</w:t>
            </w:r>
          </w:p>
        </w:tc>
        <w:tc>
          <w:tcPr>
            <w:tcW w:w="1229" w:type="dxa"/>
            <w:tcBorders>
              <w:top w:val="nil"/>
              <w:left w:val="nil"/>
              <w:bottom w:val="nil"/>
              <w:right w:val="nil"/>
            </w:tcBorders>
            <w:shd w:val="clear" w:color="000000" w:fill="D8E4BC"/>
            <w:noWrap/>
            <w:vAlign w:val="bottom"/>
            <w:hideMark/>
          </w:tcPr>
          <w:p w14:paraId="0547FB9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3,96659E-07</w:t>
            </w:r>
          </w:p>
        </w:tc>
        <w:tc>
          <w:tcPr>
            <w:tcW w:w="1677" w:type="dxa"/>
            <w:tcBorders>
              <w:top w:val="nil"/>
              <w:left w:val="single" w:sz="8" w:space="0" w:color="auto"/>
              <w:bottom w:val="nil"/>
              <w:right w:val="nil"/>
            </w:tcBorders>
            <w:shd w:val="clear" w:color="000000" w:fill="C5D9F1"/>
            <w:noWrap/>
            <w:vAlign w:val="bottom"/>
            <w:hideMark/>
          </w:tcPr>
          <w:p w14:paraId="358BC89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2,998789017</w:t>
            </w:r>
          </w:p>
        </w:tc>
        <w:tc>
          <w:tcPr>
            <w:tcW w:w="1728" w:type="dxa"/>
            <w:tcBorders>
              <w:top w:val="nil"/>
              <w:left w:val="nil"/>
              <w:bottom w:val="nil"/>
              <w:right w:val="nil"/>
            </w:tcBorders>
            <w:shd w:val="clear" w:color="000000" w:fill="C5D9F1"/>
            <w:noWrap/>
            <w:vAlign w:val="bottom"/>
            <w:hideMark/>
          </w:tcPr>
          <w:p w14:paraId="4E9A2E0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0,55149935</w:t>
            </w:r>
          </w:p>
        </w:tc>
        <w:tc>
          <w:tcPr>
            <w:tcW w:w="1078" w:type="dxa"/>
            <w:tcBorders>
              <w:top w:val="nil"/>
              <w:left w:val="nil"/>
              <w:bottom w:val="nil"/>
              <w:right w:val="single" w:sz="8" w:space="0" w:color="auto"/>
            </w:tcBorders>
            <w:shd w:val="clear" w:color="000000" w:fill="C5D9F1"/>
            <w:noWrap/>
            <w:vAlign w:val="bottom"/>
            <w:hideMark/>
          </w:tcPr>
          <w:p w14:paraId="0BE59E9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1,044166717</w:t>
            </w:r>
          </w:p>
        </w:tc>
      </w:tr>
      <w:tr w:rsidR="004E1589" w:rsidRPr="00D5168D" w14:paraId="51040DFF"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72BB130B"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2019</w:t>
            </w:r>
          </w:p>
        </w:tc>
        <w:tc>
          <w:tcPr>
            <w:tcW w:w="1473" w:type="dxa"/>
            <w:tcBorders>
              <w:top w:val="nil"/>
              <w:left w:val="nil"/>
              <w:bottom w:val="nil"/>
              <w:right w:val="nil"/>
            </w:tcBorders>
            <w:shd w:val="clear" w:color="000000" w:fill="F2DCDB"/>
            <w:noWrap/>
            <w:vAlign w:val="bottom"/>
            <w:hideMark/>
          </w:tcPr>
          <w:p w14:paraId="0DD6744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5,7747009</w:t>
            </w:r>
          </w:p>
        </w:tc>
        <w:tc>
          <w:tcPr>
            <w:tcW w:w="1492" w:type="dxa"/>
            <w:tcBorders>
              <w:top w:val="nil"/>
              <w:left w:val="nil"/>
              <w:bottom w:val="nil"/>
              <w:right w:val="nil"/>
            </w:tcBorders>
            <w:shd w:val="clear" w:color="000000" w:fill="F2DCDB"/>
            <w:noWrap/>
            <w:vAlign w:val="bottom"/>
            <w:hideMark/>
          </w:tcPr>
          <w:p w14:paraId="7736915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1,059488333</w:t>
            </w:r>
          </w:p>
        </w:tc>
        <w:tc>
          <w:tcPr>
            <w:tcW w:w="942" w:type="dxa"/>
            <w:tcBorders>
              <w:top w:val="nil"/>
              <w:left w:val="nil"/>
              <w:bottom w:val="nil"/>
              <w:right w:val="nil"/>
            </w:tcBorders>
            <w:shd w:val="clear" w:color="000000" w:fill="F2DCDB"/>
            <w:noWrap/>
            <w:vAlign w:val="bottom"/>
            <w:hideMark/>
          </w:tcPr>
          <w:p w14:paraId="0372AB7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2,0047</w:t>
            </w:r>
          </w:p>
        </w:tc>
        <w:tc>
          <w:tcPr>
            <w:tcW w:w="1433" w:type="dxa"/>
            <w:tcBorders>
              <w:top w:val="nil"/>
              <w:left w:val="single" w:sz="8" w:space="0" w:color="auto"/>
              <w:bottom w:val="nil"/>
              <w:right w:val="nil"/>
            </w:tcBorders>
            <w:shd w:val="clear" w:color="000000" w:fill="D8E4BC"/>
            <w:noWrap/>
            <w:vAlign w:val="bottom"/>
            <w:hideMark/>
          </w:tcPr>
          <w:p w14:paraId="6129E86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1,1417E-06</w:t>
            </w:r>
          </w:p>
        </w:tc>
        <w:tc>
          <w:tcPr>
            <w:tcW w:w="1394" w:type="dxa"/>
            <w:tcBorders>
              <w:top w:val="nil"/>
              <w:left w:val="nil"/>
              <w:bottom w:val="nil"/>
              <w:right w:val="nil"/>
            </w:tcBorders>
            <w:shd w:val="clear" w:color="000000" w:fill="D8E4BC"/>
            <w:noWrap/>
            <w:vAlign w:val="bottom"/>
            <w:hideMark/>
          </w:tcPr>
          <w:p w14:paraId="1FC572E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2,09468E-07</w:t>
            </w:r>
          </w:p>
        </w:tc>
        <w:tc>
          <w:tcPr>
            <w:tcW w:w="1229" w:type="dxa"/>
            <w:tcBorders>
              <w:top w:val="nil"/>
              <w:left w:val="nil"/>
              <w:bottom w:val="nil"/>
              <w:right w:val="nil"/>
            </w:tcBorders>
            <w:shd w:val="clear" w:color="000000" w:fill="D8E4BC"/>
            <w:noWrap/>
            <w:vAlign w:val="bottom"/>
            <w:hideMark/>
          </w:tcPr>
          <w:p w14:paraId="74D6370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3,96342E-07</w:t>
            </w:r>
          </w:p>
        </w:tc>
        <w:tc>
          <w:tcPr>
            <w:tcW w:w="1677" w:type="dxa"/>
            <w:tcBorders>
              <w:top w:val="nil"/>
              <w:left w:val="single" w:sz="8" w:space="0" w:color="auto"/>
              <w:bottom w:val="nil"/>
              <w:right w:val="nil"/>
            </w:tcBorders>
            <w:shd w:val="clear" w:color="000000" w:fill="C5D9F1"/>
            <w:noWrap/>
            <w:vAlign w:val="bottom"/>
            <w:hideMark/>
          </w:tcPr>
          <w:p w14:paraId="5909CDF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3,038209539</w:t>
            </w:r>
          </w:p>
        </w:tc>
        <w:tc>
          <w:tcPr>
            <w:tcW w:w="1728" w:type="dxa"/>
            <w:tcBorders>
              <w:top w:val="nil"/>
              <w:left w:val="nil"/>
              <w:bottom w:val="nil"/>
              <w:right w:val="nil"/>
            </w:tcBorders>
            <w:shd w:val="clear" w:color="000000" w:fill="C5D9F1"/>
            <w:noWrap/>
            <w:vAlign w:val="bottom"/>
            <w:hideMark/>
          </w:tcPr>
          <w:p w14:paraId="682FBFC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0,557422387</w:t>
            </w:r>
          </w:p>
        </w:tc>
        <w:tc>
          <w:tcPr>
            <w:tcW w:w="1078" w:type="dxa"/>
            <w:tcBorders>
              <w:top w:val="nil"/>
              <w:left w:val="nil"/>
              <w:bottom w:val="nil"/>
              <w:right w:val="single" w:sz="8" w:space="0" w:color="auto"/>
            </w:tcBorders>
            <w:shd w:val="clear" w:color="000000" w:fill="C5D9F1"/>
            <w:noWrap/>
            <w:vAlign w:val="bottom"/>
            <w:hideMark/>
          </w:tcPr>
          <w:p w14:paraId="0ADCBB2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1,054721055</w:t>
            </w:r>
          </w:p>
        </w:tc>
      </w:tr>
      <w:tr w:rsidR="004E1589" w:rsidRPr="00D5168D" w14:paraId="3697D00D"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2399D923"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2020</w:t>
            </w:r>
          </w:p>
        </w:tc>
        <w:tc>
          <w:tcPr>
            <w:tcW w:w="1473" w:type="dxa"/>
            <w:tcBorders>
              <w:top w:val="nil"/>
              <w:left w:val="nil"/>
              <w:bottom w:val="nil"/>
              <w:right w:val="nil"/>
            </w:tcBorders>
            <w:shd w:val="clear" w:color="000000" w:fill="F2DCDB"/>
            <w:noWrap/>
            <w:vAlign w:val="bottom"/>
            <w:hideMark/>
          </w:tcPr>
          <w:p w14:paraId="602BE3F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5,8433654</w:t>
            </w:r>
          </w:p>
        </w:tc>
        <w:tc>
          <w:tcPr>
            <w:tcW w:w="1492" w:type="dxa"/>
            <w:tcBorders>
              <w:top w:val="nil"/>
              <w:left w:val="nil"/>
              <w:bottom w:val="nil"/>
              <w:right w:val="nil"/>
            </w:tcBorders>
            <w:shd w:val="clear" w:color="000000" w:fill="F2DCDB"/>
            <w:noWrap/>
            <w:vAlign w:val="bottom"/>
            <w:hideMark/>
          </w:tcPr>
          <w:p w14:paraId="0ED542D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1,070746667</w:t>
            </w:r>
          </w:p>
        </w:tc>
        <w:tc>
          <w:tcPr>
            <w:tcW w:w="942" w:type="dxa"/>
            <w:tcBorders>
              <w:top w:val="nil"/>
              <w:left w:val="nil"/>
              <w:bottom w:val="nil"/>
              <w:right w:val="nil"/>
            </w:tcBorders>
            <w:shd w:val="clear" w:color="000000" w:fill="F2DCDB"/>
            <w:noWrap/>
            <w:vAlign w:val="bottom"/>
            <w:hideMark/>
          </w:tcPr>
          <w:p w14:paraId="2670F55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2,024761</w:t>
            </w:r>
          </w:p>
        </w:tc>
        <w:tc>
          <w:tcPr>
            <w:tcW w:w="1433" w:type="dxa"/>
            <w:tcBorders>
              <w:top w:val="nil"/>
              <w:left w:val="single" w:sz="8" w:space="0" w:color="auto"/>
              <w:bottom w:val="nil"/>
              <w:right w:val="nil"/>
            </w:tcBorders>
            <w:shd w:val="clear" w:color="000000" w:fill="D8E4BC"/>
            <w:noWrap/>
            <w:vAlign w:val="bottom"/>
            <w:hideMark/>
          </w:tcPr>
          <w:p w14:paraId="5681B56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1,14324E-06</w:t>
            </w:r>
          </w:p>
        </w:tc>
        <w:tc>
          <w:tcPr>
            <w:tcW w:w="1394" w:type="dxa"/>
            <w:tcBorders>
              <w:top w:val="nil"/>
              <w:left w:val="nil"/>
              <w:bottom w:val="nil"/>
              <w:right w:val="nil"/>
            </w:tcBorders>
            <w:shd w:val="clear" w:color="000000" w:fill="D8E4BC"/>
            <w:noWrap/>
            <w:vAlign w:val="bottom"/>
            <w:hideMark/>
          </w:tcPr>
          <w:p w14:paraId="4919B26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2,09489E-07</w:t>
            </w:r>
          </w:p>
        </w:tc>
        <w:tc>
          <w:tcPr>
            <w:tcW w:w="1229" w:type="dxa"/>
            <w:tcBorders>
              <w:top w:val="nil"/>
              <w:left w:val="nil"/>
              <w:bottom w:val="nil"/>
              <w:right w:val="nil"/>
            </w:tcBorders>
            <w:shd w:val="clear" w:color="000000" w:fill="D8E4BC"/>
            <w:noWrap/>
            <w:vAlign w:val="bottom"/>
            <w:hideMark/>
          </w:tcPr>
          <w:p w14:paraId="79DDB57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3,96139E-07</w:t>
            </w:r>
          </w:p>
        </w:tc>
        <w:tc>
          <w:tcPr>
            <w:tcW w:w="1677" w:type="dxa"/>
            <w:tcBorders>
              <w:top w:val="nil"/>
              <w:left w:val="single" w:sz="8" w:space="0" w:color="auto"/>
              <w:bottom w:val="nil"/>
              <w:right w:val="nil"/>
            </w:tcBorders>
            <w:shd w:val="clear" w:color="000000" w:fill="C5D9F1"/>
            <w:noWrap/>
            <w:vAlign w:val="bottom"/>
            <w:hideMark/>
          </w:tcPr>
          <w:p w14:paraId="4986875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3,074338229</w:t>
            </w:r>
          </w:p>
        </w:tc>
        <w:tc>
          <w:tcPr>
            <w:tcW w:w="1728" w:type="dxa"/>
            <w:tcBorders>
              <w:top w:val="nil"/>
              <w:left w:val="nil"/>
              <w:bottom w:val="nil"/>
              <w:right w:val="nil"/>
            </w:tcBorders>
            <w:shd w:val="clear" w:color="000000" w:fill="C5D9F1"/>
            <w:noWrap/>
            <w:vAlign w:val="bottom"/>
            <w:hideMark/>
          </w:tcPr>
          <w:p w14:paraId="490305F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0,563346152</w:t>
            </w:r>
          </w:p>
        </w:tc>
        <w:tc>
          <w:tcPr>
            <w:tcW w:w="1078" w:type="dxa"/>
            <w:tcBorders>
              <w:top w:val="nil"/>
              <w:left w:val="nil"/>
              <w:bottom w:val="nil"/>
              <w:right w:val="single" w:sz="8" w:space="0" w:color="auto"/>
            </w:tcBorders>
            <w:shd w:val="clear" w:color="000000" w:fill="C5D9F1"/>
            <w:noWrap/>
            <w:vAlign w:val="bottom"/>
            <w:hideMark/>
          </w:tcPr>
          <w:p w14:paraId="1408F47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1,06527677</w:t>
            </w:r>
          </w:p>
        </w:tc>
      </w:tr>
      <w:tr w:rsidR="004E1589" w:rsidRPr="00D5168D" w14:paraId="47271628"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7915537E"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2021</w:t>
            </w:r>
          </w:p>
        </w:tc>
        <w:tc>
          <w:tcPr>
            <w:tcW w:w="1473" w:type="dxa"/>
            <w:tcBorders>
              <w:top w:val="nil"/>
              <w:left w:val="nil"/>
              <w:bottom w:val="nil"/>
              <w:right w:val="nil"/>
            </w:tcBorders>
            <w:shd w:val="clear" w:color="000000" w:fill="F2DCDB"/>
            <w:noWrap/>
            <w:vAlign w:val="bottom"/>
            <w:hideMark/>
          </w:tcPr>
          <w:p w14:paraId="423101A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5,9042352</w:t>
            </w:r>
          </w:p>
        </w:tc>
        <w:tc>
          <w:tcPr>
            <w:tcW w:w="1492" w:type="dxa"/>
            <w:tcBorders>
              <w:top w:val="nil"/>
              <w:left w:val="nil"/>
              <w:bottom w:val="nil"/>
              <w:right w:val="nil"/>
            </w:tcBorders>
            <w:shd w:val="clear" w:color="000000" w:fill="F2DCDB"/>
            <w:noWrap/>
            <w:vAlign w:val="bottom"/>
            <w:hideMark/>
          </w:tcPr>
          <w:p w14:paraId="6D187D3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1,082005</w:t>
            </w:r>
          </w:p>
        </w:tc>
        <w:tc>
          <w:tcPr>
            <w:tcW w:w="942" w:type="dxa"/>
            <w:tcBorders>
              <w:top w:val="nil"/>
              <w:left w:val="nil"/>
              <w:bottom w:val="nil"/>
              <w:right w:val="nil"/>
            </w:tcBorders>
            <w:shd w:val="clear" w:color="000000" w:fill="F2DCDB"/>
            <w:noWrap/>
            <w:vAlign w:val="bottom"/>
            <w:hideMark/>
          </w:tcPr>
          <w:p w14:paraId="5F8981B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2,044823</w:t>
            </w:r>
          </w:p>
        </w:tc>
        <w:tc>
          <w:tcPr>
            <w:tcW w:w="1433" w:type="dxa"/>
            <w:tcBorders>
              <w:top w:val="nil"/>
              <w:left w:val="single" w:sz="8" w:space="0" w:color="auto"/>
              <w:bottom w:val="nil"/>
              <w:right w:val="nil"/>
            </w:tcBorders>
            <w:shd w:val="clear" w:color="000000" w:fill="D8E4BC"/>
            <w:noWrap/>
            <w:vAlign w:val="bottom"/>
            <w:hideMark/>
          </w:tcPr>
          <w:p w14:paraId="39436E8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1,14356E-06</w:t>
            </w:r>
          </w:p>
        </w:tc>
        <w:tc>
          <w:tcPr>
            <w:tcW w:w="1394" w:type="dxa"/>
            <w:tcBorders>
              <w:top w:val="nil"/>
              <w:left w:val="nil"/>
              <w:bottom w:val="nil"/>
              <w:right w:val="nil"/>
            </w:tcBorders>
            <w:shd w:val="clear" w:color="000000" w:fill="D8E4BC"/>
            <w:noWrap/>
            <w:vAlign w:val="bottom"/>
            <w:hideMark/>
          </w:tcPr>
          <w:p w14:paraId="6AF316D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2,09567E-07</w:t>
            </w:r>
          </w:p>
        </w:tc>
        <w:tc>
          <w:tcPr>
            <w:tcW w:w="1229" w:type="dxa"/>
            <w:tcBorders>
              <w:top w:val="nil"/>
              <w:left w:val="nil"/>
              <w:bottom w:val="nil"/>
              <w:right w:val="nil"/>
            </w:tcBorders>
            <w:shd w:val="clear" w:color="000000" w:fill="D8E4BC"/>
            <w:noWrap/>
            <w:vAlign w:val="bottom"/>
            <w:hideMark/>
          </w:tcPr>
          <w:p w14:paraId="0AC016F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3,9605E-07</w:t>
            </w:r>
          </w:p>
        </w:tc>
        <w:tc>
          <w:tcPr>
            <w:tcW w:w="1677" w:type="dxa"/>
            <w:tcBorders>
              <w:top w:val="nil"/>
              <w:left w:val="single" w:sz="8" w:space="0" w:color="auto"/>
              <w:bottom w:val="nil"/>
              <w:right w:val="nil"/>
            </w:tcBorders>
            <w:shd w:val="clear" w:color="000000" w:fill="C5D9F1"/>
            <w:noWrap/>
            <w:vAlign w:val="bottom"/>
            <w:hideMark/>
          </w:tcPr>
          <w:p w14:paraId="063EBC8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3,106359487</w:t>
            </w:r>
          </w:p>
        </w:tc>
        <w:tc>
          <w:tcPr>
            <w:tcW w:w="1728" w:type="dxa"/>
            <w:tcBorders>
              <w:top w:val="nil"/>
              <w:left w:val="nil"/>
              <w:bottom w:val="nil"/>
              <w:right w:val="nil"/>
            </w:tcBorders>
            <w:shd w:val="clear" w:color="000000" w:fill="C5D9F1"/>
            <w:noWrap/>
            <w:vAlign w:val="bottom"/>
            <w:hideMark/>
          </w:tcPr>
          <w:p w14:paraId="2FD27D7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0,569268734</w:t>
            </w:r>
          </w:p>
        </w:tc>
        <w:tc>
          <w:tcPr>
            <w:tcW w:w="1078" w:type="dxa"/>
            <w:tcBorders>
              <w:top w:val="nil"/>
              <w:left w:val="nil"/>
              <w:bottom w:val="nil"/>
              <w:right w:val="single" w:sz="8" w:space="0" w:color="auto"/>
            </w:tcBorders>
            <w:shd w:val="clear" w:color="000000" w:fill="C5D9F1"/>
            <w:noWrap/>
            <w:vAlign w:val="bottom"/>
            <w:hideMark/>
          </w:tcPr>
          <w:p w14:paraId="3924784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1,07583025</w:t>
            </w:r>
          </w:p>
        </w:tc>
      </w:tr>
      <w:tr w:rsidR="004E1589" w:rsidRPr="00D5168D" w14:paraId="5E17B2DB"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4189D89E"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2022</w:t>
            </w:r>
          </w:p>
        </w:tc>
        <w:tc>
          <w:tcPr>
            <w:tcW w:w="1473" w:type="dxa"/>
            <w:tcBorders>
              <w:top w:val="nil"/>
              <w:left w:val="nil"/>
              <w:bottom w:val="nil"/>
              <w:right w:val="nil"/>
            </w:tcBorders>
            <w:shd w:val="clear" w:color="000000" w:fill="F2DCDB"/>
            <w:noWrap/>
            <w:vAlign w:val="bottom"/>
            <w:hideMark/>
          </w:tcPr>
          <w:p w14:paraId="6048084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5,9659181</w:t>
            </w:r>
          </w:p>
        </w:tc>
        <w:tc>
          <w:tcPr>
            <w:tcW w:w="1492" w:type="dxa"/>
            <w:tcBorders>
              <w:top w:val="nil"/>
              <w:left w:val="nil"/>
              <w:bottom w:val="nil"/>
              <w:right w:val="nil"/>
            </w:tcBorders>
            <w:shd w:val="clear" w:color="000000" w:fill="F2DCDB"/>
            <w:noWrap/>
            <w:vAlign w:val="bottom"/>
            <w:hideMark/>
          </w:tcPr>
          <w:p w14:paraId="4673692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1,093263333</w:t>
            </w:r>
          </w:p>
        </w:tc>
        <w:tc>
          <w:tcPr>
            <w:tcW w:w="942" w:type="dxa"/>
            <w:tcBorders>
              <w:top w:val="nil"/>
              <w:left w:val="nil"/>
              <w:bottom w:val="nil"/>
              <w:right w:val="nil"/>
            </w:tcBorders>
            <w:shd w:val="clear" w:color="000000" w:fill="F2DCDB"/>
            <w:noWrap/>
            <w:vAlign w:val="bottom"/>
            <w:hideMark/>
          </w:tcPr>
          <w:p w14:paraId="5497098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2,064884</w:t>
            </w:r>
          </w:p>
        </w:tc>
        <w:tc>
          <w:tcPr>
            <w:tcW w:w="1433" w:type="dxa"/>
            <w:tcBorders>
              <w:top w:val="nil"/>
              <w:left w:val="single" w:sz="8" w:space="0" w:color="auto"/>
              <w:bottom w:val="nil"/>
              <w:right w:val="nil"/>
            </w:tcBorders>
            <w:shd w:val="clear" w:color="000000" w:fill="D8E4BC"/>
            <w:noWrap/>
            <w:vAlign w:val="bottom"/>
            <w:hideMark/>
          </w:tcPr>
          <w:p w14:paraId="4155C85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1,14435E-06</w:t>
            </w:r>
          </w:p>
        </w:tc>
        <w:tc>
          <w:tcPr>
            <w:tcW w:w="1394" w:type="dxa"/>
            <w:tcBorders>
              <w:top w:val="nil"/>
              <w:left w:val="nil"/>
              <w:bottom w:val="nil"/>
              <w:right w:val="nil"/>
            </w:tcBorders>
            <w:shd w:val="clear" w:color="000000" w:fill="D8E4BC"/>
            <w:noWrap/>
            <w:vAlign w:val="bottom"/>
            <w:hideMark/>
          </w:tcPr>
          <w:p w14:paraId="12F3062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2,09704E-07</w:t>
            </w:r>
          </w:p>
        </w:tc>
        <w:tc>
          <w:tcPr>
            <w:tcW w:w="1229" w:type="dxa"/>
            <w:tcBorders>
              <w:top w:val="nil"/>
              <w:left w:val="nil"/>
              <w:bottom w:val="nil"/>
              <w:right w:val="nil"/>
            </w:tcBorders>
            <w:shd w:val="clear" w:color="000000" w:fill="D8E4BC"/>
            <w:noWrap/>
            <w:vAlign w:val="bottom"/>
            <w:hideMark/>
          </w:tcPr>
          <w:p w14:paraId="103FAC2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3,96075E-07</w:t>
            </w:r>
          </w:p>
        </w:tc>
        <w:tc>
          <w:tcPr>
            <w:tcW w:w="1677" w:type="dxa"/>
            <w:tcBorders>
              <w:top w:val="nil"/>
              <w:left w:val="single" w:sz="8" w:space="0" w:color="auto"/>
              <w:bottom w:val="nil"/>
              <w:right w:val="nil"/>
            </w:tcBorders>
            <w:shd w:val="clear" w:color="000000" w:fill="C5D9F1"/>
            <w:noWrap/>
            <w:vAlign w:val="bottom"/>
            <w:hideMark/>
          </w:tcPr>
          <w:p w14:paraId="75BC57E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3,138815979</w:t>
            </w:r>
          </w:p>
        </w:tc>
        <w:tc>
          <w:tcPr>
            <w:tcW w:w="1728" w:type="dxa"/>
            <w:tcBorders>
              <w:top w:val="nil"/>
              <w:left w:val="nil"/>
              <w:bottom w:val="nil"/>
              <w:right w:val="nil"/>
            </w:tcBorders>
            <w:shd w:val="clear" w:color="000000" w:fill="C5D9F1"/>
            <w:noWrap/>
            <w:vAlign w:val="bottom"/>
            <w:hideMark/>
          </w:tcPr>
          <w:p w14:paraId="5584AC1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0,57519268</w:t>
            </w:r>
          </w:p>
        </w:tc>
        <w:tc>
          <w:tcPr>
            <w:tcW w:w="1078" w:type="dxa"/>
            <w:tcBorders>
              <w:top w:val="nil"/>
              <w:left w:val="nil"/>
              <w:bottom w:val="nil"/>
              <w:right w:val="single" w:sz="8" w:space="0" w:color="auto"/>
            </w:tcBorders>
            <w:shd w:val="clear" w:color="000000" w:fill="C5D9F1"/>
            <w:noWrap/>
            <w:vAlign w:val="bottom"/>
            <w:hideMark/>
          </w:tcPr>
          <w:p w14:paraId="5DCB5F6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1,086386307</w:t>
            </w:r>
          </w:p>
        </w:tc>
      </w:tr>
      <w:tr w:rsidR="004E1589" w:rsidRPr="00D5168D" w14:paraId="03DC5D43"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4E355D7D"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2023</w:t>
            </w:r>
          </w:p>
        </w:tc>
        <w:tc>
          <w:tcPr>
            <w:tcW w:w="1473" w:type="dxa"/>
            <w:tcBorders>
              <w:top w:val="nil"/>
              <w:left w:val="nil"/>
              <w:bottom w:val="nil"/>
              <w:right w:val="nil"/>
            </w:tcBorders>
            <w:shd w:val="clear" w:color="000000" w:fill="F2DCDB"/>
            <w:noWrap/>
            <w:vAlign w:val="bottom"/>
            <w:hideMark/>
          </w:tcPr>
          <w:p w14:paraId="70506DC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6,0237764</w:t>
            </w:r>
          </w:p>
        </w:tc>
        <w:tc>
          <w:tcPr>
            <w:tcW w:w="1492" w:type="dxa"/>
            <w:tcBorders>
              <w:top w:val="nil"/>
              <w:left w:val="nil"/>
              <w:bottom w:val="nil"/>
              <w:right w:val="nil"/>
            </w:tcBorders>
            <w:shd w:val="clear" w:color="000000" w:fill="F2DCDB"/>
            <w:noWrap/>
            <w:vAlign w:val="bottom"/>
            <w:hideMark/>
          </w:tcPr>
          <w:p w14:paraId="588F942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1,104521667</w:t>
            </w:r>
          </w:p>
        </w:tc>
        <w:tc>
          <w:tcPr>
            <w:tcW w:w="942" w:type="dxa"/>
            <w:tcBorders>
              <w:top w:val="nil"/>
              <w:left w:val="nil"/>
              <w:bottom w:val="nil"/>
              <w:right w:val="nil"/>
            </w:tcBorders>
            <w:shd w:val="clear" w:color="000000" w:fill="F2DCDB"/>
            <w:noWrap/>
            <w:vAlign w:val="bottom"/>
            <w:hideMark/>
          </w:tcPr>
          <w:p w14:paraId="17336C9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2,084946</w:t>
            </w:r>
          </w:p>
        </w:tc>
        <w:tc>
          <w:tcPr>
            <w:tcW w:w="1433" w:type="dxa"/>
            <w:tcBorders>
              <w:top w:val="nil"/>
              <w:left w:val="single" w:sz="8" w:space="0" w:color="auto"/>
              <w:bottom w:val="nil"/>
              <w:right w:val="nil"/>
            </w:tcBorders>
            <w:shd w:val="clear" w:color="000000" w:fill="D8E4BC"/>
            <w:noWrap/>
            <w:vAlign w:val="bottom"/>
            <w:hideMark/>
          </w:tcPr>
          <w:p w14:paraId="2AD8CCB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1,14472E-06</w:t>
            </w:r>
          </w:p>
        </w:tc>
        <w:tc>
          <w:tcPr>
            <w:tcW w:w="1394" w:type="dxa"/>
            <w:tcBorders>
              <w:top w:val="nil"/>
              <w:left w:val="nil"/>
              <w:bottom w:val="nil"/>
              <w:right w:val="nil"/>
            </w:tcBorders>
            <w:shd w:val="clear" w:color="000000" w:fill="D8E4BC"/>
            <w:noWrap/>
            <w:vAlign w:val="bottom"/>
            <w:hideMark/>
          </w:tcPr>
          <w:p w14:paraId="5A31903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2,09896E-07</w:t>
            </w:r>
          </w:p>
        </w:tc>
        <w:tc>
          <w:tcPr>
            <w:tcW w:w="1229" w:type="dxa"/>
            <w:tcBorders>
              <w:top w:val="nil"/>
              <w:left w:val="nil"/>
              <w:bottom w:val="nil"/>
              <w:right w:val="nil"/>
            </w:tcBorders>
            <w:shd w:val="clear" w:color="000000" w:fill="D8E4BC"/>
            <w:noWrap/>
            <w:vAlign w:val="bottom"/>
            <w:hideMark/>
          </w:tcPr>
          <w:p w14:paraId="3A76A01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3,96209E-07</w:t>
            </w:r>
          </w:p>
        </w:tc>
        <w:tc>
          <w:tcPr>
            <w:tcW w:w="1677" w:type="dxa"/>
            <w:tcBorders>
              <w:top w:val="nil"/>
              <w:left w:val="single" w:sz="8" w:space="0" w:color="auto"/>
              <w:bottom w:val="nil"/>
              <w:right w:val="nil"/>
            </w:tcBorders>
            <w:shd w:val="clear" w:color="000000" w:fill="C5D9F1"/>
            <w:noWrap/>
            <w:vAlign w:val="bottom"/>
            <w:hideMark/>
          </w:tcPr>
          <w:p w14:paraId="73E873D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3,169254876</w:t>
            </w:r>
          </w:p>
        </w:tc>
        <w:tc>
          <w:tcPr>
            <w:tcW w:w="1728" w:type="dxa"/>
            <w:tcBorders>
              <w:top w:val="nil"/>
              <w:left w:val="nil"/>
              <w:bottom w:val="nil"/>
              <w:right w:val="nil"/>
            </w:tcBorders>
            <w:shd w:val="clear" w:color="000000" w:fill="C5D9F1"/>
            <w:noWrap/>
            <w:vAlign w:val="bottom"/>
            <w:hideMark/>
          </w:tcPr>
          <w:p w14:paraId="37B0BEA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0,58111564</w:t>
            </w:r>
          </w:p>
        </w:tc>
        <w:tc>
          <w:tcPr>
            <w:tcW w:w="1078" w:type="dxa"/>
            <w:tcBorders>
              <w:top w:val="nil"/>
              <w:left w:val="nil"/>
              <w:bottom w:val="nil"/>
              <w:right w:val="single" w:sz="8" w:space="0" w:color="auto"/>
            </w:tcBorders>
            <w:shd w:val="clear" w:color="000000" w:fill="C5D9F1"/>
            <w:noWrap/>
            <w:vAlign w:val="bottom"/>
            <w:hideMark/>
          </w:tcPr>
          <w:p w14:paraId="128E9AF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1,096940503</w:t>
            </w:r>
          </w:p>
        </w:tc>
      </w:tr>
      <w:tr w:rsidR="004E1589" w:rsidRPr="00D5168D" w14:paraId="634BB1AF"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37F29128"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2024</w:t>
            </w:r>
          </w:p>
        </w:tc>
        <w:tc>
          <w:tcPr>
            <w:tcW w:w="1473" w:type="dxa"/>
            <w:tcBorders>
              <w:top w:val="nil"/>
              <w:left w:val="nil"/>
              <w:bottom w:val="nil"/>
              <w:right w:val="nil"/>
            </w:tcBorders>
            <w:shd w:val="clear" w:color="000000" w:fill="F2DCDB"/>
            <w:noWrap/>
            <w:vAlign w:val="bottom"/>
            <w:hideMark/>
          </w:tcPr>
          <w:p w14:paraId="6FB77FC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6,08373233</w:t>
            </w:r>
          </w:p>
        </w:tc>
        <w:tc>
          <w:tcPr>
            <w:tcW w:w="1492" w:type="dxa"/>
            <w:tcBorders>
              <w:top w:val="nil"/>
              <w:left w:val="nil"/>
              <w:bottom w:val="nil"/>
              <w:right w:val="nil"/>
            </w:tcBorders>
            <w:shd w:val="clear" w:color="000000" w:fill="F2DCDB"/>
            <w:noWrap/>
            <w:vAlign w:val="bottom"/>
            <w:hideMark/>
          </w:tcPr>
          <w:p w14:paraId="6DACC8E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1,11578</w:t>
            </w:r>
          </w:p>
        </w:tc>
        <w:tc>
          <w:tcPr>
            <w:tcW w:w="942" w:type="dxa"/>
            <w:tcBorders>
              <w:top w:val="nil"/>
              <w:left w:val="nil"/>
              <w:bottom w:val="nil"/>
              <w:right w:val="nil"/>
            </w:tcBorders>
            <w:shd w:val="clear" w:color="000000" w:fill="F2DCDB"/>
            <w:noWrap/>
            <w:vAlign w:val="bottom"/>
            <w:hideMark/>
          </w:tcPr>
          <w:p w14:paraId="18A361B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2,105007</w:t>
            </w:r>
          </w:p>
        </w:tc>
        <w:tc>
          <w:tcPr>
            <w:tcW w:w="1433" w:type="dxa"/>
            <w:tcBorders>
              <w:top w:val="nil"/>
              <w:left w:val="single" w:sz="8" w:space="0" w:color="auto"/>
              <w:bottom w:val="nil"/>
              <w:right w:val="nil"/>
            </w:tcBorders>
            <w:shd w:val="clear" w:color="000000" w:fill="D8E4BC"/>
            <w:noWrap/>
            <w:vAlign w:val="bottom"/>
            <w:hideMark/>
          </w:tcPr>
          <w:p w14:paraId="4EE96F3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1,14579E-06</w:t>
            </w:r>
          </w:p>
        </w:tc>
        <w:tc>
          <w:tcPr>
            <w:tcW w:w="1394" w:type="dxa"/>
            <w:tcBorders>
              <w:top w:val="nil"/>
              <w:left w:val="nil"/>
              <w:bottom w:val="nil"/>
              <w:right w:val="nil"/>
            </w:tcBorders>
            <w:shd w:val="clear" w:color="000000" w:fill="D8E4BC"/>
            <w:noWrap/>
            <w:vAlign w:val="bottom"/>
            <w:hideMark/>
          </w:tcPr>
          <w:p w14:paraId="6C5B9B5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2,10142E-07</w:t>
            </w:r>
          </w:p>
        </w:tc>
        <w:tc>
          <w:tcPr>
            <w:tcW w:w="1229" w:type="dxa"/>
            <w:tcBorders>
              <w:top w:val="nil"/>
              <w:left w:val="nil"/>
              <w:bottom w:val="nil"/>
              <w:right w:val="nil"/>
            </w:tcBorders>
            <w:shd w:val="clear" w:color="000000" w:fill="D8E4BC"/>
            <w:noWrap/>
            <w:vAlign w:val="bottom"/>
            <w:hideMark/>
          </w:tcPr>
          <w:p w14:paraId="1163521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3,9645E-07</w:t>
            </w:r>
          </w:p>
        </w:tc>
        <w:tc>
          <w:tcPr>
            <w:tcW w:w="1677" w:type="dxa"/>
            <w:tcBorders>
              <w:top w:val="nil"/>
              <w:left w:val="single" w:sz="8" w:space="0" w:color="auto"/>
              <w:bottom w:val="nil"/>
              <w:right w:val="nil"/>
            </w:tcBorders>
            <w:shd w:val="clear" w:color="000000" w:fill="C5D9F1"/>
            <w:noWrap/>
            <w:vAlign w:val="bottom"/>
            <w:hideMark/>
          </w:tcPr>
          <w:p w14:paraId="2A501A9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3,200799959</w:t>
            </w:r>
          </w:p>
        </w:tc>
        <w:tc>
          <w:tcPr>
            <w:tcW w:w="1728" w:type="dxa"/>
            <w:tcBorders>
              <w:top w:val="nil"/>
              <w:left w:val="nil"/>
              <w:bottom w:val="nil"/>
              <w:right w:val="nil"/>
            </w:tcBorders>
            <w:shd w:val="clear" w:color="000000" w:fill="C5D9F1"/>
            <w:noWrap/>
            <w:vAlign w:val="bottom"/>
            <w:hideMark/>
          </w:tcPr>
          <w:p w14:paraId="5E18C01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0,587039072</w:t>
            </w:r>
          </w:p>
        </w:tc>
        <w:tc>
          <w:tcPr>
            <w:tcW w:w="1078" w:type="dxa"/>
            <w:tcBorders>
              <w:top w:val="nil"/>
              <w:left w:val="nil"/>
              <w:bottom w:val="nil"/>
              <w:right w:val="single" w:sz="8" w:space="0" w:color="auto"/>
            </w:tcBorders>
            <w:shd w:val="clear" w:color="000000" w:fill="C5D9F1"/>
            <w:noWrap/>
            <w:vAlign w:val="bottom"/>
            <w:hideMark/>
          </w:tcPr>
          <w:p w14:paraId="768EE74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1,107495587</w:t>
            </w:r>
          </w:p>
        </w:tc>
      </w:tr>
      <w:tr w:rsidR="004E1589" w:rsidRPr="00D5168D" w14:paraId="09CE4F52"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69EC8294"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2025</w:t>
            </w:r>
          </w:p>
        </w:tc>
        <w:tc>
          <w:tcPr>
            <w:tcW w:w="1473" w:type="dxa"/>
            <w:tcBorders>
              <w:top w:val="nil"/>
              <w:left w:val="nil"/>
              <w:bottom w:val="nil"/>
              <w:right w:val="nil"/>
            </w:tcBorders>
            <w:shd w:val="clear" w:color="000000" w:fill="F2DCDB"/>
            <w:noWrap/>
            <w:vAlign w:val="bottom"/>
            <w:hideMark/>
          </w:tcPr>
          <w:p w14:paraId="315A593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6,14247254</w:t>
            </w:r>
          </w:p>
        </w:tc>
        <w:tc>
          <w:tcPr>
            <w:tcW w:w="1492" w:type="dxa"/>
            <w:tcBorders>
              <w:top w:val="nil"/>
              <w:left w:val="nil"/>
              <w:bottom w:val="nil"/>
              <w:right w:val="nil"/>
            </w:tcBorders>
            <w:shd w:val="clear" w:color="000000" w:fill="F2DCDB"/>
            <w:noWrap/>
            <w:vAlign w:val="bottom"/>
            <w:hideMark/>
          </w:tcPr>
          <w:p w14:paraId="721D203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1,127038333</w:t>
            </w:r>
          </w:p>
        </w:tc>
        <w:tc>
          <w:tcPr>
            <w:tcW w:w="942" w:type="dxa"/>
            <w:tcBorders>
              <w:top w:val="nil"/>
              <w:left w:val="nil"/>
              <w:bottom w:val="nil"/>
              <w:right w:val="nil"/>
            </w:tcBorders>
            <w:shd w:val="clear" w:color="000000" w:fill="F2DCDB"/>
            <w:noWrap/>
            <w:vAlign w:val="bottom"/>
            <w:hideMark/>
          </w:tcPr>
          <w:p w14:paraId="626ACA2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2,125069</w:t>
            </w:r>
          </w:p>
        </w:tc>
        <w:tc>
          <w:tcPr>
            <w:tcW w:w="1433" w:type="dxa"/>
            <w:tcBorders>
              <w:top w:val="nil"/>
              <w:left w:val="single" w:sz="8" w:space="0" w:color="auto"/>
              <w:bottom w:val="nil"/>
              <w:right w:val="nil"/>
            </w:tcBorders>
            <w:shd w:val="clear" w:color="000000" w:fill="D8E4BC"/>
            <w:noWrap/>
            <w:vAlign w:val="bottom"/>
            <w:hideMark/>
          </w:tcPr>
          <w:p w14:paraId="35D94B8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1,14693E-06</w:t>
            </w:r>
          </w:p>
        </w:tc>
        <w:tc>
          <w:tcPr>
            <w:tcW w:w="1394" w:type="dxa"/>
            <w:tcBorders>
              <w:top w:val="nil"/>
              <w:left w:val="nil"/>
              <w:bottom w:val="nil"/>
              <w:right w:val="nil"/>
            </w:tcBorders>
            <w:shd w:val="clear" w:color="000000" w:fill="D8E4BC"/>
            <w:noWrap/>
            <w:vAlign w:val="bottom"/>
            <w:hideMark/>
          </w:tcPr>
          <w:p w14:paraId="6C323C7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2,10441E-07</w:t>
            </w:r>
          </w:p>
        </w:tc>
        <w:tc>
          <w:tcPr>
            <w:tcW w:w="1229" w:type="dxa"/>
            <w:tcBorders>
              <w:top w:val="nil"/>
              <w:left w:val="nil"/>
              <w:bottom w:val="nil"/>
              <w:right w:val="nil"/>
            </w:tcBorders>
            <w:shd w:val="clear" w:color="000000" w:fill="D8E4BC"/>
            <w:noWrap/>
            <w:vAlign w:val="bottom"/>
            <w:hideMark/>
          </w:tcPr>
          <w:p w14:paraId="5E46D90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3,96794E-07</w:t>
            </w:r>
          </w:p>
        </w:tc>
        <w:tc>
          <w:tcPr>
            <w:tcW w:w="1677" w:type="dxa"/>
            <w:tcBorders>
              <w:top w:val="nil"/>
              <w:left w:val="single" w:sz="8" w:space="0" w:color="auto"/>
              <w:bottom w:val="nil"/>
              <w:right w:val="nil"/>
            </w:tcBorders>
            <w:shd w:val="clear" w:color="000000" w:fill="C5D9F1"/>
            <w:noWrap/>
            <w:vAlign w:val="bottom"/>
            <w:hideMark/>
          </w:tcPr>
          <w:p w14:paraId="5F00D11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3,231702813</w:t>
            </w:r>
          </w:p>
        </w:tc>
        <w:tc>
          <w:tcPr>
            <w:tcW w:w="1728" w:type="dxa"/>
            <w:tcBorders>
              <w:top w:val="nil"/>
              <w:left w:val="nil"/>
              <w:bottom w:val="nil"/>
              <w:right w:val="nil"/>
            </w:tcBorders>
            <w:shd w:val="clear" w:color="000000" w:fill="C5D9F1"/>
            <w:noWrap/>
            <w:vAlign w:val="bottom"/>
            <w:hideMark/>
          </w:tcPr>
          <w:p w14:paraId="3D630AC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0,592962024</w:t>
            </w:r>
          </w:p>
        </w:tc>
        <w:tc>
          <w:tcPr>
            <w:tcW w:w="1078" w:type="dxa"/>
            <w:tcBorders>
              <w:top w:val="nil"/>
              <w:left w:val="nil"/>
              <w:bottom w:val="nil"/>
              <w:right w:val="single" w:sz="8" w:space="0" w:color="auto"/>
            </w:tcBorders>
            <w:shd w:val="clear" w:color="000000" w:fill="C5D9F1"/>
            <w:noWrap/>
            <w:vAlign w:val="bottom"/>
            <w:hideMark/>
          </w:tcPr>
          <w:p w14:paraId="1BA0FB1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1,118049769</w:t>
            </w:r>
          </w:p>
        </w:tc>
      </w:tr>
      <w:tr w:rsidR="004E1589" w:rsidRPr="00D5168D" w14:paraId="5D9D38C3"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4AC5B0B7"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2026</w:t>
            </w:r>
          </w:p>
        </w:tc>
        <w:tc>
          <w:tcPr>
            <w:tcW w:w="1473" w:type="dxa"/>
            <w:tcBorders>
              <w:top w:val="nil"/>
              <w:left w:val="nil"/>
              <w:bottom w:val="nil"/>
              <w:right w:val="nil"/>
            </w:tcBorders>
            <w:shd w:val="clear" w:color="000000" w:fill="F2DCDB"/>
            <w:noWrap/>
            <w:vAlign w:val="bottom"/>
            <w:hideMark/>
          </w:tcPr>
          <w:p w14:paraId="1D19319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6,19510902</w:t>
            </w:r>
          </w:p>
        </w:tc>
        <w:tc>
          <w:tcPr>
            <w:tcW w:w="1492" w:type="dxa"/>
            <w:tcBorders>
              <w:top w:val="nil"/>
              <w:left w:val="nil"/>
              <w:bottom w:val="nil"/>
              <w:right w:val="nil"/>
            </w:tcBorders>
            <w:shd w:val="clear" w:color="000000" w:fill="F2DCDB"/>
            <w:noWrap/>
            <w:vAlign w:val="bottom"/>
            <w:hideMark/>
          </w:tcPr>
          <w:p w14:paraId="6A90A19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1,138296667</w:t>
            </w:r>
          </w:p>
        </w:tc>
        <w:tc>
          <w:tcPr>
            <w:tcW w:w="942" w:type="dxa"/>
            <w:tcBorders>
              <w:top w:val="nil"/>
              <w:left w:val="nil"/>
              <w:bottom w:val="nil"/>
              <w:right w:val="nil"/>
            </w:tcBorders>
            <w:shd w:val="clear" w:color="000000" w:fill="F2DCDB"/>
            <w:noWrap/>
            <w:vAlign w:val="bottom"/>
            <w:hideMark/>
          </w:tcPr>
          <w:p w14:paraId="4994AE2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2,14513</w:t>
            </w:r>
          </w:p>
        </w:tc>
        <w:tc>
          <w:tcPr>
            <w:tcW w:w="1433" w:type="dxa"/>
            <w:tcBorders>
              <w:top w:val="nil"/>
              <w:left w:val="single" w:sz="8" w:space="0" w:color="auto"/>
              <w:bottom w:val="nil"/>
              <w:right w:val="nil"/>
            </w:tcBorders>
            <w:shd w:val="clear" w:color="000000" w:fill="D8E4BC"/>
            <w:noWrap/>
            <w:vAlign w:val="bottom"/>
            <w:hideMark/>
          </w:tcPr>
          <w:p w14:paraId="67E99E6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1,14722E-06</w:t>
            </w:r>
          </w:p>
        </w:tc>
        <w:tc>
          <w:tcPr>
            <w:tcW w:w="1394" w:type="dxa"/>
            <w:tcBorders>
              <w:top w:val="nil"/>
              <w:left w:val="nil"/>
              <w:bottom w:val="nil"/>
              <w:right w:val="nil"/>
            </w:tcBorders>
            <w:shd w:val="clear" w:color="000000" w:fill="D8E4BC"/>
            <w:noWrap/>
            <w:vAlign w:val="bottom"/>
            <w:hideMark/>
          </w:tcPr>
          <w:p w14:paraId="086FA56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2,10792E-07</w:t>
            </w:r>
          </w:p>
        </w:tc>
        <w:tc>
          <w:tcPr>
            <w:tcW w:w="1229" w:type="dxa"/>
            <w:tcBorders>
              <w:top w:val="nil"/>
              <w:left w:val="nil"/>
              <w:bottom w:val="nil"/>
              <w:right w:val="nil"/>
            </w:tcBorders>
            <w:shd w:val="clear" w:color="000000" w:fill="D8E4BC"/>
            <w:noWrap/>
            <w:vAlign w:val="bottom"/>
            <w:hideMark/>
          </w:tcPr>
          <w:p w14:paraId="3E28FFD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3,97239E-07</w:t>
            </w:r>
          </w:p>
        </w:tc>
        <w:tc>
          <w:tcPr>
            <w:tcW w:w="1677" w:type="dxa"/>
            <w:tcBorders>
              <w:top w:val="nil"/>
              <w:left w:val="single" w:sz="8" w:space="0" w:color="auto"/>
              <w:bottom w:val="nil"/>
              <w:right w:val="nil"/>
            </w:tcBorders>
            <w:shd w:val="clear" w:color="000000" w:fill="C5D9F1"/>
            <w:noWrap/>
            <w:vAlign w:val="bottom"/>
            <w:hideMark/>
          </w:tcPr>
          <w:p w14:paraId="45EAAC8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3,259397165</w:t>
            </w:r>
          </w:p>
        </w:tc>
        <w:tc>
          <w:tcPr>
            <w:tcW w:w="1728" w:type="dxa"/>
            <w:tcBorders>
              <w:top w:val="nil"/>
              <w:left w:val="nil"/>
              <w:bottom w:val="nil"/>
              <w:right w:val="nil"/>
            </w:tcBorders>
            <w:shd w:val="clear" w:color="000000" w:fill="C5D9F1"/>
            <w:noWrap/>
            <w:vAlign w:val="bottom"/>
            <w:hideMark/>
          </w:tcPr>
          <w:p w14:paraId="56E961F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0,598885494</w:t>
            </w:r>
          </w:p>
        </w:tc>
        <w:tc>
          <w:tcPr>
            <w:tcW w:w="1078" w:type="dxa"/>
            <w:tcBorders>
              <w:top w:val="nil"/>
              <w:left w:val="nil"/>
              <w:bottom w:val="nil"/>
              <w:right w:val="single" w:sz="8" w:space="0" w:color="auto"/>
            </w:tcBorders>
            <w:shd w:val="clear" w:color="000000" w:fill="C5D9F1"/>
            <w:noWrap/>
            <w:vAlign w:val="bottom"/>
            <w:hideMark/>
          </w:tcPr>
          <w:p w14:paraId="526090B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1,128604927</w:t>
            </w:r>
          </w:p>
        </w:tc>
      </w:tr>
      <w:tr w:rsidR="004E1589" w:rsidRPr="00D5168D" w14:paraId="1AA710FE"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73978114"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2027</w:t>
            </w:r>
          </w:p>
        </w:tc>
        <w:tc>
          <w:tcPr>
            <w:tcW w:w="1473" w:type="dxa"/>
            <w:tcBorders>
              <w:top w:val="nil"/>
              <w:left w:val="nil"/>
              <w:bottom w:val="nil"/>
              <w:right w:val="nil"/>
            </w:tcBorders>
            <w:shd w:val="clear" w:color="000000" w:fill="F2DCDB"/>
            <w:noWrap/>
            <w:vAlign w:val="bottom"/>
            <w:hideMark/>
          </w:tcPr>
          <w:p w14:paraId="163FE03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6,2486128</w:t>
            </w:r>
          </w:p>
        </w:tc>
        <w:tc>
          <w:tcPr>
            <w:tcW w:w="1492" w:type="dxa"/>
            <w:tcBorders>
              <w:top w:val="nil"/>
              <w:left w:val="nil"/>
              <w:bottom w:val="nil"/>
              <w:right w:val="nil"/>
            </w:tcBorders>
            <w:shd w:val="clear" w:color="000000" w:fill="F2DCDB"/>
            <w:noWrap/>
            <w:vAlign w:val="bottom"/>
            <w:hideMark/>
          </w:tcPr>
          <w:p w14:paraId="2B8972E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1,149555</w:t>
            </w:r>
          </w:p>
        </w:tc>
        <w:tc>
          <w:tcPr>
            <w:tcW w:w="942" w:type="dxa"/>
            <w:tcBorders>
              <w:top w:val="nil"/>
              <w:left w:val="nil"/>
              <w:bottom w:val="nil"/>
              <w:right w:val="nil"/>
            </w:tcBorders>
            <w:shd w:val="clear" w:color="000000" w:fill="F2DCDB"/>
            <w:noWrap/>
            <w:vAlign w:val="bottom"/>
            <w:hideMark/>
          </w:tcPr>
          <w:p w14:paraId="5308CD7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2,165191</w:t>
            </w:r>
          </w:p>
        </w:tc>
        <w:tc>
          <w:tcPr>
            <w:tcW w:w="1433" w:type="dxa"/>
            <w:tcBorders>
              <w:top w:val="nil"/>
              <w:left w:val="single" w:sz="8" w:space="0" w:color="auto"/>
              <w:bottom w:val="nil"/>
              <w:right w:val="nil"/>
            </w:tcBorders>
            <w:shd w:val="clear" w:color="000000" w:fill="D8E4BC"/>
            <w:noWrap/>
            <w:vAlign w:val="bottom"/>
            <w:hideMark/>
          </w:tcPr>
          <w:p w14:paraId="13C05DF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1,14798E-06</w:t>
            </w:r>
          </w:p>
        </w:tc>
        <w:tc>
          <w:tcPr>
            <w:tcW w:w="1394" w:type="dxa"/>
            <w:tcBorders>
              <w:top w:val="nil"/>
              <w:left w:val="nil"/>
              <w:bottom w:val="nil"/>
              <w:right w:val="nil"/>
            </w:tcBorders>
            <w:shd w:val="clear" w:color="000000" w:fill="D8E4BC"/>
            <w:noWrap/>
            <w:vAlign w:val="bottom"/>
            <w:hideMark/>
          </w:tcPr>
          <w:p w14:paraId="55E1F55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2,11193E-07</w:t>
            </w:r>
          </w:p>
        </w:tc>
        <w:tc>
          <w:tcPr>
            <w:tcW w:w="1229" w:type="dxa"/>
            <w:tcBorders>
              <w:top w:val="nil"/>
              <w:left w:val="nil"/>
              <w:bottom w:val="nil"/>
              <w:right w:val="nil"/>
            </w:tcBorders>
            <w:shd w:val="clear" w:color="000000" w:fill="D8E4BC"/>
            <w:noWrap/>
            <w:vAlign w:val="bottom"/>
            <w:hideMark/>
          </w:tcPr>
          <w:p w14:paraId="588D18C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3,97783E-07</w:t>
            </w:r>
          </w:p>
        </w:tc>
        <w:tc>
          <w:tcPr>
            <w:tcW w:w="1677" w:type="dxa"/>
            <w:tcBorders>
              <w:top w:val="nil"/>
              <w:left w:val="single" w:sz="8" w:space="0" w:color="auto"/>
              <w:bottom w:val="nil"/>
              <w:right w:val="nil"/>
            </w:tcBorders>
            <w:shd w:val="clear" w:color="000000" w:fill="C5D9F1"/>
            <w:noWrap/>
            <w:vAlign w:val="bottom"/>
            <w:hideMark/>
          </w:tcPr>
          <w:p w14:paraId="37FCDA9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3,287549500</w:t>
            </w:r>
          </w:p>
        </w:tc>
        <w:tc>
          <w:tcPr>
            <w:tcW w:w="1728" w:type="dxa"/>
            <w:tcBorders>
              <w:top w:val="nil"/>
              <w:left w:val="nil"/>
              <w:bottom w:val="nil"/>
              <w:right w:val="nil"/>
            </w:tcBorders>
            <w:shd w:val="clear" w:color="000000" w:fill="C5D9F1"/>
            <w:noWrap/>
            <w:vAlign w:val="bottom"/>
            <w:hideMark/>
          </w:tcPr>
          <w:p w14:paraId="7A5AD18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0,604809273</w:t>
            </w:r>
          </w:p>
        </w:tc>
        <w:tc>
          <w:tcPr>
            <w:tcW w:w="1078" w:type="dxa"/>
            <w:tcBorders>
              <w:top w:val="nil"/>
              <w:left w:val="nil"/>
              <w:bottom w:val="nil"/>
              <w:right w:val="single" w:sz="8" w:space="0" w:color="auto"/>
            </w:tcBorders>
            <w:shd w:val="clear" w:color="000000" w:fill="C5D9F1"/>
            <w:noWrap/>
            <w:vAlign w:val="bottom"/>
            <w:hideMark/>
          </w:tcPr>
          <w:p w14:paraId="09263AB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1,139160665</w:t>
            </w:r>
          </w:p>
        </w:tc>
      </w:tr>
      <w:tr w:rsidR="004E1589" w:rsidRPr="00D5168D" w14:paraId="503E2A39"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16438E95"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2028</w:t>
            </w:r>
          </w:p>
        </w:tc>
        <w:tc>
          <w:tcPr>
            <w:tcW w:w="1473" w:type="dxa"/>
            <w:tcBorders>
              <w:top w:val="nil"/>
              <w:left w:val="nil"/>
              <w:bottom w:val="nil"/>
              <w:right w:val="nil"/>
            </w:tcBorders>
            <w:shd w:val="clear" w:color="000000" w:fill="F2DCDB"/>
            <w:noWrap/>
            <w:vAlign w:val="bottom"/>
            <w:hideMark/>
          </w:tcPr>
          <w:p w14:paraId="38C1A75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6,30061173</w:t>
            </w:r>
          </w:p>
        </w:tc>
        <w:tc>
          <w:tcPr>
            <w:tcW w:w="1492" w:type="dxa"/>
            <w:tcBorders>
              <w:top w:val="nil"/>
              <w:left w:val="nil"/>
              <w:bottom w:val="nil"/>
              <w:right w:val="nil"/>
            </w:tcBorders>
            <w:shd w:val="clear" w:color="000000" w:fill="F2DCDB"/>
            <w:noWrap/>
            <w:vAlign w:val="bottom"/>
            <w:hideMark/>
          </w:tcPr>
          <w:p w14:paraId="783DC42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1,160813333</w:t>
            </w:r>
          </w:p>
        </w:tc>
        <w:tc>
          <w:tcPr>
            <w:tcW w:w="942" w:type="dxa"/>
            <w:tcBorders>
              <w:top w:val="nil"/>
              <w:left w:val="nil"/>
              <w:bottom w:val="nil"/>
              <w:right w:val="nil"/>
            </w:tcBorders>
            <w:shd w:val="clear" w:color="000000" w:fill="F2DCDB"/>
            <w:noWrap/>
            <w:vAlign w:val="bottom"/>
            <w:hideMark/>
          </w:tcPr>
          <w:p w14:paraId="749B805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2,185253</w:t>
            </w:r>
          </w:p>
        </w:tc>
        <w:tc>
          <w:tcPr>
            <w:tcW w:w="1433" w:type="dxa"/>
            <w:tcBorders>
              <w:top w:val="nil"/>
              <w:left w:val="single" w:sz="8" w:space="0" w:color="auto"/>
              <w:bottom w:val="nil"/>
              <w:right w:val="nil"/>
            </w:tcBorders>
            <w:shd w:val="clear" w:color="000000" w:fill="D8E4BC"/>
            <w:noWrap/>
            <w:vAlign w:val="bottom"/>
            <w:hideMark/>
          </w:tcPr>
          <w:p w14:paraId="0C98221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1,14875E-06</w:t>
            </w:r>
          </w:p>
        </w:tc>
        <w:tc>
          <w:tcPr>
            <w:tcW w:w="1394" w:type="dxa"/>
            <w:tcBorders>
              <w:top w:val="nil"/>
              <w:left w:val="nil"/>
              <w:bottom w:val="nil"/>
              <w:right w:val="nil"/>
            </w:tcBorders>
            <w:shd w:val="clear" w:color="000000" w:fill="D8E4BC"/>
            <w:noWrap/>
            <w:vAlign w:val="bottom"/>
            <w:hideMark/>
          </w:tcPr>
          <w:p w14:paraId="435F952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2,11643E-07</w:t>
            </w:r>
          </w:p>
        </w:tc>
        <w:tc>
          <w:tcPr>
            <w:tcW w:w="1229" w:type="dxa"/>
            <w:tcBorders>
              <w:top w:val="nil"/>
              <w:left w:val="nil"/>
              <w:bottom w:val="nil"/>
              <w:right w:val="nil"/>
            </w:tcBorders>
            <w:shd w:val="clear" w:color="000000" w:fill="D8E4BC"/>
            <w:noWrap/>
            <w:vAlign w:val="bottom"/>
            <w:hideMark/>
          </w:tcPr>
          <w:p w14:paraId="44E9F51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3,98422E-07</w:t>
            </w:r>
          </w:p>
        </w:tc>
        <w:tc>
          <w:tcPr>
            <w:tcW w:w="1677" w:type="dxa"/>
            <w:tcBorders>
              <w:top w:val="nil"/>
              <w:left w:val="single" w:sz="8" w:space="0" w:color="auto"/>
              <w:bottom w:val="nil"/>
              <w:right w:val="nil"/>
            </w:tcBorders>
            <w:shd w:val="clear" w:color="000000" w:fill="C5D9F1"/>
            <w:noWrap/>
            <w:vAlign w:val="bottom"/>
            <w:hideMark/>
          </w:tcPr>
          <w:p w14:paraId="5E6CAA8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3,314904648</w:t>
            </w:r>
          </w:p>
        </w:tc>
        <w:tc>
          <w:tcPr>
            <w:tcW w:w="1728" w:type="dxa"/>
            <w:tcBorders>
              <w:top w:val="nil"/>
              <w:left w:val="nil"/>
              <w:bottom w:val="nil"/>
              <w:right w:val="nil"/>
            </w:tcBorders>
            <w:shd w:val="clear" w:color="000000" w:fill="C5D9F1"/>
            <w:noWrap/>
            <w:vAlign w:val="bottom"/>
            <w:hideMark/>
          </w:tcPr>
          <w:p w14:paraId="09D7E7B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0,610732049</w:t>
            </w:r>
          </w:p>
        </w:tc>
        <w:tc>
          <w:tcPr>
            <w:tcW w:w="1078" w:type="dxa"/>
            <w:tcBorders>
              <w:top w:val="nil"/>
              <w:left w:val="nil"/>
              <w:bottom w:val="nil"/>
              <w:right w:val="single" w:sz="8" w:space="0" w:color="auto"/>
            </w:tcBorders>
            <w:shd w:val="clear" w:color="000000" w:fill="C5D9F1"/>
            <w:noWrap/>
            <w:vAlign w:val="bottom"/>
            <w:hideMark/>
          </w:tcPr>
          <w:p w14:paraId="3AE076E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1,149714515</w:t>
            </w:r>
          </w:p>
        </w:tc>
      </w:tr>
      <w:tr w:rsidR="004E1589" w:rsidRPr="00D5168D" w14:paraId="45F3B3B4"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7BE6B049"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2029</w:t>
            </w:r>
          </w:p>
        </w:tc>
        <w:tc>
          <w:tcPr>
            <w:tcW w:w="1473" w:type="dxa"/>
            <w:tcBorders>
              <w:top w:val="nil"/>
              <w:left w:val="nil"/>
              <w:bottom w:val="nil"/>
              <w:right w:val="nil"/>
            </w:tcBorders>
            <w:shd w:val="clear" w:color="000000" w:fill="F2DCDB"/>
            <w:noWrap/>
            <w:vAlign w:val="bottom"/>
            <w:hideMark/>
          </w:tcPr>
          <w:p w14:paraId="5C05C9B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6,34604912</w:t>
            </w:r>
          </w:p>
        </w:tc>
        <w:tc>
          <w:tcPr>
            <w:tcW w:w="1492" w:type="dxa"/>
            <w:tcBorders>
              <w:top w:val="nil"/>
              <w:left w:val="nil"/>
              <w:bottom w:val="nil"/>
              <w:right w:val="nil"/>
            </w:tcBorders>
            <w:shd w:val="clear" w:color="000000" w:fill="F2DCDB"/>
            <w:noWrap/>
            <w:vAlign w:val="bottom"/>
            <w:hideMark/>
          </w:tcPr>
          <w:p w14:paraId="6518729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1,172071667</w:t>
            </w:r>
          </w:p>
        </w:tc>
        <w:tc>
          <w:tcPr>
            <w:tcW w:w="942" w:type="dxa"/>
            <w:tcBorders>
              <w:top w:val="nil"/>
              <w:left w:val="nil"/>
              <w:bottom w:val="nil"/>
              <w:right w:val="nil"/>
            </w:tcBorders>
            <w:shd w:val="clear" w:color="000000" w:fill="F2DCDB"/>
            <w:noWrap/>
            <w:vAlign w:val="bottom"/>
            <w:hideMark/>
          </w:tcPr>
          <w:p w14:paraId="75F096B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2,205314</w:t>
            </w:r>
          </w:p>
        </w:tc>
        <w:tc>
          <w:tcPr>
            <w:tcW w:w="1433" w:type="dxa"/>
            <w:tcBorders>
              <w:top w:val="nil"/>
              <w:left w:val="single" w:sz="8" w:space="0" w:color="auto"/>
              <w:bottom w:val="nil"/>
              <w:right w:val="nil"/>
            </w:tcBorders>
            <w:shd w:val="clear" w:color="000000" w:fill="D8E4BC"/>
            <w:noWrap/>
            <w:vAlign w:val="bottom"/>
            <w:hideMark/>
          </w:tcPr>
          <w:p w14:paraId="29D1F8F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1,1486E-06</w:t>
            </w:r>
          </w:p>
        </w:tc>
        <w:tc>
          <w:tcPr>
            <w:tcW w:w="1394" w:type="dxa"/>
            <w:tcBorders>
              <w:top w:val="nil"/>
              <w:left w:val="nil"/>
              <w:bottom w:val="nil"/>
              <w:right w:val="nil"/>
            </w:tcBorders>
            <w:shd w:val="clear" w:color="000000" w:fill="D8E4BC"/>
            <w:noWrap/>
            <w:vAlign w:val="bottom"/>
            <w:hideMark/>
          </w:tcPr>
          <w:p w14:paraId="7748EE8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2,12139E-07</w:t>
            </w:r>
          </w:p>
        </w:tc>
        <w:tc>
          <w:tcPr>
            <w:tcW w:w="1229" w:type="dxa"/>
            <w:tcBorders>
              <w:top w:val="nil"/>
              <w:left w:val="nil"/>
              <w:bottom w:val="nil"/>
              <w:right w:val="nil"/>
            </w:tcBorders>
            <w:shd w:val="clear" w:color="000000" w:fill="D8E4BC"/>
            <w:noWrap/>
            <w:vAlign w:val="bottom"/>
            <w:hideMark/>
          </w:tcPr>
          <w:p w14:paraId="43F37FD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3,99151E-07</w:t>
            </w:r>
          </w:p>
        </w:tc>
        <w:tc>
          <w:tcPr>
            <w:tcW w:w="1677" w:type="dxa"/>
            <w:tcBorders>
              <w:top w:val="nil"/>
              <w:left w:val="single" w:sz="8" w:space="0" w:color="auto"/>
              <w:bottom w:val="nil"/>
              <w:right w:val="nil"/>
            </w:tcBorders>
            <w:shd w:val="clear" w:color="000000" w:fill="C5D9F1"/>
            <w:noWrap/>
            <w:vAlign w:val="bottom"/>
            <w:hideMark/>
          </w:tcPr>
          <w:p w14:paraId="6F7D44C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3,338811658</w:t>
            </w:r>
          </w:p>
        </w:tc>
        <w:tc>
          <w:tcPr>
            <w:tcW w:w="1728" w:type="dxa"/>
            <w:tcBorders>
              <w:top w:val="nil"/>
              <w:left w:val="nil"/>
              <w:bottom w:val="nil"/>
              <w:right w:val="nil"/>
            </w:tcBorders>
            <w:shd w:val="clear" w:color="000000" w:fill="C5D9F1"/>
            <w:noWrap/>
            <w:vAlign w:val="bottom"/>
            <w:hideMark/>
          </w:tcPr>
          <w:p w14:paraId="33C4A46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0,616655571</w:t>
            </w:r>
          </w:p>
        </w:tc>
        <w:tc>
          <w:tcPr>
            <w:tcW w:w="1078" w:type="dxa"/>
            <w:tcBorders>
              <w:top w:val="nil"/>
              <w:left w:val="nil"/>
              <w:bottom w:val="nil"/>
              <w:right w:val="single" w:sz="8" w:space="0" w:color="auto"/>
            </w:tcBorders>
            <w:shd w:val="clear" w:color="000000" w:fill="C5D9F1"/>
            <w:noWrap/>
            <w:vAlign w:val="bottom"/>
            <w:hideMark/>
          </w:tcPr>
          <w:p w14:paraId="19E3745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1,160269769</w:t>
            </w:r>
          </w:p>
        </w:tc>
      </w:tr>
      <w:tr w:rsidR="004E1589" w:rsidRPr="00D5168D" w14:paraId="3C8CAC3C"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3141E8C4"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2030</w:t>
            </w:r>
          </w:p>
        </w:tc>
        <w:tc>
          <w:tcPr>
            <w:tcW w:w="1473" w:type="dxa"/>
            <w:tcBorders>
              <w:top w:val="nil"/>
              <w:left w:val="nil"/>
              <w:bottom w:val="nil"/>
              <w:right w:val="nil"/>
            </w:tcBorders>
            <w:shd w:val="clear" w:color="000000" w:fill="F2DCDB"/>
            <w:noWrap/>
            <w:vAlign w:val="bottom"/>
            <w:hideMark/>
          </w:tcPr>
          <w:p w14:paraId="488B820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6,39233691</w:t>
            </w:r>
          </w:p>
        </w:tc>
        <w:tc>
          <w:tcPr>
            <w:tcW w:w="1492" w:type="dxa"/>
            <w:tcBorders>
              <w:top w:val="nil"/>
              <w:left w:val="nil"/>
              <w:bottom w:val="nil"/>
              <w:right w:val="nil"/>
            </w:tcBorders>
            <w:shd w:val="clear" w:color="000000" w:fill="F2DCDB"/>
            <w:noWrap/>
            <w:vAlign w:val="bottom"/>
            <w:hideMark/>
          </w:tcPr>
          <w:p w14:paraId="2B07B2F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1,18333</w:t>
            </w:r>
          </w:p>
        </w:tc>
        <w:tc>
          <w:tcPr>
            <w:tcW w:w="942" w:type="dxa"/>
            <w:tcBorders>
              <w:top w:val="nil"/>
              <w:left w:val="nil"/>
              <w:bottom w:val="nil"/>
              <w:right w:val="nil"/>
            </w:tcBorders>
            <w:shd w:val="clear" w:color="000000" w:fill="F2DCDB"/>
            <w:noWrap/>
            <w:vAlign w:val="bottom"/>
            <w:hideMark/>
          </w:tcPr>
          <w:p w14:paraId="616A5E1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2,225376</w:t>
            </w:r>
          </w:p>
        </w:tc>
        <w:tc>
          <w:tcPr>
            <w:tcW w:w="1433" w:type="dxa"/>
            <w:tcBorders>
              <w:top w:val="nil"/>
              <w:left w:val="single" w:sz="8" w:space="0" w:color="auto"/>
              <w:bottom w:val="nil"/>
              <w:right w:val="nil"/>
            </w:tcBorders>
            <w:shd w:val="clear" w:color="000000" w:fill="D8E4BC"/>
            <w:noWrap/>
            <w:vAlign w:val="bottom"/>
            <w:hideMark/>
          </w:tcPr>
          <w:p w14:paraId="48A86B7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1,14889E-06</w:t>
            </w:r>
          </w:p>
        </w:tc>
        <w:tc>
          <w:tcPr>
            <w:tcW w:w="1394" w:type="dxa"/>
            <w:tcBorders>
              <w:top w:val="nil"/>
              <w:left w:val="nil"/>
              <w:bottom w:val="nil"/>
              <w:right w:val="nil"/>
            </w:tcBorders>
            <w:shd w:val="clear" w:color="000000" w:fill="D8E4BC"/>
            <w:noWrap/>
            <w:vAlign w:val="bottom"/>
            <w:hideMark/>
          </w:tcPr>
          <w:p w14:paraId="002F057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2,1268E-07</w:t>
            </w:r>
          </w:p>
        </w:tc>
        <w:tc>
          <w:tcPr>
            <w:tcW w:w="1229" w:type="dxa"/>
            <w:tcBorders>
              <w:top w:val="nil"/>
              <w:left w:val="nil"/>
              <w:bottom w:val="nil"/>
              <w:right w:val="nil"/>
            </w:tcBorders>
            <w:shd w:val="clear" w:color="000000" w:fill="D8E4BC"/>
            <w:noWrap/>
            <w:vAlign w:val="bottom"/>
            <w:hideMark/>
          </w:tcPr>
          <w:p w14:paraId="26F1E5F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3,99966E-07</w:t>
            </w:r>
          </w:p>
        </w:tc>
        <w:tc>
          <w:tcPr>
            <w:tcW w:w="1677" w:type="dxa"/>
            <w:tcBorders>
              <w:top w:val="nil"/>
              <w:left w:val="single" w:sz="8" w:space="0" w:color="auto"/>
              <w:bottom w:val="nil"/>
              <w:right w:val="nil"/>
            </w:tcBorders>
            <w:shd w:val="clear" w:color="000000" w:fill="C5D9F1"/>
            <w:noWrap/>
            <w:vAlign w:val="bottom"/>
            <w:hideMark/>
          </w:tcPr>
          <w:p w14:paraId="2910545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3,363162461</w:t>
            </w:r>
          </w:p>
        </w:tc>
        <w:tc>
          <w:tcPr>
            <w:tcW w:w="1728" w:type="dxa"/>
            <w:tcBorders>
              <w:top w:val="nil"/>
              <w:left w:val="nil"/>
              <w:bottom w:val="nil"/>
              <w:right w:val="nil"/>
            </w:tcBorders>
            <w:shd w:val="clear" w:color="000000" w:fill="C5D9F1"/>
            <w:noWrap/>
            <w:vAlign w:val="bottom"/>
            <w:hideMark/>
          </w:tcPr>
          <w:p w14:paraId="727FFEB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0,622578423</w:t>
            </w:r>
          </w:p>
        </w:tc>
        <w:tc>
          <w:tcPr>
            <w:tcW w:w="1078" w:type="dxa"/>
            <w:tcBorders>
              <w:top w:val="nil"/>
              <w:left w:val="nil"/>
              <w:bottom w:val="nil"/>
              <w:right w:val="single" w:sz="8" w:space="0" w:color="auto"/>
            </w:tcBorders>
            <w:shd w:val="clear" w:color="000000" w:fill="C5D9F1"/>
            <w:noWrap/>
            <w:vAlign w:val="bottom"/>
            <w:hideMark/>
          </w:tcPr>
          <w:p w14:paraId="335AC6E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1,170823764</w:t>
            </w:r>
          </w:p>
        </w:tc>
      </w:tr>
      <w:tr w:rsidR="004E1589" w:rsidRPr="00D5168D" w14:paraId="5E6336A1"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7BB8555B"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2031</w:t>
            </w:r>
          </w:p>
        </w:tc>
        <w:tc>
          <w:tcPr>
            <w:tcW w:w="1473" w:type="dxa"/>
            <w:tcBorders>
              <w:top w:val="nil"/>
              <w:left w:val="nil"/>
              <w:bottom w:val="nil"/>
              <w:right w:val="nil"/>
            </w:tcBorders>
            <w:shd w:val="clear" w:color="000000" w:fill="F2DCDB"/>
            <w:noWrap/>
            <w:vAlign w:val="bottom"/>
            <w:hideMark/>
          </w:tcPr>
          <w:p w14:paraId="69AF82E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6,43698064</w:t>
            </w:r>
          </w:p>
        </w:tc>
        <w:tc>
          <w:tcPr>
            <w:tcW w:w="1492" w:type="dxa"/>
            <w:tcBorders>
              <w:top w:val="nil"/>
              <w:left w:val="nil"/>
              <w:bottom w:val="nil"/>
              <w:right w:val="nil"/>
            </w:tcBorders>
            <w:shd w:val="clear" w:color="000000" w:fill="F2DCDB"/>
            <w:noWrap/>
            <w:vAlign w:val="bottom"/>
            <w:hideMark/>
          </w:tcPr>
          <w:p w14:paraId="0D3E126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1,194588333</w:t>
            </w:r>
          </w:p>
        </w:tc>
        <w:tc>
          <w:tcPr>
            <w:tcW w:w="942" w:type="dxa"/>
            <w:tcBorders>
              <w:top w:val="nil"/>
              <w:left w:val="nil"/>
              <w:bottom w:val="nil"/>
              <w:right w:val="nil"/>
            </w:tcBorders>
            <w:shd w:val="clear" w:color="000000" w:fill="F2DCDB"/>
            <w:noWrap/>
            <w:vAlign w:val="bottom"/>
            <w:hideMark/>
          </w:tcPr>
          <w:p w14:paraId="21554A5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2,262585</w:t>
            </w:r>
          </w:p>
        </w:tc>
        <w:tc>
          <w:tcPr>
            <w:tcW w:w="1433" w:type="dxa"/>
            <w:tcBorders>
              <w:top w:val="nil"/>
              <w:left w:val="single" w:sz="8" w:space="0" w:color="auto"/>
              <w:bottom w:val="nil"/>
              <w:right w:val="nil"/>
            </w:tcBorders>
            <w:shd w:val="clear" w:color="000000" w:fill="D8E4BC"/>
            <w:noWrap/>
            <w:vAlign w:val="bottom"/>
            <w:hideMark/>
          </w:tcPr>
          <w:p w14:paraId="6010EF2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1,14916E-06</w:t>
            </w:r>
          </w:p>
        </w:tc>
        <w:tc>
          <w:tcPr>
            <w:tcW w:w="1394" w:type="dxa"/>
            <w:tcBorders>
              <w:top w:val="nil"/>
              <w:left w:val="nil"/>
              <w:bottom w:val="nil"/>
              <w:right w:val="nil"/>
            </w:tcBorders>
            <w:shd w:val="clear" w:color="000000" w:fill="D8E4BC"/>
            <w:noWrap/>
            <w:vAlign w:val="bottom"/>
            <w:hideMark/>
          </w:tcPr>
          <w:p w14:paraId="04B369F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2,13263E-07</w:t>
            </w:r>
          </w:p>
        </w:tc>
        <w:tc>
          <w:tcPr>
            <w:tcW w:w="1229" w:type="dxa"/>
            <w:tcBorders>
              <w:top w:val="nil"/>
              <w:left w:val="nil"/>
              <w:bottom w:val="nil"/>
              <w:right w:val="nil"/>
            </w:tcBorders>
            <w:shd w:val="clear" w:color="000000" w:fill="D8E4BC"/>
            <w:noWrap/>
            <w:vAlign w:val="bottom"/>
            <w:hideMark/>
          </w:tcPr>
          <w:p w14:paraId="71F4BE1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4,03927E-07</w:t>
            </w:r>
          </w:p>
        </w:tc>
        <w:tc>
          <w:tcPr>
            <w:tcW w:w="1677" w:type="dxa"/>
            <w:tcBorders>
              <w:top w:val="nil"/>
              <w:left w:val="single" w:sz="8" w:space="0" w:color="auto"/>
              <w:bottom w:val="nil"/>
              <w:right w:val="nil"/>
            </w:tcBorders>
            <w:shd w:val="clear" w:color="000000" w:fill="C5D9F1"/>
            <w:noWrap/>
            <w:vAlign w:val="bottom"/>
            <w:hideMark/>
          </w:tcPr>
          <w:p w14:paraId="552D22E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3,386650834</w:t>
            </w:r>
          </w:p>
        </w:tc>
        <w:tc>
          <w:tcPr>
            <w:tcW w:w="1728" w:type="dxa"/>
            <w:tcBorders>
              <w:top w:val="nil"/>
              <w:left w:val="nil"/>
              <w:bottom w:val="nil"/>
              <w:right w:val="nil"/>
            </w:tcBorders>
            <w:shd w:val="clear" w:color="000000" w:fill="C5D9F1"/>
            <w:noWrap/>
            <w:vAlign w:val="bottom"/>
            <w:hideMark/>
          </w:tcPr>
          <w:p w14:paraId="3FA14B7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0,628501747</w:t>
            </w:r>
          </w:p>
        </w:tc>
        <w:tc>
          <w:tcPr>
            <w:tcW w:w="1078" w:type="dxa"/>
            <w:tcBorders>
              <w:top w:val="nil"/>
              <w:left w:val="nil"/>
              <w:bottom w:val="nil"/>
              <w:right w:val="single" w:sz="8" w:space="0" w:color="auto"/>
            </w:tcBorders>
            <w:shd w:val="clear" w:color="000000" w:fill="C5D9F1"/>
            <w:noWrap/>
            <w:vAlign w:val="bottom"/>
            <w:hideMark/>
          </w:tcPr>
          <w:p w14:paraId="29D7FF2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1,19040056</w:t>
            </w:r>
          </w:p>
        </w:tc>
      </w:tr>
      <w:tr w:rsidR="004E1589" w:rsidRPr="00D5168D" w14:paraId="3F835832"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1F33ADAF"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2032</w:t>
            </w:r>
          </w:p>
        </w:tc>
        <w:tc>
          <w:tcPr>
            <w:tcW w:w="1473" w:type="dxa"/>
            <w:tcBorders>
              <w:top w:val="nil"/>
              <w:left w:val="nil"/>
              <w:bottom w:val="nil"/>
              <w:right w:val="nil"/>
            </w:tcBorders>
            <w:shd w:val="clear" w:color="000000" w:fill="F2DCDB"/>
            <w:noWrap/>
            <w:vAlign w:val="bottom"/>
            <w:hideMark/>
          </w:tcPr>
          <w:p w14:paraId="1C9ADB5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6,4768799</w:t>
            </w:r>
          </w:p>
        </w:tc>
        <w:tc>
          <w:tcPr>
            <w:tcW w:w="1492" w:type="dxa"/>
            <w:tcBorders>
              <w:top w:val="nil"/>
              <w:left w:val="nil"/>
              <w:bottom w:val="nil"/>
              <w:right w:val="nil"/>
            </w:tcBorders>
            <w:shd w:val="clear" w:color="000000" w:fill="F2DCDB"/>
            <w:noWrap/>
            <w:vAlign w:val="bottom"/>
            <w:hideMark/>
          </w:tcPr>
          <w:p w14:paraId="7BDD0DA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1,205846667</w:t>
            </w:r>
          </w:p>
        </w:tc>
        <w:tc>
          <w:tcPr>
            <w:tcW w:w="942" w:type="dxa"/>
            <w:tcBorders>
              <w:top w:val="nil"/>
              <w:left w:val="nil"/>
              <w:bottom w:val="nil"/>
              <w:right w:val="nil"/>
            </w:tcBorders>
            <w:shd w:val="clear" w:color="000000" w:fill="F2DCDB"/>
            <w:noWrap/>
            <w:vAlign w:val="bottom"/>
            <w:hideMark/>
          </w:tcPr>
          <w:p w14:paraId="6A621F0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2,299794</w:t>
            </w:r>
          </w:p>
        </w:tc>
        <w:tc>
          <w:tcPr>
            <w:tcW w:w="1433" w:type="dxa"/>
            <w:tcBorders>
              <w:top w:val="nil"/>
              <w:left w:val="single" w:sz="8" w:space="0" w:color="auto"/>
              <w:bottom w:val="nil"/>
              <w:right w:val="nil"/>
            </w:tcBorders>
            <w:shd w:val="clear" w:color="000000" w:fill="D8E4BC"/>
            <w:noWrap/>
            <w:vAlign w:val="bottom"/>
            <w:hideMark/>
          </w:tcPr>
          <w:p w14:paraId="514D3B8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1,14884E-06</w:t>
            </w:r>
          </w:p>
        </w:tc>
        <w:tc>
          <w:tcPr>
            <w:tcW w:w="1394" w:type="dxa"/>
            <w:tcBorders>
              <w:top w:val="nil"/>
              <w:left w:val="nil"/>
              <w:bottom w:val="nil"/>
              <w:right w:val="nil"/>
            </w:tcBorders>
            <w:shd w:val="clear" w:color="000000" w:fill="D8E4BC"/>
            <w:noWrap/>
            <w:vAlign w:val="bottom"/>
            <w:hideMark/>
          </w:tcPr>
          <w:p w14:paraId="1AF106F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2,13888E-07</w:t>
            </w:r>
          </w:p>
        </w:tc>
        <w:tc>
          <w:tcPr>
            <w:tcW w:w="1229" w:type="dxa"/>
            <w:tcBorders>
              <w:top w:val="nil"/>
              <w:left w:val="nil"/>
              <w:bottom w:val="nil"/>
              <w:right w:val="nil"/>
            </w:tcBorders>
            <w:shd w:val="clear" w:color="000000" w:fill="D8E4BC"/>
            <w:noWrap/>
            <w:vAlign w:val="bottom"/>
            <w:hideMark/>
          </w:tcPr>
          <w:p w14:paraId="2BA57E5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4,07928E-07</w:t>
            </w:r>
          </w:p>
        </w:tc>
        <w:tc>
          <w:tcPr>
            <w:tcW w:w="1677" w:type="dxa"/>
            <w:tcBorders>
              <w:top w:val="nil"/>
              <w:left w:val="single" w:sz="8" w:space="0" w:color="auto"/>
              <w:bottom w:val="nil"/>
              <w:right w:val="nil"/>
            </w:tcBorders>
            <w:shd w:val="clear" w:color="000000" w:fill="C5D9F1"/>
            <w:noWrap/>
            <w:vAlign w:val="bottom"/>
            <w:hideMark/>
          </w:tcPr>
          <w:p w14:paraId="06ED6B9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3,407646189</w:t>
            </w:r>
          </w:p>
        </w:tc>
        <w:tc>
          <w:tcPr>
            <w:tcW w:w="1728" w:type="dxa"/>
            <w:tcBorders>
              <w:top w:val="nil"/>
              <w:left w:val="nil"/>
              <w:bottom w:val="nil"/>
              <w:right w:val="nil"/>
            </w:tcBorders>
            <w:shd w:val="clear" w:color="000000" w:fill="C5D9F1"/>
            <w:noWrap/>
            <w:vAlign w:val="bottom"/>
            <w:hideMark/>
          </w:tcPr>
          <w:p w14:paraId="5D451D0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0,634425659</w:t>
            </w:r>
          </w:p>
        </w:tc>
        <w:tc>
          <w:tcPr>
            <w:tcW w:w="1078" w:type="dxa"/>
            <w:tcBorders>
              <w:top w:val="nil"/>
              <w:left w:val="nil"/>
              <w:bottom w:val="nil"/>
              <w:right w:val="single" w:sz="8" w:space="0" w:color="auto"/>
            </w:tcBorders>
            <w:shd w:val="clear" w:color="000000" w:fill="C5D9F1"/>
            <w:noWrap/>
            <w:vAlign w:val="bottom"/>
            <w:hideMark/>
          </w:tcPr>
          <w:p w14:paraId="3F767C1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1,20997848</w:t>
            </w:r>
          </w:p>
        </w:tc>
      </w:tr>
      <w:tr w:rsidR="004E1589" w:rsidRPr="00D5168D" w14:paraId="76432893"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2CDB47D6"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2033</w:t>
            </w:r>
          </w:p>
        </w:tc>
        <w:tc>
          <w:tcPr>
            <w:tcW w:w="1473" w:type="dxa"/>
            <w:tcBorders>
              <w:top w:val="nil"/>
              <w:left w:val="nil"/>
              <w:bottom w:val="nil"/>
              <w:right w:val="nil"/>
            </w:tcBorders>
            <w:shd w:val="clear" w:color="000000" w:fill="F2DCDB"/>
            <w:noWrap/>
            <w:vAlign w:val="bottom"/>
            <w:hideMark/>
          </w:tcPr>
          <w:p w14:paraId="735FB62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6,50999561</w:t>
            </w:r>
          </w:p>
        </w:tc>
        <w:tc>
          <w:tcPr>
            <w:tcW w:w="1492" w:type="dxa"/>
            <w:tcBorders>
              <w:top w:val="nil"/>
              <w:left w:val="nil"/>
              <w:bottom w:val="nil"/>
              <w:right w:val="nil"/>
            </w:tcBorders>
            <w:shd w:val="clear" w:color="000000" w:fill="F2DCDB"/>
            <w:noWrap/>
            <w:vAlign w:val="bottom"/>
            <w:hideMark/>
          </w:tcPr>
          <w:p w14:paraId="39DB049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1,217105</w:t>
            </w:r>
          </w:p>
        </w:tc>
        <w:tc>
          <w:tcPr>
            <w:tcW w:w="942" w:type="dxa"/>
            <w:tcBorders>
              <w:top w:val="nil"/>
              <w:left w:val="nil"/>
              <w:bottom w:val="nil"/>
              <w:right w:val="nil"/>
            </w:tcBorders>
            <w:shd w:val="clear" w:color="000000" w:fill="F2DCDB"/>
            <w:noWrap/>
            <w:vAlign w:val="bottom"/>
            <w:hideMark/>
          </w:tcPr>
          <w:p w14:paraId="224B6D8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2,337004</w:t>
            </w:r>
          </w:p>
        </w:tc>
        <w:tc>
          <w:tcPr>
            <w:tcW w:w="1433" w:type="dxa"/>
            <w:tcBorders>
              <w:top w:val="nil"/>
              <w:left w:val="single" w:sz="8" w:space="0" w:color="auto"/>
              <w:bottom w:val="nil"/>
              <w:right w:val="nil"/>
            </w:tcBorders>
            <w:shd w:val="clear" w:color="000000" w:fill="D8E4BC"/>
            <w:noWrap/>
            <w:vAlign w:val="bottom"/>
            <w:hideMark/>
          </w:tcPr>
          <w:p w14:paraId="42B5534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1,14759E-06</w:t>
            </w:r>
          </w:p>
        </w:tc>
        <w:tc>
          <w:tcPr>
            <w:tcW w:w="1394" w:type="dxa"/>
            <w:tcBorders>
              <w:top w:val="nil"/>
              <w:left w:val="nil"/>
              <w:bottom w:val="nil"/>
              <w:right w:val="nil"/>
            </w:tcBorders>
            <w:shd w:val="clear" w:color="000000" w:fill="D8E4BC"/>
            <w:noWrap/>
            <w:vAlign w:val="bottom"/>
            <w:hideMark/>
          </w:tcPr>
          <w:p w14:paraId="4149452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2,14554E-07</w:t>
            </w:r>
          </w:p>
        </w:tc>
        <w:tc>
          <w:tcPr>
            <w:tcW w:w="1229" w:type="dxa"/>
            <w:tcBorders>
              <w:top w:val="nil"/>
              <w:left w:val="nil"/>
              <w:bottom w:val="nil"/>
              <w:right w:val="nil"/>
            </w:tcBorders>
            <w:shd w:val="clear" w:color="000000" w:fill="D8E4BC"/>
            <w:noWrap/>
            <w:vAlign w:val="bottom"/>
            <w:hideMark/>
          </w:tcPr>
          <w:p w14:paraId="32EDD78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4,11972E-07</w:t>
            </w:r>
          </w:p>
        </w:tc>
        <w:tc>
          <w:tcPr>
            <w:tcW w:w="1677" w:type="dxa"/>
            <w:tcBorders>
              <w:top w:val="nil"/>
              <w:left w:val="single" w:sz="8" w:space="0" w:color="auto"/>
              <w:bottom w:val="nil"/>
              <w:right w:val="nil"/>
            </w:tcBorders>
            <w:shd w:val="clear" w:color="000000" w:fill="C5D9F1"/>
            <w:noWrap/>
            <w:vAlign w:val="bottom"/>
            <w:hideMark/>
          </w:tcPr>
          <w:p w14:paraId="69716BD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3,425065621</w:t>
            </w:r>
          </w:p>
        </w:tc>
        <w:tc>
          <w:tcPr>
            <w:tcW w:w="1728" w:type="dxa"/>
            <w:tcBorders>
              <w:top w:val="nil"/>
              <w:left w:val="nil"/>
              <w:bottom w:val="nil"/>
              <w:right w:val="nil"/>
            </w:tcBorders>
            <w:shd w:val="clear" w:color="000000" w:fill="C5D9F1"/>
            <w:noWrap/>
            <w:vAlign w:val="bottom"/>
            <w:hideMark/>
          </w:tcPr>
          <w:p w14:paraId="3F44151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0,64034828</w:t>
            </w:r>
          </w:p>
        </w:tc>
        <w:tc>
          <w:tcPr>
            <w:tcW w:w="1078" w:type="dxa"/>
            <w:tcBorders>
              <w:top w:val="nil"/>
              <w:left w:val="nil"/>
              <w:bottom w:val="nil"/>
              <w:right w:val="single" w:sz="8" w:space="0" w:color="auto"/>
            </w:tcBorders>
            <w:shd w:val="clear" w:color="000000" w:fill="C5D9F1"/>
            <w:noWrap/>
            <w:vAlign w:val="bottom"/>
            <w:hideMark/>
          </w:tcPr>
          <w:p w14:paraId="31E9ED5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1,229553938</w:t>
            </w:r>
          </w:p>
        </w:tc>
      </w:tr>
      <w:tr w:rsidR="004E1589" w:rsidRPr="00D5168D" w14:paraId="323CC40C"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097886EB"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2034</w:t>
            </w:r>
          </w:p>
        </w:tc>
        <w:tc>
          <w:tcPr>
            <w:tcW w:w="1473" w:type="dxa"/>
            <w:tcBorders>
              <w:top w:val="nil"/>
              <w:left w:val="nil"/>
              <w:bottom w:val="nil"/>
              <w:right w:val="nil"/>
            </w:tcBorders>
            <w:shd w:val="clear" w:color="000000" w:fill="F2DCDB"/>
            <w:noWrap/>
            <w:vAlign w:val="bottom"/>
            <w:hideMark/>
          </w:tcPr>
          <w:p w14:paraId="6FDC8E0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6,54114625</w:t>
            </w:r>
          </w:p>
        </w:tc>
        <w:tc>
          <w:tcPr>
            <w:tcW w:w="1492" w:type="dxa"/>
            <w:tcBorders>
              <w:top w:val="nil"/>
              <w:left w:val="nil"/>
              <w:bottom w:val="nil"/>
              <w:right w:val="nil"/>
            </w:tcBorders>
            <w:shd w:val="clear" w:color="000000" w:fill="F2DCDB"/>
            <w:noWrap/>
            <w:vAlign w:val="bottom"/>
            <w:hideMark/>
          </w:tcPr>
          <w:p w14:paraId="7B42A12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1,228363333</w:t>
            </w:r>
          </w:p>
        </w:tc>
        <w:tc>
          <w:tcPr>
            <w:tcW w:w="942" w:type="dxa"/>
            <w:tcBorders>
              <w:top w:val="nil"/>
              <w:left w:val="nil"/>
              <w:bottom w:val="nil"/>
              <w:right w:val="nil"/>
            </w:tcBorders>
            <w:shd w:val="clear" w:color="000000" w:fill="F2DCDB"/>
            <w:noWrap/>
            <w:vAlign w:val="bottom"/>
            <w:hideMark/>
          </w:tcPr>
          <w:p w14:paraId="462C342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2,374213</w:t>
            </w:r>
          </w:p>
        </w:tc>
        <w:tc>
          <w:tcPr>
            <w:tcW w:w="1433" w:type="dxa"/>
            <w:tcBorders>
              <w:top w:val="nil"/>
              <w:left w:val="single" w:sz="8" w:space="0" w:color="auto"/>
              <w:bottom w:val="nil"/>
              <w:right w:val="nil"/>
            </w:tcBorders>
            <w:shd w:val="clear" w:color="000000" w:fill="D8E4BC"/>
            <w:noWrap/>
            <w:vAlign w:val="bottom"/>
            <w:hideMark/>
          </w:tcPr>
          <w:p w14:paraId="28D9627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1,14595E-06</w:t>
            </w:r>
          </w:p>
        </w:tc>
        <w:tc>
          <w:tcPr>
            <w:tcW w:w="1394" w:type="dxa"/>
            <w:tcBorders>
              <w:top w:val="nil"/>
              <w:left w:val="nil"/>
              <w:bottom w:val="nil"/>
              <w:right w:val="nil"/>
            </w:tcBorders>
            <w:shd w:val="clear" w:color="000000" w:fill="D8E4BC"/>
            <w:noWrap/>
            <w:vAlign w:val="bottom"/>
            <w:hideMark/>
          </w:tcPr>
          <w:p w14:paraId="36A2F56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2,15198E-07</w:t>
            </w:r>
          </w:p>
        </w:tc>
        <w:tc>
          <w:tcPr>
            <w:tcW w:w="1229" w:type="dxa"/>
            <w:tcBorders>
              <w:top w:val="nil"/>
              <w:left w:val="nil"/>
              <w:bottom w:val="nil"/>
              <w:right w:val="nil"/>
            </w:tcBorders>
            <w:shd w:val="clear" w:color="000000" w:fill="D8E4BC"/>
            <w:noWrap/>
            <w:vAlign w:val="bottom"/>
            <w:hideMark/>
          </w:tcPr>
          <w:p w14:paraId="24AC39A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4,1594E-07</w:t>
            </w:r>
          </w:p>
        </w:tc>
        <w:tc>
          <w:tcPr>
            <w:tcW w:w="1677" w:type="dxa"/>
            <w:tcBorders>
              <w:top w:val="nil"/>
              <w:left w:val="single" w:sz="8" w:space="0" w:color="auto"/>
              <w:bottom w:val="nil"/>
              <w:right w:val="nil"/>
            </w:tcBorders>
            <w:shd w:val="clear" w:color="000000" w:fill="C5D9F1"/>
            <w:noWrap/>
            <w:vAlign w:val="bottom"/>
            <w:hideMark/>
          </w:tcPr>
          <w:p w14:paraId="7E2D2E2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3,441460797</w:t>
            </w:r>
          </w:p>
        </w:tc>
        <w:tc>
          <w:tcPr>
            <w:tcW w:w="1728" w:type="dxa"/>
            <w:tcBorders>
              <w:top w:val="nil"/>
              <w:left w:val="nil"/>
              <w:bottom w:val="nil"/>
              <w:right w:val="nil"/>
            </w:tcBorders>
            <w:shd w:val="clear" w:color="000000" w:fill="C5D9F1"/>
            <w:noWrap/>
            <w:vAlign w:val="bottom"/>
            <w:hideMark/>
          </w:tcPr>
          <w:p w14:paraId="264FC67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0,646272701</w:t>
            </w:r>
          </w:p>
        </w:tc>
        <w:tc>
          <w:tcPr>
            <w:tcW w:w="1078" w:type="dxa"/>
            <w:tcBorders>
              <w:top w:val="nil"/>
              <w:left w:val="nil"/>
              <w:bottom w:val="nil"/>
              <w:right w:val="single" w:sz="8" w:space="0" w:color="auto"/>
            </w:tcBorders>
            <w:shd w:val="clear" w:color="000000" w:fill="C5D9F1"/>
            <w:noWrap/>
            <w:vAlign w:val="bottom"/>
            <w:hideMark/>
          </w:tcPr>
          <w:p w14:paraId="5D7D7D4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1,249132858</w:t>
            </w:r>
          </w:p>
        </w:tc>
      </w:tr>
      <w:tr w:rsidR="004E1589" w:rsidRPr="00D5168D" w14:paraId="5007734B"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6039C85D"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2035</w:t>
            </w:r>
          </w:p>
        </w:tc>
        <w:tc>
          <w:tcPr>
            <w:tcW w:w="1473" w:type="dxa"/>
            <w:tcBorders>
              <w:top w:val="nil"/>
              <w:left w:val="nil"/>
              <w:bottom w:val="nil"/>
              <w:right w:val="nil"/>
            </w:tcBorders>
            <w:shd w:val="clear" w:color="000000" w:fill="F2DCDB"/>
            <w:noWrap/>
            <w:vAlign w:val="bottom"/>
            <w:hideMark/>
          </w:tcPr>
          <w:p w14:paraId="23C886F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6,5698783</w:t>
            </w:r>
          </w:p>
        </w:tc>
        <w:tc>
          <w:tcPr>
            <w:tcW w:w="1492" w:type="dxa"/>
            <w:tcBorders>
              <w:top w:val="nil"/>
              <w:left w:val="nil"/>
              <w:bottom w:val="nil"/>
              <w:right w:val="nil"/>
            </w:tcBorders>
            <w:shd w:val="clear" w:color="000000" w:fill="F2DCDB"/>
            <w:noWrap/>
            <w:vAlign w:val="bottom"/>
            <w:hideMark/>
          </w:tcPr>
          <w:p w14:paraId="5EEF13F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1,239621667</w:t>
            </w:r>
          </w:p>
        </w:tc>
        <w:tc>
          <w:tcPr>
            <w:tcW w:w="942" w:type="dxa"/>
            <w:tcBorders>
              <w:top w:val="nil"/>
              <w:left w:val="nil"/>
              <w:bottom w:val="nil"/>
              <w:right w:val="nil"/>
            </w:tcBorders>
            <w:shd w:val="clear" w:color="000000" w:fill="F2DCDB"/>
            <w:noWrap/>
            <w:vAlign w:val="bottom"/>
            <w:hideMark/>
          </w:tcPr>
          <w:p w14:paraId="14DCC65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2,411422</w:t>
            </w:r>
          </w:p>
        </w:tc>
        <w:tc>
          <w:tcPr>
            <w:tcW w:w="1433" w:type="dxa"/>
            <w:tcBorders>
              <w:top w:val="nil"/>
              <w:left w:val="single" w:sz="8" w:space="0" w:color="auto"/>
              <w:bottom w:val="nil"/>
              <w:right w:val="nil"/>
            </w:tcBorders>
            <w:shd w:val="clear" w:color="000000" w:fill="D8E4BC"/>
            <w:noWrap/>
            <w:vAlign w:val="bottom"/>
            <w:hideMark/>
          </w:tcPr>
          <w:p w14:paraId="74B1BD8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1,14416E-06</w:t>
            </w:r>
          </w:p>
        </w:tc>
        <w:tc>
          <w:tcPr>
            <w:tcW w:w="1394" w:type="dxa"/>
            <w:tcBorders>
              <w:top w:val="nil"/>
              <w:left w:val="nil"/>
              <w:bottom w:val="nil"/>
              <w:right w:val="nil"/>
            </w:tcBorders>
            <w:shd w:val="clear" w:color="000000" w:fill="D8E4BC"/>
            <w:noWrap/>
            <w:vAlign w:val="bottom"/>
            <w:hideMark/>
          </w:tcPr>
          <w:p w14:paraId="61C0367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2,15883E-07</w:t>
            </w:r>
          </w:p>
        </w:tc>
        <w:tc>
          <w:tcPr>
            <w:tcW w:w="1229" w:type="dxa"/>
            <w:tcBorders>
              <w:top w:val="nil"/>
              <w:left w:val="nil"/>
              <w:bottom w:val="nil"/>
              <w:right w:val="nil"/>
            </w:tcBorders>
            <w:shd w:val="clear" w:color="000000" w:fill="D8E4BC"/>
            <w:noWrap/>
            <w:vAlign w:val="bottom"/>
            <w:hideMark/>
          </w:tcPr>
          <w:p w14:paraId="25F7227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4,19955E-07</w:t>
            </w:r>
          </w:p>
        </w:tc>
        <w:tc>
          <w:tcPr>
            <w:tcW w:w="1677" w:type="dxa"/>
            <w:tcBorders>
              <w:top w:val="nil"/>
              <w:left w:val="single" w:sz="8" w:space="0" w:color="auto"/>
              <w:bottom w:val="nil"/>
              <w:right w:val="nil"/>
            </w:tcBorders>
            <w:shd w:val="clear" w:color="000000" w:fill="C5D9F1"/>
            <w:noWrap/>
            <w:vAlign w:val="bottom"/>
            <w:hideMark/>
          </w:tcPr>
          <w:p w14:paraId="14F20CE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3,456571866</w:t>
            </w:r>
          </w:p>
        </w:tc>
        <w:tc>
          <w:tcPr>
            <w:tcW w:w="1728" w:type="dxa"/>
            <w:tcBorders>
              <w:top w:val="nil"/>
              <w:left w:val="nil"/>
              <w:bottom w:val="nil"/>
              <w:right w:val="nil"/>
            </w:tcBorders>
            <w:shd w:val="clear" w:color="000000" w:fill="C5D9F1"/>
            <w:noWrap/>
            <w:vAlign w:val="bottom"/>
            <w:hideMark/>
          </w:tcPr>
          <w:p w14:paraId="24E5629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0,652194939</w:t>
            </w:r>
          </w:p>
        </w:tc>
        <w:tc>
          <w:tcPr>
            <w:tcW w:w="1078" w:type="dxa"/>
            <w:tcBorders>
              <w:top w:val="nil"/>
              <w:left w:val="nil"/>
              <w:bottom w:val="nil"/>
              <w:right w:val="single" w:sz="8" w:space="0" w:color="auto"/>
            </w:tcBorders>
            <w:shd w:val="clear" w:color="000000" w:fill="C5D9F1"/>
            <w:noWrap/>
            <w:vAlign w:val="bottom"/>
            <w:hideMark/>
          </w:tcPr>
          <w:p w14:paraId="0F050E6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1,268707559</w:t>
            </w:r>
          </w:p>
        </w:tc>
      </w:tr>
      <w:tr w:rsidR="004E1589" w:rsidRPr="00D5168D" w14:paraId="7F80811B"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48DEDC36"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2036</w:t>
            </w:r>
          </w:p>
        </w:tc>
        <w:tc>
          <w:tcPr>
            <w:tcW w:w="1473" w:type="dxa"/>
            <w:tcBorders>
              <w:top w:val="nil"/>
              <w:left w:val="nil"/>
              <w:bottom w:val="nil"/>
              <w:right w:val="nil"/>
            </w:tcBorders>
            <w:shd w:val="clear" w:color="000000" w:fill="F2DCDB"/>
            <w:noWrap/>
            <w:vAlign w:val="bottom"/>
            <w:hideMark/>
          </w:tcPr>
          <w:p w14:paraId="28B2E6E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6,6581765</w:t>
            </w:r>
          </w:p>
        </w:tc>
        <w:tc>
          <w:tcPr>
            <w:tcW w:w="1492" w:type="dxa"/>
            <w:tcBorders>
              <w:top w:val="nil"/>
              <w:left w:val="nil"/>
              <w:bottom w:val="nil"/>
              <w:right w:val="nil"/>
            </w:tcBorders>
            <w:shd w:val="clear" w:color="000000" w:fill="F2DCDB"/>
            <w:noWrap/>
            <w:vAlign w:val="bottom"/>
            <w:hideMark/>
          </w:tcPr>
          <w:p w14:paraId="7250D2E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1,25088</w:t>
            </w:r>
          </w:p>
        </w:tc>
        <w:tc>
          <w:tcPr>
            <w:tcW w:w="942" w:type="dxa"/>
            <w:tcBorders>
              <w:top w:val="nil"/>
              <w:left w:val="nil"/>
              <w:bottom w:val="nil"/>
              <w:right w:val="nil"/>
            </w:tcBorders>
            <w:shd w:val="clear" w:color="000000" w:fill="F2DCDB"/>
            <w:noWrap/>
            <w:vAlign w:val="bottom"/>
            <w:hideMark/>
          </w:tcPr>
          <w:p w14:paraId="21B6ECF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2,448632</w:t>
            </w:r>
          </w:p>
        </w:tc>
        <w:tc>
          <w:tcPr>
            <w:tcW w:w="1433" w:type="dxa"/>
            <w:tcBorders>
              <w:top w:val="nil"/>
              <w:left w:val="single" w:sz="8" w:space="0" w:color="auto"/>
              <w:bottom w:val="nil"/>
              <w:right w:val="nil"/>
            </w:tcBorders>
            <w:shd w:val="clear" w:color="000000" w:fill="D8E4BC"/>
            <w:noWrap/>
            <w:vAlign w:val="bottom"/>
            <w:hideMark/>
          </w:tcPr>
          <w:p w14:paraId="01AD708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1,15297E-06</w:t>
            </w:r>
          </w:p>
        </w:tc>
        <w:tc>
          <w:tcPr>
            <w:tcW w:w="1394" w:type="dxa"/>
            <w:tcBorders>
              <w:top w:val="nil"/>
              <w:left w:val="nil"/>
              <w:bottom w:val="nil"/>
              <w:right w:val="nil"/>
            </w:tcBorders>
            <w:shd w:val="clear" w:color="000000" w:fill="D8E4BC"/>
            <w:noWrap/>
            <w:vAlign w:val="bottom"/>
            <w:hideMark/>
          </w:tcPr>
          <w:p w14:paraId="75C20E9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2,1661E-07</w:t>
            </w:r>
          </w:p>
        </w:tc>
        <w:tc>
          <w:tcPr>
            <w:tcW w:w="1229" w:type="dxa"/>
            <w:tcBorders>
              <w:top w:val="nil"/>
              <w:left w:val="nil"/>
              <w:bottom w:val="nil"/>
              <w:right w:val="nil"/>
            </w:tcBorders>
            <w:shd w:val="clear" w:color="000000" w:fill="D8E4BC"/>
            <w:noWrap/>
            <w:vAlign w:val="bottom"/>
            <w:hideMark/>
          </w:tcPr>
          <w:p w14:paraId="30B63E6D"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4,2402E-07</w:t>
            </w:r>
          </w:p>
        </w:tc>
        <w:tc>
          <w:tcPr>
            <w:tcW w:w="1677" w:type="dxa"/>
            <w:tcBorders>
              <w:top w:val="nil"/>
              <w:left w:val="single" w:sz="8" w:space="0" w:color="auto"/>
              <w:bottom w:val="nil"/>
              <w:right w:val="nil"/>
            </w:tcBorders>
            <w:shd w:val="clear" w:color="000000" w:fill="C5D9F1"/>
            <w:noWrap/>
            <w:vAlign w:val="bottom"/>
            <w:hideMark/>
          </w:tcPr>
          <w:p w14:paraId="5A85B35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3,503028296</w:t>
            </w:r>
          </w:p>
        </w:tc>
        <w:tc>
          <w:tcPr>
            <w:tcW w:w="1728" w:type="dxa"/>
            <w:tcBorders>
              <w:top w:val="nil"/>
              <w:left w:val="nil"/>
              <w:bottom w:val="nil"/>
              <w:right w:val="nil"/>
            </w:tcBorders>
            <w:shd w:val="clear" w:color="000000" w:fill="C5D9F1"/>
            <w:noWrap/>
            <w:vAlign w:val="bottom"/>
            <w:hideMark/>
          </w:tcPr>
          <w:p w14:paraId="563DDEF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0,658118335</w:t>
            </w:r>
          </w:p>
        </w:tc>
        <w:tc>
          <w:tcPr>
            <w:tcW w:w="1078" w:type="dxa"/>
            <w:tcBorders>
              <w:top w:val="nil"/>
              <w:left w:val="nil"/>
              <w:bottom w:val="nil"/>
              <w:right w:val="single" w:sz="8" w:space="0" w:color="auto"/>
            </w:tcBorders>
            <w:shd w:val="clear" w:color="000000" w:fill="C5D9F1"/>
            <w:noWrap/>
            <w:vAlign w:val="bottom"/>
            <w:hideMark/>
          </w:tcPr>
          <w:p w14:paraId="1EA01CE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1,288284502</w:t>
            </w:r>
          </w:p>
        </w:tc>
      </w:tr>
      <w:tr w:rsidR="004E1589" w:rsidRPr="00D5168D" w14:paraId="35FA90FB"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7FE5F0CD"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2037</w:t>
            </w:r>
          </w:p>
        </w:tc>
        <w:tc>
          <w:tcPr>
            <w:tcW w:w="1473" w:type="dxa"/>
            <w:tcBorders>
              <w:top w:val="nil"/>
              <w:left w:val="nil"/>
              <w:bottom w:val="nil"/>
              <w:right w:val="nil"/>
            </w:tcBorders>
            <w:shd w:val="clear" w:color="000000" w:fill="F2DCDB"/>
            <w:noWrap/>
            <w:vAlign w:val="bottom"/>
            <w:hideMark/>
          </w:tcPr>
          <w:p w14:paraId="3353DC6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6,745109</w:t>
            </w:r>
          </w:p>
        </w:tc>
        <w:tc>
          <w:tcPr>
            <w:tcW w:w="1492" w:type="dxa"/>
            <w:tcBorders>
              <w:top w:val="nil"/>
              <w:left w:val="nil"/>
              <w:bottom w:val="nil"/>
              <w:right w:val="nil"/>
            </w:tcBorders>
            <w:shd w:val="clear" w:color="000000" w:fill="F2DCDB"/>
            <w:noWrap/>
            <w:vAlign w:val="bottom"/>
            <w:hideMark/>
          </w:tcPr>
          <w:p w14:paraId="333A9BC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1,262138333</w:t>
            </w:r>
          </w:p>
        </w:tc>
        <w:tc>
          <w:tcPr>
            <w:tcW w:w="942" w:type="dxa"/>
            <w:tcBorders>
              <w:top w:val="nil"/>
              <w:left w:val="nil"/>
              <w:bottom w:val="nil"/>
              <w:right w:val="nil"/>
            </w:tcBorders>
            <w:shd w:val="clear" w:color="000000" w:fill="F2DCDB"/>
            <w:noWrap/>
            <w:vAlign w:val="bottom"/>
            <w:hideMark/>
          </w:tcPr>
          <w:p w14:paraId="6A77FF8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2,485841</w:t>
            </w:r>
          </w:p>
        </w:tc>
        <w:tc>
          <w:tcPr>
            <w:tcW w:w="1433" w:type="dxa"/>
            <w:tcBorders>
              <w:top w:val="nil"/>
              <w:left w:val="single" w:sz="8" w:space="0" w:color="auto"/>
              <w:bottom w:val="nil"/>
              <w:right w:val="nil"/>
            </w:tcBorders>
            <w:shd w:val="clear" w:color="000000" w:fill="D8E4BC"/>
            <w:noWrap/>
            <w:vAlign w:val="bottom"/>
            <w:hideMark/>
          </w:tcPr>
          <w:p w14:paraId="1891F79E"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1,16171E-06</w:t>
            </w:r>
          </w:p>
        </w:tc>
        <w:tc>
          <w:tcPr>
            <w:tcW w:w="1394" w:type="dxa"/>
            <w:tcBorders>
              <w:top w:val="nil"/>
              <w:left w:val="nil"/>
              <w:bottom w:val="nil"/>
              <w:right w:val="nil"/>
            </w:tcBorders>
            <w:shd w:val="clear" w:color="000000" w:fill="D8E4BC"/>
            <w:noWrap/>
            <w:vAlign w:val="bottom"/>
            <w:hideMark/>
          </w:tcPr>
          <w:p w14:paraId="32D536A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2,17377E-07</w:t>
            </w:r>
          </w:p>
        </w:tc>
        <w:tc>
          <w:tcPr>
            <w:tcW w:w="1229" w:type="dxa"/>
            <w:tcBorders>
              <w:top w:val="nil"/>
              <w:left w:val="nil"/>
              <w:bottom w:val="nil"/>
              <w:right w:val="nil"/>
            </w:tcBorders>
            <w:shd w:val="clear" w:color="000000" w:fill="D8E4BC"/>
            <w:noWrap/>
            <w:vAlign w:val="bottom"/>
            <w:hideMark/>
          </w:tcPr>
          <w:p w14:paraId="389D63E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4,28135E-07</w:t>
            </w:r>
          </w:p>
        </w:tc>
        <w:tc>
          <w:tcPr>
            <w:tcW w:w="1677" w:type="dxa"/>
            <w:tcBorders>
              <w:top w:val="nil"/>
              <w:left w:val="single" w:sz="8" w:space="0" w:color="auto"/>
              <w:bottom w:val="nil"/>
              <w:right w:val="nil"/>
            </w:tcBorders>
            <w:shd w:val="clear" w:color="000000" w:fill="C5D9F1"/>
            <w:noWrap/>
            <w:vAlign w:val="bottom"/>
            <w:hideMark/>
          </w:tcPr>
          <w:p w14:paraId="090D7AB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3,548765612</w:t>
            </w:r>
          </w:p>
        </w:tc>
        <w:tc>
          <w:tcPr>
            <w:tcW w:w="1728" w:type="dxa"/>
            <w:tcBorders>
              <w:top w:val="nil"/>
              <w:left w:val="nil"/>
              <w:bottom w:val="nil"/>
              <w:right w:val="nil"/>
            </w:tcBorders>
            <w:shd w:val="clear" w:color="000000" w:fill="C5D9F1"/>
            <w:noWrap/>
            <w:vAlign w:val="bottom"/>
            <w:hideMark/>
          </w:tcPr>
          <w:p w14:paraId="65299F5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0,664041621</w:t>
            </w:r>
          </w:p>
        </w:tc>
        <w:tc>
          <w:tcPr>
            <w:tcW w:w="1078" w:type="dxa"/>
            <w:tcBorders>
              <w:top w:val="nil"/>
              <w:left w:val="nil"/>
              <w:bottom w:val="nil"/>
              <w:right w:val="single" w:sz="8" w:space="0" w:color="auto"/>
            </w:tcBorders>
            <w:shd w:val="clear" w:color="000000" w:fill="C5D9F1"/>
            <w:noWrap/>
            <w:vAlign w:val="bottom"/>
            <w:hideMark/>
          </w:tcPr>
          <w:p w14:paraId="08D3874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1,30786123</w:t>
            </w:r>
          </w:p>
        </w:tc>
      </w:tr>
      <w:tr w:rsidR="004E1589" w:rsidRPr="00D5168D" w14:paraId="7E0F1010"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6898B842"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2038</w:t>
            </w:r>
          </w:p>
        </w:tc>
        <w:tc>
          <w:tcPr>
            <w:tcW w:w="1473" w:type="dxa"/>
            <w:tcBorders>
              <w:top w:val="nil"/>
              <w:left w:val="nil"/>
              <w:bottom w:val="nil"/>
              <w:right w:val="nil"/>
            </w:tcBorders>
            <w:shd w:val="clear" w:color="000000" w:fill="F2DCDB"/>
            <w:noWrap/>
            <w:vAlign w:val="bottom"/>
            <w:hideMark/>
          </w:tcPr>
          <w:p w14:paraId="45E1BC5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6,8308681</w:t>
            </w:r>
          </w:p>
        </w:tc>
        <w:tc>
          <w:tcPr>
            <w:tcW w:w="1492" w:type="dxa"/>
            <w:tcBorders>
              <w:top w:val="nil"/>
              <w:left w:val="nil"/>
              <w:bottom w:val="nil"/>
              <w:right w:val="nil"/>
            </w:tcBorders>
            <w:shd w:val="clear" w:color="000000" w:fill="F2DCDB"/>
            <w:noWrap/>
            <w:vAlign w:val="bottom"/>
            <w:hideMark/>
          </w:tcPr>
          <w:p w14:paraId="0002C22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1,273396667</w:t>
            </w:r>
          </w:p>
        </w:tc>
        <w:tc>
          <w:tcPr>
            <w:tcW w:w="942" w:type="dxa"/>
            <w:tcBorders>
              <w:top w:val="nil"/>
              <w:left w:val="nil"/>
              <w:bottom w:val="nil"/>
              <w:right w:val="nil"/>
            </w:tcBorders>
            <w:shd w:val="clear" w:color="000000" w:fill="F2DCDB"/>
            <w:noWrap/>
            <w:vAlign w:val="bottom"/>
            <w:hideMark/>
          </w:tcPr>
          <w:p w14:paraId="04DE16C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2,52305</w:t>
            </w:r>
          </w:p>
        </w:tc>
        <w:tc>
          <w:tcPr>
            <w:tcW w:w="1433" w:type="dxa"/>
            <w:tcBorders>
              <w:top w:val="nil"/>
              <w:left w:val="single" w:sz="8" w:space="0" w:color="auto"/>
              <w:bottom w:val="nil"/>
              <w:right w:val="nil"/>
            </w:tcBorders>
            <w:shd w:val="clear" w:color="000000" w:fill="D8E4BC"/>
            <w:noWrap/>
            <w:vAlign w:val="bottom"/>
            <w:hideMark/>
          </w:tcPr>
          <w:p w14:paraId="571C78E8"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1,17041E-06</w:t>
            </w:r>
          </w:p>
        </w:tc>
        <w:tc>
          <w:tcPr>
            <w:tcW w:w="1394" w:type="dxa"/>
            <w:tcBorders>
              <w:top w:val="nil"/>
              <w:left w:val="nil"/>
              <w:bottom w:val="nil"/>
              <w:right w:val="nil"/>
            </w:tcBorders>
            <w:shd w:val="clear" w:color="000000" w:fill="D8E4BC"/>
            <w:noWrap/>
            <w:vAlign w:val="bottom"/>
            <w:hideMark/>
          </w:tcPr>
          <w:p w14:paraId="7A572ED2"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2,18186E-07</w:t>
            </w:r>
          </w:p>
        </w:tc>
        <w:tc>
          <w:tcPr>
            <w:tcW w:w="1229" w:type="dxa"/>
            <w:tcBorders>
              <w:top w:val="nil"/>
              <w:left w:val="nil"/>
              <w:bottom w:val="nil"/>
              <w:right w:val="nil"/>
            </w:tcBorders>
            <w:shd w:val="clear" w:color="000000" w:fill="D8E4BC"/>
            <w:noWrap/>
            <w:vAlign w:val="bottom"/>
            <w:hideMark/>
          </w:tcPr>
          <w:p w14:paraId="7DAC2D8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4,32304E-07</w:t>
            </w:r>
          </w:p>
        </w:tc>
        <w:tc>
          <w:tcPr>
            <w:tcW w:w="1677" w:type="dxa"/>
            <w:tcBorders>
              <w:top w:val="nil"/>
              <w:left w:val="single" w:sz="8" w:space="0" w:color="auto"/>
              <w:bottom w:val="nil"/>
              <w:right w:val="nil"/>
            </w:tcBorders>
            <w:shd w:val="clear" w:color="000000" w:fill="C5D9F1"/>
            <w:noWrap/>
            <w:vAlign w:val="bottom"/>
            <w:hideMark/>
          </w:tcPr>
          <w:p w14:paraId="515B0B4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3,593886202</w:t>
            </w:r>
          </w:p>
        </w:tc>
        <w:tc>
          <w:tcPr>
            <w:tcW w:w="1728" w:type="dxa"/>
            <w:tcBorders>
              <w:top w:val="nil"/>
              <w:left w:val="nil"/>
              <w:bottom w:val="nil"/>
              <w:right w:val="nil"/>
            </w:tcBorders>
            <w:shd w:val="clear" w:color="000000" w:fill="C5D9F1"/>
            <w:noWrap/>
            <w:vAlign w:val="bottom"/>
            <w:hideMark/>
          </w:tcPr>
          <w:p w14:paraId="2CCC730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0,669965024</w:t>
            </w:r>
          </w:p>
        </w:tc>
        <w:tc>
          <w:tcPr>
            <w:tcW w:w="1078" w:type="dxa"/>
            <w:tcBorders>
              <w:top w:val="nil"/>
              <w:left w:val="nil"/>
              <w:bottom w:val="nil"/>
              <w:right w:val="single" w:sz="8" w:space="0" w:color="auto"/>
            </w:tcBorders>
            <w:shd w:val="clear" w:color="000000" w:fill="C5D9F1"/>
            <w:noWrap/>
            <w:vAlign w:val="bottom"/>
            <w:hideMark/>
          </w:tcPr>
          <w:p w14:paraId="3A66351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1,32743819</w:t>
            </w:r>
          </w:p>
        </w:tc>
      </w:tr>
      <w:tr w:rsidR="004E1589" w:rsidRPr="00D5168D" w14:paraId="200A43A2" w14:textId="77777777" w:rsidTr="004E1589">
        <w:trPr>
          <w:trHeight w:val="265"/>
        </w:trPr>
        <w:tc>
          <w:tcPr>
            <w:tcW w:w="942" w:type="dxa"/>
            <w:tcBorders>
              <w:top w:val="nil"/>
              <w:left w:val="single" w:sz="8" w:space="0" w:color="auto"/>
              <w:bottom w:val="nil"/>
              <w:right w:val="single" w:sz="8" w:space="0" w:color="auto"/>
            </w:tcBorders>
            <w:shd w:val="clear" w:color="000000" w:fill="F2DCDB"/>
            <w:noWrap/>
            <w:vAlign w:val="bottom"/>
            <w:hideMark/>
          </w:tcPr>
          <w:p w14:paraId="22E820D0"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2039</w:t>
            </w:r>
          </w:p>
        </w:tc>
        <w:tc>
          <w:tcPr>
            <w:tcW w:w="1473" w:type="dxa"/>
            <w:tcBorders>
              <w:top w:val="nil"/>
              <w:left w:val="nil"/>
              <w:bottom w:val="nil"/>
              <w:right w:val="nil"/>
            </w:tcBorders>
            <w:shd w:val="clear" w:color="000000" w:fill="F2DCDB"/>
            <w:noWrap/>
            <w:vAlign w:val="bottom"/>
            <w:hideMark/>
          </w:tcPr>
          <w:p w14:paraId="3E3F8DB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6,9158855</w:t>
            </w:r>
          </w:p>
        </w:tc>
        <w:tc>
          <w:tcPr>
            <w:tcW w:w="1492" w:type="dxa"/>
            <w:tcBorders>
              <w:top w:val="nil"/>
              <w:left w:val="nil"/>
              <w:bottom w:val="nil"/>
              <w:right w:val="nil"/>
            </w:tcBorders>
            <w:shd w:val="clear" w:color="000000" w:fill="F2DCDB"/>
            <w:noWrap/>
            <w:vAlign w:val="bottom"/>
            <w:hideMark/>
          </w:tcPr>
          <w:p w14:paraId="272CDAF5"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1,284655</w:t>
            </w:r>
          </w:p>
        </w:tc>
        <w:tc>
          <w:tcPr>
            <w:tcW w:w="942" w:type="dxa"/>
            <w:tcBorders>
              <w:top w:val="nil"/>
              <w:left w:val="nil"/>
              <w:bottom w:val="nil"/>
              <w:right w:val="nil"/>
            </w:tcBorders>
            <w:shd w:val="clear" w:color="000000" w:fill="F2DCDB"/>
            <w:noWrap/>
            <w:vAlign w:val="bottom"/>
            <w:hideMark/>
          </w:tcPr>
          <w:p w14:paraId="7ED8C04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2,560259</w:t>
            </w:r>
          </w:p>
        </w:tc>
        <w:tc>
          <w:tcPr>
            <w:tcW w:w="1433" w:type="dxa"/>
            <w:tcBorders>
              <w:top w:val="nil"/>
              <w:left w:val="single" w:sz="8" w:space="0" w:color="auto"/>
              <w:bottom w:val="nil"/>
              <w:right w:val="nil"/>
            </w:tcBorders>
            <w:shd w:val="clear" w:color="000000" w:fill="D8E4BC"/>
            <w:noWrap/>
            <w:vAlign w:val="bottom"/>
            <w:hideMark/>
          </w:tcPr>
          <w:p w14:paraId="5C55EE89"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1,17917E-06</w:t>
            </w:r>
          </w:p>
        </w:tc>
        <w:tc>
          <w:tcPr>
            <w:tcW w:w="1394" w:type="dxa"/>
            <w:tcBorders>
              <w:top w:val="nil"/>
              <w:left w:val="nil"/>
              <w:bottom w:val="nil"/>
              <w:right w:val="nil"/>
            </w:tcBorders>
            <w:shd w:val="clear" w:color="000000" w:fill="D8E4BC"/>
            <w:noWrap/>
            <w:vAlign w:val="bottom"/>
            <w:hideMark/>
          </w:tcPr>
          <w:p w14:paraId="67ACF02F"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2,19035E-07</w:t>
            </w:r>
          </w:p>
        </w:tc>
        <w:tc>
          <w:tcPr>
            <w:tcW w:w="1229" w:type="dxa"/>
            <w:tcBorders>
              <w:top w:val="nil"/>
              <w:left w:val="nil"/>
              <w:bottom w:val="nil"/>
              <w:right w:val="nil"/>
            </w:tcBorders>
            <w:shd w:val="clear" w:color="000000" w:fill="D8E4BC"/>
            <w:noWrap/>
            <w:vAlign w:val="bottom"/>
            <w:hideMark/>
          </w:tcPr>
          <w:p w14:paraId="708722EC"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4,36527E-07</w:t>
            </w:r>
          </w:p>
        </w:tc>
        <w:tc>
          <w:tcPr>
            <w:tcW w:w="1677" w:type="dxa"/>
            <w:tcBorders>
              <w:top w:val="nil"/>
              <w:left w:val="single" w:sz="8" w:space="0" w:color="auto"/>
              <w:bottom w:val="nil"/>
              <w:right w:val="nil"/>
            </w:tcBorders>
            <w:shd w:val="clear" w:color="000000" w:fill="C5D9F1"/>
            <w:noWrap/>
            <w:vAlign w:val="bottom"/>
            <w:hideMark/>
          </w:tcPr>
          <w:p w14:paraId="0B53AE80"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3,638616463</w:t>
            </w:r>
          </w:p>
        </w:tc>
        <w:tc>
          <w:tcPr>
            <w:tcW w:w="1728" w:type="dxa"/>
            <w:tcBorders>
              <w:top w:val="nil"/>
              <w:left w:val="nil"/>
              <w:bottom w:val="nil"/>
              <w:right w:val="nil"/>
            </w:tcBorders>
            <w:shd w:val="clear" w:color="000000" w:fill="C5D9F1"/>
            <w:noWrap/>
            <w:vAlign w:val="bottom"/>
            <w:hideMark/>
          </w:tcPr>
          <w:p w14:paraId="245A143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0,675888407</w:t>
            </w:r>
          </w:p>
        </w:tc>
        <w:tc>
          <w:tcPr>
            <w:tcW w:w="1078" w:type="dxa"/>
            <w:tcBorders>
              <w:top w:val="nil"/>
              <w:left w:val="nil"/>
              <w:bottom w:val="nil"/>
              <w:right w:val="single" w:sz="8" w:space="0" w:color="auto"/>
            </w:tcBorders>
            <w:shd w:val="clear" w:color="000000" w:fill="C5D9F1"/>
            <w:noWrap/>
            <w:vAlign w:val="bottom"/>
            <w:hideMark/>
          </w:tcPr>
          <w:p w14:paraId="2EC6E9F6"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1,347015114</w:t>
            </w:r>
          </w:p>
        </w:tc>
      </w:tr>
      <w:tr w:rsidR="004E1589" w:rsidRPr="00D5168D" w14:paraId="3948AD2F" w14:textId="77777777" w:rsidTr="004E1589">
        <w:trPr>
          <w:trHeight w:val="58"/>
        </w:trPr>
        <w:tc>
          <w:tcPr>
            <w:tcW w:w="942" w:type="dxa"/>
            <w:tcBorders>
              <w:top w:val="nil"/>
              <w:left w:val="single" w:sz="8" w:space="0" w:color="auto"/>
              <w:bottom w:val="nil"/>
              <w:right w:val="single" w:sz="8" w:space="0" w:color="auto"/>
            </w:tcBorders>
            <w:shd w:val="clear" w:color="000000" w:fill="F2DCDB"/>
            <w:noWrap/>
            <w:vAlign w:val="bottom"/>
            <w:hideMark/>
          </w:tcPr>
          <w:p w14:paraId="44D15958" w14:textId="77777777" w:rsidR="004E1589" w:rsidRPr="00D5168D" w:rsidRDefault="004E1589" w:rsidP="004E1589">
            <w:pPr>
              <w:spacing w:after="0"/>
              <w:jc w:val="center"/>
              <w:rPr>
                <w:rFonts w:eastAsia="Times New Roman" w:cs="Calibri"/>
                <w:b/>
                <w:bCs/>
                <w:color w:val="000000"/>
                <w:sz w:val="18"/>
                <w:szCs w:val="18"/>
                <w:lang w:eastAsia="es-CR"/>
              </w:rPr>
            </w:pPr>
            <w:r w:rsidRPr="00D5168D">
              <w:rPr>
                <w:rFonts w:eastAsia="Times New Roman" w:cs="Calibri"/>
                <w:b/>
                <w:bCs/>
                <w:color w:val="000000"/>
                <w:sz w:val="18"/>
                <w:szCs w:val="18"/>
                <w:lang w:eastAsia="es-CR"/>
              </w:rPr>
              <w:t>2040</w:t>
            </w:r>
          </w:p>
        </w:tc>
        <w:tc>
          <w:tcPr>
            <w:tcW w:w="1473" w:type="dxa"/>
            <w:tcBorders>
              <w:top w:val="nil"/>
              <w:left w:val="nil"/>
              <w:bottom w:val="nil"/>
              <w:right w:val="nil"/>
            </w:tcBorders>
            <w:shd w:val="clear" w:color="000000" w:fill="F2DCDB"/>
            <w:noWrap/>
            <w:vAlign w:val="bottom"/>
            <w:hideMark/>
          </w:tcPr>
          <w:p w14:paraId="2E5D675A"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6,9992733</w:t>
            </w:r>
          </w:p>
        </w:tc>
        <w:tc>
          <w:tcPr>
            <w:tcW w:w="1492" w:type="dxa"/>
            <w:tcBorders>
              <w:top w:val="nil"/>
              <w:left w:val="nil"/>
              <w:bottom w:val="nil"/>
              <w:right w:val="nil"/>
            </w:tcBorders>
            <w:shd w:val="clear" w:color="000000" w:fill="F2DCDB"/>
            <w:noWrap/>
            <w:vAlign w:val="bottom"/>
            <w:hideMark/>
          </w:tcPr>
          <w:p w14:paraId="5052AE2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1,295913333</w:t>
            </w:r>
          </w:p>
        </w:tc>
        <w:tc>
          <w:tcPr>
            <w:tcW w:w="942" w:type="dxa"/>
            <w:tcBorders>
              <w:top w:val="nil"/>
              <w:left w:val="nil"/>
              <w:bottom w:val="nil"/>
              <w:right w:val="nil"/>
            </w:tcBorders>
            <w:shd w:val="clear" w:color="000000" w:fill="F2DCDB"/>
            <w:noWrap/>
            <w:vAlign w:val="bottom"/>
            <w:hideMark/>
          </w:tcPr>
          <w:p w14:paraId="0EEEF7F1"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2,597469</w:t>
            </w:r>
          </w:p>
        </w:tc>
        <w:tc>
          <w:tcPr>
            <w:tcW w:w="1433" w:type="dxa"/>
            <w:tcBorders>
              <w:top w:val="nil"/>
              <w:left w:val="single" w:sz="8" w:space="0" w:color="auto"/>
              <w:bottom w:val="nil"/>
              <w:right w:val="nil"/>
            </w:tcBorders>
            <w:shd w:val="clear" w:color="000000" w:fill="D8E4BC"/>
            <w:noWrap/>
            <w:vAlign w:val="bottom"/>
            <w:hideMark/>
          </w:tcPr>
          <w:p w14:paraId="00AA84C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1,18783E-06</w:t>
            </w:r>
          </w:p>
        </w:tc>
        <w:tc>
          <w:tcPr>
            <w:tcW w:w="1394" w:type="dxa"/>
            <w:tcBorders>
              <w:top w:val="nil"/>
              <w:left w:val="nil"/>
              <w:bottom w:val="nil"/>
              <w:right w:val="nil"/>
            </w:tcBorders>
            <w:shd w:val="clear" w:color="000000" w:fill="D8E4BC"/>
            <w:noWrap/>
            <w:vAlign w:val="bottom"/>
            <w:hideMark/>
          </w:tcPr>
          <w:p w14:paraId="28B3E6C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2,19926E-07</w:t>
            </w:r>
          </w:p>
        </w:tc>
        <w:tc>
          <w:tcPr>
            <w:tcW w:w="1229" w:type="dxa"/>
            <w:tcBorders>
              <w:top w:val="nil"/>
              <w:left w:val="nil"/>
              <w:bottom w:val="nil"/>
              <w:right w:val="nil"/>
            </w:tcBorders>
            <w:shd w:val="clear" w:color="000000" w:fill="D8E4BC"/>
            <w:noWrap/>
            <w:vAlign w:val="bottom"/>
            <w:hideMark/>
          </w:tcPr>
          <w:p w14:paraId="18A889FB"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4,4081E-07</w:t>
            </w:r>
          </w:p>
        </w:tc>
        <w:tc>
          <w:tcPr>
            <w:tcW w:w="1677" w:type="dxa"/>
            <w:tcBorders>
              <w:top w:val="nil"/>
              <w:left w:val="single" w:sz="8" w:space="0" w:color="auto"/>
              <w:bottom w:val="nil"/>
              <w:right w:val="nil"/>
            </w:tcBorders>
            <w:shd w:val="clear" w:color="000000" w:fill="FFFF00"/>
            <w:noWrap/>
            <w:vAlign w:val="bottom"/>
            <w:hideMark/>
          </w:tcPr>
          <w:p w14:paraId="14C21793"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3,682492431</w:t>
            </w:r>
          </w:p>
        </w:tc>
        <w:tc>
          <w:tcPr>
            <w:tcW w:w="1728" w:type="dxa"/>
            <w:tcBorders>
              <w:top w:val="nil"/>
              <w:left w:val="nil"/>
              <w:bottom w:val="nil"/>
              <w:right w:val="nil"/>
            </w:tcBorders>
            <w:shd w:val="clear" w:color="000000" w:fill="FFFF00"/>
            <w:noWrap/>
            <w:vAlign w:val="bottom"/>
            <w:hideMark/>
          </w:tcPr>
          <w:p w14:paraId="750F12C4"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0,681812359</w:t>
            </w:r>
          </w:p>
        </w:tc>
        <w:tc>
          <w:tcPr>
            <w:tcW w:w="1078" w:type="dxa"/>
            <w:tcBorders>
              <w:top w:val="nil"/>
              <w:left w:val="nil"/>
              <w:bottom w:val="nil"/>
              <w:right w:val="single" w:sz="8" w:space="0" w:color="auto"/>
            </w:tcBorders>
            <w:shd w:val="clear" w:color="000000" w:fill="FFFF00"/>
            <w:noWrap/>
            <w:vAlign w:val="bottom"/>
            <w:hideMark/>
          </w:tcPr>
          <w:p w14:paraId="5E4FDFC7" w14:textId="77777777" w:rsidR="004E1589" w:rsidRPr="00D5168D" w:rsidRDefault="004E1589" w:rsidP="004E1589">
            <w:pPr>
              <w:spacing w:after="0"/>
              <w:jc w:val="right"/>
              <w:rPr>
                <w:rFonts w:eastAsia="Times New Roman" w:cs="Calibri"/>
                <w:color w:val="000000"/>
                <w:sz w:val="18"/>
                <w:szCs w:val="18"/>
                <w:lang w:eastAsia="es-CR"/>
              </w:rPr>
            </w:pPr>
            <w:r w:rsidRPr="00D5168D">
              <w:rPr>
                <w:rFonts w:eastAsia="Times New Roman" w:cs="Calibri"/>
                <w:color w:val="000000"/>
                <w:sz w:val="18"/>
                <w:szCs w:val="18"/>
                <w:lang w:eastAsia="es-CR"/>
              </w:rPr>
              <w:t>1,366593181</w:t>
            </w:r>
          </w:p>
        </w:tc>
      </w:tr>
    </w:tbl>
    <w:p w14:paraId="3428C063" w14:textId="77777777" w:rsidR="004E1589" w:rsidRPr="00D5168D" w:rsidRDefault="004E1589" w:rsidP="004E1589">
      <w:pPr>
        <w:rPr>
          <w:sz w:val="18"/>
          <w:szCs w:val="18"/>
        </w:rPr>
      </w:pPr>
      <w:r w:rsidRPr="00D5168D">
        <w:rPr>
          <w:sz w:val="18"/>
          <w:szCs w:val="18"/>
        </w:rPr>
        <w:t>Source: Climate Change Directorate. Ministry of Environment and Energy. November 2020.</w:t>
      </w:r>
    </w:p>
    <w:p w14:paraId="1A69676A" w14:textId="77777777" w:rsidR="004E1589" w:rsidRPr="00D5168D" w:rsidRDefault="004E1589" w:rsidP="004E1589">
      <w:pPr>
        <w:rPr>
          <w:sz w:val="18"/>
          <w:szCs w:val="18"/>
        </w:rPr>
      </w:pPr>
    </w:p>
    <w:p w14:paraId="58B111FE" w14:textId="77777777" w:rsidR="004E1589" w:rsidRPr="00D5168D" w:rsidRDefault="004E1589" w:rsidP="004E1589">
      <w:pPr>
        <w:spacing w:after="0"/>
        <w:jc w:val="center"/>
        <w:rPr>
          <w:b/>
          <w:bCs/>
        </w:rPr>
      </w:pPr>
      <w:r w:rsidRPr="00D5168D">
        <w:rPr>
          <w:b/>
          <w:bCs/>
        </w:rPr>
        <w:t xml:space="preserve">ANNEX N°2: COSTA RICA: TOTAL EMISSIONS FROM RESTORATION PROCESSES OF 2000 HA, PER YEAR (IN MTCO2eq) </w:t>
      </w:r>
    </w:p>
    <w:p w14:paraId="16FC43EB" w14:textId="77777777" w:rsidR="004E1589" w:rsidRPr="00D5168D" w:rsidRDefault="004E1589" w:rsidP="004E1589">
      <w:pPr>
        <w:rPr>
          <w:sz w:val="18"/>
          <w:szCs w:val="18"/>
        </w:rPr>
      </w:pPr>
      <w:r w:rsidRPr="00D5168D">
        <w:rPr>
          <w:noProof/>
        </w:rPr>
        <w:lastRenderedPageBreak/>
        <w:drawing>
          <wp:inline distT="0" distB="0" distL="0" distR="0" wp14:anchorId="4FE84210" wp14:editId="1C3B43EB">
            <wp:extent cx="8258810" cy="4398645"/>
            <wp:effectExtent l="0" t="0" r="8890" b="1905"/>
            <wp:docPr id="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58810" cy="4398645"/>
                    </a:xfrm>
                    <a:prstGeom prst="rect">
                      <a:avLst/>
                    </a:prstGeom>
                    <a:noFill/>
                    <a:ln>
                      <a:noFill/>
                    </a:ln>
                  </pic:spPr>
                </pic:pic>
              </a:graphicData>
            </a:graphic>
          </wp:inline>
        </w:drawing>
      </w:r>
    </w:p>
    <w:p w14:paraId="6448E50E" w14:textId="77777777" w:rsidR="004E1589" w:rsidRPr="00D5168D" w:rsidRDefault="004E1589" w:rsidP="0036787B">
      <w:pPr>
        <w:spacing w:after="0"/>
        <w:jc w:val="left"/>
      </w:pPr>
    </w:p>
    <w:p w14:paraId="6B13C9DA" w14:textId="77777777" w:rsidR="003767F6" w:rsidRPr="00D5168D" w:rsidRDefault="003767F6">
      <w:pPr>
        <w:spacing w:after="0"/>
        <w:jc w:val="left"/>
        <w:sectPr w:rsidR="003767F6" w:rsidRPr="00D5168D" w:rsidSect="003767F6">
          <w:pgSz w:w="15840" w:h="12240" w:orient="landscape" w:code="1"/>
          <w:pgMar w:top="1440" w:right="1440" w:bottom="1440" w:left="1440" w:header="720" w:footer="720" w:gutter="0"/>
          <w:cols w:space="720"/>
          <w:docGrid w:linePitch="360"/>
        </w:sectPr>
      </w:pPr>
    </w:p>
    <w:p w14:paraId="49A522E9" w14:textId="77777777" w:rsidR="00D23912" w:rsidRPr="00D5168D" w:rsidRDefault="00D23912" w:rsidP="00D23912"/>
    <w:p w14:paraId="73680760" w14:textId="0684FD1A" w:rsidR="00714748" w:rsidRPr="00D5168D" w:rsidRDefault="006946F3" w:rsidP="00172071">
      <w:pPr>
        <w:pStyle w:val="Heading2"/>
        <w:ind w:left="0"/>
        <w:rPr>
          <w:rFonts w:ascii="Calibri" w:hAnsi="Calibri"/>
        </w:rPr>
      </w:pPr>
      <w:bookmarkStart w:id="107" w:name="_Toc495471873"/>
      <w:r w:rsidRPr="00D5168D">
        <w:rPr>
          <w:rFonts w:ascii="Calibri" w:hAnsi="Calibri"/>
        </w:rPr>
        <w:t>Annex 1</w:t>
      </w:r>
      <w:r w:rsidR="00172071" w:rsidRPr="00D5168D">
        <w:rPr>
          <w:rFonts w:ascii="Calibri" w:hAnsi="Calibri"/>
        </w:rPr>
        <w:t>3</w:t>
      </w:r>
      <w:r w:rsidRPr="00D5168D">
        <w:rPr>
          <w:rFonts w:ascii="Calibri" w:hAnsi="Calibri"/>
        </w:rPr>
        <w:t xml:space="preserve">: </w:t>
      </w:r>
      <w:r w:rsidR="00714748" w:rsidRPr="00D5168D">
        <w:rPr>
          <w:rFonts w:ascii="Calibri" w:hAnsi="Calibri"/>
        </w:rPr>
        <w:t>Additional agreements</w:t>
      </w:r>
      <w:bookmarkEnd w:id="107"/>
    </w:p>
    <w:p w14:paraId="0E571CA4" w14:textId="77777777" w:rsidR="004E1589" w:rsidRPr="00D5168D" w:rsidRDefault="004E1589">
      <w:pPr>
        <w:spacing w:after="0"/>
        <w:jc w:val="left"/>
      </w:pPr>
    </w:p>
    <w:p w14:paraId="4C98B129" w14:textId="2878C7B1" w:rsidR="00D36C3B" w:rsidRPr="00D5168D" w:rsidRDefault="00D36C3B" w:rsidP="00D36C3B">
      <w:pPr>
        <w:spacing w:after="0"/>
        <w:jc w:val="left"/>
        <w:rPr>
          <w:b/>
          <w:szCs w:val="22"/>
        </w:rPr>
      </w:pPr>
      <w:r w:rsidRPr="00D5168D">
        <w:rPr>
          <w:b/>
        </w:rPr>
        <w:t xml:space="preserve">1. Letters of financial commitment  </w:t>
      </w:r>
    </w:p>
    <w:p w14:paraId="18D14C43" w14:textId="77777777" w:rsidR="00D36C3B" w:rsidRPr="00D5168D" w:rsidRDefault="00D36C3B" w:rsidP="00D36C3B">
      <w:pPr>
        <w:spacing w:after="0"/>
        <w:jc w:val="left"/>
      </w:pPr>
    </w:p>
    <w:p w14:paraId="30675C11" w14:textId="77777777" w:rsidR="00D36C3B" w:rsidRPr="00D5168D" w:rsidRDefault="00D36C3B" w:rsidP="00D36C3B">
      <w:pPr>
        <w:spacing w:after="0"/>
        <w:jc w:val="left"/>
      </w:pPr>
      <w:r w:rsidRPr="00D5168D">
        <w:t>Financial commitment letters are included as follows and translations are provided (the original letters are included as separate files):</w:t>
      </w:r>
    </w:p>
    <w:p w14:paraId="3EF27B26" w14:textId="77777777" w:rsidR="004E1589" w:rsidRPr="00D5168D" w:rsidRDefault="004E1589">
      <w:pPr>
        <w:spacing w:after="0"/>
        <w:jc w:val="left"/>
      </w:pPr>
    </w:p>
    <w:tbl>
      <w:tblPr>
        <w:tblW w:w="7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8"/>
        <w:gridCol w:w="1800"/>
      </w:tblGrid>
      <w:tr w:rsidR="00D36C3B" w:rsidRPr="00D5168D" w14:paraId="40D41A7F" w14:textId="77777777" w:rsidTr="00D36C3B">
        <w:trPr>
          <w:trHeight w:val="323"/>
        </w:trPr>
        <w:tc>
          <w:tcPr>
            <w:tcW w:w="5958" w:type="dxa"/>
            <w:shd w:val="clear" w:color="auto" w:fill="auto"/>
          </w:tcPr>
          <w:p w14:paraId="5DFD86F3" w14:textId="794C47D1" w:rsidR="00D36C3B" w:rsidRPr="00D5168D" w:rsidRDefault="00D36C3B" w:rsidP="00D36C3B">
            <w:pPr>
              <w:spacing w:after="0"/>
              <w:jc w:val="left"/>
              <w:rPr>
                <w:b/>
                <w:szCs w:val="20"/>
              </w:rPr>
            </w:pPr>
            <w:r w:rsidRPr="00D5168D">
              <w:rPr>
                <w:b/>
                <w:szCs w:val="20"/>
              </w:rPr>
              <w:t>Co-financiers</w:t>
            </w:r>
          </w:p>
        </w:tc>
        <w:tc>
          <w:tcPr>
            <w:tcW w:w="1800" w:type="dxa"/>
            <w:shd w:val="clear" w:color="auto" w:fill="auto"/>
          </w:tcPr>
          <w:p w14:paraId="622F04B2" w14:textId="1175F177" w:rsidR="00D36C3B" w:rsidRPr="00D5168D" w:rsidRDefault="00D36C3B" w:rsidP="00D36C3B">
            <w:pPr>
              <w:spacing w:after="0"/>
              <w:ind w:right="-360"/>
              <w:jc w:val="center"/>
              <w:rPr>
                <w:b/>
                <w:szCs w:val="20"/>
              </w:rPr>
            </w:pPr>
            <w:r w:rsidRPr="00D5168D">
              <w:rPr>
                <w:b/>
                <w:szCs w:val="20"/>
              </w:rPr>
              <w:t>Amount (USD)</w:t>
            </w:r>
          </w:p>
        </w:tc>
      </w:tr>
      <w:tr w:rsidR="00BF1F0C" w:rsidRPr="00D5168D" w14:paraId="3D19CE71" w14:textId="77777777" w:rsidTr="00D36C3B">
        <w:trPr>
          <w:trHeight w:val="287"/>
        </w:trPr>
        <w:tc>
          <w:tcPr>
            <w:tcW w:w="5958" w:type="dxa"/>
            <w:shd w:val="clear" w:color="auto" w:fill="auto"/>
          </w:tcPr>
          <w:p w14:paraId="3B586FA5" w14:textId="6943A213" w:rsidR="00BF1F0C" w:rsidRPr="00D5168D" w:rsidRDefault="00BF1F0C" w:rsidP="00D36C3B">
            <w:pPr>
              <w:spacing w:after="0"/>
              <w:jc w:val="left"/>
            </w:pPr>
            <w:r w:rsidRPr="00D5168D">
              <w:rPr>
                <w:szCs w:val="20"/>
              </w:rPr>
              <w:t>Ministry of the Environment and Energy (MINAE)</w:t>
            </w:r>
          </w:p>
        </w:tc>
        <w:tc>
          <w:tcPr>
            <w:tcW w:w="1800" w:type="dxa"/>
            <w:shd w:val="clear" w:color="auto" w:fill="auto"/>
          </w:tcPr>
          <w:p w14:paraId="4ABFD9F8" w14:textId="0331B7E2" w:rsidR="00BF1F0C" w:rsidRPr="00D5168D" w:rsidRDefault="00BF1F0C" w:rsidP="00D36C3B">
            <w:pPr>
              <w:spacing w:after="0"/>
              <w:jc w:val="right"/>
              <w:rPr>
                <w:szCs w:val="20"/>
              </w:rPr>
            </w:pPr>
            <w:r w:rsidRPr="00D5168D">
              <w:rPr>
                <w:szCs w:val="20"/>
              </w:rPr>
              <w:t>250,000</w:t>
            </w:r>
          </w:p>
        </w:tc>
      </w:tr>
      <w:tr w:rsidR="00D36C3B" w:rsidRPr="00D5168D" w14:paraId="3AA2AEB4" w14:textId="77777777" w:rsidTr="00D36C3B">
        <w:trPr>
          <w:trHeight w:val="287"/>
        </w:trPr>
        <w:tc>
          <w:tcPr>
            <w:tcW w:w="5958" w:type="dxa"/>
            <w:shd w:val="clear" w:color="auto" w:fill="auto"/>
          </w:tcPr>
          <w:p w14:paraId="24096151" w14:textId="32060FE1" w:rsidR="00D36C3B" w:rsidRPr="00D5168D" w:rsidRDefault="00D36C3B" w:rsidP="00D36C3B">
            <w:pPr>
              <w:spacing w:after="0"/>
              <w:jc w:val="left"/>
              <w:rPr>
                <w:rFonts w:cs="Arial"/>
                <w:szCs w:val="20"/>
              </w:rPr>
            </w:pPr>
            <w:r w:rsidRPr="00D5168D">
              <w:t>National Institute of Aqueducts and Sewers (</w:t>
            </w:r>
            <w:proofErr w:type="spellStart"/>
            <w:r w:rsidRPr="00D5168D">
              <w:t>AyA</w:t>
            </w:r>
            <w:proofErr w:type="spellEnd"/>
            <w:r w:rsidRPr="00D5168D">
              <w:t>)</w:t>
            </w:r>
          </w:p>
        </w:tc>
        <w:tc>
          <w:tcPr>
            <w:tcW w:w="1800" w:type="dxa"/>
            <w:shd w:val="clear" w:color="auto" w:fill="auto"/>
          </w:tcPr>
          <w:p w14:paraId="16E7187A" w14:textId="190F4EF6" w:rsidR="00D36C3B" w:rsidRPr="00D5168D" w:rsidRDefault="00D36C3B" w:rsidP="00D36C3B">
            <w:pPr>
              <w:spacing w:after="0"/>
              <w:jc w:val="right"/>
              <w:rPr>
                <w:rFonts w:cs="Arial"/>
                <w:szCs w:val="20"/>
              </w:rPr>
            </w:pPr>
            <w:r w:rsidRPr="00D5168D">
              <w:rPr>
                <w:szCs w:val="20"/>
              </w:rPr>
              <w:t>28,000,000</w:t>
            </w:r>
          </w:p>
        </w:tc>
      </w:tr>
      <w:tr w:rsidR="00D36C3B" w:rsidRPr="00D5168D" w14:paraId="78B0D0CB" w14:textId="77777777" w:rsidTr="00D36C3B">
        <w:trPr>
          <w:trHeight w:val="179"/>
        </w:trPr>
        <w:tc>
          <w:tcPr>
            <w:tcW w:w="5958" w:type="dxa"/>
            <w:shd w:val="clear" w:color="auto" w:fill="auto"/>
          </w:tcPr>
          <w:p w14:paraId="0E14F394" w14:textId="4B379EE5" w:rsidR="00D36C3B" w:rsidRPr="00D5168D" w:rsidRDefault="00D36C3B" w:rsidP="00D36C3B">
            <w:pPr>
              <w:spacing w:after="0"/>
              <w:jc w:val="left"/>
              <w:rPr>
                <w:szCs w:val="20"/>
              </w:rPr>
            </w:pPr>
            <w:r w:rsidRPr="00D5168D">
              <w:t xml:space="preserve">Municipality </w:t>
            </w:r>
            <w:r w:rsidR="003F4FE9" w:rsidRPr="00D5168D">
              <w:t xml:space="preserve">of </w:t>
            </w:r>
            <w:r w:rsidRPr="00D5168D">
              <w:t>San Jose</w:t>
            </w:r>
          </w:p>
        </w:tc>
        <w:tc>
          <w:tcPr>
            <w:tcW w:w="1800" w:type="dxa"/>
            <w:shd w:val="clear" w:color="auto" w:fill="auto"/>
          </w:tcPr>
          <w:p w14:paraId="54D1337B" w14:textId="08310B24" w:rsidR="00D36C3B" w:rsidRPr="00D5168D" w:rsidRDefault="008014D7" w:rsidP="00D36C3B">
            <w:pPr>
              <w:spacing w:after="0"/>
              <w:jc w:val="right"/>
              <w:rPr>
                <w:szCs w:val="20"/>
              </w:rPr>
            </w:pPr>
            <w:r w:rsidRPr="00D5168D">
              <w:rPr>
                <w:szCs w:val="20"/>
              </w:rPr>
              <w:t>52,657,601</w:t>
            </w:r>
          </w:p>
        </w:tc>
      </w:tr>
      <w:tr w:rsidR="00D36C3B" w:rsidRPr="00D5168D" w14:paraId="5F482C89" w14:textId="77777777" w:rsidTr="00D36C3B">
        <w:trPr>
          <w:trHeight w:val="206"/>
        </w:trPr>
        <w:tc>
          <w:tcPr>
            <w:tcW w:w="5958" w:type="dxa"/>
            <w:shd w:val="clear" w:color="auto" w:fill="auto"/>
          </w:tcPr>
          <w:p w14:paraId="3246F727" w14:textId="7A477DC5" w:rsidR="00D36C3B" w:rsidRPr="00D5168D" w:rsidRDefault="00D36C3B" w:rsidP="00D36C3B">
            <w:pPr>
              <w:spacing w:after="0"/>
              <w:jc w:val="left"/>
              <w:rPr>
                <w:szCs w:val="20"/>
              </w:rPr>
            </w:pPr>
            <w:r w:rsidRPr="00D5168D">
              <w:t>UNDP-BIOFIN</w:t>
            </w:r>
          </w:p>
        </w:tc>
        <w:tc>
          <w:tcPr>
            <w:tcW w:w="1800" w:type="dxa"/>
            <w:shd w:val="clear" w:color="auto" w:fill="auto"/>
          </w:tcPr>
          <w:p w14:paraId="6784734D" w14:textId="7A8C013E" w:rsidR="00D36C3B" w:rsidRPr="00D5168D" w:rsidRDefault="008014D7" w:rsidP="00D36C3B">
            <w:pPr>
              <w:spacing w:after="0"/>
              <w:jc w:val="right"/>
              <w:rPr>
                <w:szCs w:val="20"/>
              </w:rPr>
            </w:pPr>
            <w:r w:rsidRPr="00D5168D">
              <w:rPr>
                <w:szCs w:val="20"/>
              </w:rPr>
              <w:t>900,</w:t>
            </w:r>
            <w:r w:rsidR="00D36C3B" w:rsidRPr="00D5168D">
              <w:rPr>
                <w:szCs w:val="20"/>
              </w:rPr>
              <w:t>000</w:t>
            </w:r>
          </w:p>
        </w:tc>
      </w:tr>
      <w:tr w:rsidR="00D36C3B" w:rsidRPr="00D5168D" w14:paraId="29957A1D" w14:textId="77777777" w:rsidTr="00D36C3B">
        <w:tc>
          <w:tcPr>
            <w:tcW w:w="5958" w:type="dxa"/>
            <w:shd w:val="clear" w:color="auto" w:fill="auto"/>
          </w:tcPr>
          <w:p w14:paraId="4DEC4BFF" w14:textId="6D81036E" w:rsidR="00D36C3B" w:rsidRPr="00D5168D" w:rsidRDefault="00D36C3B" w:rsidP="00D36C3B">
            <w:pPr>
              <w:spacing w:after="0"/>
              <w:jc w:val="left"/>
              <w:rPr>
                <w:szCs w:val="20"/>
              </w:rPr>
            </w:pPr>
            <w:r w:rsidRPr="00D5168D">
              <w:t>UNDP-NDC Support</w:t>
            </w:r>
          </w:p>
        </w:tc>
        <w:tc>
          <w:tcPr>
            <w:tcW w:w="1800" w:type="dxa"/>
            <w:shd w:val="clear" w:color="auto" w:fill="auto"/>
          </w:tcPr>
          <w:p w14:paraId="7D2C5A69" w14:textId="7E4EEBC1" w:rsidR="00D36C3B" w:rsidRPr="00D5168D" w:rsidRDefault="00D36C3B" w:rsidP="00D36C3B">
            <w:pPr>
              <w:spacing w:after="0"/>
              <w:jc w:val="right"/>
              <w:rPr>
                <w:szCs w:val="20"/>
              </w:rPr>
            </w:pPr>
            <w:r w:rsidRPr="00D5168D">
              <w:rPr>
                <w:szCs w:val="20"/>
              </w:rPr>
              <w:t>1,000,000</w:t>
            </w:r>
          </w:p>
        </w:tc>
      </w:tr>
      <w:tr w:rsidR="00D36C3B" w:rsidRPr="00D5168D" w14:paraId="09761B2D" w14:textId="77777777" w:rsidTr="00D36C3B">
        <w:tc>
          <w:tcPr>
            <w:tcW w:w="5958" w:type="dxa"/>
            <w:shd w:val="clear" w:color="auto" w:fill="auto"/>
          </w:tcPr>
          <w:p w14:paraId="667A69B3" w14:textId="46C59CB4" w:rsidR="00D36C3B" w:rsidRPr="00D5168D" w:rsidRDefault="00D36C3B" w:rsidP="00D36C3B">
            <w:pPr>
              <w:spacing w:after="0"/>
              <w:jc w:val="left"/>
              <w:rPr>
                <w:szCs w:val="20"/>
              </w:rPr>
            </w:pPr>
            <w:r w:rsidRPr="00D5168D">
              <w:t>Costa Rican Railroad Institute (INCOFER)</w:t>
            </w:r>
          </w:p>
        </w:tc>
        <w:tc>
          <w:tcPr>
            <w:tcW w:w="1800" w:type="dxa"/>
            <w:shd w:val="clear" w:color="auto" w:fill="auto"/>
          </w:tcPr>
          <w:p w14:paraId="0135D697" w14:textId="387A4C45" w:rsidR="00D36C3B" w:rsidRPr="00D5168D" w:rsidRDefault="00D36C3B" w:rsidP="00D36C3B">
            <w:pPr>
              <w:spacing w:after="0"/>
              <w:jc w:val="right"/>
              <w:rPr>
                <w:szCs w:val="20"/>
              </w:rPr>
            </w:pPr>
            <w:r w:rsidRPr="00D5168D">
              <w:rPr>
                <w:szCs w:val="20"/>
              </w:rPr>
              <w:t>14,140,893</w:t>
            </w:r>
          </w:p>
        </w:tc>
      </w:tr>
      <w:tr w:rsidR="00ED35E8" w:rsidRPr="00D5168D" w14:paraId="38B34073" w14:textId="77777777" w:rsidTr="00D36C3B">
        <w:tc>
          <w:tcPr>
            <w:tcW w:w="5958" w:type="dxa"/>
            <w:shd w:val="clear" w:color="auto" w:fill="auto"/>
          </w:tcPr>
          <w:p w14:paraId="49F46E92" w14:textId="60D39B9B" w:rsidR="00ED35E8" w:rsidRPr="00D5168D" w:rsidRDefault="00ED35E8" w:rsidP="00D36C3B">
            <w:pPr>
              <w:spacing w:after="0"/>
              <w:jc w:val="left"/>
            </w:pPr>
            <w:r w:rsidRPr="00D5168D">
              <w:rPr>
                <w:szCs w:val="20"/>
              </w:rPr>
              <w:t>Organization of Tropical Studies (OTS</w:t>
            </w:r>
          </w:p>
        </w:tc>
        <w:tc>
          <w:tcPr>
            <w:tcW w:w="1800" w:type="dxa"/>
            <w:shd w:val="clear" w:color="auto" w:fill="auto"/>
          </w:tcPr>
          <w:p w14:paraId="4142BF57" w14:textId="594F7D05" w:rsidR="00ED35E8" w:rsidRPr="00D5168D" w:rsidRDefault="00ED35E8" w:rsidP="00D36C3B">
            <w:pPr>
              <w:spacing w:after="0"/>
              <w:jc w:val="right"/>
              <w:rPr>
                <w:szCs w:val="20"/>
              </w:rPr>
            </w:pPr>
            <w:r w:rsidRPr="00D5168D">
              <w:rPr>
                <w:szCs w:val="20"/>
              </w:rPr>
              <w:t>2,183,000</w:t>
            </w:r>
          </w:p>
        </w:tc>
      </w:tr>
    </w:tbl>
    <w:p w14:paraId="3C91AAC4" w14:textId="7FA7C10F" w:rsidR="00B25A0B" w:rsidRPr="00D5168D" w:rsidRDefault="00B25A0B">
      <w:pPr>
        <w:spacing w:after="0"/>
        <w:jc w:val="left"/>
      </w:pPr>
    </w:p>
    <w:p w14:paraId="255EB447" w14:textId="77777777" w:rsidR="001027D4" w:rsidRPr="00D5168D" w:rsidRDefault="00B25A0B" w:rsidP="001027D4">
      <w:pPr>
        <w:spacing w:after="0"/>
        <w:jc w:val="left"/>
      </w:pPr>
      <w:r w:rsidRPr="00D5168D">
        <w:br w:type="page"/>
      </w:r>
    </w:p>
    <w:p w14:paraId="7B5E6DD5" w14:textId="7C7BD7B8" w:rsidR="001027D4" w:rsidRPr="00D5168D" w:rsidRDefault="001027D4" w:rsidP="001027D4">
      <w:pPr>
        <w:spacing w:after="0"/>
        <w:jc w:val="center"/>
      </w:pPr>
      <w:r w:rsidRPr="00D5168D">
        <w:rPr>
          <w:szCs w:val="20"/>
        </w:rPr>
        <w:lastRenderedPageBreak/>
        <w:t>MINISTRY OF THE ENVIRONMENT AND ENERGY (MINAE)</w:t>
      </w:r>
    </w:p>
    <w:p w14:paraId="0D014DB9" w14:textId="77777777" w:rsidR="001027D4" w:rsidRPr="00D5168D" w:rsidRDefault="001027D4" w:rsidP="001027D4">
      <w:pPr>
        <w:spacing w:after="0"/>
        <w:jc w:val="left"/>
      </w:pPr>
    </w:p>
    <w:p w14:paraId="50532364" w14:textId="3D36D38C" w:rsidR="001027D4" w:rsidRPr="00D5168D" w:rsidRDefault="001027D4" w:rsidP="001027D4">
      <w:pPr>
        <w:spacing w:after="0"/>
        <w:jc w:val="left"/>
      </w:pPr>
      <w:r w:rsidRPr="00D5168D">
        <w:t xml:space="preserve">[Logo: </w:t>
      </w:r>
    </w:p>
    <w:p w14:paraId="20818F6B" w14:textId="77777777" w:rsidR="001027D4" w:rsidRPr="00D5168D" w:rsidRDefault="001027D4" w:rsidP="001027D4">
      <w:pPr>
        <w:spacing w:after="0"/>
        <w:jc w:val="left"/>
      </w:pPr>
      <w:r w:rsidRPr="00D5168D">
        <w:t>Republic of Costa Rica</w:t>
      </w:r>
    </w:p>
    <w:p w14:paraId="2567B86A" w14:textId="77777777" w:rsidR="001027D4" w:rsidRPr="00D5168D" w:rsidRDefault="001027D4" w:rsidP="001027D4">
      <w:pPr>
        <w:spacing w:after="0"/>
        <w:jc w:val="left"/>
      </w:pPr>
      <w:r w:rsidRPr="00D5168D">
        <w:t>Ministry of Environment and Energy</w:t>
      </w:r>
    </w:p>
    <w:p w14:paraId="171A8B5C" w14:textId="77777777" w:rsidR="001027D4" w:rsidRPr="00D5168D" w:rsidRDefault="001027D4" w:rsidP="001027D4">
      <w:pPr>
        <w:spacing w:after="0"/>
        <w:jc w:val="left"/>
      </w:pPr>
      <w:r w:rsidRPr="00D5168D">
        <w:t>Office of the Minister]</w:t>
      </w:r>
    </w:p>
    <w:p w14:paraId="7060FB85" w14:textId="77777777" w:rsidR="001027D4" w:rsidRPr="00D5168D" w:rsidRDefault="001027D4" w:rsidP="001027D4">
      <w:pPr>
        <w:spacing w:after="0"/>
        <w:jc w:val="left"/>
      </w:pPr>
    </w:p>
    <w:p w14:paraId="539E18DF" w14:textId="77777777" w:rsidR="001027D4" w:rsidRPr="00D5168D" w:rsidRDefault="001027D4" w:rsidP="001027D4">
      <w:pPr>
        <w:spacing w:after="0"/>
        <w:jc w:val="right"/>
      </w:pPr>
      <w:r w:rsidRPr="00D5168D">
        <w:t xml:space="preserve">San José, February 18, 2021 </w:t>
      </w:r>
    </w:p>
    <w:p w14:paraId="732D1114" w14:textId="77777777" w:rsidR="001027D4" w:rsidRPr="00D5168D" w:rsidRDefault="001027D4" w:rsidP="001027D4">
      <w:pPr>
        <w:spacing w:after="0"/>
        <w:jc w:val="right"/>
      </w:pPr>
      <w:r w:rsidRPr="00D5168D">
        <w:t>DM-0159-2021</w:t>
      </w:r>
    </w:p>
    <w:p w14:paraId="22F525F4" w14:textId="77777777" w:rsidR="001027D4" w:rsidRPr="00D5168D" w:rsidRDefault="001027D4" w:rsidP="001027D4">
      <w:pPr>
        <w:spacing w:after="0"/>
        <w:jc w:val="left"/>
      </w:pPr>
    </w:p>
    <w:p w14:paraId="52F48C13" w14:textId="77777777" w:rsidR="000F1369" w:rsidRPr="00D5168D" w:rsidRDefault="001027D4" w:rsidP="000F1369">
      <w:pPr>
        <w:spacing w:after="0"/>
      </w:pPr>
      <w:r w:rsidRPr="00D5168D">
        <w:t xml:space="preserve">Mr. Jose Vicente Troya </w:t>
      </w:r>
    </w:p>
    <w:p w14:paraId="6772CC00" w14:textId="77777777" w:rsidR="000F1369" w:rsidRPr="00D5168D" w:rsidRDefault="001027D4" w:rsidP="000F1369">
      <w:pPr>
        <w:spacing w:after="0"/>
      </w:pPr>
      <w:r w:rsidRPr="00D5168D">
        <w:t xml:space="preserve">Resident Representative, </w:t>
      </w:r>
    </w:p>
    <w:p w14:paraId="31BDB485" w14:textId="3A09148F" w:rsidR="001027D4" w:rsidRPr="00D5168D" w:rsidRDefault="001027D4" w:rsidP="000F1369">
      <w:pPr>
        <w:spacing w:after="0"/>
        <w:rPr>
          <w:lang w:val="es-PA"/>
        </w:rPr>
      </w:pPr>
      <w:r w:rsidRPr="00D5168D">
        <w:rPr>
          <w:lang w:val="es-PA"/>
        </w:rPr>
        <w:t>UNDP Costa Rica</w:t>
      </w:r>
    </w:p>
    <w:p w14:paraId="55C3129B" w14:textId="77777777" w:rsidR="001027D4" w:rsidRPr="00D5168D" w:rsidRDefault="001027D4" w:rsidP="000F1369">
      <w:pPr>
        <w:spacing w:after="0"/>
        <w:rPr>
          <w:lang w:val="es-PA"/>
        </w:rPr>
      </w:pPr>
    </w:p>
    <w:p w14:paraId="37AD984E" w14:textId="77777777" w:rsidR="001027D4" w:rsidRPr="00D5168D" w:rsidRDefault="001027D4" w:rsidP="000F1369">
      <w:pPr>
        <w:spacing w:after="0"/>
        <w:rPr>
          <w:lang w:val="es-PA"/>
        </w:rPr>
      </w:pPr>
      <w:proofErr w:type="spellStart"/>
      <w:r w:rsidRPr="00D5168D">
        <w:rPr>
          <w:lang w:val="es-PA"/>
        </w:rPr>
        <w:t>Dear</w:t>
      </w:r>
      <w:proofErr w:type="spellEnd"/>
      <w:r w:rsidRPr="00D5168D">
        <w:rPr>
          <w:lang w:val="es-PA"/>
        </w:rPr>
        <w:t xml:space="preserve"> Sir:</w:t>
      </w:r>
    </w:p>
    <w:p w14:paraId="19B8B391" w14:textId="77777777" w:rsidR="001027D4" w:rsidRPr="00D5168D" w:rsidRDefault="001027D4" w:rsidP="000F1369">
      <w:pPr>
        <w:spacing w:after="0"/>
        <w:rPr>
          <w:lang w:val="es-PA"/>
        </w:rPr>
      </w:pPr>
    </w:p>
    <w:p w14:paraId="5DCD833D" w14:textId="77777777" w:rsidR="001027D4" w:rsidRPr="00D5168D" w:rsidRDefault="001027D4" w:rsidP="000F1369">
      <w:pPr>
        <w:spacing w:after="0"/>
      </w:pPr>
      <w:r w:rsidRPr="00D5168D">
        <w:t>In my capacity as Minister of the Environment and Energy, I am pleased to ratify the co-financing of this institution for the project: "Transition to an Urban Green Economy and Generation of Global Environmental Benefits", implemented between 2021-2016 in association with the United Nations Development Program in Costa Rica (UNDP), using resources from the Global Environment Facility (GEF).</w:t>
      </w:r>
    </w:p>
    <w:p w14:paraId="30309287" w14:textId="77777777" w:rsidR="001027D4" w:rsidRPr="00D5168D" w:rsidRDefault="001027D4" w:rsidP="000F1369">
      <w:pPr>
        <w:spacing w:after="0"/>
      </w:pPr>
    </w:p>
    <w:p w14:paraId="527216F0" w14:textId="77777777" w:rsidR="001027D4" w:rsidRPr="00D5168D" w:rsidRDefault="001027D4" w:rsidP="000F1369">
      <w:pPr>
        <w:spacing w:after="0"/>
      </w:pPr>
      <w:r w:rsidRPr="00D5168D">
        <w:t>This project is of high interest to the Government of the Republic, as evidenced by the Bicentennial Government Plan 2018-2022, which establishes a national effort for the decarbonization of the economy. This project also coincides with the vision of MINAE regarding the importance of reversing the city model that has been developed so far in the Greater Metropolitan Area (GAM) of the country.</w:t>
      </w:r>
    </w:p>
    <w:p w14:paraId="7DE6E37A" w14:textId="77777777" w:rsidR="001027D4" w:rsidRPr="00D5168D" w:rsidRDefault="001027D4" w:rsidP="000F1369">
      <w:pPr>
        <w:spacing w:after="0"/>
      </w:pPr>
    </w:p>
    <w:p w14:paraId="1DB1CDE9" w14:textId="77777777" w:rsidR="001027D4" w:rsidRPr="00D5168D" w:rsidRDefault="001027D4" w:rsidP="000F1369">
      <w:pPr>
        <w:spacing w:after="0"/>
      </w:pPr>
      <w:r w:rsidRPr="00D5168D">
        <w:t>As in-kind co-financing, MINAE estimates a financial equivalent of US$250,000 during the 2022-2026 period, regarding costs for office space to be used by the technical team of the project, as well as the investment of time of officials from the different departments of the Ministry, assigned to tasks related to technical support in the project components, review of materials, monitoring for the execution of the project and the use of other inputs, materials or vehicles of the institution, used by the officials of this Ministry, for the purposes of the tasks they perform, related to this project.</w:t>
      </w:r>
    </w:p>
    <w:p w14:paraId="49353098" w14:textId="77777777" w:rsidR="001027D4" w:rsidRPr="00D5168D" w:rsidRDefault="001027D4" w:rsidP="000F1369">
      <w:pPr>
        <w:spacing w:after="0"/>
      </w:pPr>
    </w:p>
    <w:p w14:paraId="189625F7" w14:textId="25B576A4" w:rsidR="001027D4" w:rsidRPr="00D5168D" w:rsidRDefault="001027D4" w:rsidP="000F1369">
      <w:pPr>
        <w:spacing w:after="0"/>
      </w:pPr>
      <w:r w:rsidRPr="00D5168D">
        <w:t xml:space="preserve">By in-kind co-financing we refer to the monetary equivalent that the institution will invest in the </w:t>
      </w:r>
      <w:proofErr w:type="gramStart"/>
      <w:r w:rsidRPr="00D5168D">
        <w:t>aforementioned period</w:t>
      </w:r>
      <w:proofErr w:type="gramEnd"/>
      <w:r w:rsidRPr="00D5168D">
        <w:t xml:space="preserve"> for investments that coincide in effects and terms with the GEF-UNDP Project and the goals of MINAE. Under no circumstances should in-kind co-financing be understood as a transfer of financial resources to the UNDP, but only the coordination of investments for the benefit of common objectives.</w:t>
      </w:r>
    </w:p>
    <w:p w14:paraId="533B3A0A" w14:textId="77777777" w:rsidR="001027D4" w:rsidRPr="00D5168D" w:rsidRDefault="001027D4" w:rsidP="000F1369">
      <w:pPr>
        <w:spacing w:after="0"/>
      </w:pPr>
    </w:p>
    <w:p w14:paraId="222E6C26" w14:textId="77777777" w:rsidR="001027D4" w:rsidRPr="00D5168D" w:rsidRDefault="001027D4" w:rsidP="000F1369">
      <w:pPr>
        <w:spacing w:after="0"/>
      </w:pPr>
      <w:r w:rsidRPr="00D5168D">
        <w:t>Sincerely,</w:t>
      </w:r>
    </w:p>
    <w:p w14:paraId="69F7B176" w14:textId="77777777" w:rsidR="001027D4" w:rsidRPr="00D5168D" w:rsidRDefault="001027D4" w:rsidP="000F1369">
      <w:pPr>
        <w:spacing w:after="0"/>
      </w:pPr>
    </w:p>
    <w:p w14:paraId="5E5FFCE4" w14:textId="77777777" w:rsidR="001027D4" w:rsidRPr="00D5168D" w:rsidRDefault="001027D4" w:rsidP="000F1369">
      <w:pPr>
        <w:spacing w:after="0"/>
      </w:pPr>
    </w:p>
    <w:p w14:paraId="2375AECA" w14:textId="77777777" w:rsidR="001027D4" w:rsidRPr="00D5168D" w:rsidRDefault="001027D4" w:rsidP="000F1369">
      <w:pPr>
        <w:spacing w:after="0"/>
      </w:pPr>
      <w:r w:rsidRPr="00D5168D">
        <w:t>Andrea Meza Murillo</w:t>
      </w:r>
    </w:p>
    <w:p w14:paraId="74BF4DCD" w14:textId="77777777" w:rsidR="001027D4" w:rsidRPr="00D5168D" w:rsidRDefault="001027D4" w:rsidP="000F1369">
      <w:pPr>
        <w:spacing w:after="0"/>
      </w:pPr>
      <w:r w:rsidRPr="00D5168D">
        <w:t>Minister of Environment and Energy of Costa Rica</w:t>
      </w:r>
    </w:p>
    <w:p w14:paraId="6A18AA2E" w14:textId="77777777" w:rsidR="001027D4" w:rsidRPr="00D5168D" w:rsidRDefault="001027D4" w:rsidP="000F1369">
      <w:pPr>
        <w:spacing w:after="0"/>
        <w:rPr>
          <w:lang w:val="es-PA"/>
        </w:rPr>
      </w:pPr>
      <w:r w:rsidRPr="00D5168D">
        <w:rPr>
          <w:lang w:val="es-PA"/>
        </w:rPr>
        <w:t>MHS</w:t>
      </w:r>
    </w:p>
    <w:p w14:paraId="4F459887" w14:textId="77777777" w:rsidR="001027D4" w:rsidRPr="00D5168D" w:rsidRDefault="001027D4" w:rsidP="000F1369">
      <w:pPr>
        <w:spacing w:after="0"/>
        <w:rPr>
          <w:lang w:val="es-PA"/>
        </w:rPr>
      </w:pPr>
    </w:p>
    <w:p w14:paraId="3BF94983" w14:textId="77777777" w:rsidR="001027D4" w:rsidRPr="00D5168D" w:rsidRDefault="001027D4" w:rsidP="000F1369">
      <w:pPr>
        <w:spacing w:after="0"/>
        <w:rPr>
          <w:lang w:val="es-PA"/>
        </w:rPr>
      </w:pPr>
      <w:r w:rsidRPr="00D5168D">
        <w:rPr>
          <w:lang w:val="es-PA"/>
        </w:rPr>
        <w:t>C. Enid Chaverri, Directora de Cooperación Internacional, MINAE</w:t>
      </w:r>
    </w:p>
    <w:p w14:paraId="5E92273D" w14:textId="77777777" w:rsidR="001027D4" w:rsidRPr="00D5168D" w:rsidRDefault="001027D4" w:rsidP="000F1369">
      <w:pPr>
        <w:spacing w:after="0"/>
        <w:rPr>
          <w:lang w:val="es-PA"/>
        </w:rPr>
      </w:pPr>
    </w:p>
    <w:p w14:paraId="27F832E4" w14:textId="77777777" w:rsidR="001027D4" w:rsidRPr="00D5168D" w:rsidRDefault="001027D4" w:rsidP="000F1369">
      <w:pPr>
        <w:spacing w:after="0"/>
        <w:rPr>
          <w:lang w:val="es-PA"/>
        </w:rPr>
      </w:pPr>
      <w:r w:rsidRPr="00D5168D">
        <w:rPr>
          <w:lang w:val="es-PA"/>
        </w:rPr>
        <w:t xml:space="preserve">Teléfono (506) 2233-4533 o 2257-0922 Ext. 1162 </w:t>
      </w:r>
      <w:proofErr w:type="spellStart"/>
      <w:r w:rsidRPr="00D5168D">
        <w:rPr>
          <w:lang w:val="es-PA"/>
        </w:rPr>
        <w:t>ó</w:t>
      </w:r>
      <w:proofErr w:type="spellEnd"/>
      <w:r w:rsidRPr="00D5168D">
        <w:rPr>
          <w:lang w:val="es-PA"/>
        </w:rPr>
        <w:t xml:space="preserve"> 1163 Apdo. Postal: 10104-1000</w:t>
      </w:r>
    </w:p>
    <w:p w14:paraId="77C52599" w14:textId="77777777" w:rsidR="001027D4" w:rsidRPr="00D5168D" w:rsidRDefault="001027D4" w:rsidP="000F1369">
      <w:pPr>
        <w:spacing w:after="0"/>
        <w:rPr>
          <w:lang w:val="es-PA"/>
        </w:rPr>
      </w:pPr>
      <w:r w:rsidRPr="00D5168D">
        <w:rPr>
          <w:lang w:val="es-PA"/>
        </w:rPr>
        <w:t>San José, Costa Rica</w:t>
      </w:r>
    </w:p>
    <w:p w14:paraId="61405771" w14:textId="77777777" w:rsidR="001027D4" w:rsidRPr="00D5168D" w:rsidRDefault="001027D4" w:rsidP="000F1369">
      <w:pPr>
        <w:spacing w:after="0"/>
        <w:rPr>
          <w:lang w:val="es-PA"/>
        </w:rPr>
      </w:pPr>
      <w:r w:rsidRPr="00D5168D">
        <w:rPr>
          <w:lang w:val="es-PA"/>
        </w:rPr>
        <w:t>Correo electrónico: despachominae@minae.go.cr</w:t>
      </w:r>
    </w:p>
    <w:p w14:paraId="2DD81266" w14:textId="77777777" w:rsidR="001027D4" w:rsidRPr="00D5168D" w:rsidRDefault="001027D4">
      <w:pPr>
        <w:spacing w:after="0"/>
        <w:jc w:val="left"/>
        <w:rPr>
          <w:lang w:val="es-PA"/>
        </w:rPr>
      </w:pPr>
      <w:r w:rsidRPr="00D5168D">
        <w:rPr>
          <w:lang w:val="es-PA"/>
        </w:rPr>
        <w:br w:type="page"/>
      </w:r>
    </w:p>
    <w:p w14:paraId="4D40095E" w14:textId="480974F1" w:rsidR="001027D4" w:rsidRPr="00D5168D" w:rsidRDefault="001027D4" w:rsidP="001027D4">
      <w:pPr>
        <w:spacing w:after="0"/>
        <w:jc w:val="center"/>
      </w:pPr>
      <w:r w:rsidRPr="00D5168D">
        <w:lastRenderedPageBreak/>
        <w:t>MUNICIPALITY OF SAN JOSÉ</w:t>
      </w:r>
    </w:p>
    <w:p w14:paraId="2CB43A16" w14:textId="77777777" w:rsidR="001027D4" w:rsidRPr="00D5168D" w:rsidRDefault="001027D4" w:rsidP="001027D4">
      <w:pPr>
        <w:spacing w:after="0"/>
        <w:jc w:val="left"/>
      </w:pPr>
    </w:p>
    <w:p w14:paraId="192516CA" w14:textId="77777777" w:rsidR="001027D4" w:rsidRPr="00D5168D" w:rsidRDefault="001027D4" w:rsidP="001027D4">
      <w:pPr>
        <w:spacing w:after="0"/>
        <w:jc w:val="left"/>
      </w:pPr>
      <w:r w:rsidRPr="00D5168D">
        <w:t xml:space="preserve">September 22, 2020 </w:t>
      </w:r>
    </w:p>
    <w:p w14:paraId="3EE81115" w14:textId="77777777" w:rsidR="001027D4" w:rsidRPr="00D5168D" w:rsidRDefault="001027D4" w:rsidP="001027D4">
      <w:pPr>
        <w:spacing w:after="0"/>
        <w:jc w:val="left"/>
      </w:pPr>
      <w:r w:rsidRPr="00D5168D">
        <w:t>ALCALDIA-02061-2020</w:t>
      </w:r>
    </w:p>
    <w:p w14:paraId="67E43A54" w14:textId="77777777" w:rsidR="001027D4" w:rsidRPr="00D5168D" w:rsidRDefault="001027D4" w:rsidP="001027D4">
      <w:pPr>
        <w:spacing w:after="0"/>
        <w:jc w:val="left"/>
      </w:pPr>
    </w:p>
    <w:p w14:paraId="399E9157" w14:textId="77777777" w:rsidR="001027D4" w:rsidRPr="00D5168D" w:rsidRDefault="001027D4" w:rsidP="001027D4">
      <w:pPr>
        <w:spacing w:after="0"/>
        <w:jc w:val="left"/>
      </w:pPr>
      <w:r w:rsidRPr="00D5168D">
        <w:t xml:space="preserve">Mr. José Vicente Troya </w:t>
      </w:r>
    </w:p>
    <w:p w14:paraId="133A94DE" w14:textId="77777777" w:rsidR="001027D4" w:rsidRPr="00D5168D" w:rsidRDefault="001027D4" w:rsidP="001027D4">
      <w:pPr>
        <w:spacing w:after="0"/>
        <w:jc w:val="left"/>
      </w:pPr>
      <w:r w:rsidRPr="00D5168D">
        <w:t xml:space="preserve">Resident Representative UNDP - CR </w:t>
      </w:r>
    </w:p>
    <w:p w14:paraId="496DCF75" w14:textId="77777777" w:rsidR="001027D4" w:rsidRPr="00D5168D" w:rsidRDefault="001027D4" w:rsidP="001027D4">
      <w:pPr>
        <w:spacing w:after="0"/>
        <w:jc w:val="left"/>
      </w:pPr>
      <w:r w:rsidRPr="00D5168D">
        <w:t>Costa Rica.</w:t>
      </w:r>
    </w:p>
    <w:p w14:paraId="14BC87EF" w14:textId="77777777" w:rsidR="001027D4" w:rsidRPr="00D5168D" w:rsidRDefault="001027D4" w:rsidP="001027D4">
      <w:pPr>
        <w:spacing w:after="0"/>
        <w:jc w:val="left"/>
      </w:pPr>
    </w:p>
    <w:p w14:paraId="1FB799CB" w14:textId="77777777" w:rsidR="001027D4" w:rsidRPr="00D5168D" w:rsidRDefault="001027D4" w:rsidP="001027D4">
      <w:pPr>
        <w:spacing w:after="0"/>
        <w:jc w:val="left"/>
      </w:pPr>
      <w:r w:rsidRPr="00D5168D">
        <w:t>Dear Sir:</w:t>
      </w:r>
    </w:p>
    <w:p w14:paraId="6193BC8A" w14:textId="77777777" w:rsidR="001027D4" w:rsidRPr="00D5168D" w:rsidRDefault="001027D4" w:rsidP="001027D4">
      <w:pPr>
        <w:spacing w:after="0"/>
        <w:jc w:val="left"/>
      </w:pPr>
    </w:p>
    <w:p w14:paraId="7BB4D205" w14:textId="77777777" w:rsidR="001027D4" w:rsidRPr="00D5168D" w:rsidRDefault="001027D4" w:rsidP="001027D4">
      <w:pPr>
        <w:spacing w:after="0"/>
        <w:jc w:val="left"/>
      </w:pPr>
      <w:r w:rsidRPr="00D5168D">
        <w:t>Through this letter, as representative of the Municipality of the Central Canton of San José, we ratify the co-financing from projects implemented by the member municipalities for the project: Transition to a green and low-carbon economy and generation of global environmental benefits implemented in partnership with the United Nations Development Programme in Costa Rica (UNDP) using resources from the Global Environment Facility (GEF), to be implemented in the period 2021-2026.</w:t>
      </w:r>
    </w:p>
    <w:p w14:paraId="62EA0C7D" w14:textId="77777777" w:rsidR="001027D4" w:rsidRPr="00D5168D" w:rsidRDefault="001027D4" w:rsidP="001027D4">
      <w:pPr>
        <w:spacing w:after="0"/>
        <w:jc w:val="left"/>
      </w:pPr>
    </w:p>
    <w:p w14:paraId="47EE0F38" w14:textId="77777777" w:rsidR="001027D4" w:rsidRPr="00D5168D" w:rsidRDefault="001027D4" w:rsidP="001027D4">
      <w:pPr>
        <w:spacing w:after="0"/>
        <w:jc w:val="left"/>
      </w:pPr>
      <w:r w:rsidRPr="00D5168D">
        <w:t>This project is greatly important to the Government of the Republic and the Municipality of San José.</w:t>
      </w:r>
    </w:p>
    <w:p w14:paraId="12CAC232" w14:textId="77777777" w:rsidR="001027D4" w:rsidRPr="00D5168D" w:rsidRDefault="001027D4" w:rsidP="001027D4">
      <w:pPr>
        <w:spacing w:after="0"/>
        <w:jc w:val="left"/>
      </w:pPr>
    </w:p>
    <w:p w14:paraId="0788AC65" w14:textId="77777777" w:rsidR="001027D4" w:rsidRPr="00D5168D" w:rsidRDefault="001027D4" w:rsidP="001027D4">
      <w:pPr>
        <w:spacing w:after="0"/>
        <w:jc w:val="left"/>
      </w:pPr>
      <w:r w:rsidRPr="00D5168D">
        <w:t xml:space="preserve">As Cash Co-finance, the municipality estimates a financial equivalent of US$ 52,657,601.44 for the period of 2021-2026, regarding acquisitions and services programmed by the municipality for the </w:t>
      </w:r>
      <w:proofErr w:type="gramStart"/>
      <w:r w:rsidRPr="00D5168D">
        <w:t>aforementioned period</w:t>
      </w:r>
      <w:proofErr w:type="gramEnd"/>
      <w:r w:rsidRPr="00D5168D">
        <w:t xml:space="preserve"> that contribute to the goals of the GEF-UNDP project.</w:t>
      </w:r>
    </w:p>
    <w:p w14:paraId="214A42F5" w14:textId="77777777" w:rsidR="001027D4" w:rsidRPr="00D5168D" w:rsidRDefault="001027D4" w:rsidP="001027D4">
      <w:pPr>
        <w:spacing w:after="0"/>
        <w:jc w:val="left"/>
      </w:pPr>
    </w:p>
    <w:p w14:paraId="38F7878C" w14:textId="0C7DE231" w:rsidR="001027D4" w:rsidRPr="00D5168D" w:rsidRDefault="001027D4" w:rsidP="001027D4">
      <w:pPr>
        <w:spacing w:after="0"/>
        <w:jc w:val="left"/>
      </w:pPr>
      <w:r w:rsidRPr="00D5168D">
        <w:t xml:space="preserve">By Cash Co-finance </w:t>
      </w:r>
      <w:r w:rsidR="00DA7B82" w:rsidRPr="00D5168D">
        <w:t xml:space="preserve">(public investment, as per GEF definition) </w:t>
      </w:r>
      <w:r w:rsidRPr="00D5168D">
        <w:t xml:space="preserve">we refer to the monetary equivalent that the municipalities will invest in the </w:t>
      </w:r>
      <w:proofErr w:type="gramStart"/>
      <w:r w:rsidRPr="00D5168D">
        <w:t>aforementioned period</w:t>
      </w:r>
      <w:proofErr w:type="gramEnd"/>
      <w:r w:rsidRPr="00D5168D">
        <w:t xml:space="preserve"> for actions that coincide with the effects and deadlines of the GEF-UNDP project and the municipality's goals. Under no circumstances should cash co-financing be understood as a transfer of financial resources to the UNDP, but rather only the coordination of investments for the benefit of common objectives.</w:t>
      </w:r>
    </w:p>
    <w:p w14:paraId="0B17D7D6" w14:textId="77777777" w:rsidR="001027D4" w:rsidRPr="00D5168D" w:rsidRDefault="001027D4" w:rsidP="001027D4">
      <w:pPr>
        <w:spacing w:after="0"/>
        <w:jc w:val="left"/>
      </w:pPr>
      <w:r w:rsidRPr="00D5168D">
        <w:t xml:space="preserve">Sincerely, </w:t>
      </w:r>
    </w:p>
    <w:p w14:paraId="2CBFD548" w14:textId="77777777" w:rsidR="001027D4" w:rsidRPr="00D5168D" w:rsidRDefault="001027D4" w:rsidP="001027D4">
      <w:pPr>
        <w:spacing w:after="0"/>
        <w:jc w:val="left"/>
      </w:pPr>
    </w:p>
    <w:p w14:paraId="5665E8E5" w14:textId="77777777" w:rsidR="001027D4" w:rsidRPr="00D5168D" w:rsidRDefault="001027D4" w:rsidP="001027D4">
      <w:pPr>
        <w:spacing w:after="0"/>
        <w:jc w:val="left"/>
      </w:pPr>
    </w:p>
    <w:p w14:paraId="1EA48CCF" w14:textId="77777777" w:rsidR="001027D4" w:rsidRPr="00D5168D" w:rsidRDefault="001027D4" w:rsidP="001027D4">
      <w:pPr>
        <w:spacing w:after="0"/>
        <w:jc w:val="left"/>
      </w:pPr>
      <w:r w:rsidRPr="00D5168D">
        <w:t>((Signature)) Bears the round seal of the Mayor of San José</w:t>
      </w:r>
    </w:p>
    <w:p w14:paraId="29BA9F17" w14:textId="77777777" w:rsidR="001027D4" w:rsidRPr="00D5168D" w:rsidRDefault="001027D4" w:rsidP="001027D4">
      <w:pPr>
        <w:spacing w:after="0"/>
        <w:jc w:val="left"/>
      </w:pPr>
      <w:r w:rsidRPr="00D5168D">
        <w:t>Eng. Johnny Araya Monge</w:t>
      </w:r>
    </w:p>
    <w:p w14:paraId="7776108A" w14:textId="77777777" w:rsidR="001027D4" w:rsidRPr="00D5168D" w:rsidRDefault="001027D4" w:rsidP="001027D4">
      <w:pPr>
        <w:spacing w:after="0"/>
        <w:jc w:val="left"/>
      </w:pPr>
      <w:r w:rsidRPr="00D5168D">
        <w:t>Mayor of San José</w:t>
      </w:r>
    </w:p>
    <w:p w14:paraId="07658083" w14:textId="77777777" w:rsidR="001027D4" w:rsidRPr="00D5168D" w:rsidRDefault="001027D4" w:rsidP="001027D4">
      <w:pPr>
        <w:spacing w:after="0"/>
        <w:jc w:val="left"/>
      </w:pPr>
    </w:p>
    <w:p w14:paraId="5BFFD72A" w14:textId="77777777" w:rsidR="001027D4" w:rsidRPr="00D5168D" w:rsidRDefault="001027D4" w:rsidP="001027D4">
      <w:pPr>
        <w:spacing w:after="0"/>
        <w:jc w:val="left"/>
      </w:pPr>
    </w:p>
    <w:p w14:paraId="00EE3B3B" w14:textId="77777777" w:rsidR="001027D4" w:rsidRPr="00D5168D" w:rsidRDefault="001027D4" w:rsidP="001027D4">
      <w:pPr>
        <w:spacing w:after="0"/>
        <w:jc w:val="left"/>
      </w:pPr>
    </w:p>
    <w:p w14:paraId="4E62F929" w14:textId="77777777" w:rsidR="001027D4" w:rsidRPr="00D5168D" w:rsidRDefault="001027D4" w:rsidP="001027D4">
      <w:pPr>
        <w:spacing w:after="0"/>
        <w:jc w:val="left"/>
      </w:pPr>
    </w:p>
    <w:p w14:paraId="45FD729C" w14:textId="77777777" w:rsidR="001027D4" w:rsidRPr="00D5168D" w:rsidRDefault="001027D4" w:rsidP="001027D4">
      <w:pPr>
        <w:spacing w:after="0"/>
        <w:jc w:val="left"/>
        <w:rPr>
          <w:lang w:val="es-PA"/>
        </w:rPr>
      </w:pPr>
      <w:r w:rsidRPr="00D5168D">
        <w:rPr>
          <w:lang w:val="es-PA"/>
        </w:rPr>
        <w:t>MCX/SST.</w:t>
      </w:r>
    </w:p>
    <w:p w14:paraId="2722B260" w14:textId="77777777" w:rsidR="001027D4" w:rsidRPr="00D5168D" w:rsidRDefault="001027D4" w:rsidP="001027D4">
      <w:pPr>
        <w:spacing w:after="0"/>
        <w:jc w:val="left"/>
        <w:rPr>
          <w:lang w:val="es-PA"/>
        </w:rPr>
      </w:pPr>
    </w:p>
    <w:p w14:paraId="7921CF55" w14:textId="77777777" w:rsidR="001027D4" w:rsidRPr="00D5168D" w:rsidRDefault="001027D4" w:rsidP="001027D4">
      <w:pPr>
        <w:spacing w:after="0"/>
        <w:jc w:val="center"/>
        <w:rPr>
          <w:lang w:val="es-PA"/>
        </w:rPr>
      </w:pPr>
      <w:r w:rsidRPr="00D5168D">
        <w:rPr>
          <w:lang w:val="es-PA"/>
        </w:rPr>
        <w:t xml:space="preserve">Tel:(506) 2547-6000, Apartado: 5102-1000 San José Costa Rica, Avenida I O calles 28 y 36, </w:t>
      </w:r>
    </w:p>
    <w:p w14:paraId="211BF481" w14:textId="77777777" w:rsidR="001027D4" w:rsidRPr="00D5168D" w:rsidRDefault="001027D4" w:rsidP="001027D4">
      <w:pPr>
        <w:spacing w:after="0"/>
        <w:jc w:val="center"/>
      </w:pPr>
      <w:r w:rsidRPr="00D5168D">
        <w:t>https://www .</w:t>
      </w:r>
      <w:proofErr w:type="spellStart"/>
      <w:r w:rsidRPr="00D5168D">
        <w:t>ms</w:t>
      </w:r>
      <w:proofErr w:type="spellEnd"/>
      <w:r w:rsidRPr="00D5168D">
        <w:t xml:space="preserve"> j. go.cr / Email: </w:t>
      </w:r>
      <w:proofErr w:type="spellStart"/>
      <w:r w:rsidRPr="00D5168D">
        <w:t>alcaldia@ms</w:t>
      </w:r>
      <w:proofErr w:type="spellEnd"/>
      <w:r w:rsidRPr="00D5168D">
        <w:t xml:space="preserve"> j. go.cr</w:t>
      </w:r>
    </w:p>
    <w:p w14:paraId="487FBFD2" w14:textId="77777777" w:rsidR="001027D4" w:rsidRPr="00D5168D" w:rsidRDefault="001027D4" w:rsidP="001027D4">
      <w:pPr>
        <w:spacing w:after="0"/>
        <w:jc w:val="left"/>
      </w:pPr>
      <w:r w:rsidRPr="00D5168D">
        <w:br w:type="page"/>
      </w:r>
    </w:p>
    <w:p w14:paraId="67EEB5A7" w14:textId="77777777" w:rsidR="001027D4" w:rsidRPr="00D5168D" w:rsidRDefault="001027D4" w:rsidP="001027D4">
      <w:pPr>
        <w:spacing w:after="0"/>
        <w:jc w:val="center"/>
      </w:pPr>
      <w:r w:rsidRPr="00D5168D">
        <w:lastRenderedPageBreak/>
        <w:t>Costa Rican Railroad Institute (INCOFER)</w:t>
      </w:r>
    </w:p>
    <w:p w14:paraId="4BBBA3C1" w14:textId="77777777" w:rsidR="001027D4" w:rsidRPr="00D5168D" w:rsidRDefault="001027D4" w:rsidP="001027D4">
      <w:pPr>
        <w:spacing w:after="0"/>
        <w:jc w:val="left"/>
      </w:pPr>
    </w:p>
    <w:p w14:paraId="78860604" w14:textId="77777777" w:rsidR="001027D4" w:rsidRPr="00D5168D" w:rsidRDefault="001027D4" w:rsidP="001027D4">
      <w:pPr>
        <w:spacing w:after="0"/>
        <w:jc w:val="left"/>
      </w:pPr>
      <w:r w:rsidRPr="00D5168D">
        <w:t xml:space="preserve">October 22, 2020 </w:t>
      </w:r>
    </w:p>
    <w:p w14:paraId="48A1BEAA" w14:textId="77777777" w:rsidR="001027D4" w:rsidRPr="00D5168D" w:rsidRDefault="001027D4" w:rsidP="001027D4">
      <w:pPr>
        <w:spacing w:after="0"/>
        <w:jc w:val="left"/>
      </w:pPr>
      <w:r w:rsidRPr="00D5168D">
        <w:t>Incofer-PE-OF-0758-2020</w:t>
      </w:r>
    </w:p>
    <w:p w14:paraId="001C594D" w14:textId="77777777" w:rsidR="001027D4" w:rsidRPr="00D5168D" w:rsidRDefault="001027D4" w:rsidP="001027D4">
      <w:pPr>
        <w:spacing w:after="0"/>
        <w:jc w:val="left"/>
      </w:pPr>
    </w:p>
    <w:p w14:paraId="5A9A94C5" w14:textId="77777777" w:rsidR="001027D4" w:rsidRPr="00D5168D" w:rsidRDefault="001027D4" w:rsidP="001027D4">
      <w:pPr>
        <w:spacing w:after="0"/>
        <w:jc w:val="left"/>
      </w:pPr>
      <w:r w:rsidRPr="00D5168D">
        <w:t xml:space="preserve">Mr. Jose Vicente Troya Resident Representative </w:t>
      </w:r>
    </w:p>
    <w:p w14:paraId="774A3370" w14:textId="77777777" w:rsidR="001027D4" w:rsidRPr="00D5168D" w:rsidRDefault="001027D4" w:rsidP="001027D4">
      <w:pPr>
        <w:spacing w:after="0"/>
        <w:jc w:val="left"/>
      </w:pPr>
      <w:r w:rsidRPr="00D5168D">
        <w:t>United Nations Development Programme (UNDP)</w:t>
      </w:r>
    </w:p>
    <w:p w14:paraId="74A45129" w14:textId="77777777" w:rsidR="001027D4" w:rsidRPr="00D5168D" w:rsidRDefault="001027D4" w:rsidP="001027D4">
      <w:pPr>
        <w:spacing w:after="0"/>
        <w:jc w:val="left"/>
      </w:pPr>
      <w:r w:rsidRPr="00D5168D">
        <w:t>Costa Rica</w:t>
      </w:r>
    </w:p>
    <w:p w14:paraId="5ECA8D4D" w14:textId="77777777" w:rsidR="001027D4" w:rsidRPr="00D5168D" w:rsidRDefault="001027D4" w:rsidP="001027D4">
      <w:pPr>
        <w:spacing w:after="0"/>
        <w:jc w:val="left"/>
      </w:pPr>
    </w:p>
    <w:p w14:paraId="1B9BA31C" w14:textId="77777777" w:rsidR="001027D4" w:rsidRPr="00D5168D" w:rsidRDefault="001027D4" w:rsidP="001027D4">
      <w:pPr>
        <w:spacing w:after="0"/>
        <w:jc w:val="left"/>
      </w:pPr>
    </w:p>
    <w:p w14:paraId="3CCD1E5F" w14:textId="77777777" w:rsidR="001027D4" w:rsidRPr="00D5168D" w:rsidRDefault="001027D4" w:rsidP="001027D4">
      <w:pPr>
        <w:spacing w:after="0"/>
        <w:jc w:val="left"/>
      </w:pPr>
      <w:r w:rsidRPr="00D5168D">
        <w:t>Dear Sir:</w:t>
      </w:r>
    </w:p>
    <w:p w14:paraId="2412FB01" w14:textId="77777777" w:rsidR="001027D4" w:rsidRPr="00D5168D" w:rsidRDefault="001027D4" w:rsidP="001027D4">
      <w:pPr>
        <w:spacing w:after="0"/>
        <w:jc w:val="left"/>
      </w:pPr>
    </w:p>
    <w:p w14:paraId="07341CB3" w14:textId="77777777" w:rsidR="001027D4" w:rsidRPr="00D5168D" w:rsidRDefault="001027D4" w:rsidP="001027D4">
      <w:pPr>
        <w:spacing w:after="0"/>
        <w:jc w:val="left"/>
      </w:pPr>
      <w:r w:rsidRPr="00D5168D">
        <w:t>In my capacity as Executive President of the Costa Rican Railroad Institute (INCOFER), I am pleased to ratify the co-financing of this institution for the project: "Transition to an Urban Green Economy and Generation of Global Environmental Benefits", implemented in association with the Ministry of Environment and Energy (MINAE) with the United Nations Development Program in Costa Rica (UNDP), using resources from the Global Environment Facility (GEF).</w:t>
      </w:r>
    </w:p>
    <w:p w14:paraId="753DAF81" w14:textId="77777777" w:rsidR="001027D4" w:rsidRPr="00D5168D" w:rsidRDefault="001027D4" w:rsidP="001027D4">
      <w:pPr>
        <w:spacing w:after="0"/>
        <w:jc w:val="left"/>
      </w:pPr>
    </w:p>
    <w:p w14:paraId="5A82D5B5" w14:textId="77777777" w:rsidR="001027D4" w:rsidRPr="00D5168D" w:rsidRDefault="001027D4" w:rsidP="001027D4">
      <w:pPr>
        <w:spacing w:after="0"/>
        <w:jc w:val="left"/>
      </w:pPr>
      <w:r w:rsidRPr="00D5168D">
        <w:t>This project is of high interest to the Government of the Republic, as evidenced by the Bicentennial Government Plan 2018-2022, which establishes a national effort for the decarbonization of the economy. This project coincides with that vision and with that of INCOFER, to improve transportation with sustainable and efficient schemes.</w:t>
      </w:r>
    </w:p>
    <w:p w14:paraId="684D65AE" w14:textId="77777777" w:rsidR="001027D4" w:rsidRPr="00D5168D" w:rsidRDefault="001027D4" w:rsidP="001027D4">
      <w:pPr>
        <w:spacing w:after="0"/>
        <w:jc w:val="left"/>
      </w:pPr>
    </w:p>
    <w:p w14:paraId="7C42B7BF" w14:textId="77777777" w:rsidR="001027D4" w:rsidRPr="00D5168D" w:rsidRDefault="001027D4" w:rsidP="001027D4">
      <w:pPr>
        <w:spacing w:after="0"/>
        <w:jc w:val="left"/>
      </w:pPr>
      <w:r w:rsidRPr="00D5168D">
        <w:t xml:space="preserve">As cash co-financing, INCOFER estimates a financial equivalent of US$14,140,893.12 during the </w:t>
      </w:r>
      <w:proofErr w:type="gramStart"/>
      <w:r w:rsidRPr="00D5168D">
        <w:t>aforementioned period</w:t>
      </w:r>
      <w:proofErr w:type="gramEnd"/>
      <w:r w:rsidRPr="00D5168D">
        <w:t>, through its multiple investments related to the projects Rapid Passenger Train (TRP, for its acronym in Spanish), Electric Train of Limon (TELCA), Purchase of DMU trains, related to the Environmental Improvement in the Great Metropolitan Area and the Atlantic Sector.</w:t>
      </w:r>
    </w:p>
    <w:p w14:paraId="26901E0A" w14:textId="77777777" w:rsidR="001027D4" w:rsidRPr="00D5168D" w:rsidRDefault="001027D4" w:rsidP="001027D4">
      <w:pPr>
        <w:spacing w:after="0"/>
        <w:jc w:val="left"/>
      </w:pPr>
    </w:p>
    <w:p w14:paraId="01DD1EA8" w14:textId="77777777" w:rsidR="001027D4" w:rsidRPr="00D5168D" w:rsidRDefault="001027D4" w:rsidP="001027D4">
      <w:pPr>
        <w:spacing w:after="0"/>
        <w:jc w:val="left"/>
      </w:pPr>
      <w:r w:rsidRPr="00D5168D">
        <w:t>Similarly, from INCOFER we have promoted other initiatives aimed at meeting these objectives such as the oil recycling plan, which has made possible an impact on reducing the carbon footprint of 48 tons of CO2. Likewise, we have promoted the recycling of equipment batteries as an institutional policy and to date 350 batteries have been recycled.</w:t>
      </w:r>
    </w:p>
    <w:p w14:paraId="1AEDCF47" w14:textId="77777777" w:rsidR="001027D4" w:rsidRPr="00D5168D" w:rsidRDefault="001027D4" w:rsidP="001027D4">
      <w:pPr>
        <w:spacing w:after="0"/>
        <w:jc w:val="left"/>
      </w:pPr>
    </w:p>
    <w:p w14:paraId="30358BC5" w14:textId="501714EB" w:rsidR="001027D4" w:rsidRPr="00D5168D" w:rsidRDefault="001027D4" w:rsidP="001027D4">
      <w:pPr>
        <w:spacing w:after="0"/>
        <w:jc w:val="left"/>
      </w:pPr>
      <w:r w:rsidRPr="00D5168D">
        <w:t>By cash co-financing</w:t>
      </w:r>
      <w:r w:rsidR="00DA7B82" w:rsidRPr="00D5168D">
        <w:t xml:space="preserve"> (public investment, as per GEF definition) we</w:t>
      </w:r>
      <w:r w:rsidRPr="00D5168D">
        <w:t xml:space="preserve"> refer to the monetary equivalent that the institution will invest in the </w:t>
      </w:r>
      <w:proofErr w:type="gramStart"/>
      <w:r w:rsidRPr="00D5168D">
        <w:t>aforementioned period</w:t>
      </w:r>
      <w:proofErr w:type="gramEnd"/>
      <w:r w:rsidRPr="00D5168D">
        <w:t xml:space="preserve"> for investments that coincide in effects and terms with the GEF-UNDP Project. Under no circumstances should cash co-financing be understood as a transfer of financial resources to the UNDP, but only the coordination of investments for the benefit of common objectives.</w:t>
      </w:r>
    </w:p>
    <w:p w14:paraId="113FDF28" w14:textId="77777777" w:rsidR="001027D4" w:rsidRPr="00D5168D" w:rsidRDefault="001027D4" w:rsidP="001027D4">
      <w:pPr>
        <w:spacing w:after="0"/>
        <w:jc w:val="left"/>
      </w:pPr>
    </w:p>
    <w:p w14:paraId="5A60CC29" w14:textId="77777777" w:rsidR="001027D4" w:rsidRPr="00D5168D" w:rsidRDefault="001027D4" w:rsidP="001027D4">
      <w:pPr>
        <w:spacing w:after="0"/>
        <w:jc w:val="left"/>
      </w:pPr>
      <w:r w:rsidRPr="00D5168D">
        <w:t>Sincerely,</w:t>
      </w:r>
    </w:p>
    <w:p w14:paraId="4E851770" w14:textId="77777777" w:rsidR="001027D4" w:rsidRPr="00D5168D" w:rsidRDefault="001027D4" w:rsidP="001027D4">
      <w:pPr>
        <w:spacing w:after="0"/>
        <w:jc w:val="left"/>
      </w:pPr>
      <w:r w:rsidRPr="00D5168D">
        <w:t xml:space="preserve"> </w:t>
      </w:r>
    </w:p>
    <w:p w14:paraId="62E0F5A8" w14:textId="77777777" w:rsidR="001027D4" w:rsidRPr="00D5168D" w:rsidRDefault="001027D4" w:rsidP="001027D4">
      <w:pPr>
        <w:spacing w:after="0"/>
        <w:jc w:val="left"/>
      </w:pPr>
      <w:r w:rsidRPr="00D5168D">
        <w:t xml:space="preserve">Elizabeth </w:t>
      </w:r>
      <w:proofErr w:type="spellStart"/>
      <w:r w:rsidRPr="00D5168D">
        <w:t>Briceño</w:t>
      </w:r>
      <w:proofErr w:type="spellEnd"/>
      <w:r w:rsidRPr="00D5168D">
        <w:t xml:space="preserve"> Jiménez</w:t>
      </w:r>
    </w:p>
    <w:p w14:paraId="6B3D234B" w14:textId="77777777" w:rsidR="001027D4" w:rsidRPr="00D5168D" w:rsidRDefault="001027D4" w:rsidP="001027D4">
      <w:pPr>
        <w:spacing w:after="0"/>
        <w:jc w:val="left"/>
      </w:pPr>
      <w:r w:rsidRPr="00D5168D">
        <w:t>Executive President</w:t>
      </w:r>
    </w:p>
    <w:p w14:paraId="237FD85A" w14:textId="77777777" w:rsidR="001027D4" w:rsidRPr="00D5168D" w:rsidRDefault="001027D4" w:rsidP="001027D4">
      <w:pPr>
        <w:spacing w:after="0"/>
        <w:jc w:val="left"/>
        <w:rPr>
          <w:lang w:val="es-ES"/>
        </w:rPr>
      </w:pPr>
      <w:r w:rsidRPr="00D5168D">
        <w:rPr>
          <w:lang w:val="es-ES"/>
        </w:rPr>
        <w:t>MHS</w:t>
      </w:r>
    </w:p>
    <w:p w14:paraId="7A9BC1F1" w14:textId="77777777" w:rsidR="001027D4" w:rsidRPr="00D5168D" w:rsidRDefault="001027D4" w:rsidP="001027D4">
      <w:pPr>
        <w:spacing w:after="0"/>
        <w:jc w:val="left"/>
        <w:rPr>
          <w:lang w:val="es-ES"/>
        </w:rPr>
      </w:pPr>
    </w:p>
    <w:p w14:paraId="446C452B" w14:textId="77777777" w:rsidR="001027D4" w:rsidRPr="00D5168D" w:rsidRDefault="001027D4" w:rsidP="001027D4">
      <w:pPr>
        <w:spacing w:after="0"/>
        <w:jc w:val="left"/>
        <w:rPr>
          <w:lang w:val="es-ES"/>
        </w:rPr>
      </w:pPr>
      <w:r w:rsidRPr="00D5168D">
        <w:rPr>
          <w:lang w:val="es-ES"/>
        </w:rPr>
        <w:t>C. Archive</w:t>
      </w:r>
    </w:p>
    <w:p w14:paraId="08A65DF6" w14:textId="77777777" w:rsidR="001027D4" w:rsidRPr="00D5168D" w:rsidRDefault="001027D4" w:rsidP="001027D4">
      <w:pPr>
        <w:spacing w:after="0"/>
        <w:jc w:val="left"/>
        <w:rPr>
          <w:lang w:val="es-ES"/>
        </w:rPr>
      </w:pPr>
    </w:p>
    <w:p w14:paraId="716F69F3" w14:textId="77777777" w:rsidR="001027D4" w:rsidRPr="00D5168D" w:rsidRDefault="001027D4" w:rsidP="001027D4">
      <w:pPr>
        <w:spacing w:after="0"/>
        <w:jc w:val="left"/>
        <w:rPr>
          <w:lang w:val="es-ES"/>
        </w:rPr>
      </w:pPr>
    </w:p>
    <w:p w14:paraId="5A408956" w14:textId="77777777" w:rsidR="001027D4" w:rsidRPr="00D5168D" w:rsidRDefault="001027D4" w:rsidP="001027D4">
      <w:pPr>
        <w:spacing w:after="0"/>
        <w:jc w:val="center"/>
        <w:rPr>
          <w:lang w:val="es-ES"/>
        </w:rPr>
      </w:pPr>
      <w:r w:rsidRPr="00D5168D">
        <w:rPr>
          <w:lang w:val="es-ES"/>
        </w:rPr>
        <w:t xml:space="preserve">San José, Calle Central. Avenida 20 y 22, Estación del Pacífico, contiguo al Hospital Nacional de las Mujeres "Adolfo </w:t>
      </w:r>
      <w:proofErr w:type="spellStart"/>
      <w:r w:rsidRPr="00D5168D">
        <w:rPr>
          <w:lang w:val="es-ES"/>
        </w:rPr>
        <w:t>Carit</w:t>
      </w:r>
      <w:proofErr w:type="spellEnd"/>
      <w:r w:rsidRPr="00D5168D">
        <w:rPr>
          <w:lang w:val="es-ES"/>
        </w:rPr>
        <w:t>". Tel. (506) 2257-7279 /Apartado 1-1009 / Correo electrónico www.incofer.go.cr</w:t>
      </w:r>
    </w:p>
    <w:p w14:paraId="78E17E08" w14:textId="77777777" w:rsidR="001027D4" w:rsidRPr="00D5168D" w:rsidRDefault="001027D4" w:rsidP="001027D4">
      <w:pPr>
        <w:spacing w:after="0"/>
        <w:jc w:val="left"/>
        <w:rPr>
          <w:lang w:val="es-ES"/>
        </w:rPr>
      </w:pPr>
      <w:r w:rsidRPr="00D5168D">
        <w:rPr>
          <w:lang w:val="es-ES"/>
        </w:rPr>
        <w:br w:type="page"/>
      </w:r>
    </w:p>
    <w:p w14:paraId="7DACF848" w14:textId="77777777" w:rsidR="001027D4" w:rsidRPr="00D5168D" w:rsidRDefault="001027D4" w:rsidP="001027D4">
      <w:pPr>
        <w:spacing w:after="0"/>
        <w:jc w:val="center"/>
        <w:rPr>
          <w:lang w:val="es-ES"/>
        </w:rPr>
      </w:pPr>
      <w:r w:rsidRPr="00D5168D">
        <w:rPr>
          <w:lang w:val="es-ES"/>
        </w:rPr>
        <w:lastRenderedPageBreak/>
        <w:t xml:space="preserve">NATIONAL INSTITUTE OF AQUEDUCTS AND SEWERS </w:t>
      </w:r>
    </w:p>
    <w:p w14:paraId="6FBDDA44" w14:textId="77777777" w:rsidR="001027D4" w:rsidRPr="00D5168D" w:rsidRDefault="001027D4" w:rsidP="001027D4">
      <w:pPr>
        <w:spacing w:after="0"/>
        <w:jc w:val="center"/>
        <w:rPr>
          <w:lang w:val="es-ES"/>
        </w:rPr>
      </w:pPr>
      <w:r w:rsidRPr="00D5168D">
        <w:rPr>
          <w:lang w:val="es-ES"/>
        </w:rPr>
        <w:t>San José, Costa Rica</w:t>
      </w:r>
    </w:p>
    <w:p w14:paraId="616B4322" w14:textId="77777777" w:rsidR="001027D4" w:rsidRPr="00D5168D" w:rsidRDefault="001027D4" w:rsidP="001027D4">
      <w:pPr>
        <w:spacing w:after="0"/>
        <w:jc w:val="center"/>
      </w:pPr>
      <w:proofErr w:type="spellStart"/>
      <w:r w:rsidRPr="00D5168D">
        <w:t>P.</w:t>
      </w:r>
      <w:proofErr w:type="gramStart"/>
      <w:r w:rsidRPr="00D5168D">
        <w:t>O.Box</w:t>
      </w:r>
      <w:proofErr w:type="spellEnd"/>
      <w:proofErr w:type="gramEnd"/>
      <w:r w:rsidRPr="00D5168D">
        <w:t xml:space="preserve"> 1097-1200. Telephone 2242-5012 - presidencia@aya.go.cr</w:t>
      </w:r>
    </w:p>
    <w:p w14:paraId="6AFB66DC" w14:textId="77777777" w:rsidR="001027D4" w:rsidRPr="00D5168D" w:rsidRDefault="001027D4" w:rsidP="001027D4">
      <w:pPr>
        <w:spacing w:after="0"/>
        <w:jc w:val="left"/>
      </w:pPr>
    </w:p>
    <w:p w14:paraId="49A5FB42" w14:textId="77777777" w:rsidR="001027D4" w:rsidRPr="00D5168D" w:rsidRDefault="001027D4" w:rsidP="001027D4">
      <w:pPr>
        <w:spacing w:after="0"/>
        <w:jc w:val="left"/>
      </w:pPr>
    </w:p>
    <w:p w14:paraId="7FA4FE32" w14:textId="77777777" w:rsidR="001027D4" w:rsidRPr="00D5168D" w:rsidRDefault="001027D4" w:rsidP="001027D4">
      <w:pPr>
        <w:spacing w:after="0"/>
        <w:jc w:val="left"/>
      </w:pPr>
      <w:r w:rsidRPr="00D5168D">
        <w:t xml:space="preserve">September 17, 2020 </w:t>
      </w:r>
    </w:p>
    <w:p w14:paraId="77B8C197" w14:textId="77777777" w:rsidR="001027D4" w:rsidRPr="00D5168D" w:rsidRDefault="001027D4" w:rsidP="001027D4">
      <w:pPr>
        <w:spacing w:after="0"/>
        <w:jc w:val="left"/>
      </w:pPr>
      <w:r w:rsidRPr="00D5168D">
        <w:t>PRE-2020-01355</w:t>
      </w:r>
    </w:p>
    <w:p w14:paraId="05E7C0C2" w14:textId="77777777" w:rsidR="001027D4" w:rsidRPr="00D5168D" w:rsidRDefault="001027D4" w:rsidP="001027D4">
      <w:pPr>
        <w:spacing w:after="0"/>
        <w:jc w:val="left"/>
      </w:pPr>
    </w:p>
    <w:p w14:paraId="26DA928B" w14:textId="77777777" w:rsidR="001027D4" w:rsidRPr="00D5168D" w:rsidRDefault="001027D4" w:rsidP="001027D4">
      <w:pPr>
        <w:spacing w:after="0"/>
        <w:jc w:val="left"/>
      </w:pPr>
    </w:p>
    <w:p w14:paraId="2A349D96" w14:textId="77777777" w:rsidR="001027D4" w:rsidRPr="00D5168D" w:rsidRDefault="001027D4" w:rsidP="001027D4">
      <w:pPr>
        <w:spacing w:after="0"/>
        <w:jc w:val="left"/>
      </w:pPr>
      <w:r w:rsidRPr="00D5168D">
        <w:t>Mr.</w:t>
      </w:r>
    </w:p>
    <w:p w14:paraId="3F8E5B15" w14:textId="77777777" w:rsidR="001027D4" w:rsidRPr="00D5168D" w:rsidRDefault="001027D4" w:rsidP="001027D4">
      <w:pPr>
        <w:spacing w:after="0"/>
        <w:jc w:val="left"/>
      </w:pPr>
      <w:r w:rsidRPr="00D5168D">
        <w:t xml:space="preserve">José Vicente Troya </w:t>
      </w:r>
    </w:p>
    <w:p w14:paraId="53491B6E" w14:textId="77777777" w:rsidR="001027D4" w:rsidRPr="00D5168D" w:rsidRDefault="001027D4" w:rsidP="001027D4">
      <w:pPr>
        <w:spacing w:after="0"/>
        <w:jc w:val="left"/>
      </w:pPr>
      <w:r w:rsidRPr="00D5168D">
        <w:t xml:space="preserve">Resident Representative </w:t>
      </w:r>
    </w:p>
    <w:p w14:paraId="36AE2CE5" w14:textId="77777777" w:rsidR="001027D4" w:rsidRPr="00D5168D" w:rsidRDefault="001027D4" w:rsidP="001027D4">
      <w:pPr>
        <w:spacing w:after="0"/>
        <w:jc w:val="left"/>
      </w:pPr>
      <w:r w:rsidRPr="00D5168D">
        <w:t>UNDP - Costa Rica</w:t>
      </w:r>
    </w:p>
    <w:p w14:paraId="52FD102D" w14:textId="77777777" w:rsidR="001027D4" w:rsidRPr="00D5168D" w:rsidRDefault="001027D4" w:rsidP="001027D4">
      <w:pPr>
        <w:spacing w:after="0"/>
        <w:jc w:val="left"/>
      </w:pPr>
    </w:p>
    <w:p w14:paraId="51627706" w14:textId="77777777" w:rsidR="001027D4" w:rsidRPr="00D5168D" w:rsidRDefault="001027D4" w:rsidP="001027D4">
      <w:pPr>
        <w:spacing w:after="0"/>
        <w:jc w:val="left"/>
      </w:pPr>
    </w:p>
    <w:p w14:paraId="497CF181" w14:textId="77777777" w:rsidR="001027D4" w:rsidRPr="00D5168D" w:rsidRDefault="001027D4" w:rsidP="001027D4">
      <w:pPr>
        <w:spacing w:after="0"/>
        <w:jc w:val="left"/>
      </w:pPr>
      <w:r w:rsidRPr="00D5168D">
        <w:t>Ref: Project: Transition to a Green and Low-Carbon Economy</w:t>
      </w:r>
    </w:p>
    <w:p w14:paraId="5949B0E9" w14:textId="77777777" w:rsidR="001027D4" w:rsidRPr="00D5168D" w:rsidRDefault="001027D4" w:rsidP="001027D4">
      <w:pPr>
        <w:spacing w:after="0"/>
        <w:jc w:val="left"/>
      </w:pPr>
    </w:p>
    <w:p w14:paraId="7B14CCAF" w14:textId="77777777" w:rsidR="001027D4" w:rsidRPr="00D5168D" w:rsidRDefault="001027D4" w:rsidP="001027D4">
      <w:pPr>
        <w:spacing w:after="0"/>
        <w:jc w:val="left"/>
      </w:pPr>
    </w:p>
    <w:p w14:paraId="67FD40F2" w14:textId="77777777" w:rsidR="001027D4" w:rsidRPr="00D5168D" w:rsidRDefault="001027D4" w:rsidP="001027D4">
      <w:pPr>
        <w:spacing w:after="0"/>
        <w:jc w:val="left"/>
      </w:pPr>
      <w:r w:rsidRPr="00D5168D">
        <w:t>Dear Sir:</w:t>
      </w:r>
      <w:r w:rsidRPr="00D5168D">
        <w:tab/>
      </w:r>
    </w:p>
    <w:p w14:paraId="79B168FD" w14:textId="77777777" w:rsidR="001027D4" w:rsidRPr="00D5168D" w:rsidRDefault="001027D4" w:rsidP="001027D4">
      <w:pPr>
        <w:spacing w:after="0"/>
        <w:jc w:val="left"/>
      </w:pPr>
    </w:p>
    <w:p w14:paraId="2615B363" w14:textId="77777777" w:rsidR="001027D4" w:rsidRPr="00D5168D" w:rsidRDefault="001027D4" w:rsidP="001027D4">
      <w:pPr>
        <w:spacing w:after="0"/>
        <w:jc w:val="left"/>
      </w:pPr>
    </w:p>
    <w:p w14:paraId="298FB203" w14:textId="77777777" w:rsidR="001027D4" w:rsidRPr="00D5168D" w:rsidRDefault="001027D4" w:rsidP="001027D4">
      <w:pPr>
        <w:spacing w:after="0"/>
        <w:jc w:val="left"/>
      </w:pPr>
      <w:r w:rsidRPr="00D5168D">
        <w:t>It is a pleasure for me to greet you and to comment that in my capacity as Executive President of the Costa Rican Institute of Aqueducts and Sewerage, I ratify the co-financing of this institution for the project "Transition to a green and low-carbon economy and generation of global environmental benefits".</w:t>
      </w:r>
    </w:p>
    <w:p w14:paraId="08ACD6CA" w14:textId="77777777" w:rsidR="001027D4" w:rsidRPr="00D5168D" w:rsidRDefault="001027D4" w:rsidP="001027D4">
      <w:pPr>
        <w:spacing w:after="0"/>
        <w:jc w:val="left"/>
      </w:pPr>
    </w:p>
    <w:p w14:paraId="69B8B19D" w14:textId="77777777" w:rsidR="001027D4" w:rsidRPr="00D5168D" w:rsidRDefault="001027D4" w:rsidP="001027D4">
      <w:pPr>
        <w:spacing w:after="0"/>
        <w:jc w:val="left"/>
      </w:pPr>
      <w:r w:rsidRPr="00D5168D">
        <w:t>This initiative will be implemented for the years 2021-2026 in association with the United Nations Development Program, UNDP, in which the resources of the Global Environment Facility, GEF, will be invested.</w:t>
      </w:r>
    </w:p>
    <w:p w14:paraId="6D82B0A5" w14:textId="77777777" w:rsidR="001027D4" w:rsidRPr="00D5168D" w:rsidRDefault="001027D4" w:rsidP="001027D4">
      <w:pPr>
        <w:spacing w:after="0"/>
        <w:jc w:val="left"/>
      </w:pPr>
    </w:p>
    <w:p w14:paraId="49BF9743" w14:textId="77777777" w:rsidR="001027D4" w:rsidRPr="00D5168D" w:rsidRDefault="001027D4" w:rsidP="001027D4">
      <w:pPr>
        <w:spacing w:after="0"/>
        <w:jc w:val="left"/>
      </w:pPr>
      <w:r w:rsidRPr="00D5168D">
        <w:t xml:space="preserve">The estimated cash co-financing of </w:t>
      </w:r>
      <w:proofErr w:type="spellStart"/>
      <w:r w:rsidRPr="00D5168D">
        <w:t>AyA</w:t>
      </w:r>
      <w:proofErr w:type="spellEnd"/>
      <w:r w:rsidRPr="00D5168D">
        <w:t xml:space="preserve"> is a financial equivalent of $28,000,000 (twenty-eight million dollars) for this period, referring to the acquisition and services programmed within the framework of the project "Environmental Improvement of the Great Metropolitan Area," which involve actions that coincide with the effects and deadlines of the GEF-UNDP project, and the goals of </w:t>
      </w:r>
      <w:proofErr w:type="spellStart"/>
      <w:r w:rsidRPr="00D5168D">
        <w:t>AyA</w:t>
      </w:r>
      <w:proofErr w:type="spellEnd"/>
      <w:r w:rsidRPr="00D5168D">
        <w:t>.</w:t>
      </w:r>
    </w:p>
    <w:p w14:paraId="561ABFC7" w14:textId="77777777" w:rsidR="001027D4" w:rsidRPr="00D5168D" w:rsidRDefault="001027D4" w:rsidP="001027D4">
      <w:pPr>
        <w:spacing w:after="0"/>
        <w:jc w:val="left"/>
      </w:pPr>
    </w:p>
    <w:p w14:paraId="5B3C1859" w14:textId="77777777" w:rsidR="001027D4" w:rsidRPr="00D5168D" w:rsidRDefault="001027D4" w:rsidP="001027D4">
      <w:pPr>
        <w:spacing w:after="0"/>
        <w:jc w:val="left"/>
      </w:pPr>
      <w:r w:rsidRPr="00D5168D">
        <w:t>Under no circumstances should this be interpreted as a transfer of financial resources to the UNDP, but only the coordination of investments for the benefit of common objectives.</w:t>
      </w:r>
    </w:p>
    <w:p w14:paraId="2B7EED1E" w14:textId="77777777" w:rsidR="001027D4" w:rsidRPr="00D5168D" w:rsidRDefault="001027D4" w:rsidP="001027D4">
      <w:pPr>
        <w:spacing w:after="0"/>
        <w:jc w:val="left"/>
      </w:pPr>
      <w:r w:rsidRPr="00D5168D">
        <w:t xml:space="preserve"> </w:t>
      </w:r>
    </w:p>
    <w:p w14:paraId="3F5B691F" w14:textId="77777777" w:rsidR="001027D4" w:rsidRPr="00D5168D" w:rsidRDefault="001027D4" w:rsidP="001027D4">
      <w:pPr>
        <w:spacing w:after="0"/>
        <w:jc w:val="left"/>
      </w:pPr>
      <w:r w:rsidRPr="00D5168D">
        <w:t>We reiterate that this project is of great interest to the Alvarado Quesada Administration and is reflected in the National Development Plan of this government, which establishes a national effort for the decarbonization of the economy, an action that coincides with our institutional vision.</w:t>
      </w:r>
    </w:p>
    <w:p w14:paraId="30DCA035" w14:textId="77777777" w:rsidR="001027D4" w:rsidRPr="00D5168D" w:rsidRDefault="001027D4" w:rsidP="001027D4">
      <w:pPr>
        <w:spacing w:after="0"/>
        <w:jc w:val="left"/>
      </w:pPr>
    </w:p>
    <w:p w14:paraId="1AFAD1D8" w14:textId="77777777" w:rsidR="001027D4" w:rsidRPr="00D5168D" w:rsidRDefault="001027D4" w:rsidP="001027D4">
      <w:pPr>
        <w:spacing w:after="0"/>
        <w:jc w:val="left"/>
      </w:pPr>
      <w:r w:rsidRPr="00D5168D">
        <w:t>Thank you for your attention</w:t>
      </w:r>
    </w:p>
    <w:p w14:paraId="235114FA" w14:textId="77777777" w:rsidR="001027D4" w:rsidRPr="00D5168D" w:rsidRDefault="001027D4" w:rsidP="001027D4">
      <w:pPr>
        <w:spacing w:after="0"/>
        <w:jc w:val="left"/>
      </w:pPr>
    </w:p>
    <w:p w14:paraId="789E7590" w14:textId="77777777" w:rsidR="001027D4" w:rsidRPr="00D5168D" w:rsidRDefault="001027D4" w:rsidP="001027D4">
      <w:pPr>
        <w:spacing w:after="0"/>
        <w:jc w:val="left"/>
      </w:pPr>
      <w:r w:rsidRPr="00D5168D">
        <w:t>Sincerely,</w:t>
      </w:r>
    </w:p>
    <w:p w14:paraId="7210FEBC" w14:textId="77777777" w:rsidR="001027D4" w:rsidRPr="00D5168D" w:rsidRDefault="001027D4" w:rsidP="001027D4">
      <w:pPr>
        <w:spacing w:after="0"/>
        <w:jc w:val="left"/>
      </w:pPr>
    </w:p>
    <w:p w14:paraId="11096205" w14:textId="77777777" w:rsidR="001027D4" w:rsidRPr="00D5168D" w:rsidRDefault="001027D4" w:rsidP="001027D4">
      <w:pPr>
        <w:spacing w:after="0"/>
        <w:jc w:val="left"/>
      </w:pPr>
    </w:p>
    <w:p w14:paraId="300206B3" w14:textId="77777777" w:rsidR="001027D4" w:rsidRPr="00D5168D" w:rsidRDefault="001027D4" w:rsidP="001027D4">
      <w:pPr>
        <w:spacing w:after="0"/>
        <w:jc w:val="left"/>
      </w:pPr>
      <w:r w:rsidRPr="00D5168D">
        <w:t xml:space="preserve">Yamileth </w:t>
      </w:r>
      <w:proofErr w:type="spellStart"/>
      <w:r w:rsidRPr="00D5168D">
        <w:t>Astorga</w:t>
      </w:r>
      <w:proofErr w:type="spellEnd"/>
      <w:r w:rsidRPr="00D5168D">
        <w:t xml:space="preserve"> </w:t>
      </w:r>
      <w:proofErr w:type="spellStart"/>
      <w:r w:rsidRPr="00D5168D">
        <w:t>Espeleta</w:t>
      </w:r>
      <w:proofErr w:type="spellEnd"/>
    </w:p>
    <w:p w14:paraId="58C7D34C" w14:textId="77262776" w:rsidR="007C17AC" w:rsidRPr="00D5168D" w:rsidRDefault="001027D4" w:rsidP="001027D4">
      <w:pPr>
        <w:spacing w:after="0"/>
        <w:jc w:val="left"/>
      </w:pPr>
      <w:r w:rsidRPr="00D5168D">
        <w:t>Executive President</w:t>
      </w:r>
    </w:p>
    <w:p w14:paraId="0DC4D534" w14:textId="77777777" w:rsidR="007C17AC" w:rsidRPr="00D5168D" w:rsidRDefault="007C17AC">
      <w:pPr>
        <w:spacing w:after="0"/>
        <w:jc w:val="left"/>
      </w:pPr>
      <w:r w:rsidRPr="00D5168D">
        <w:br w:type="page"/>
      </w:r>
    </w:p>
    <w:p w14:paraId="3E7365DB" w14:textId="77777777" w:rsidR="007C17AC" w:rsidRPr="00D5168D" w:rsidRDefault="007C17AC" w:rsidP="007C17AC">
      <w:pPr>
        <w:spacing w:after="0"/>
        <w:jc w:val="center"/>
      </w:pPr>
      <w:r w:rsidRPr="00D5168D">
        <w:lastRenderedPageBreak/>
        <w:t>ORGANIZATION OF TROPICAL STUDIES (OTS)</w:t>
      </w:r>
    </w:p>
    <w:p w14:paraId="6C175D85" w14:textId="77777777" w:rsidR="007C17AC" w:rsidRPr="00D5168D" w:rsidRDefault="007C17AC" w:rsidP="007C17AC">
      <w:pPr>
        <w:spacing w:after="0"/>
        <w:jc w:val="left"/>
      </w:pPr>
    </w:p>
    <w:p w14:paraId="7BEE009F" w14:textId="77777777" w:rsidR="007C17AC" w:rsidRPr="00D5168D" w:rsidRDefault="007C17AC" w:rsidP="007C17AC">
      <w:pPr>
        <w:spacing w:after="0"/>
        <w:jc w:val="right"/>
      </w:pPr>
    </w:p>
    <w:p w14:paraId="576BA4C9" w14:textId="77777777" w:rsidR="007C17AC" w:rsidRPr="00D5168D" w:rsidRDefault="007C17AC" w:rsidP="007C17AC">
      <w:pPr>
        <w:spacing w:after="0"/>
        <w:jc w:val="right"/>
      </w:pPr>
      <w:r w:rsidRPr="00D5168D">
        <w:t xml:space="preserve">San José, September 30, 2021 </w:t>
      </w:r>
    </w:p>
    <w:p w14:paraId="579D9B65" w14:textId="77777777" w:rsidR="007C17AC" w:rsidRPr="00D5168D" w:rsidRDefault="007C17AC" w:rsidP="007C17AC">
      <w:pPr>
        <w:spacing w:after="0"/>
        <w:jc w:val="left"/>
      </w:pPr>
    </w:p>
    <w:p w14:paraId="545F4C81" w14:textId="77777777" w:rsidR="007C17AC" w:rsidRPr="00D5168D" w:rsidRDefault="007C17AC" w:rsidP="007C17AC">
      <w:pPr>
        <w:spacing w:after="0"/>
        <w:jc w:val="left"/>
      </w:pPr>
      <w:r w:rsidRPr="00D5168D">
        <w:t xml:space="preserve">Mr. José Vicente Troya </w:t>
      </w:r>
    </w:p>
    <w:p w14:paraId="6706D065" w14:textId="77777777" w:rsidR="007C17AC" w:rsidRPr="00D5168D" w:rsidRDefault="007C17AC" w:rsidP="007C17AC">
      <w:pPr>
        <w:spacing w:after="0"/>
        <w:jc w:val="left"/>
      </w:pPr>
      <w:r w:rsidRPr="00D5168D">
        <w:t xml:space="preserve">Resident Representative UNDP </w:t>
      </w:r>
    </w:p>
    <w:p w14:paraId="0B75A33D" w14:textId="77777777" w:rsidR="007C17AC" w:rsidRPr="00D5168D" w:rsidRDefault="007C17AC" w:rsidP="007C17AC">
      <w:pPr>
        <w:spacing w:after="0"/>
        <w:jc w:val="left"/>
      </w:pPr>
      <w:r w:rsidRPr="00D5168D">
        <w:t>Costa Rica</w:t>
      </w:r>
    </w:p>
    <w:p w14:paraId="3B0407E5" w14:textId="77777777" w:rsidR="007C17AC" w:rsidRPr="00D5168D" w:rsidRDefault="007C17AC" w:rsidP="007C17AC">
      <w:pPr>
        <w:spacing w:after="0"/>
        <w:jc w:val="left"/>
      </w:pPr>
    </w:p>
    <w:p w14:paraId="24AFA087" w14:textId="77777777" w:rsidR="007C17AC" w:rsidRPr="00D5168D" w:rsidRDefault="007C17AC" w:rsidP="007C17AC">
      <w:pPr>
        <w:spacing w:after="0"/>
        <w:jc w:val="left"/>
      </w:pPr>
      <w:r w:rsidRPr="00D5168D">
        <w:t>Dear Sir:</w:t>
      </w:r>
    </w:p>
    <w:p w14:paraId="00AE27B3" w14:textId="77777777" w:rsidR="007C17AC" w:rsidRPr="00D5168D" w:rsidRDefault="007C17AC" w:rsidP="007C17AC">
      <w:pPr>
        <w:spacing w:after="0"/>
        <w:jc w:val="left"/>
      </w:pPr>
    </w:p>
    <w:p w14:paraId="3435AA89" w14:textId="77777777" w:rsidR="007C17AC" w:rsidRPr="00D5168D" w:rsidRDefault="007C17AC" w:rsidP="007C17AC">
      <w:pPr>
        <w:spacing w:after="0"/>
        <w:jc w:val="left"/>
      </w:pPr>
      <w:r w:rsidRPr="00D5168D">
        <w:t xml:space="preserve">Through this letter, in my capacity as Director of the Organization of Tropical Studies (OTS), I ratify the co-financing of this institution for the project: </w:t>
      </w:r>
      <w:r w:rsidRPr="00D5168D">
        <w:rPr>
          <w:b/>
        </w:rPr>
        <w:t>Transition to a green and low-carbon economy and generation of global environmental benefits</w:t>
      </w:r>
      <w:r w:rsidRPr="00D5168D">
        <w:t xml:space="preserve"> implemented in partnership with the United Nations Development Programme in Costa Rica (UNDP) using resources from the Global Environment Facility (GEF).</w:t>
      </w:r>
    </w:p>
    <w:p w14:paraId="03E40088" w14:textId="77777777" w:rsidR="007C17AC" w:rsidRPr="00D5168D" w:rsidRDefault="007C17AC" w:rsidP="007C17AC">
      <w:pPr>
        <w:spacing w:after="0"/>
        <w:jc w:val="left"/>
      </w:pPr>
    </w:p>
    <w:p w14:paraId="09DC1F91" w14:textId="77777777" w:rsidR="007C17AC" w:rsidRPr="00D5168D" w:rsidRDefault="007C17AC" w:rsidP="007C17AC">
      <w:pPr>
        <w:spacing w:after="0"/>
        <w:jc w:val="left"/>
      </w:pPr>
      <w:r w:rsidRPr="00D5168D">
        <w:t xml:space="preserve">This project is of high interest and coincides with the strategic objectives of our Organization. As Cash Co-finance, the OTS will invest a financial equivalent of US$ 2,183,000 for the period of 2021-2026, through its multiple investments related to the project </w:t>
      </w:r>
      <w:r w:rsidRPr="00D5168D">
        <w:rPr>
          <w:i/>
          <w:u w:val="single"/>
        </w:rPr>
        <w:t>Center for Urban Tropics: Research, Innovation and Practice</w:t>
      </w:r>
      <w:r w:rsidRPr="00D5168D">
        <w:t>.</w:t>
      </w:r>
    </w:p>
    <w:p w14:paraId="5CF5267D" w14:textId="77777777" w:rsidR="007C17AC" w:rsidRPr="00D5168D" w:rsidRDefault="007C17AC" w:rsidP="007C17AC">
      <w:pPr>
        <w:spacing w:after="0"/>
        <w:jc w:val="left"/>
      </w:pPr>
    </w:p>
    <w:p w14:paraId="5CB3BBD4" w14:textId="77777777" w:rsidR="007C17AC" w:rsidRPr="00D5168D" w:rsidRDefault="007C17AC" w:rsidP="007C17AC">
      <w:pPr>
        <w:spacing w:after="0"/>
        <w:jc w:val="left"/>
      </w:pPr>
      <w:r w:rsidRPr="00D5168D">
        <w:t xml:space="preserve">By Cash Co-finance we refer to the monetary equivalent that the OTS will invest in the </w:t>
      </w:r>
      <w:proofErr w:type="gramStart"/>
      <w:r w:rsidRPr="00D5168D">
        <w:t>aforementioned period</w:t>
      </w:r>
      <w:proofErr w:type="gramEnd"/>
      <w:r w:rsidRPr="00D5168D">
        <w:t xml:space="preserve"> for actions that coincide with the effects and deadlines of the GEF-UNDP project. Under no circumstances should cash co-financing be understood as a transfer of financial resources to the UNDP, but rather only the coordination of investments for the benefit of common objectives.</w:t>
      </w:r>
    </w:p>
    <w:p w14:paraId="43D27562" w14:textId="77777777" w:rsidR="007C17AC" w:rsidRPr="00D5168D" w:rsidRDefault="007C17AC" w:rsidP="007C17AC">
      <w:pPr>
        <w:spacing w:after="0"/>
        <w:jc w:val="left"/>
      </w:pPr>
    </w:p>
    <w:p w14:paraId="76399468" w14:textId="77777777" w:rsidR="007C17AC" w:rsidRPr="00D5168D" w:rsidRDefault="007C17AC" w:rsidP="007C17AC">
      <w:pPr>
        <w:spacing w:after="0"/>
        <w:jc w:val="left"/>
      </w:pPr>
      <w:r w:rsidRPr="00D5168D">
        <w:t xml:space="preserve">Sincerely, </w:t>
      </w:r>
    </w:p>
    <w:p w14:paraId="19FF60F4" w14:textId="77777777" w:rsidR="007C17AC" w:rsidRPr="00D5168D" w:rsidRDefault="007C17AC" w:rsidP="007C17AC">
      <w:pPr>
        <w:spacing w:after="0"/>
        <w:jc w:val="left"/>
      </w:pPr>
    </w:p>
    <w:p w14:paraId="75373E30" w14:textId="77777777" w:rsidR="007C17AC" w:rsidRPr="00D5168D" w:rsidRDefault="007C17AC" w:rsidP="007C17AC">
      <w:pPr>
        <w:spacing w:after="0"/>
        <w:jc w:val="left"/>
      </w:pPr>
      <w:r w:rsidRPr="00D5168D">
        <w:t>Miguel Méndez G.</w:t>
      </w:r>
    </w:p>
    <w:p w14:paraId="6359B790" w14:textId="77777777" w:rsidR="007C17AC" w:rsidRPr="00D5168D" w:rsidRDefault="007C17AC" w:rsidP="007C17AC">
      <w:pPr>
        <w:spacing w:after="0"/>
        <w:jc w:val="left"/>
      </w:pPr>
      <w:r w:rsidRPr="00D5168D">
        <w:t>Director</w:t>
      </w:r>
    </w:p>
    <w:p w14:paraId="210FD334" w14:textId="77777777" w:rsidR="001027D4" w:rsidRPr="00D5168D" w:rsidRDefault="001027D4" w:rsidP="001027D4">
      <w:pPr>
        <w:spacing w:after="0"/>
        <w:jc w:val="left"/>
      </w:pPr>
    </w:p>
    <w:p w14:paraId="61A65A1B" w14:textId="77777777" w:rsidR="00B25A0B" w:rsidRPr="00D5168D" w:rsidRDefault="00B25A0B">
      <w:pPr>
        <w:spacing w:after="0"/>
        <w:jc w:val="left"/>
      </w:pPr>
    </w:p>
    <w:p w14:paraId="033E1491" w14:textId="77777777" w:rsidR="00D36C3B" w:rsidRPr="00D5168D" w:rsidRDefault="00D36C3B">
      <w:pPr>
        <w:spacing w:after="0"/>
        <w:jc w:val="left"/>
      </w:pPr>
    </w:p>
    <w:p w14:paraId="372F8439" w14:textId="77777777" w:rsidR="001027D4" w:rsidRPr="00D5168D" w:rsidRDefault="001027D4">
      <w:pPr>
        <w:spacing w:after="0"/>
        <w:jc w:val="left"/>
        <w:rPr>
          <w:b/>
        </w:rPr>
      </w:pPr>
      <w:r w:rsidRPr="00D5168D">
        <w:rPr>
          <w:b/>
        </w:rPr>
        <w:br w:type="page"/>
      </w:r>
    </w:p>
    <w:p w14:paraId="3B50F666" w14:textId="0501F563" w:rsidR="00D36C3B" w:rsidRPr="00D5168D" w:rsidRDefault="00B25A0B">
      <w:pPr>
        <w:spacing w:after="0"/>
        <w:jc w:val="left"/>
        <w:rPr>
          <w:b/>
        </w:rPr>
      </w:pPr>
      <w:r w:rsidRPr="00D5168D">
        <w:rPr>
          <w:b/>
        </w:rPr>
        <w:lastRenderedPageBreak/>
        <w:t>2. Selection of the Implementing Partner (IP)</w:t>
      </w:r>
    </w:p>
    <w:p w14:paraId="1FDDE339" w14:textId="77777777" w:rsidR="00B9488D" w:rsidRPr="00D5168D" w:rsidRDefault="00B9488D">
      <w:pPr>
        <w:spacing w:after="0"/>
        <w:jc w:val="left"/>
      </w:pPr>
    </w:p>
    <w:p w14:paraId="5D269A34" w14:textId="77777777" w:rsidR="00B9488D" w:rsidRPr="00D5168D" w:rsidRDefault="00B9488D">
      <w:pPr>
        <w:spacing w:after="0"/>
        <w:jc w:val="left"/>
      </w:pPr>
      <w:r w:rsidRPr="00D5168D">
        <w:rPr>
          <w:noProof/>
        </w:rPr>
        <w:drawing>
          <wp:inline distT="0" distB="0" distL="0" distR="0" wp14:anchorId="4F8512F0" wp14:editId="3F346B96">
            <wp:extent cx="5486400" cy="6206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6206163"/>
                    </a:xfrm>
                    <a:prstGeom prst="rect">
                      <a:avLst/>
                    </a:prstGeom>
                    <a:noFill/>
                    <a:ln>
                      <a:noFill/>
                    </a:ln>
                  </pic:spPr>
                </pic:pic>
              </a:graphicData>
            </a:graphic>
          </wp:inline>
        </w:drawing>
      </w:r>
    </w:p>
    <w:p w14:paraId="0FEC5CF7" w14:textId="77777777" w:rsidR="00B9488D" w:rsidRPr="00D5168D" w:rsidRDefault="00B9488D">
      <w:pPr>
        <w:spacing w:after="0"/>
        <w:jc w:val="left"/>
      </w:pPr>
      <w:r w:rsidRPr="00D5168D">
        <w:br w:type="page"/>
      </w:r>
    </w:p>
    <w:p w14:paraId="44867528" w14:textId="77777777" w:rsidR="00B9488D" w:rsidRPr="00D5168D" w:rsidRDefault="00B9488D">
      <w:pPr>
        <w:spacing w:after="0"/>
        <w:jc w:val="left"/>
      </w:pPr>
      <w:r w:rsidRPr="00D5168D">
        <w:rPr>
          <w:noProof/>
        </w:rPr>
        <w:lastRenderedPageBreak/>
        <w:drawing>
          <wp:inline distT="0" distB="0" distL="0" distR="0" wp14:anchorId="616D0CE3" wp14:editId="50B40929">
            <wp:extent cx="5943600" cy="6973672"/>
            <wp:effectExtent l="0" t="0" r="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6973672"/>
                    </a:xfrm>
                    <a:prstGeom prst="rect">
                      <a:avLst/>
                    </a:prstGeom>
                    <a:noFill/>
                    <a:ln>
                      <a:noFill/>
                    </a:ln>
                  </pic:spPr>
                </pic:pic>
              </a:graphicData>
            </a:graphic>
          </wp:inline>
        </w:drawing>
      </w:r>
    </w:p>
    <w:p w14:paraId="17728028" w14:textId="77777777" w:rsidR="00B9488D" w:rsidRPr="00D5168D" w:rsidRDefault="00B9488D">
      <w:pPr>
        <w:spacing w:after="0"/>
        <w:jc w:val="left"/>
      </w:pPr>
      <w:r w:rsidRPr="00D5168D">
        <w:br w:type="page"/>
      </w:r>
    </w:p>
    <w:p w14:paraId="2C096EB0" w14:textId="291F97CD" w:rsidR="00B9488D" w:rsidRPr="00D5168D" w:rsidRDefault="00B9488D">
      <w:pPr>
        <w:spacing w:after="0"/>
        <w:jc w:val="left"/>
      </w:pPr>
      <w:r w:rsidRPr="00D5168D">
        <w:rPr>
          <w:noProof/>
        </w:rPr>
        <w:lastRenderedPageBreak/>
        <w:drawing>
          <wp:inline distT="0" distB="0" distL="0" distR="0" wp14:anchorId="5A958B51" wp14:editId="5CF7917F">
            <wp:extent cx="5943600" cy="7080956"/>
            <wp:effectExtent l="0" t="0" r="0"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7080956"/>
                    </a:xfrm>
                    <a:prstGeom prst="rect">
                      <a:avLst/>
                    </a:prstGeom>
                    <a:noFill/>
                    <a:ln>
                      <a:noFill/>
                    </a:ln>
                  </pic:spPr>
                </pic:pic>
              </a:graphicData>
            </a:graphic>
          </wp:inline>
        </w:drawing>
      </w:r>
    </w:p>
    <w:p w14:paraId="6747BE39" w14:textId="3C0F6D03" w:rsidR="00B9488D" w:rsidRPr="00D5168D" w:rsidRDefault="00B9488D">
      <w:pPr>
        <w:spacing w:after="0"/>
        <w:jc w:val="left"/>
      </w:pPr>
      <w:r w:rsidRPr="00D5168D">
        <w:br w:type="page"/>
      </w:r>
      <w:r w:rsidRPr="00D5168D">
        <w:rPr>
          <w:noProof/>
        </w:rPr>
        <w:lastRenderedPageBreak/>
        <w:drawing>
          <wp:inline distT="0" distB="0" distL="0" distR="0" wp14:anchorId="50D68BD1" wp14:editId="6E47FFF2">
            <wp:extent cx="5943600" cy="7092147"/>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7092147"/>
                    </a:xfrm>
                    <a:prstGeom prst="rect">
                      <a:avLst/>
                    </a:prstGeom>
                    <a:noFill/>
                    <a:ln>
                      <a:noFill/>
                    </a:ln>
                  </pic:spPr>
                </pic:pic>
              </a:graphicData>
            </a:graphic>
          </wp:inline>
        </w:drawing>
      </w:r>
    </w:p>
    <w:p w14:paraId="7C459343" w14:textId="77777777" w:rsidR="00B9488D" w:rsidRPr="00D5168D" w:rsidRDefault="00B9488D">
      <w:pPr>
        <w:spacing w:after="0"/>
        <w:jc w:val="left"/>
      </w:pPr>
      <w:r w:rsidRPr="00D5168D">
        <w:br w:type="page"/>
      </w:r>
    </w:p>
    <w:p w14:paraId="7356CB87" w14:textId="7C73541D" w:rsidR="00B9488D" w:rsidRPr="00D5168D" w:rsidRDefault="00B9488D">
      <w:pPr>
        <w:spacing w:after="0"/>
        <w:jc w:val="left"/>
      </w:pPr>
      <w:r w:rsidRPr="00D5168D">
        <w:rPr>
          <w:noProof/>
        </w:rPr>
        <w:lastRenderedPageBreak/>
        <w:drawing>
          <wp:inline distT="0" distB="0" distL="0" distR="0" wp14:anchorId="0C5C6B6F" wp14:editId="3F2625CA">
            <wp:extent cx="5943600" cy="6571336"/>
            <wp:effectExtent l="0" t="0" r="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6571336"/>
                    </a:xfrm>
                    <a:prstGeom prst="rect">
                      <a:avLst/>
                    </a:prstGeom>
                    <a:noFill/>
                    <a:ln>
                      <a:noFill/>
                    </a:ln>
                  </pic:spPr>
                </pic:pic>
              </a:graphicData>
            </a:graphic>
          </wp:inline>
        </w:drawing>
      </w:r>
    </w:p>
    <w:p w14:paraId="6F6EE354" w14:textId="77777777" w:rsidR="00B9488D" w:rsidRPr="00D5168D" w:rsidRDefault="00B9488D">
      <w:pPr>
        <w:spacing w:after="0"/>
        <w:jc w:val="left"/>
      </w:pPr>
      <w:r w:rsidRPr="00D5168D">
        <w:br w:type="page"/>
      </w:r>
    </w:p>
    <w:p w14:paraId="3B4FB8DA" w14:textId="75050A33" w:rsidR="00B9488D" w:rsidRPr="00D5168D" w:rsidRDefault="00B9488D">
      <w:pPr>
        <w:spacing w:after="0"/>
        <w:jc w:val="left"/>
      </w:pPr>
      <w:r w:rsidRPr="00D5168D">
        <w:rPr>
          <w:noProof/>
        </w:rPr>
        <w:lastRenderedPageBreak/>
        <w:drawing>
          <wp:inline distT="0" distB="0" distL="0" distR="0" wp14:anchorId="1BA352B7" wp14:editId="338EB2CE">
            <wp:extent cx="5943600" cy="6113242"/>
            <wp:effectExtent l="0" t="0" r="0" b="825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6113242"/>
                    </a:xfrm>
                    <a:prstGeom prst="rect">
                      <a:avLst/>
                    </a:prstGeom>
                    <a:noFill/>
                    <a:ln>
                      <a:noFill/>
                    </a:ln>
                  </pic:spPr>
                </pic:pic>
              </a:graphicData>
            </a:graphic>
          </wp:inline>
        </w:drawing>
      </w:r>
    </w:p>
    <w:p w14:paraId="5D653D83" w14:textId="77777777" w:rsidR="00B9488D" w:rsidRPr="00D5168D" w:rsidRDefault="00B9488D">
      <w:pPr>
        <w:spacing w:after="0"/>
        <w:jc w:val="left"/>
      </w:pPr>
      <w:r w:rsidRPr="00D5168D">
        <w:br w:type="page"/>
      </w:r>
    </w:p>
    <w:p w14:paraId="18B864F0" w14:textId="56F6C0E2" w:rsidR="00B9488D" w:rsidRPr="00D5168D" w:rsidRDefault="00B32913">
      <w:pPr>
        <w:spacing w:after="0"/>
        <w:jc w:val="left"/>
        <w:rPr>
          <w:b/>
        </w:rPr>
      </w:pPr>
      <w:r w:rsidRPr="00D5168D">
        <w:rPr>
          <w:b/>
        </w:rPr>
        <w:lastRenderedPageBreak/>
        <w:t xml:space="preserve">3. </w:t>
      </w:r>
      <w:r w:rsidR="00592922" w:rsidRPr="00D5168D">
        <w:rPr>
          <w:b/>
        </w:rPr>
        <w:t>Letter of withdrawal as Responsible Party</w:t>
      </w:r>
    </w:p>
    <w:p w14:paraId="2C626CDA" w14:textId="77777777" w:rsidR="00592922" w:rsidRPr="00D5168D" w:rsidRDefault="00592922">
      <w:pPr>
        <w:spacing w:after="0"/>
        <w:jc w:val="left"/>
      </w:pPr>
    </w:p>
    <w:p w14:paraId="26C711F6" w14:textId="6144DCE7" w:rsidR="00592922" w:rsidRPr="00D5168D" w:rsidRDefault="00C443EA">
      <w:pPr>
        <w:spacing w:after="0"/>
        <w:jc w:val="left"/>
      </w:pPr>
      <w:r w:rsidRPr="00D5168D">
        <w:rPr>
          <w:noProof/>
        </w:rPr>
        <w:drawing>
          <wp:inline distT="0" distB="0" distL="0" distR="0" wp14:anchorId="3100BBE8" wp14:editId="0DD39E6B">
            <wp:extent cx="5660827" cy="7696200"/>
            <wp:effectExtent l="0" t="0" r="381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62288" cy="7698186"/>
                    </a:xfrm>
                    <a:prstGeom prst="rect">
                      <a:avLst/>
                    </a:prstGeom>
                    <a:noFill/>
                    <a:ln>
                      <a:noFill/>
                    </a:ln>
                  </pic:spPr>
                </pic:pic>
              </a:graphicData>
            </a:graphic>
          </wp:inline>
        </w:drawing>
      </w:r>
    </w:p>
    <w:p w14:paraId="758F3DC7" w14:textId="77777777" w:rsidR="00592922" w:rsidRPr="00D5168D" w:rsidRDefault="00592922">
      <w:pPr>
        <w:spacing w:after="0"/>
        <w:jc w:val="left"/>
      </w:pPr>
      <w:r w:rsidRPr="00D5168D">
        <w:br w:type="page"/>
      </w:r>
    </w:p>
    <w:p w14:paraId="7B8D98CF" w14:textId="00410C7F" w:rsidR="00B9488D" w:rsidRPr="00D5168D" w:rsidRDefault="00C443EA">
      <w:pPr>
        <w:spacing w:after="0"/>
        <w:jc w:val="left"/>
      </w:pPr>
      <w:r w:rsidRPr="00D5168D">
        <w:rPr>
          <w:noProof/>
        </w:rPr>
        <w:lastRenderedPageBreak/>
        <w:drawing>
          <wp:inline distT="0" distB="0" distL="0" distR="0" wp14:anchorId="56162662" wp14:editId="6B8D371A">
            <wp:extent cx="5943600" cy="7688758"/>
            <wp:effectExtent l="0" t="0" r="0" b="762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7688758"/>
                    </a:xfrm>
                    <a:prstGeom prst="rect">
                      <a:avLst/>
                    </a:prstGeom>
                    <a:noFill/>
                    <a:ln>
                      <a:noFill/>
                    </a:ln>
                  </pic:spPr>
                </pic:pic>
              </a:graphicData>
            </a:graphic>
          </wp:inline>
        </w:drawing>
      </w:r>
      <w:r w:rsidR="00B9488D" w:rsidRPr="00D5168D">
        <w:br w:type="page"/>
      </w:r>
    </w:p>
    <w:p w14:paraId="49666C67" w14:textId="77777777" w:rsidR="00B9488D" w:rsidRPr="00D5168D" w:rsidRDefault="00B9488D">
      <w:pPr>
        <w:spacing w:after="0"/>
        <w:jc w:val="left"/>
      </w:pPr>
    </w:p>
    <w:p w14:paraId="7308241C" w14:textId="77777777" w:rsidR="00B9488D" w:rsidRPr="00D5168D" w:rsidRDefault="00B9488D">
      <w:pPr>
        <w:spacing w:after="0"/>
        <w:jc w:val="left"/>
      </w:pPr>
    </w:p>
    <w:p w14:paraId="26CE4525" w14:textId="77777777" w:rsidR="00CC3875" w:rsidRPr="00D5168D" w:rsidRDefault="00CC3875">
      <w:pPr>
        <w:spacing w:after="0"/>
        <w:jc w:val="left"/>
      </w:pPr>
    </w:p>
    <w:p w14:paraId="46F4512E" w14:textId="77777777" w:rsidR="00BE2FC1" w:rsidRPr="00D5168D" w:rsidRDefault="00BE2FC1">
      <w:pPr>
        <w:spacing w:after="0"/>
        <w:jc w:val="left"/>
      </w:pPr>
      <w:r w:rsidRPr="00D5168D">
        <w:br w:type="page"/>
      </w:r>
    </w:p>
    <w:p w14:paraId="3F3DBFA0" w14:textId="77777777" w:rsidR="00D36C3B" w:rsidRPr="00D5168D" w:rsidRDefault="00D36C3B">
      <w:pPr>
        <w:spacing w:after="0"/>
        <w:jc w:val="left"/>
        <w:rPr>
          <w:lang w:val="es-PA"/>
        </w:rPr>
        <w:sectPr w:rsidR="00D36C3B" w:rsidRPr="00D5168D" w:rsidSect="004E1589">
          <w:pgSz w:w="12240" w:h="15840" w:code="1"/>
          <w:pgMar w:top="1440" w:right="1440" w:bottom="1440" w:left="1440" w:header="720" w:footer="720" w:gutter="0"/>
          <w:cols w:space="720"/>
          <w:docGrid w:linePitch="360"/>
        </w:sectPr>
      </w:pPr>
    </w:p>
    <w:p w14:paraId="53529391" w14:textId="77777777" w:rsidR="00D23912" w:rsidRPr="00D5168D" w:rsidRDefault="00D23912" w:rsidP="00D23912">
      <w:pPr>
        <w:rPr>
          <w:lang w:val="es-PA"/>
        </w:rPr>
      </w:pPr>
    </w:p>
    <w:p w14:paraId="5A78FC5A" w14:textId="516F858E" w:rsidR="002367DC" w:rsidRPr="00D5168D" w:rsidRDefault="002367DC" w:rsidP="00C564A8">
      <w:pPr>
        <w:pStyle w:val="Heading2"/>
        <w:tabs>
          <w:tab w:val="left" w:pos="1740"/>
        </w:tabs>
        <w:spacing w:after="240"/>
        <w:ind w:left="0"/>
        <w:rPr>
          <w:rFonts w:ascii="Calibri" w:hAnsi="Calibri"/>
          <w:szCs w:val="22"/>
          <w:lang w:val="es-PA"/>
        </w:rPr>
      </w:pPr>
      <w:bookmarkStart w:id="108" w:name="_Toc495471874"/>
      <w:proofErr w:type="spellStart"/>
      <w:r w:rsidRPr="00D5168D">
        <w:rPr>
          <w:rFonts w:ascii="Calibri" w:hAnsi="Calibri"/>
          <w:szCs w:val="22"/>
          <w:lang w:val="es-PA"/>
        </w:rPr>
        <w:t>Annex</w:t>
      </w:r>
      <w:proofErr w:type="spellEnd"/>
      <w:r w:rsidRPr="00D5168D">
        <w:rPr>
          <w:rFonts w:ascii="Calibri" w:hAnsi="Calibri"/>
          <w:szCs w:val="22"/>
          <w:lang w:val="es-PA"/>
        </w:rPr>
        <w:t xml:space="preserve"> </w:t>
      </w:r>
      <w:r w:rsidR="00D416B3" w:rsidRPr="00D5168D">
        <w:rPr>
          <w:rFonts w:ascii="Calibri" w:hAnsi="Calibri"/>
          <w:szCs w:val="22"/>
          <w:lang w:val="es-PA"/>
        </w:rPr>
        <w:t>1</w:t>
      </w:r>
      <w:r w:rsidR="00172071" w:rsidRPr="00D5168D">
        <w:rPr>
          <w:rFonts w:ascii="Calibri" w:hAnsi="Calibri"/>
          <w:szCs w:val="22"/>
          <w:lang w:val="es-PA"/>
        </w:rPr>
        <w:t>4</w:t>
      </w:r>
      <w:r w:rsidRPr="00D5168D">
        <w:rPr>
          <w:rFonts w:ascii="Calibri" w:hAnsi="Calibri"/>
          <w:szCs w:val="22"/>
          <w:lang w:val="es-PA"/>
        </w:rPr>
        <w:t xml:space="preserve">:  GEF Core </w:t>
      </w:r>
      <w:proofErr w:type="spellStart"/>
      <w:r w:rsidRPr="00D5168D">
        <w:rPr>
          <w:rFonts w:ascii="Calibri" w:hAnsi="Calibri"/>
          <w:szCs w:val="22"/>
          <w:lang w:val="es-PA"/>
        </w:rPr>
        <w:t>indicators</w:t>
      </w:r>
      <w:bookmarkEnd w:id="108"/>
      <w:proofErr w:type="spellEnd"/>
    </w:p>
    <w:tbl>
      <w:tblPr>
        <w:tblStyle w:val="TableGrid"/>
        <w:tblW w:w="0" w:type="auto"/>
        <w:tblLook w:val="04A0" w:firstRow="1" w:lastRow="0" w:firstColumn="1" w:lastColumn="0" w:noHBand="0" w:noVBand="1"/>
      </w:tblPr>
      <w:tblGrid>
        <w:gridCol w:w="1217"/>
        <w:gridCol w:w="905"/>
        <w:gridCol w:w="1318"/>
        <w:gridCol w:w="15"/>
        <w:gridCol w:w="16"/>
        <w:gridCol w:w="835"/>
        <w:gridCol w:w="15"/>
        <w:gridCol w:w="17"/>
        <w:gridCol w:w="1205"/>
        <w:gridCol w:w="10"/>
        <w:gridCol w:w="13"/>
        <w:gridCol w:w="1380"/>
        <w:gridCol w:w="13"/>
        <w:gridCol w:w="12"/>
        <w:gridCol w:w="7"/>
        <w:gridCol w:w="1149"/>
        <w:gridCol w:w="1223"/>
      </w:tblGrid>
      <w:tr w:rsidR="00C564A8" w:rsidRPr="00D5168D" w14:paraId="1267D913" w14:textId="77777777" w:rsidTr="005E2354">
        <w:tc>
          <w:tcPr>
            <w:tcW w:w="1217" w:type="dxa"/>
            <w:shd w:val="clear" w:color="auto" w:fill="D9D9D9" w:themeFill="background1" w:themeFillShade="D9"/>
          </w:tcPr>
          <w:p w14:paraId="3395F54E" w14:textId="77777777" w:rsidR="00C564A8" w:rsidRPr="00D5168D" w:rsidRDefault="00C564A8" w:rsidP="00C564A8">
            <w:pPr>
              <w:spacing w:after="0"/>
              <w:rPr>
                <w:b/>
                <w:sz w:val="18"/>
                <w:szCs w:val="18"/>
              </w:rPr>
            </w:pPr>
            <w:r w:rsidRPr="00D5168D">
              <w:rPr>
                <w:b/>
                <w:sz w:val="18"/>
                <w:szCs w:val="18"/>
              </w:rPr>
              <w:t>Core Indicator 1</w:t>
            </w:r>
          </w:p>
        </w:tc>
        <w:tc>
          <w:tcPr>
            <w:tcW w:w="6910" w:type="dxa"/>
            <w:gridSpan w:val="15"/>
            <w:shd w:val="clear" w:color="auto" w:fill="D9D9D9" w:themeFill="background1" w:themeFillShade="D9"/>
          </w:tcPr>
          <w:p w14:paraId="1AF07765" w14:textId="77777777" w:rsidR="00C564A8" w:rsidRPr="00D5168D" w:rsidRDefault="00C564A8" w:rsidP="00C564A8">
            <w:pPr>
              <w:spacing w:after="0"/>
              <w:rPr>
                <w:b/>
                <w:sz w:val="18"/>
                <w:szCs w:val="18"/>
              </w:rPr>
            </w:pPr>
            <w:r w:rsidRPr="00D5168D">
              <w:rPr>
                <w:b/>
                <w:sz w:val="18"/>
                <w:szCs w:val="18"/>
              </w:rPr>
              <w:t>Terrestrial protected areas created or under improved management for conservation and sustainable use</w:t>
            </w:r>
          </w:p>
        </w:tc>
        <w:tc>
          <w:tcPr>
            <w:tcW w:w="1223" w:type="dxa"/>
            <w:shd w:val="clear" w:color="auto" w:fill="D9D9D9" w:themeFill="background1" w:themeFillShade="D9"/>
          </w:tcPr>
          <w:p w14:paraId="1621312A" w14:textId="77777777" w:rsidR="00C564A8" w:rsidRPr="00D5168D" w:rsidRDefault="00C564A8" w:rsidP="00C564A8">
            <w:pPr>
              <w:spacing w:after="0"/>
              <w:jc w:val="right"/>
              <w:rPr>
                <w:b/>
                <w:sz w:val="18"/>
                <w:szCs w:val="18"/>
              </w:rPr>
            </w:pPr>
            <w:r w:rsidRPr="00D5168D">
              <w:rPr>
                <w:b/>
                <w:i/>
                <w:color w:val="000000"/>
                <w:sz w:val="18"/>
                <w:szCs w:val="18"/>
              </w:rPr>
              <w:fldChar w:fldCharType="begin">
                <w:ffData>
                  <w:name w:val="F_GEB_BD_target"/>
                  <w:enabled/>
                  <w:calcOnExit w:val="0"/>
                  <w:textInput>
                    <w:default w:val="(Hectares)"/>
                  </w:textInput>
                </w:ffData>
              </w:fldChar>
            </w:r>
            <w:bookmarkStart w:id="109" w:name="F_GEB_BD_target"/>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(Hectares)</w:t>
            </w:r>
            <w:r w:rsidRPr="00D5168D">
              <w:rPr>
                <w:b/>
                <w:i/>
                <w:color w:val="000000"/>
                <w:sz w:val="18"/>
                <w:szCs w:val="18"/>
              </w:rPr>
              <w:fldChar w:fldCharType="end"/>
            </w:r>
            <w:bookmarkEnd w:id="109"/>
          </w:p>
        </w:tc>
      </w:tr>
      <w:tr w:rsidR="00C564A8" w:rsidRPr="00D5168D" w14:paraId="7B6006DC" w14:textId="77777777" w:rsidTr="005E2354">
        <w:tc>
          <w:tcPr>
            <w:tcW w:w="1217" w:type="dxa"/>
            <w:shd w:val="clear" w:color="auto" w:fill="auto"/>
          </w:tcPr>
          <w:p w14:paraId="34FF65F3" w14:textId="77777777" w:rsidR="00C564A8" w:rsidRPr="00D5168D" w:rsidRDefault="00C564A8" w:rsidP="00C564A8">
            <w:pPr>
              <w:spacing w:after="0"/>
              <w:rPr>
                <w:sz w:val="18"/>
                <w:szCs w:val="18"/>
              </w:rPr>
            </w:pPr>
          </w:p>
        </w:tc>
        <w:tc>
          <w:tcPr>
            <w:tcW w:w="3104" w:type="dxa"/>
            <w:gridSpan w:val="6"/>
            <w:shd w:val="clear" w:color="auto" w:fill="auto"/>
          </w:tcPr>
          <w:p w14:paraId="44F6F005" w14:textId="77777777" w:rsidR="00C564A8" w:rsidRPr="00D5168D" w:rsidRDefault="00C564A8" w:rsidP="00C564A8">
            <w:pPr>
              <w:spacing w:after="0"/>
              <w:rPr>
                <w:sz w:val="18"/>
                <w:szCs w:val="18"/>
              </w:rPr>
            </w:pPr>
          </w:p>
        </w:tc>
        <w:tc>
          <w:tcPr>
            <w:tcW w:w="5029" w:type="dxa"/>
            <w:gridSpan w:val="10"/>
            <w:shd w:val="clear" w:color="auto" w:fill="F2F2F2" w:themeFill="background1" w:themeFillShade="F2"/>
          </w:tcPr>
          <w:p w14:paraId="5062DA5D" w14:textId="77777777" w:rsidR="00C564A8" w:rsidRPr="00D5168D" w:rsidRDefault="00C564A8" w:rsidP="00C564A8">
            <w:pPr>
              <w:spacing w:after="0"/>
              <w:jc w:val="center"/>
              <w:rPr>
                <w:i/>
                <w:color w:val="000000"/>
                <w:sz w:val="18"/>
                <w:szCs w:val="18"/>
              </w:rPr>
            </w:pPr>
            <w:r w:rsidRPr="00D5168D">
              <w:rPr>
                <w:i/>
                <w:color w:val="000000"/>
                <w:sz w:val="18"/>
                <w:szCs w:val="18"/>
              </w:rPr>
              <w:t>Hectares (1.1+1.2)</w:t>
            </w:r>
          </w:p>
        </w:tc>
      </w:tr>
      <w:tr w:rsidR="00C564A8" w:rsidRPr="00D5168D" w14:paraId="24AC9C19" w14:textId="77777777" w:rsidTr="005E2354">
        <w:tc>
          <w:tcPr>
            <w:tcW w:w="1217" w:type="dxa"/>
            <w:shd w:val="clear" w:color="auto" w:fill="auto"/>
          </w:tcPr>
          <w:p w14:paraId="2DF42766" w14:textId="77777777" w:rsidR="00C564A8" w:rsidRPr="00D5168D" w:rsidRDefault="00C564A8" w:rsidP="00C564A8">
            <w:pPr>
              <w:spacing w:after="0"/>
              <w:rPr>
                <w:sz w:val="18"/>
                <w:szCs w:val="18"/>
              </w:rPr>
            </w:pPr>
          </w:p>
        </w:tc>
        <w:tc>
          <w:tcPr>
            <w:tcW w:w="3104" w:type="dxa"/>
            <w:gridSpan w:val="6"/>
            <w:shd w:val="clear" w:color="auto" w:fill="auto"/>
          </w:tcPr>
          <w:p w14:paraId="0A98491A" w14:textId="77777777" w:rsidR="00C564A8" w:rsidRPr="00D5168D" w:rsidRDefault="00C564A8" w:rsidP="00C564A8">
            <w:pPr>
              <w:spacing w:after="0"/>
              <w:rPr>
                <w:sz w:val="18"/>
                <w:szCs w:val="18"/>
              </w:rPr>
            </w:pPr>
          </w:p>
        </w:tc>
        <w:tc>
          <w:tcPr>
            <w:tcW w:w="2650" w:type="dxa"/>
            <w:gridSpan w:val="7"/>
            <w:shd w:val="clear" w:color="auto" w:fill="F2F2F2" w:themeFill="background1" w:themeFillShade="F2"/>
          </w:tcPr>
          <w:p w14:paraId="0F392425" w14:textId="77777777" w:rsidR="00C564A8" w:rsidRPr="00D5168D" w:rsidRDefault="00C564A8" w:rsidP="00C564A8">
            <w:pPr>
              <w:spacing w:after="0"/>
              <w:jc w:val="center"/>
              <w:rPr>
                <w:i/>
                <w:color w:val="000000"/>
                <w:sz w:val="18"/>
                <w:szCs w:val="18"/>
              </w:rPr>
            </w:pPr>
            <w:r w:rsidRPr="00D5168D">
              <w:rPr>
                <w:i/>
                <w:color w:val="000000"/>
                <w:sz w:val="18"/>
                <w:szCs w:val="18"/>
              </w:rPr>
              <w:t>Expected</w:t>
            </w:r>
          </w:p>
        </w:tc>
        <w:tc>
          <w:tcPr>
            <w:tcW w:w="2379" w:type="dxa"/>
            <w:gridSpan w:val="3"/>
            <w:shd w:val="clear" w:color="auto" w:fill="F2F2F2" w:themeFill="background1" w:themeFillShade="F2"/>
          </w:tcPr>
          <w:p w14:paraId="1E2C4DAD" w14:textId="77777777" w:rsidR="00C564A8" w:rsidRPr="00D5168D" w:rsidRDefault="00C564A8" w:rsidP="00C564A8">
            <w:pPr>
              <w:spacing w:after="0"/>
              <w:jc w:val="center"/>
              <w:rPr>
                <w:i/>
                <w:color w:val="000000"/>
                <w:sz w:val="18"/>
                <w:szCs w:val="18"/>
              </w:rPr>
            </w:pPr>
            <w:r w:rsidRPr="00D5168D">
              <w:rPr>
                <w:sz w:val="18"/>
                <w:szCs w:val="18"/>
              </w:rPr>
              <w:t>Achieved</w:t>
            </w:r>
          </w:p>
        </w:tc>
      </w:tr>
      <w:tr w:rsidR="00C564A8" w:rsidRPr="00D5168D" w14:paraId="2B9E58CE" w14:textId="77777777" w:rsidTr="005E2354">
        <w:tc>
          <w:tcPr>
            <w:tcW w:w="1217" w:type="dxa"/>
            <w:shd w:val="clear" w:color="auto" w:fill="auto"/>
          </w:tcPr>
          <w:p w14:paraId="0CED320B" w14:textId="77777777" w:rsidR="00C564A8" w:rsidRPr="00D5168D" w:rsidRDefault="00C564A8" w:rsidP="00C564A8">
            <w:pPr>
              <w:spacing w:after="0"/>
              <w:rPr>
                <w:sz w:val="18"/>
                <w:szCs w:val="18"/>
              </w:rPr>
            </w:pPr>
          </w:p>
        </w:tc>
        <w:tc>
          <w:tcPr>
            <w:tcW w:w="3104" w:type="dxa"/>
            <w:gridSpan w:val="6"/>
            <w:shd w:val="clear" w:color="auto" w:fill="auto"/>
          </w:tcPr>
          <w:p w14:paraId="02A58400" w14:textId="77777777" w:rsidR="00C564A8" w:rsidRPr="00D5168D" w:rsidRDefault="00C564A8" w:rsidP="00C564A8">
            <w:pPr>
              <w:spacing w:after="0"/>
              <w:rPr>
                <w:sz w:val="18"/>
                <w:szCs w:val="18"/>
              </w:rPr>
            </w:pPr>
          </w:p>
        </w:tc>
        <w:tc>
          <w:tcPr>
            <w:tcW w:w="1245" w:type="dxa"/>
            <w:gridSpan w:val="4"/>
            <w:shd w:val="clear" w:color="auto" w:fill="F2F2F2" w:themeFill="background1" w:themeFillShade="F2"/>
          </w:tcPr>
          <w:p w14:paraId="22C5A9BA" w14:textId="77777777" w:rsidR="00C564A8" w:rsidRPr="00D5168D" w:rsidRDefault="00C564A8" w:rsidP="00C564A8">
            <w:pPr>
              <w:spacing w:after="0"/>
              <w:jc w:val="center"/>
              <w:rPr>
                <w:sz w:val="18"/>
                <w:szCs w:val="18"/>
              </w:rPr>
            </w:pPr>
            <w:r w:rsidRPr="00D5168D">
              <w:rPr>
                <w:sz w:val="18"/>
                <w:szCs w:val="18"/>
              </w:rPr>
              <w:t>PIF stage</w:t>
            </w:r>
          </w:p>
        </w:tc>
        <w:tc>
          <w:tcPr>
            <w:tcW w:w="1405" w:type="dxa"/>
            <w:gridSpan w:val="3"/>
            <w:shd w:val="clear" w:color="auto" w:fill="F2F2F2" w:themeFill="background1" w:themeFillShade="F2"/>
          </w:tcPr>
          <w:p w14:paraId="140D011E" w14:textId="77777777" w:rsidR="00C564A8" w:rsidRPr="00D5168D" w:rsidRDefault="00C564A8" w:rsidP="00C564A8">
            <w:pPr>
              <w:spacing w:after="0"/>
              <w:jc w:val="center"/>
              <w:rPr>
                <w:sz w:val="18"/>
                <w:szCs w:val="18"/>
              </w:rPr>
            </w:pPr>
            <w:r w:rsidRPr="00D5168D">
              <w:rPr>
                <w:sz w:val="18"/>
                <w:szCs w:val="18"/>
              </w:rPr>
              <w:t>Endorsement</w:t>
            </w:r>
          </w:p>
        </w:tc>
        <w:tc>
          <w:tcPr>
            <w:tcW w:w="1156" w:type="dxa"/>
            <w:gridSpan w:val="2"/>
            <w:shd w:val="clear" w:color="auto" w:fill="F2F2F2" w:themeFill="background1" w:themeFillShade="F2"/>
          </w:tcPr>
          <w:p w14:paraId="51F09D63" w14:textId="77777777" w:rsidR="00C564A8" w:rsidRPr="00D5168D" w:rsidRDefault="00C564A8" w:rsidP="00C564A8">
            <w:pPr>
              <w:spacing w:after="0"/>
              <w:jc w:val="center"/>
              <w:rPr>
                <w:sz w:val="18"/>
                <w:szCs w:val="18"/>
              </w:rPr>
            </w:pPr>
            <w:r w:rsidRPr="00D5168D">
              <w:rPr>
                <w:sz w:val="18"/>
                <w:szCs w:val="18"/>
              </w:rPr>
              <w:t>MTR</w:t>
            </w:r>
          </w:p>
        </w:tc>
        <w:tc>
          <w:tcPr>
            <w:tcW w:w="1223" w:type="dxa"/>
            <w:shd w:val="clear" w:color="auto" w:fill="F2F2F2" w:themeFill="background1" w:themeFillShade="F2"/>
          </w:tcPr>
          <w:p w14:paraId="16D2AF5E" w14:textId="77777777" w:rsidR="00C564A8" w:rsidRPr="00D5168D" w:rsidRDefault="00C564A8" w:rsidP="00C564A8">
            <w:pPr>
              <w:spacing w:after="0"/>
              <w:jc w:val="center"/>
              <w:rPr>
                <w:i/>
                <w:color w:val="000000"/>
                <w:sz w:val="18"/>
                <w:szCs w:val="18"/>
              </w:rPr>
            </w:pPr>
            <w:r w:rsidRPr="00D5168D">
              <w:rPr>
                <w:sz w:val="18"/>
                <w:szCs w:val="18"/>
              </w:rPr>
              <w:t>TE</w:t>
            </w:r>
          </w:p>
        </w:tc>
      </w:tr>
      <w:tr w:rsidR="00C564A8" w:rsidRPr="00D5168D" w14:paraId="55A56231" w14:textId="77777777" w:rsidTr="005E2354">
        <w:tc>
          <w:tcPr>
            <w:tcW w:w="1217" w:type="dxa"/>
            <w:shd w:val="clear" w:color="auto" w:fill="auto"/>
          </w:tcPr>
          <w:p w14:paraId="74C19E64" w14:textId="77777777" w:rsidR="00C564A8" w:rsidRPr="00D5168D" w:rsidRDefault="00C564A8" w:rsidP="00C564A8">
            <w:pPr>
              <w:spacing w:after="0"/>
              <w:rPr>
                <w:sz w:val="18"/>
                <w:szCs w:val="18"/>
              </w:rPr>
            </w:pPr>
          </w:p>
        </w:tc>
        <w:tc>
          <w:tcPr>
            <w:tcW w:w="3104" w:type="dxa"/>
            <w:gridSpan w:val="6"/>
            <w:shd w:val="clear" w:color="auto" w:fill="auto"/>
          </w:tcPr>
          <w:p w14:paraId="42E64E13" w14:textId="77777777" w:rsidR="00C564A8" w:rsidRPr="00D5168D" w:rsidRDefault="00C564A8" w:rsidP="00C564A8">
            <w:pPr>
              <w:spacing w:after="0"/>
              <w:rPr>
                <w:sz w:val="18"/>
                <w:szCs w:val="18"/>
              </w:rPr>
            </w:pPr>
          </w:p>
        </w:tc>
        <w:tc>
          <w:tcPr>
            <w:tcW w:w="1245" w:type="dxa"/>
            <w:gridSpan w:val="4"/>
            <w:shd w:val="clear" w:color="auto" w:fill="F2F2F2" w:themeFill="background1" w:themeFillShade="F2"/>
          </w:tcPr>
          <w:p w14:paraId="184E1089" w14:textId="77777777" w:rsidR="00C564A8" w:rsidRPr="00D5168D" w:rsidRDefault="00C564A8" w:rsidP="00C564A8">
            <w:pPr>
              <w:spacing w:after="0"/>
              <w:jc w:val="right"/>
              <w:rPr>
                <w:i/>
                <w:sz w:val="18"/>
                <w:szCs w:val="18"/>
              </w:rPr>
            </w:pPr>
          </w:p>
        </w:tc>
        <w:tc>
          <w:tcPr>
            <w:tcW w:w="1405" w:type="dxa"/>
            <w:gridSpan w:val="3"/>
            <w:shd w:val="clear" w:color="auto" w:fill="F2F2F2" w:themeFill="background1" w:themeFillShade="F2"/>
          </w:tcPr>
          <w:p w14:paraId="05DD2540"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56" w:type="dxa"/>
            <w:gridSpan w:val="2"/>
            <w:shd w:val="clear" w:color="auto" w:fill="F2F2F2" w:themeFill="background1" w:themeFillShade="F2"/>
          </w:tcPr>
          <w:p w14:paraId="0FEAB4B0"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shd w:val="clear" w:color="auto" w:fill="F2F2F2" w:themeFill="background1" w:themeFillShade="F2"/>
          </w:tcPr>
          <w:p w14:paraId="3A226C66" w14:textId="77777777" w:rsidR="00C564A8" w:rsidRPr="00D5168D" w:rsidRDefault="00C564A8"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0049EEE5" w14:textId="77777777" w:rsidTr="005E2354">
        <w:tc>
          <w:tcPr>
            <w:tcW w:w="1217" w:type="dxa"/>
            <w:shd w:val="clear" w:color="auto" w:fill="BFBFBF" w:themeFill="background1" w:themeFillShade="BF"/>
          </w:tcPr>
          <w:p w14:paraId="44B4C32C" w14:textId="77777777" w:rsidR="00C564A8" w:rsidRPr="00D5168D" w:rsidRDefault="00C564A8" w:rsidP="00C564A8">
            <w:pPr>
              <w:spacing w:after="0"/>
              <w:rPr>
                <w:sz w:val="18"/>
                <w:szCs w:val="18"/>
              </w:rPr>
            </w:pPr>
            <w:r w:rsidRPr="00D5168D">
              <w:rPr>
                <w:sz w:val="18"/>
                <w:szCs w:val="18"/>
              </w:rPr>
              <w:t>Indicator 1.1</w:t>
            </w:r>
          </w:p>
        </w:tc>
        <w:tc>
          <w:tcPr>
            <w:tcW w:w="6910" w:type="dxa"/>
            <w:gridSpan w:val="15"/>
            <w:shd w:val="clear" w:color="auto" w:fill="BFBFBF" w:themeFill="background1" w:themeFillShade="BF"/>
          </w:tcPr>
          <w:p w14:paraId="65B052DD" w14:textId="77777777" w:rsidR="00C564A8" w:rsidRPr="00D5168D" w:rsidRDefault="00C564A8" w:rsidP="00C564A8">
            <w:pPr>
              <w:spacing w:after="0"/>
              <w:rPr>
                <w:sz w:val="18"/>
                <w:szCs w:val="18"/>
              </w:rPr>
            </w:pPr>
            <w:r w:rsidRPr="00D5168D">
              <w:rPr>
                <w:sz w:val="18"/>
                <w:szCs w:val="18"/>
              </w:rPr>
              <w:t>Terrestrial protected areas newly created</w:t>
            </w:r>
          </w:p>
        </w:tc>
        <w:tc>
          <w:tcPr>
            <w:tcW w:w="1223" w:type="dxa"/>
            <w:shd w:val="clear" w:color="auto" w:fill="BFBFBF" w:themeFill="background1" w:themeFillShade="BF"/>
          </w:tcPr>
          <w:p w14:paraId="3867C6FF"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4B63327E" w14:textId="77777777" w:rsidTr="005E2354">
        <w:trPr>
          <w:trHeight w:val="125"/>
        </w:trPr>
        <w:tc>
          <w:tcPr>
            <w:tcW w:w="1217" w:type="dxa"/>
            <w:vMerge w:val="restart"/>
            <w:vAlign w:val="center"/>
          </w:tcPr>
          <w:p w14:paraId="2F5E7AE5" w14:textId="77777777" w:rsidR="00C564A8" w:rsidRPr="00D5168D" w:rsidRDefault="00C564A8" w:rsidP="00C564A8">
            <w:pPr>
              <w:spacing w:after="0"/>
              <w:rPr>
                <w:sz w:val="18"/>
                <w:szCs w:val="18"/>
              </w:rPr>
            </w:pPr>
            <w:r w:rsidRPr="00D5168D">
              <w:rPr>
                <w:sz w:val="18"/>
                <w:szCs w:val="18"/>
              </w:rPr>
              <w:t>Name of Protected Area</w:t>
            </w:r>
          </w:p>
        </w:tc>
        <w:tc>
          <w:tcPr>
            <w:tcW w:w="905" w:type="dxa"/>
            <w:vMerge w:val="restart"/>
            <w:vAlign w:val="center"/>
          </w:tcPr>
          <w:p w14:paraId="569D6368" w14:textId="77777777" w:rsidR="00C564A8" w:rsidRPr="00D5168D" w:rsidRDefault="00C564A8" w:rsidP="00C564A8">
            <w:pPr>
              <w:spacing w:after="0"/>
              <w:rPr>
                <w:sz w:val="18"/>
                <w:szCs w:val="18"/>
              </w:rPr>
            </w:pPr>
            <w:r w:rsidRPr="00D5168D">
              <w:rPr>
                <w:sz w:val="18"/>
                <w:szCs w:val="18"/>
              </w:rPr>
              <w:t>WDPA ID</w:t>
            </w:r>
          </w:p>
        </w:tc>
        <w:tc>
          <w:tcPr>
            <w:tcW w:w="2216" w:type="dxa"/>
            <w:gridSpan w:val="6"/>
            <w:vMerge w:val="restart"/>
            <w:vAlign w:val="center"/>
          </w:tcPr>
          <w:p w14:paraId="6EFB6831" w14:textId="77777777" w:rsidR="00C564A8" w:rsidRPr="00D5168D" w:rsidRDefault="00C564A8" w:rsidP="00C564A8">
            <w:pPr>
              <w:spacing w:after="0"/>
              <w:rPr>
                <w:sz w:val="18"/>
                <w:szCs w:val="18"/>
              </w:rPr>
            </w:pPr>
            <w:r w:rsidRPr="00D5168D">
              <w:rPr>
                <w:sz w:val="18"/>
                <w:szCs w:val="18"/>
              </w:rPr>
              <w:t>IUCN category</w:t>
            </w:r>
          </w:p>
        </w:tc>
        <w:tc>
          <w:tcPr>
            <w:tcW w:w="5012" w:type="dxa"/>
            <w:gridSpan w:val="9"/>
          </w:tcPr>
          <w:p w14:paraId="3DD910B8"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41B71054" w14:textId="77777777" w:rsidTr="005E2354">
        <w:trPr>
          <w:trHeight w:val="58"/>
        </w:trPr>
        <w:tc>
          <w:tcPr>
            <w:tcW w:w="1217" w:type="dxa"/>
            <w:vMerge/>
          </w:tcPr>
          <w:p w14:paraId="3794E8D6" w14:textId="77777777" w:rsidR="00C564A8" w:rsidRPr="00D5168D" w:rsidRDefault="00C564A8" w:rsidP="00C564A8">
            <w:pPr>
              <w:spacing w:after="0"/>
              <w:rPr>
                <w:sz w:val="18"/>
                <w:szCs w:val="18"/>
              </w:rPr>
            </w:pPr>
          </w:p>
        </w:tc>
        <w:tc>
          <w:tcPr>
            <w:tcW w:w="905" w:type="dxa"/>
            <w:vMerge/>
          </w:tcPr>
          <w:p w14:paraId="66B52425" w14:textId="77777777" w:rsidR="00C564A8" w:rsidRPr="00D5168D" w:rsidRDefault="00C564A8" w:rsidP="00C564A8">
            <w:pPr>
              <w:spacing w:after="0"/>
              <w:rPr>
                <w:sz w:val="18"/>
                <w:szCs w:val="18"/>
              </w:rPr>
            </w:pPr>
          </w:p>
        </w:tc>
        <w:tc>
          <w:tcPr>
            <w:tcW w:w="2216" w:type="dxa"/>
            <w:gridSpan w:val="6"/>
            <w:vMerge/>
          </w:tcPr>
          <w:p w14:paraId="4E388771" w14:textId="77777777" w:rsidR="00C564A8" w:rsidRPr="00D5168D" w:rsidRDefault="00C564A8" w:rsidP="00C564A8">
            <w:pPr>
              <w:spacing w:after="0"/>
              <w:rPr>
                <w:sz w:val="18"/>
                <w:szCs w:val="18"/>
              </w:rPr>
            </w:pPr>
          </w:p>
        </w:tc>
        <w:tc>
          <w:tcPr>
            <w:tcW w:w="2640" w:type="dxa"/>
            <w:gridSpan w:val="7"/>
          </w:tcPr>
          <w:p w14:paraId="69B0D862"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406A1BBE"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1B427ABD" w14:textId="77777777" w:rsidTr="005E2354">
        <w:trPr>
          <w:trHeight w:val="58"/>
        </w:trPr>
        <w:tc>
          <w:tcPr>
            <w:tcW w:w="1217" w:type="dxa"/>
            <w:vMerge/>
          </w:tcPr>
          <w:p w14:paraId="26FA4B39" w14:textId="77777777" w:rsidR="00C564A8" w:rsidRPr="00D5168D" w:rsidRDefault="00C564A8" w:rsidP="00C564A8">
            <w:pPr>
              <w:spacing w:after="0"/>
              <w:rPr>
                <w:sz w:val="18"/>
                <w:szCs w:val="18"/>
              </w:rPr>
            </w:pPr>
          </w:p>
        </w:tc>
        <w:tc>
          <w:tcPr>
            <w:tcW w:w="905" w:type="dxa"/>
            <w:vMerge/>
          </w:tcPr>
          <w:p w14:paraId="6B2481FA" w14:textId="77777777" w:rsidR="00C564A8" w:rsidRPr="00D5168D" w:rsidRDefault="00C564A8" w:rsidP="00C564A8">
            <w:pPr>
              <w:spacing w:after="0"/>
              <w:rPr>
                <w:sz w:val="18"/>
                <w:szCs w:val="18"/>
              </w:rPr>
            </w:pPr>
          </w:p>
        </w:tc>
        <w:tc>
          <w:tcPr>
            <w:tcW w:w="2216" w:type="dxa"/>
            <w:gridSpan w:val="6"/>
            <w:vMerge/>
          </w:tcPr>
          <w:p w14:paraId="729B3D77" w14:textId="77777777" w:rsidR="00C564A8" w:rsidRPr="00D5168D" w:rsidRDefault="00C564A8" w:rsidP="00C564A8">
            <w:pPr>
              <w:spacing w:after="0"/>
              <w:rPr>
                <w:sz w:val="18"/>
                <w:szCs w:val="18"/>
              </w:rPr>
            </w:pPr>
          </w:p>
        </w:tc>
        <w:tc>
          <w:tcPr>
            <w:tcW w:w="1228" w:type="dxa"/>
            <w:gridSpan w:val="3"/>
          </w:tcPr>
          <w:p w14:paraId="489202EE"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24873250"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71A1F655"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6D7421D3"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353D7B70" w14:textId="77777777" w:rsidTr="005E2354">
        <w:trPr>
          <w:trHeight w:val="125"/>
        </w:trPr>
        <w:tc>
          <w:tcPr>
            <w:tcW w:w="1217" w:type="dxa"/>
          </w:tcPr>
          <w:p w14:paraId="606B6B77"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905" w:type="dxa"/>
          </w:tcPr>
          <w:p w14:paraId="1406A706"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2216" w:type="dxa"/>
            <w:gridSpan w:val="6"/>
          </w:tcPr>
          <w:p w14:paraId="5E424F25" w14:textId="77777777" w:rsidR="00C564A8" w:rsidRPr="00D5168D" w:rsidRDefault="00C564A8" w:rsidP="00C564A8">
            <w:pPr>
              <w:spacing w:after="0"/>
              <w:jc w:val="right"/>
              <w:rPr>
                <w:sz w:val="18"/>
                <w:szCs w:val="18"/>
              </w:rPr>
            </w:pPr>
            <w:r w:rsidRPr="00D5168D">
              <w:rPr>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bookmarkStart w:id="110" w:name="PPG_fa_01"/>
            <w:r w:rsidRPr="00D5168D">
              <w:rPr>
                <w:color w:val="000000"/>
                <w:sz w:val="18"/>
                <w:szCs w:val="18"/>
              </w:rPr>
              <w:instrText xml:space="preserve"> FORMDROPDOWN </w:instrText>
            </w:r>
            <w:r w:rsidR="007768AD">
              <w:rPr>
                <w:color w:val="000000"/>
                <w:sz w:val="18"/>
                <w:szCs w:val="18"/>
              </w:rPr>
            </w:r>
            <w:r w:rsidR="007768AD">
              <w:rPr>
                <w:color w:val="000000"/>
                <w:sz w:val="18"/>
                <w:szCs w:val="18"/>
              </w:rPr>
              <w:fldChar w:fldCharType="separate"/>
            </w:r>
            <w:r w:rsidRPr="00D5168D">
              <w:rPr>
                <w:color w:val="000000"/>
                <w:sz w:val="18"/>
                <w:szCs w:val="18"/>
              </w:rPr>
              <w:fldChar w:fldCharType="end"/>
            </w:r>
            <w:bookmarkEnd w:id="110"/>
            <w:r w:rsidRPr="00D5168D">
              <w:rPr>
                <w:color w:val="000000"/>
                <w:sz w:val="18"/>
                <w:szCs w:val="18"/>
              </w:rPr>
              <w:t xml:space="preserve">  </w:t>
            </w:r>
          </w:p>
        </w:tc>
        <w:tc>
          <w:tcPr>
            <w:tcW w:w="1228" w:type="dxa"/>
            <w:gridSpan w:val="3"/>
          </w:tcPr>
          <w:p w14:paraId="30E3209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1466657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374FAF4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0703BB84"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2B87C002" w14:textId="77777777" w:rsidTr="005E2354">
        <w:tc>
          <w:tcPr>
            <w:tcW w:w="1217" w:type="dxa"/>
          </w:tcPr>
          <w:p w14:paraId="12B55247"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905" w:type="dxa"/>
          </w:tcPr>
          <w:p w14:paraId="5122386C"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2216" w:type="dxa"/>
            <w:gridSpan w:val="6"/>
          </w:tcPr>
          <w:p w14:paraId="28DB5DC7" w14:textId="77777777" w:rsidR="00C564A8" w:rsidRPr="00D5168D" w:rsidRDefault="00C564A8" w:rsidP="00C564A8">
            <w:pPr>
              <w:spacing w:after="0"/>
              <w:jc w:val="right"/>
              <w:rPr>
                <w:sz w:val="18"/>
                <w:szCs w:val="18"/>
              </w:rPr>
            </w:pPr>
            <w:r w:rsidRPr="00D5168D">
              <w:rPr>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r w:rsidRPr="00D5168D">
              <w:rPr>
                <w:color w:val="000000"/>
                <w:sz w:val="18"/>
                <w:szCs w:val="18"/>
              </w:rPr>
              <w:instrText xml:space="preserve"> FORMDROPDOWN </w:instrText>
            </w:r>
            <w:r w:rsidR="007768AD">
              <w:rPr>
                <w:color w:val="000000"/>
                <w:sz w:val="18"/>
                <w:szCs w:val="18"/>
              </w:rPr>
            </w:r>
            <w:r w:rsidR="007768AD">
              <w:rPr>
                <w:color w:val="000000"/>
                <w:sz w:val="18"/>
                <w:szCs w:val="18"/>
              </w:rPr>
              <w:fldChar w:fldCharType="separate"/>
            </w:r>
            <w:r w:rsidRPr="00D5168D">
              <w:rPr>
                <w:color w:val="000000"/>
                <w:sz w:val="18"/>
                <w:szCs w:val="18"/>
              </w:rPr>
              <w:fldChar w:fldCharType="end"/>
            </w:r>
            <w:r w:rsidRPr="00D5168D">
              <w:rPr>
                <w:color w:val="000000"/>
                <w:sz w:val="18"/>
                <w:szCs w:val="18"/>
              </w:rPr>
              <w:t xml:space="preserve">  </w:t>
            </w:r>
          </w:p>
        </w:tc>
        <w:tc>
          <w:tcPr>
            <w:tcW w:w="1228" w:type="dxa"/>
            <w:gridSpan w:val="3"/>
          </w:tcPr>
          <w:p w14:paraId="02A96D4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38D1989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5BD8300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0FB846FB"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4D944CF1" w14:textId="77777777" w:rsidTr="005E2354">
        <w:tc>
          <w:tcPr>
            <w:tcW w:w="1217" w:type="dxa"/>
          </w:tcPr>
          <w:p w14:paraId="11DDE8BE" w14:textId="77777777" w:rsidR="00C564A8" w:rsidRPr="00D5168D" w:rsidRDefault="00C564A8" w:rsidP="00C564A8">
            <w:pPr>
              <w:spacing w:after="0"/>
              <w:rPr>
                <w:sz w:val="18"/>
                <w:szCs w:val="18"/>
              </w:rPr>
            </w:pPr>
          </w:p>
        </w:tc>
        <w:tc>
          <w:tcPr>
            <w:tcW w:w="905" w:type="dxa"/>
          </w:tcPr>
          <w:p w14:paraId="0936769A" w14:textId="77777777" w:rsidR="00C564A8" w:rsidRPr="00D5168D" w:rsidRDefault="00C564A8" w:rsidP="00C564A8">
            <w:pPr>
              <w:spacing w:after="0"/>
              <w:rPr>
                <w:sz w:val="18"/>
                <w:szCs w:val="18"/>
              </w:rPr>
            </w:pPr>
          </w:p>
        </w:tc>
        <w:tc>
          <w:tcPr>
            <w:tcW w:w="2216" w:type="dxa"/>
            <w:gridSpan w:val="6"/>
          </w:tcPr>
          <w:p w14:paraId="0970A08E" w14:textId="77777777" w:rsidR="00C564A8" w:rsidRPr="00D5168D" w:rsidRDefault="00C564A8" w:rsidP="00C564A8">
            <w:pPr>
              <w:spacing w:after="0"/>
              <w:jc w:val="right"/>
              <w:rPr>
                <w:sz w:val="18"/>
                <w:szCs w:val="18"/>
              </w:rPr>
            </w:pPr>
            <w:r w:rsidRPr="00D5168D">
              <w:rPr>
                <w:sz w:val="18"/>
                <w:szCs w:val="18"/>
              </w:rPr>
              <w:t>Sum</w:t>
            </w:r>
          </w:p>
        </w:tc>
        <w:tc>
          <w:tcPr>
            <w:tcW w:w="1228" w:type="dxa"/>
            <w:gridSpan w:val="3"/>
          </w:tcPr>
          <w:p w14:paraId="40CC1A50"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711A47C6"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18407988"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C8320F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192B32D3" w14:textId="77777777" w:rsidTr="005E2354">
        <w:tc>
          <w:tcPr>
            <w:tcW w:w="1217" w:type="dxa"/>
            <w:shd w:val="clear" w:color="auto" w:fill="BFBFBF" w:themeFill="background1" w:themeFillShade="BF"/>
          </w:tcPr>
          <w:p w14:paraId="4D588FCB" w14:textId="77777777" w:rsidR="00C564A8" w:rsidRPr="00D5168D" w:rsidRDefault="00C564A8" w:rsidP="00C564A8">
            <w:pPr>
              <w:spacing w:after="0"/>
              <w:rPr>
                <w:sz w:val="18"/>
                <w:szCs w:val="18"/>
              </w:rPr>
            </w:pPr>
            <w:r w:rsidRPr="00D5168D">
              <w:rPr>
                <w:sz w:val="18"/>
                <w:szCs w:val="18"/>
              </w:rPr>
              <w:t>Indicator 1.2</w:t>
            </w:r>
          </w:p>
        </w:tc>
        <w:tc>
          <w:tcPr>
            <w:tcW w:w="6910" w:type="dxa"/>
            <w:gridSpan w:val="15"/>
            <w:shd w:val="clear" w:color="auto" w:fill="BFBFBF" w:themeFill="background1" w:themeFillShade="BF"/>
          </w:tcPr>
          <w:p w14:paraId="59913B35" w14:textId="77777777" w:rsidR="00C564A8" w:rsidRPr="00D5168D" w:rsidRDefault="00C564A8" w:rsidP="00C564A8">
            <w:pPr>
              <w:spacing w:after="0"/>
              <w:rPr>
                <w:sz w:val="18"/>
                <w:szCs w:val="18"/>
              </w:rPr>
            </w:pPr>
            <w:r w:rsidRPr="00D5168D">
              <w:rPr>
                <w:sz w:val="18"/>
                <w:szCs w:val="18"/>
              </w:rPr>
              <w:t>Terrestrial protected areas under improved management effectiveness</w:t>
            </w:r>
          </w:p>
        </w:tc>
        <w:tc>
          <w:tcPr>
            <w:tcW w:w="1223" w:type="dxa"/>
            <w:shd w:val="clear" w:color="auto" w:fill="BFBFBF" w:themeFill="background1" w:themeFillShade="BF"/>
          </w:tcPr>
          <w:p w14:paraId="33993FA4"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74F755AE" w14:textId="77777777" w:rsidTr="005E2354">
        <w:trPr>
          <w:trHeight w:val="125"/>
        </w:trPr>
        <w:tc>
          <w:tcPr>
            <w:tcW w:w="1217" w:type="dxa"/>
            <w:vMerge w:val="restart"/>
            <w:vAlign w:val="center"/>
          </w:tcPr>
          <w:p w14:paraId="29497DA1" w14:textId="77777777" w:rsidR="00C564A8" w:rsidRPr="00D5168D" w:rsidRDefault="00C564A8" w:rsidP="00C564A8">
            <w:pPr>
              <w:spacing w:after="0"/>
              <w:rPr>
                <w:sz w:val="18"/>
                <w:szCs w:val="18"/>
              </w:rPr>
            </w:pPr>
            <w:r w:rsidRPr="00D5168D">
              <w:rPr>
                <w:sz w:val="18"/>
                <w:szCs w:val="18"/>
              </w:rPr>
              <w:t>Name of Protected Area</w:t>
            </w:r>
          </w:p>
        </w:tc>
        <w:tc>
          <w:tcPr>
            <w:tcW w:w="905" w:type="dxa"/>
            <w:vMerge w:val="restart"/>
            <w:vAlign w:val="center"/>
          </w:tcPr>
          <w:p w14:paraId="03654D14" w14:textId="77777777" w:rsidR="00C564A8" w:rsidRPr="00D5168D" w:rsidRDefault="00C564A8" w:rsidP="00C564A8">
            <w:pPr>
              <w:spacing w:after="0"/>
              <w:rPr>
                <w:sz w:val="18"/>
                <w:szCs w:val="18"/>
              </w:rPr>
            </w:pPr>
            <w:r w:rsidRPr="00D5168D">
              <w:rPr>
                <w:sz w:val="18"/>
                <w:szCs w:val="18"/>
              </w:rPr>
              <w:t>WDPA ID</w:t>
            </w:r>
          </w:p>
        </w:tc>
        <w:tc>
          <w:tcPr>
            <w:tcW w:w="1333" w:type="dxa"/>
            <w:gridSpan w:val="2"/>
            <w:vMerge w:val="restart"/>
            <w:vAlign w:val="center"/>
          </w:tcPr>
          <w:p w14:paraId="604AA598" w14:textId="77777777" w:rsidR="00C564A8" w:rsidRPr="00D5168D" w:rsidRDefault="00C564A8" w:rsidP="00C564A8">
            <w:pPr>
              <w:spacing w:after="0"/>
              <w:rPr>
                <w:sz w:val="18"/>
                <w:szCs w:val="18"/>
              </w:rPr>
            </w:pPr>
            <w:r w:rsidRPr="00D5168D">
              <w:rPr>
                <w:sz w:val="18"/>
                <w:szCs w:val="18"/>
              </w:rPr>
              <w:t>IUCN category</w:t>
            </w:r>
          </w:p>
        </w:tc>
        <w:tc>
          <w:tcPr>
            <w:tcW w:w="883" w:type="dxa"/>
            <w:gridSpan w:val="4"/>
            <w:vMerge w:val="restart"/>
            <w:vAlign w:val="center"/>
          </w:tcPr>
          <w:p w14:paraId="2ABFB44D" w14:textId="77777777" w:rsidR="00C564A8" w:rsidRPr="00D5168D" w:rsidRDefault="00C564A8" w:rsidP="00C564A8">
            <w:pPr>
              <w:spacing w:after="0"/>
              <w:rPr>
                <w:sz w:val="18"/>
                <w:szCs w:val="18"/>
              </w:rPr>
            </w:pPr>
            <w:r w:rsidRPr="00D5168D">
              <w:rPr>
                <w:sz w:val="18"/>
                <w:szCs w:val="18"/>
              </w:rPr>
              <w:t>Hectares</w:t>
            </w:r>
          </w:p>
        </w:tc>
        <w:tc>
          <w:tcPr>
            <w:tcW w:w="5012" w:type="dxa"/>
            <w:gridSpan w:val="9"/>
          </w:tcPr>
          <w:p w14:paraId="1774C006" w14:textId="77777777" w:rsidR="00C564A8" w:rsidRPr="00D5168D" w:rsidRDefault="00C564A8" w:rsidP="00C564A8">
            <w:pPr>
              <w:spacing w:after="0"/>
              <w:jc w:val="center"/>
              <w:rPr>
                <w:sz w:val="18"/>
                <w:szCs w:val="18"/>
              </w:rPr>
            </w:pPr>
            <w:r w:rsidRPr="00D5168D">
              <w:rPr>
                <w:sz w:val="18"/>
                <w:szCs w:val="18"/>
              </w:rPr>
              <w:t xml:space="preserve">METT Score </w:t>
            </w:r>
          </w:p>
        </w:tc>
      </w:tr>
      <w:tr w:rsidR="00C564A8" w:rsidRPr="00D5168D" w14:paraId="2F561FEF" w14:textId="77777777" w:rsidTr="005E2354">
        <w:trPr>
          <w:trHeight w:val="58"/>
        </w:trPr>
        <w:tc>
          <w:tcPr>
            <w:tcW w:w="1217" w:type="dxa"/>
            <w:vMerge/>
          </w:tcPr>
          <w:p w14:paraId="4F9EFA8F" w14:textId="77777777" w:rsidR="00C564A8" w:rsidRPr="00D5168D" w:rsidRDefault="00C564A8" w:rsidP="00C564A8">
            <w:pPr>
              <w:spacing w:after="0"/>
              <w:rPr>
                <w:sz w:val="18"/>
                <w:szCs w:val="18"/>
              </w:rPr>
            </w:pPr>
          </w:p>
        </w:tc>
        <w:tc>
          <w:tcPr>
            <w:tcW w:w="905" w:type="dxa"/>
            <w:vMerge/>
          </w:tcPr>
          <w:p w14:paraId="20FF0DA7" w14:textId="77777777" w:rsidR="00C564A8" w:rsidRPr="00D5168D" w:rsidRDefault="00C564A8" w:rsidP="00C564A8">
            <w:pPr>
              <w:spacing w:after="0"/>
              <w:rPr>
                <w:sz w:val="18"/>
                <w:szCs w:val="18"/>
              </w:rPr>
            </w:pPr>
          </w:p>
        </w:tc>
        <w:tc>
          <w:tcPr>
            <w:tcW w:w="1333" w:type="dxa"/>
            <w:gridSpan w:val="2"/>
            <w:vMerge/>
          </w:tcPr>
          <w:p w14:paraId="73BB8101" w14:textId="77777777" w:rsidR="00C564A8" w:rsidRPr="00D5168D" w:rsidRDefault="00C564A8" w:rsidP="00C564A8">
            <w:pPr>
              <w:spacing w:after="0"/>
              <w:rPr>
                <w:sz w:val="18"/>
                <w:szCs w:val="18"/>
              </w:rPr>
            </w:pPr>
          </w:p>
        </w:tc>
        <w:tc>
          <w:tcPr>
            <w:tcW w:w="883" w:type="dxa"/>
            <w:gridSpan w:val="4"/>
            <w:vMerge/>
          </w:tcPr>
          <w:p w14:paraId="7B50EC2F" w14:textId="77777777" w:rsidR="00C564A8" w:rsidRPr="00D5168D" w:rsidRDefault="00C564A8" w:rsidP="00C564A8">
            <w:pPr>
              <w:spacing w:after="0"/>
              <w:rPr>
                <w:sz w:val="18"/>
                <w:szCs w:val="18"/>
              </w:rPr>
            </w:pPr>
          </w:p>
        </w:tc>
        <w:tc>
          <w:tcPr>
            <w:tcW w:w="2640" w:type="dxa"/>
            <w:gridSpan w:val="7"/>
          </w:tcPr>
          <w:p w14:paraId="6A81CBC5" w14:textId="77777777" w:rsidR="00C564A8" w:rsidRPr="00D5168D" w:rsidRDefault="00C564A8" w:rsidP="00C564A8">
            <w:pPr>
              <w:spacing w:after="0"/>
              <w:jc w:val="center"/>
              <w:rPr>
                <w:sz w:val="18"/>
                <w:szCs w:val="18"/>
              </w:rPr>
            </w:pPr>
            <w:r w:rsidRPr="00D5168D">
              <w:rPr>
                <w:sz w:val="18"/>
                <w:szCs w:val="18"/>
              </w:rPr>
              <w:t>Baseline</w:t>
            </w:r>
          </w:p>
        </w:tc>
        <w:tc>
          <w:tcPr>
            <w:tcW w:w="2372" w:type="dxa"/>
            <w:gridSpan w:val="2"/>
          </w:tcPr>
          <w:p w14:paraId="107338C9"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2E11DDA8" w14:textId="77777777" w:rsidTr="005E2354">
        <w:trPr>
          <w:trHeight w:val="58"/>
        </w:trPr>
        <w:tc>
          <w:tcPr>
            <w:tcW w:w="1217" w:type="dxa"/>
            <w:vMerge/>
          </w:tcPr>
          <w:p w14:paraId="1613CE0C" w14:textId="77777777" w:rsidR="00C564A8" w:rsidRPr="00D5168D" w:rsidRDefault="00C564A8" w:rsidP="00C564A8">
            <w:pPr>
              <w:spacing w:after="0"/>
              <w:rPr>
                <w:sz w:val="18"/>
                <w:szCs w:val="18"/>
              </w:rPr>
            </w:pPr>
          </w:p>
        </w:tc>
        <w:tc>
          <w:tcPr>
            <w:tcW w:w="905" w:type="dxa"/>
            <w:vMerge/>
          </w:tcPr>
          <w:p w14:paraId="10D45B02" w14:textId="77777777" w:rsidR="00C564A8" w:rsidRPr="00D5168D" w:rsidRDefault="00C564A8" w:rsidP="00C564A8">
            <w:pPr>
              <w:spacing w:after="0"/>
              <w:rPr>
                <w:sz w:val="18"/>
                <w:szCs w:val="18"/>
              </w:rPr>
            </w:pPr>
          </w:p>
        </w:tc>
        <w:tc>
          <w:tcPr>
            <w:tcW w:w="1333" w:type="dxa"/>
            <w:gridSpan w:val="2"/>
            <w:vMerge/>
          </w:tcPr>
          <w:p w14:paraId="3DB41B7E" w14:textId="77777777" w:rsidR="00C564A8" w:rsidRPr="00D5168D" w:rsidRDefault="00C564A8" w:rsidP="00C564A8">
            <w:pPr>
              <w:spacing w:after="0"/>
              <w:rPr>
                <w:sz w:val="18"/>
                <w:szCs w:val="18"/>
              </w:rPr>
            </w:pPr>
          </w:p>
        </w:tc>
        <w:tc>
          <w:tcPr>
            <w:tcW w:w="883" w:type="dxa"/>
            <w:gridSpan w:val="4"/>
            <w:vMerge/>
          </w:tcPr>
          <w:p w14:paraId="418F7A5A" w14:textId="77777777" w:rsidR="00C564A8" w:rsidRPr="00D5168D" w:rsidRDefault="00C564A8" w:rsidP="00C564A8">
            <w:pPr>
              <w:spacing w:after="0"/>
              <w:rPr>
                <w:sz w:val="18"/>
                <w:szCs w:val="18"/>
              </w:rPr>
            </w:pPr>
          </w:p>
        </w:tc>
        <w:tc>
          <w:tcPr>
            <w:tcW w:w="1228" w:type="dxa"/>
            <w:gridSpan w:val="3"/>
          </w:tcPr>
          <w:p w14:paraId="3855B6C6" w14:textId="77777777" w:rsidR="00C564A8" w:rsidRPr="00D5168D" w:rsidRDefault="00C564A8" w:rsidP="00C564A8">
            <w:pPr>
              <w:spacing w:after="0"/>
              <w:jc w:val="center"/>
              <w:rPr>
                <w:sz w:val="18"/>
                <w:szCs w:val="18"/>
              </w:rPr>
            </w:pPr>
          </w:p>
        </w:tc>
        <w:tc>
          <w:tcPr>
            <w:tcW w:w="1412" w:type="dxa"/>
            <w:gridSpan w:val="4"/>
          </w:tcPr>
          <w:p w14:paraId="4B5188DE"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11FC9CAB"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231314CE"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3ABC807C" w14:textId="77777777" w:rsidTr="005E2354">
        <w:tc>
          <w:tcPr>
            <w:tcW w:w="1217" w:type="dxa"/>
          </w:tcPr>
          <w:p w14:paraId="7E71400F" w14:textId="77777777" w:rsidR="00C564A8" w:rsidRPr="00D5168D" w:rsidRDefault="00C564A8" w:rsidP="00C564A8">
            <w:pPr>
              <w:spacing w:after="0"/>
              <w:jc w:val="right"/>
              <w:rPr>
                <w:sz w:val="18"/>
                <w:szCs w:val="18"/>
              </w:rPr>
            </w:pPr>
          </w:p>
        </w:tc>
        <w:tc>
          <w:tcPr>
            <w:tcW w:w="905" w:type="dxa"/>
          </w:tcPr>
          <w:p w14:paraId="59B36AF8" w14:textId="77777777" w:rsidR="00C564A8" w:rsidRPr="00D5168D" w:rsidRDefault="00C564A8" w:rsidP="00C564A8">
            <w:pPr>
              <w:spacing w:after="0"/>
              <w:jc w:val="right"/>
              <w:rPr>
                <w:i/>
                <w:sz w:val="18"/>
                <w:szCs w:val="18"/>
              </w:rPr>
            </w:pPr>
          </w:p>
        </w:tc>
        <w:tc>
          <w:tcPr>
            <w:tcW w:w="1318" w:type="dxa"/>
          </w:tcPr>
          <w:p w14:paraId="531B9F1C" w14:textId="77777777" w:rsidR="00C564A8" w:rsidRPr="00D5168D" w:rsidRDefault="00C564A8" w:rsidP="00C564A8">
            <w:pPr>
              <w:spacing w:after="0"/>
              <w:jc w:val="right"/>
              <w:rPr>
                <w:sz w:val="18"/>
                <w:szCs w:val="18"/>
              </w:rPr>
            </w:pPr>
          </w:p>
        </w:tc>
        <w:tc>
          <w:tcPr>
            <w:tcW w:w="898" w:type="dxa"/>
            <w:gridSpan w:val="5"/>
          </w:tcPr>
          <w:p w14:paraId="65B3C80A" w14:textId="77777777" w:rsidR="00C564A8" w:rsidRPr="00D5168D" w:rsidRDefault="00C564A8" w:rsidP="00C564A8">
            <w:pPr>
              <w:spacing w:after="0"/>
              <w:jc w:val="right"/>
              <w:rPr>
                <w:i/>
                <w:color w:val="000000"/>
                <w:sz w:val="18"/>
                <w:szCs w:val="18"/>
              </w:rPr>
            </w:pPr>
          </w:p>
        </w:tc>
        <w:tc>
          <w:tcPr>
            <w:tcW w:w="1228" w:type="dxa"/>
            <w:gridSpan w:val="3"/>
          </w:tcPr>
          <w:p w14:paraId="3D0E23CA" w14:textId="77777777" w:rsidR="00C564A8" w:rsidRPr="00D5168D" w:rsidRDefault="00C564A8" w:rsidP="00C564A8">
            <w:pPr>
              <w:spacing w:after="0"/>
              <w:jc w:val="right"/>
              <w:rPr>
                <w:sz w:val="18"/>
                <w:szCs w:val="18"/>
              </w:rPr>
            </w:pPr>
          </w:p>
        </w:tc>
        <w:tc>
          <w:tcPr>
            <w:tcW w:w="1412" w:type="dxa"/>
            <w:gridSpan w:val="4"/>
          </w:tcPr>
          <w:p w14:paraId="627FD56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5D2A7BC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41DC47D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3928EB82" w14:textId="77777777" w:rsidTr="005E2354">
        <w:tc>
          <w:tcPr>
            <w:tcW w:w="1217" w:type="dxa"/>
          </w:tcPr>
          <w:p w14:paraId="6C99E12C" w14:textId="77777777" w:rsidR="00C564A8" w:rsidRPr="00D5168D" w:rsidRDefault="00C564A8" w:rsidP="00C564A8">
            <w:pPr>
              <w:spacing w:after="0"/>
              <w:jc w:val="right"/>
              <w:rPr>
                <w:sz w:val="18"/>
                <w:szCs w:val="18"/>
              </w:rPr>
            </w:pPr>
          </w:p>
        </w:tc>
        <w:tc>
          <w:tcPr>
            <w:tcW w:w="905" w:type="dxa"/>
          </w:tcPr>
          <w:p w14:paraId="666043CD" w14:textId="77777777" w:rsidR="00C564A8" w:rsidRPr="00D5168D" w:rsidRDefault="00C564A8" w:rsidP="00C564A8">
            <w:pPr>
              <w:spacing w:after="0"/>
              <w:jc w:val="right"/>
              <w:rPr>
                <w:sz w:val="18"/>
                <w:szCs w:val="18"/>
              </w:rPr>
            </w:pPr>
          </w:p>
        </w:tc>
        <w:tc>
          <w:tcPr>
            <w:tcW w:w="1318" w:type="dxa"/>
          </w:tcPr>
          <w:p w14:paraId="16160231" w14:textId="77777777" w:rsidR="00C564A8" w:rsidRPr="00D5168D" w:rsidRDefault="00C564A8" w:rsidP="00C564A8">
            <w:pPr>
              <w:spacing w:after="0"/>
              <w:jc w:val="right"/>
              <w:rPr>
                <w:sz w:val="18"/>
                <w:szCs w:val="18"/>
              </w:rPr>
            </w:pPr>
          </w:p>
        </w:tc>
        <w:tc>
          <w:tcPr>
            <w:tcW w:w="898" w:type="dxa"/>
            <w:gridSpan w:val="5"/>
          </w:tcPr>
          <w:p w14:paraId="655EC8CC" w14:textId="77777777" w:rsidR="00C564A8" w:rsidRPr="00D5168D" w:rsidRDefault="00C564A8" w:rsidP="00C564A8">
            <w:pPr>
              <w:spacing w:after="0"/>
              <w:jc w:val="right"/>
              <w:rPr>
                <w:sz w:val="18"/>
                <w:szCs w:val="18"/>
              </w:rPr>
            </w:pPr>
          </w:p>
        </w:tc>
        <w:tc>
          <w:tcPr>
            <w:tcW w:w="1228" w:type="dxa"/>
            <w:gridSpan w:val="3"/>
          </w:tcPr>
          <w:p w14:paraId="004A2064" w14:textId="77777777" w:rsidR="00C564A8" w:rsidRPr="00D5168D" w:rsidRDefault="00C564A8" w:rsidP="00C564A8">
            <w:pPr>
              <w:spacing w:after="0"/>
              <w:jc w:val="right"/>
              <w:rPr>
                <w:sz w:val="18"/>
                <w:szCs w:val="18"/>
              </w:rPr>
            </w:pPr>
          </w:p>
        </w:tc>
        <w:tc>
          <w:tcPr>
            <w:tcW w:w="1412" w:type="dxa"/>
            <w:gridSpan w:val="4"/>
          </w:tcPr>
          <w:p w14:paraId="36C94D7B"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63AE4784"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2FFA876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4C6FC86F" w14:textId="77777777" w:rsidTr="005E2354">
        <w:tc>
          <w:tcPr>
            <w:tcW w:w="1217" w:type="dxa"/>
          </w:tcPr>
          <w:p w14:paraId="71DFAE71" w14:textId="77777777" w:rsidR="00C564A8" w:rsidRPr="00D5168D" w:rsidRDefault="00C564A8" w:rsidP="00C564A8">
            <w:pPr>
              <w:spacing w:after="0"/>
              <w:rPr>
                <w:sz w:val="18"/>
                <w:szCs w:val="18"/>
              </w:rPr>
            </w:pPr>
          </w:p>
        </w:tc>
        <w:tc>
          <w:tcPr>
            <w:tcW w:w="905" w:type="dxa"/>
          </w:tcPr>
          <w:p w14:paraId="2D342B8C" w14:textId="77777777" w:rsidR="00C564A8" w:rsidRPr="00D5168D" w:rsidRDefault="00C564A8" w:rsidP="00C564A8">
            <w:pPr>
              <w:spacing w:after="0"/>
              <w:rPr>
                <w:sz w:val="18"/>
                <w:szCs w:val="18"/>
              </w:rPr>
            </w:pPr>
          </w:p>
        </w:tc>
        <w:tc>
          <w:tcPr>
            <w:tcW w:w="1318" w:type="dxa"/>
          </w:tcPr>
          <w:p w14:paraId="4577757F" w14:textId="77777777" w:rsidR="00C564A8" w:rsidRPr="00D5168D" w:rsidRDefault="00C564A8" w:rsidP="00C564A8">
            <w:pPr>
              <w:spacing w:after="0"/>
              <w:rPr>
                <w:sz w:val="18"/>
                <w:szCs w:val="18"/>
              </w:rPr>
            </w:pPr>
            <w:r w:rsidRPr="00D5168D">
              <w:rPr>
                <w:sz w:val="18"/>
                <w:szCs w:val="18"/>
              </w:rPr>
              <w:t>Sum</w:t>
            </w:r>
          </w:p>
        </w:tc>
        <w:tc>
          <w:tcPr>
            <w:tcW w:w="898" w:type="dxa"/>
            <w:gridSpan w:val="5"/>
          </w:tcPr>
          <w:p w14:paraId="12E36899" w14:textId="77777777" w:rsidR="00C564A8" w:rsidRPr="00D5168D" w:rsidRDefault="00C564A8" w:rsidP="00C564A8">
            <w:pPr>
              <w:spacing w:after="0"/>
              <w:jc w:val="right"/>
              <w:rPr>
                <w:sz w:val="18"/>
                <w:szCs w:val="18"/>
              </w:rPr>
            </w:pPr>
          </w:p>
        </w:tc>
        <w:tc>
          <w:tcPr>
            <w:tcW w:w="1228" w:type="dxa"/>
            <w:gridSpan w:val="3"/>
          </w:tcPr>
          <w:p w14:paraId="393078CB" w14:textId="77777777" w:rsidR="00C564A8" w:rsidRPr="00D5168D" w:rsidRDefault="00C564A8" w:rsidP="00C564A8">
            <w:pPr>
              <w:spacing w:after="0"/>
              <w:jc w:val="right"/>
              <w:rPr>
                <w:sz w:val="18"/>
                <w:szCs w:val="18"/>
              </w:rPr>
            </w:pPr>
          </w:p>
        </w:tc>
        <w:tc>
          <w:tcPr>
            <w:tcW w:w="1412" w:type="dxa"/>
            <w:gridSpan w:val="4"/>
          </w:tcPr>
          <w:p w14:paraId="1396DAF7" w14:textId="77777777" w:rsidR="00C564A8" w:rsidRPr="00D5168D" w:rsidRDefault="00C564A8" w:rsidP="00C564A8">
            <w:pPr>
              <w:spacing w:after="0"/>
              <w:jc w:val="right"/>
              <w:rPr>
                <w:sz w:val="18"/>
                <w:szCs w:val="18"/>
              </w:rPr>
            </w:pPr>
          </w:p>
        </w:tc>
        <w:tc>
          <w:tcPr>
            <w:tcW w:w="1149" w:type="dxa"/>
          </w:tcPr>
          <w:p w14:paraId="1D5AF9B1" w14:textId="77777777" w:rsidR="00C564A8" w:rsidRPr="00D5168D" w:rsidRDefault="00C564A8" w:rsidP="00C564A8">
            <w:pPr>
              <w:spacing w:after="0"/>
              <w:jc w:val="right"/>
              <w:rPr>
                <w:sz w:val="18"/>
                <w:szCs w:val="18"/>
              </w:rPr>
            </w:pPr>
          </w:p>
        </w:tc>
        <w:tc>
          <w:tcPr>
            <w:tcW w:w="1223" w:type="dxa"/>
          </w:tcPr>
          <w:p w14:paraId="4629CB79" w14:textId="77777777" w:rsidR="00C564A8" w:rsidRPr="00D5168D" w:rsidRDefault="00C564A8" w:rsidP="00C564A8">
            <w:pPr>
              <w:spacing w:after="0"/>
              <w:jc w:val="right"/>
              <w:rPr>
                <w:sz w:val="18"/>
                <w:szCs w:val="18"/>
              </w:rPr>
            </w:pPr>
          </w:p>
        </w:tc>
      </w:tr>
      <w:tr w:rsidR="00C564A8" w:rsidRPr="00D5168D" w14:paraId="118FE047" w14:textId="77777777" w:rsidTr="005E2354">
        <w:tc>
          <w:tcPr>
            <w:tcW w:w="1217" w:type="dxa"/>
            <w:shd w:val="clear" w:color="auto" w:fill="D9D9D9" w:themeFill="background1" w:themeFillShade="D9"/>
          </w:tcPr>
          <w:p w14:paraId="77691E3E" w14:textId="77777777" w:rsidR="00C564A8" w:rsidRPr="00D5168D" w:rsidRDefault="00C564A8" w:rsidP="00C564A8">
            <w:pPr>
              <w:spacing w:after="0"/>
              <w:rPr>
                <w:b/>
                <w:sz w:val="18"/>
                <w:szCs w:val="18"/>
              </w:rPr>
            </w:pPr>
            <w:r w:rsidRPr="00D5168D">
              <w:rPr>
                <w:b/>
                <w:sz w:val="18"/>
                <w:szCs w:val="18"/>
              </w:rPr>
              <w:t>Core Indicator 2</w:t>
            </w:r>
          </w:p>
        </w:tc>
        <w:tc>
          <w:tcPr>
            <w:tcW w:w="6910" w:type="dxa"/>
            <w:gridSpan w:val="15"/>
            <w:shd w:val="clear" w:color="auto" w:fill="D9D9D9" w:themeFill="background1" w:themeFillShade="D9"/>
          </w:tcPr>
          <w:p w14:paraId="16BA1B26" w14:textId="77777777" w:rsidR="00C564A8" w:rsidRPr="00D5168D" w:rsidRDefault="00C564A8" w:rsidP="00C564A8">
            <w:pPr>
              <w:spacing w:after="0"/>
              <w:rPr>
                <w:b/>
                <w:sz w:val="18"/>
                <w:szCs w:val="18"/>
              </w:rPr>
            </w:pPr>
            <w:r w:rsidRPr="00D5168D">
              <w:rPr>
                <w:b/>
                <w:sz w:val="18"/>
                <w:szCs w:val="18"/>
              </w:rPr>
              <w:t>Marine protected areas created or under improved management for conservation and sustainable use</w:t>
            </w:r>
          </w:p>
        </w:tc>
        <w:tc>
          <w:tcPr>
            <w:tcW w:w="1223" w:type="dxa"/>
            <w:shd w:val="clear" w:color="auto" w:fill="D9D9D9" w:themeFill="background1" w:themeFillShade="D9"/>
          </w:tcPr>
          <w:p w14:paraId="7CB0468F" w14:textId="77777777" w:rsidR="00C564A8" w:rsidRPr="00D5168D" w:rsidRDefault="00C564A8" w:rsidP="00C564A8">
            <w:pPr>
              <w:spacing w:after="0"/>
              <w:jc w:val="right"/>
              <w:rPr>
                <w:b/>
                <w:sz w:val="18"/>
                <w:szCs w:val="18"/>
              </w:rPr>
            </w:pPr>
            <w:r w:rsidRPr="00D5168D">
              <w:rPr>
                <w:b/>
                <w:i/>
                <w:color w:val="000000"/>
                <w:sz w:val="18"/>
                <w:szCs w:val="18"/>
              </w:rPr>
              <w:fldChar w:fldCharType="begin">
                <w:ffData>
                  <w:name w:val="F_GEB_BD_target"/>
                  <w:enabled/>
                  <w:calcOnExit w:val="0"/>
                  <w:textInput>
                    <w:default w:val="(Hectares)"/>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(Hectares)</w:t>
            </w:r>
            <w:r w:rsidRPr="00D5168D">
              <w:rPr>
                <w:b/>
                <w:i/>
                <w:color w:val="000000"/>
                <w:sz w:val="18"/>
                <w:szCs w:val="18"/>
              </w:rPr>
              <w:fldChar w:fldCharType="end"/>
            </w:r>
          </w:p>
        </w:tc>
      </w:tr>
      <w:tr w:rsidR="00C564A8" w:rsidRPr="00D5168D" w14:paraId="0BE1A13E" w14:textId="77777777" w:rsidTr="005E2354">
        <w:tc>
          <w:tcPr>
            <w:tcW w:w="1217" w:type="dxa"/>
            <w:shd w:val="clear" w:color="auto" w:fill="auto"/>
          </w:tcPr>
          <w:p w14:paraId="579BAEE0" w14:textId="77777777" w:rsidR="00C564A8" w:rsidRPr="00D5168D" w:rsidRDefault="00C564A8" w:rsidP="00C564A8">
            <w:pPr>
              <w:spacing w:after="0"/>
              <w:rPr>
                <w:sz w:val="18"/>
                <w:szCs w:val="18"/>
              </w:rPr>
            </w:pPr>
          </w:p>
        </w:tc>
        <w:tc>
          <w:tcPr>
            <w:tcW w:w="3089" w:type="dxa"/>
            <w:gridSpan w:val="5"/>
            <w:shd w:val="clear" w:color="auto" w:fill="auto"/>
          </w:tcPr>
          <w:p w14:paraId="0A90B23A" w14:textId="77777777" w:rsidR="00C564A8" w:rsidRPr="00D5168D" w:rsidRDefault="00C564A8" w:rsidP="00C564A8">
            <w:pPr>
              <w:spacing w:after="0"/>
              <w:rPr>
                <w:sz w:val="18"/>
                <w:szCs w:val="18"/>
              </w:rPr>
            </w:pPr>
          </w:p>
        </w:tc>
        <w:tc>
          <w:tcPr>
            <w:tcW w:w="5044" w:type="dxa"/>
            <w:gridSpan w:val="11"/>
            <w:shd w:val="clear" w:color="auto" w:fill="F2F2F2" w:themeFill="background1" w:themeFillShade="F2"/>
          </w:tcPr>
          <w:p w14:paraId="6C120F4B" w14:textId="77777777" w:rsidR="00C564A8" w:rsidRPr="00D5168D" w:rsidRDefault="00C564A8" w:rsidP="00C564A8">
            <w:pPr>
              <w:spacing w:after="0"/>
              <w:jc w:val="center"/>
              <w:rPr>
                <w:color w:val="000000"/>
                <w:sz w:val="18"/>
                <w:szCs w:val="18"/>
              </w:rPr>
            </w:pPr>
            <w:r w:rsidRPr="00D5168D">
              <w:rPr>
                <w:color w:val="000000"/>
                <w:sz w:val="18"/>
                <w:szCs w:val="18"/>
              </w:rPr>
              <w:t>Hectares (2.1+2.2)</w:t>
            </w:r>
          </w:p>
        </w:tc>
      </w:tr>
      <w:tr w:rsidR="00C564A8" w:rsidRPr="00D5168D" w14:paraId="52F3B576" w14:textId="77777777" w:rsidTr="005E2354">
        <w:tc>
          <w:tcPr>
            <w:tcW w:w="1217" w:type="dxa"/>
            <w:shd w:val="clear" w:color="auto" w:fill="auto"/>
          </w:tcPr>
          <w:p w14:paraId="69F377B3" w14:textId="77777777" w:rsidR="00C564A8" w:rsidRPr="00D5168D" w:rsidRDefault="00C564A8" w:rsidP="00C564A8">
            <w:pPr>
              <w:spacing w:after="0"/>
              <w:rPr>
                <w:sz w:val="18"/>
                <w:szCs w:val="18"/>
              </w:rPr>
            </w:pPr>
          </w:p>
        </w:tc>
        <w:tc>
          <w:tcPr>
            <w:tcW w:w="3089" w:type="dxa"/>
            <w:gridSpan w:val="5"/>
            <w:shd w:val="clear" w:color="auto" w:fill="auto"/>
          </w:tcPr>
          <w:p w14:paraId="3C44065D" w14:textId="77777777" w:rsidR="00C564A8" w:rsidRPr="00D5168D" w:rsidRDefault="00C564A8" w:rsidP="00C564A8">
            <w:pPr>
              <w:spacing w:after="0"/>
              <w:rPr>
                <w:sz w:val="18"/>
                <w:szCs w:val="18"/>
              </w:rPr>
            </w:pPr>
          </w:p>
        </w:tc>
        <w:tc>
          <w:tcPr>
            <w:tcW w:w="2653" w:type="dxa"/>
            <w:gridSpan w:val="7"/>
            <w:shd w:val="clear" w:color="auto" w:fill="F2F2F2" w:themeFill="background1" w:themeFillShade="F2"/>
          </w:tcPr>
          <w:p w14:paraId="18B4ECB0" w14:textId="77777777" w:rsidR="00C564A8" w:rsidRPr="00D5168D" w:rsidRDefault="00C564A8" w:rsidP="00C564A8">
            <w:pPr>
              <w:spacing w:after="0"/>
              <w:jc w:val="center"/>
              <w:rPr>
                <w:sz w:val="18"/>
                <w:szCs w:val="18"/>
              </w:rPr>
            </w:pPr>
            <w:r w:rsidRPr="00D5168D">
              <w:rPr>
                <w:color w:val="000000"/>
                <w:sz w:val="18"/>
                <w:szCs w:val="18"/>
              </w:rPr>
              <w:t>Expected</w:t>
            </w:r>
          </w:p>
        </w:tc>
        <w:tc>
          <w:tcPr>
            <w:tcW w:w="2391" w:type="dxa"/>
            <w:gridSpan w:val="4"/>
            <w:shd w:val="clear" w:color="auto" w:fill="F2F2F2" w:themeFill="background1" w:themeFillShade="F2"/>
          </w:tcPr>
          <w:p w14:paraId="6FE8D9AD" w14:textId="77777777" w:rsidR="00C564A8" w:rsidRPr="00D5168D" w:rsidRDefault="00C564A8" w:rsidP="00C564A8">
            <w:pPr>
              <w:spacing w:after="0"/>
              <w:jc w:val="center"/>
              <w:rPr>
                <w:color w:val="000000"/>
                <w:sz w:val="18"/>
                <w:szCs w:val="18"/>
              </w:rPr>
            </w:pPr>
            <w:r w:rsidRPr="00D5168D">
              <w:rPr>
                <w:color w:val="000000"/>
                <w:sz w:val="18"/>
                <w:szCs w:val="18"/>
              </w:rPr>
              <w:t>Achieved</w:t>
            </w:r>
          </w:p>
        </w:tc>
      </w:tr>
      <w:tr w:rsidR="00C564A8" w:rsidRPr="00D5168D" w14:paraId="351C608C" w14:textId="77777777" w:rsidTr="005E2354">
        <w:tc>
          <w:tcPr>
            <w:tcW w:w="1217" w:type="dxa"/>
            <w:shd w:val="clear" w:color="auto" w:fill="auto"/>
          </w:tcPr>
          <w:p w14:paraId="6A855432" w14:textId="77777777" w:rsidR="00C564A8" w:rsidRPr="00D5168D" w:rsidRDefault="00C564A8" w:rsidP="00C564A8">
            <w:pPr>
              <w:spacing w:after="0"/>
              <w:rPr>
                <w:sz w:val="18"/>
                <w:szCs w:val="18"/>
              </w:rPr>
            </w:pPr>
          </w:p>
        </w:tc>
        <w:tc>
          <w:tcPr>
            <w:tcW w:w="3089" w:type="dxa"/>
            <w:gridSpan w:val="5"/>
            <w:shd w:val="clear" w:color="auto" w:fill="auto"/>
          </w:tcPr>
          <w:p w14:paraId="17FBE453" w14:textId="77777777" w:rsidR="00C564A8" w:rsidRPr="00D5168D" w:rsidRDefault="00C564A8" w:rsidP="00C564A8">
            <w:pPr>
              <w:spacing w:after="0"/>
              <w:rPr>
                <w:sz w:val="18"/>
                <w:szCs w:val="18"/>
              </w:rPr>
            </w:pPr>
          </w:p>
        </w:tc>
        <w:tc>
          <w:tcPr>
            <w:tcW w:w="1237" w:type="dxa"/>
            <w:gridSpan w:val="3"/>
            <w:shd w:val="clear" w:color="auto" w:fill="F2F2F2" w:themeFill="background1" w:themeFillShade="F2"/>
          </w:tcPr>
          <w:p w14:paraId="3572F5AE" w14:textId="77777777" w:rsidR="00C564A8" w:rsidRPr="00D5168D" w:rsidRDefault="00C564A8" w:rsidP="00C564A8">
            <w:pPr>
              <w:spacing w:after="0"/>
              <w:jc w:val="center"/>
              <w:rPr>
                <w:sz w:val="18"/>
                <w:szCs w:val="18"/>
              </w:rPr>
            </w:pPr>
            <w:r w:rsidRPr="00D5168D">
              <w:rPr>
                <w:sz w:val="18"/>
                <w:szCs w:val="18"/>
              </w:rPr>
              <w:t>PIF stage</w:t>
            </w:r>
          </w:p>
        </w:tc>
        <w:tc>
          <w:tcPr>
            <w:tcW w:w="1416" w:type="dxa"/>
            <w:gridSpan w:val="4"/>
            <w:shd w:val="clear" w:color="auto" w:fill="F2F2F2" w:themeFill="background1" w:themeFillShade="F2"/>
          </w:tcPr>
          <w:p w14:paraId="1647F087" w14:textId="77777777" w:rsidR="00C564A8" w:rsidRPr="00D5168D" w:rsidRDefault="00C564A8" w:rsidP="00C564A8">
            <w:pPr>
              <w:spacing w:after="0"/>
              <w:jc w:val="center"/>
              <w:rPr>
                <w:sz w:val="18"/>
                <w:szCs w:val="18"/>
              </w:rPr>
            </w:pPr>
            <w:r w:rsidRPr="00D5168D">
              <w:rPr>
                <w:sz w:val="18"/>
                <w:szCs w:val="18"/>
              </w:rPr>
              <w:t xml:space="preserve">Endorsement </w:t>
            </w:r>
          </w:p>
        </w:tc>
        <w:tc>
          <w:tcPr>
            <w:tcW w:w="1168" w:type="dxa"/>
            <w:gridSpan w:val="3"/>
            <w:shd w:val="clear" w:color="auto" w:fill="F2F2F2" w:themeFill="background1" w:themeFillShade="F2"/>
          </w:tcPr>
          <w:p w14:paraId="60E31620" w14:textId="77777777" w:rsidR="00C564A8" w:rsidRPr="00D5168D" w:rsidRDefault="00C564A8" w:rsidP="00C564A8">
            <w:pPr>
              <w:spacing w:after="0"/>
              <w:jc w:val="center"/>
              <w:rPr>
                <w:sz w:val="18"/>
                <w:szCs w:val="18"/>
              </w:rPr>
            </w:pPr>
            <w:r w:rsidRPr="00D5168D">
              <w:rPr>
                <w:sz w:val="18"/>
                <w:szCs w:val="18"/>
              </w:rPr>
              <w:t>MTR</w:t>
            </w:r>
          </w:p>
        </w:tc>
        <w:tc>
          <w:tcPr>
            <w:tcW w:w="1223" w:type="dxa"/>
            <w:shd w:val="clear" w:color="auto" w:fill="F2F2F2" w:themeFill="background1" w:themeFillShade="F2"/>
          </w:tcPr>
          <w:p w14:paraId="02D4B47A" w14:textId="77777777" w:rsidR="00C564A8" w:rsidRPr="00D5168D" w:rsidRDefault="00C564A8" w:rsidP="00C564A8">
            <w:pPr>
              <w:spacing w:after="0"/>
              <w:jc w:val="center"/>
              <w:rPr>
                <w:i/>
                <w:color w:val="000000"/>
                <w:sz w:val="18"/>
                <w:szCs w:val="18"/>
              </w:rPr>
            </w:pPr>
            <w:r w:rsidRPr="00D5168D">
              <w:rPr>
                <w:i/>
                <w:color w:val="000000"/>
                <w:sz w:val="18"/>
                <w:szCs w:val="18"/>
              </w:rPr>
              <w:t>TE</w:t>
            </w:r>
          </w:p>
        </w:tc>
      </w:tr>
      <w:tr w:rsidR="00C564A8" w:rsidRPr="00D5168D" w14:paraId="4A12FAA6" w14:textId="77777777" w:rsidTr="005E2354">
        <w:tc>
          <w:tcPr>
            <w:tcW w:w="1217" w:type="dxa"/>
            <w:shd w:val="clear" w:color="auto" w:fill="auto"/>
          </w:tcPr>
          <w:p w14:paraId="1CB0A57E" w14:textId="77777777" w:rsidR="00C564A8" w:rsidRPr="00D5168D" w:rsidRDefault="00C564A8" w:rsidP="00C564A8">
            <w:pPr>
              <w:spacing w:after="0"/>
              <w:rPr>
                <w:sz w:val="18"/>
                <w:szCs w:val="18"/>
              </w:rPr>
            </w:pPr>
          </w:p>
        </w:tc>
        <w:tc>
          <w:tcPr>
            <w:tcW w:w="3089" w:type="dxa"/>
            <w:gridSpan w:val="5"/>
            <w:shd w:val="clear" w:color="auto" w:fill="auto"/>
          </w:tcPr>
          <w:p w14:paraId="3FC999F5" w14:textId="77777777" w:rsidR="00C564A8" w:rsidRPr="00D5168D" w:rsidRDefault="00C564A8" w:rsidP="00C564A8">
            <w:pPr>
              <w:spacing w:after="0"/>
              <w:rPr>
                <w:sz w:val="18"/>
                <w:szCs w:val="18"/>
              </w:rPr>
            </w:pPr>
          </w:p>
        </w:tc>
        <w:tc>
          <w:tcPr>
            <w:tcW w:w="1237" w:type="dxa"/>
            <w:gridSpan w:val="3"/>
            <w:shd w:val="clear" w:color="auto" w:fill="F2F2F2" w:themeFill="background1" w:themeFillShade="F2"/>
          </w:tcPr>
          <w:p w14:paraId="342414E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6" w:type="dxa"/>
            <w:gridSpan w:val="4"/>
            <w:shd w:val="clear" w:color="auto" w:fill="F2F2F2" w:themeFill="background1" w:themeFillShade="F2"/>
          </w:tcPr>
          <w:p w14:paraId="6742FE5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68" w:type="dxa"/>
            <w:gridSpan w:val="3"/>
            <w:shd w:val="clear" w:color="auto" w:fill="F2F2F2" w:themeFill="background1" w:themeFillShade="F2"/>
          </w:tcPr>
          <w:p w14:paraId="1025402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shd w:val="clear" w:color="auto" w:fill="F2F2F2" w:themeFill="background1" w:themeFillShade="F2"/>
          </w:tcPr>
          <w:p w14:paraId="001BEAFF" w14:textId="77777777" w:rsidR="00C564A8" w:rsidRPr="00D5168D" w:rsidRDefault="00C564A8"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3B995DF7" w14:textId="77777777" w:rsidTr="005E2354">
        <w:tc>
          <w:tcPr>
            <w:tcW w:w="1217" w:type="dxa"/>
            <w:shd w:val="clear" w:color="auto" w:fill="BFBFBF" w:themeFill="background1" w:themeFillShade="BF"/>
          </w:tcPr>
          <w:p w14:paraId="55268D1E" w14:textId="77777777" w:rsidR="00C564A8" w:rsidRPr="00D5168D" w:rsidRDefault="00C564A8" w:rsidP="00C564A8">
            <w:pPr>
              <w:spacing w:after="0"/>
              <w:rPr>
                <w:sz w:val="18"/>
                <w:szCs w:val="18"/>
              </w:rPr>
            </w:pPr>
            <w:r w:rsidRPr="00D5168D">
              <w:rPr>
                <w:sz w:val="18"/>
                <w:szCs w:val="18"/>
              </w:rPr>
              <w:t>Indicator 2.1</w:t>
            </w:r>
          </w:p>
        </w:tc>
        <w:tc>
          <w:tcPr>
            <w:tcW w:w="6910" w:type="dxa"/>
            <w:gridSpan w:val="15"/>
            <w:shd w:val="clear" w:color="auto" w:fill="BFBFBF" w:themeFill="background1" w:themeFillShade="BF"/>
          </w:tcPr>
          <w:p w14:paraId="4300A5D2" w14:textId="77777777" w:rsidR="00C564A8" w:rsidRPr="00D5168D" w:rsidRDefault="00C564A8" w:rsidP="00C564A8">
            <w:pPr>
              <w:spacing w:after="0"/>
              <w:rPr>
                <w:sz w:val="18"/>
                <w:szCs w:val="18"/>
              </w:rPr>
            </w:pPr>
            <w:r w:rsidRPr="00D5168D">
              <w:rPr>
                <w:sz w:val="18"/>
                <w:szCs w:val="18"/>
              </w:rPr>
              <w:t>Marine protected areas newly created</w:t>
            </w:r>
          </w:p>
        </w:tc>
        <w:tc>
          <w:tcPr>
            <w:tcW w:w="1223" w:type="dxa"/>
            <w:shd w:val="clear" w:color="auto" w:fill="BFBFBF" w:themeFill="background1" w:themeFillShade="BF"/>
          </w:tcPr>
          <w:p w14:paraId="0AE62EA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3DDE7C4D" w14:textId="77777777" w:rsidTr="005E2354">
        <w:trPr>
          <w:trHeight w:val="125"/>
        </w:trPr>
        <w:tc>
          <w:tcPr>
            <w:tcW w:w="1217" w:type="dxa"/>
            <w:vMerge w:val="restart"/>
            <w:vAlign w:val="center"/>
          </w:tcPr>
          <w:p w14:paraId="05B6B2A3" w14:textId="77777777" w:rsidR="00C564A8" w:rsidRPr="00D5168D" w:rsidRDefault="00C564A8" w:rsidP="00C564A8">
            <w:pPr>
              <w:spacing w:after="0"/>
              <w:rPr>
                <w:sz w:val="18"/>
                <w:szCs w:val="18"/>
              </w:rPr>
            </w:pPr>
            <w:r w:rsidRPr="00D5168D">
              <w:rPr>
                <w:sz w:val="18"/>
                <w:szCs w:val="18"/>
              </w:rPr>
              <w:t>Name of Protected Area</w:t>
            </w:r>
          </w:p>
        </w:tc>
        <w:tc>
          <w:tcPr>
            <w:tcW w:w="905" w:type="dxa"/>
            <w:vMerge w:val="restart"/>
            <w:vAlign w:val="center"/>
          </w:tcPr>
          <w:p w14:paraId="4CEFCBE4" w14:textId="77777777" w:rsidR="00C564A8" w:rsidRPr="00D5168D" w:rsidRDefault="00C564A8" w:rsidP="00C564A8">
            <w:pPr>
              <w:spacing w:after="0"/>
              <w:rPr>
                <w:sz w:val="18"/>
                <w:szCs w:val="18"/>
              </w:rPr>
            </w:pPr>
            <w:r w:rsidRPr="00D5168D">
              <w:rPr>
                <w:sz w:val="18"/>
                <w:szCs w:val="18"/>
              </w:rPr>
              <w:t>WDPA ID</w:t>
            </w:r>
          </w:p>
        </w:tc>
        <w:tc>
          <w:tcPr>
            <w:tcW w:w="2216" w:type="dxa"/>
            <w:gridSpan w:val="6"/>
            <w:vMerge w:val="restart"/>
            <w:vAlign w:val="center"/>
          </w:tcPr>
          <w:p w14:paraId="266DB7E8" w14:textId="77777777" w:rsidR="00C564A8" w:rsidRPr="00D5168D" w:rsidRDefault="00C564A8" w:rsidP="00C564A8">
            <w:pPr>
              <w:spacing w:after="0"/>
              <w:rPr>
                <w:sz w:val="18"/>
                <w:szCs w:val="18"/>
              </w:rPr>
            </w:pPr>
            <w:r w:rsidRPr="00D5168D">
              <w:rPr>
                <w:sz w:val="18"/>
                <w:szCs w:val="18"/>
              </w:rPr>
              <w:t>IUCN category</w:t>
            </w:r>
          </w:p>
        </w:tc>
        <w:tc>
          <w:tcPr>
            <w:tcW w:w="5012" w:type="dxa"/>
            <w:gridSpan w:val="9"/>
          </w:tcPr>
          <w:p w14:paraId="5A34FD19"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6EEB9699" w14:textId="77777777" w:rsidTr="005E2354">
        <w:trPr>
          <w:trHeight w:val="58"/>
        </w:trPr>
        <w:tc>
          <w:tcPr>
            <w:tcW w:w="1217" w:type="dxa"/>
            <w:vMerge/>
          </w:tcPr>
          <w:p w14:paraId="1B53761C" w14:textId="77777777" w:rsidR="00C564A8" w:rsidRPr="00D5168D" w:rsidRDefault="00C564A8" w:rsidP="00C564A8">
            <w:pPr>
              <w:spacing w:after="0"/>
              <w:rPr>
                <w:sz w:val="18"/>
                <w:szCs w:val="18"/>
              </w:rPr>
            </w:pPr>
          </w:p>
        </w:tc>
        <w:tc>
          <w:tcPr>
            <w:tcW w:w="905" w:type="dxa"/>
            <w:vMerge/>
          </w:tcPr>
          <w:p w14:paraId="6BE6C55E" w14:textId="77777777" w:rsidR="00C564A8" w:rsidRPr="00D5168D" w:rsidRDefault="00C564A8" w:rsidP="00C564A8">
            <w:pPr>
              <w:spacing w:after="0"/>
              <w:rPr>
                <w:sz w:val="18"/>
                <w:szCs w:val="18"/>
              </w:rPr>
            </w:pPr>
          </w:p>
        </w:tc>
        <w:tc>
          <w:tcPr>
            <w:tcW w:w="2216" w:type="dxa"/>
            <w:gridSpan w:val="6"/>
            <w:vMerge/>
          </w:tcPr>
          <w:p w14:paraId="0F2EA601" w14:textId="77777777" w:rsidR="00C564A8" w:rsidRPr="00D5168D" w:rsidRDefault="00C564A8" w:rsidP="00C564A8">
            <w:pPr>
              <w:spacing w:after="0"/>
              <w:rPr>
                <w:sz w:val="18"/>
                <w:szCs w:val="18"/>
              </w:rPr>
            </w:pPr>
          </w:p>
        </w:tc>
        <w:tc>
          <w:tcPr>
            <w:tcW w:w="2640" w:type="dxa"/>
            <w:gridSpan w:val="7"/>
          </w:tcPr>
          <w:p w14:paraId="0BA33BC6"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1038D261"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0B8BB2F7" w14:textId="77777777" w:rsidTr="005E2354">
        <w:trPr>
          <w:trHeight w:val="71"/>
        </w:trPr>
        <w:tc>
          <w:tcPr>
            <w:tcW w:w="1217" w:type="dxa"/>
            <w:vMerge/>
          </w:tcPr>
          <w:p w14:paraId="5EFD50BC" w14:textId="77777777" w:rsidR="00C564A8" w:rsidRPr="00D5168D" w:rsidRDefault="00C564A8" w:rsidP="00C564A8">
            <w:pPr>
              <w:spacing w:after="0"/>
              <w:rPr>
                <w:sz w:val="18"/>
                <w:szCs w:val="18"/>
              </w:rPr>
            </w:pPr>
          </w:p>
        </w:tc>
        <w:tc>
          <w:tcPr>
            <w:tcW w:w="905" w:type="dxa"/>
            <w:vMerge/>
          </w:tcPr>
          <w:p w14:paraId="370F1E87" w14:textId="77777777" w:rsidR="00C564A8" w:rsidRPr="00D5168D" w:rsidRDefault="00C564A8" w:rsidP="00C564A8">
            <w:pPr>
              <w:spacing w:after="0"/>
              <w:rPr>
                <w:sz w:val="18"/>
                <w:szCs w:val="18"/>
              </w:rPr>
            </w:pPr>
          </w:p>
        </w:tc>
        <w:tc>
          <w:tcPr>
            <w:tcW w:w="2216" w:type="dxa"/>
            <w:gridSpan w:val="6"/>
            <w:vMerge/>
          </w:tcPr>
          <w:p w14:paraId="5A12FFE7" w14:textId="77777777" w:rsidR="00C564A8" w:rsidRPr="00D5168D" w:rsidRDefault="00C564A8" w:rsidP="00C564A8">
            <w:pPr>
              <w:spacing w:after="0"/>
              <w:rPr>
                <w:sz w:val="18"/>
                <w:szCs w:val="18"/>
              </w:rPr>
            </w:pPr>
          </w:p>
        </w:tc>
        <w:tc>
          <w:tcPr>
            <w:tcW w:w="1228" w:type="dxa"/>
            <w:gridSpan w:val="3"/>
          </w:tcPr>
          <w:p w14:paraId="25F0191C"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070018FF"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29CBAF9A"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061C6CEF"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585CE4D6" w14:textId="77777777" w:rsidTr="005E2354">
        <w:tc>
          <w:tcPr>
            <w:tcW w:w="1217" w:type="dxa"/>
          </w:tcPr>
          <w:p w14:paraId="095D72AB"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905" w:type="dxa"/>
          </w:tcPr>
          <w:p w14:paraId="6104C1CB"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2216" w:type="dxa"/>
            <w:gridSpan w:val="6"/>
          </w:tcPr>
          <w:p w14:paraId="0E8B6104" w14:textId="77777777" w:rsidR="00C564A8" w:rsidRPr="00D5168D" w:rsidRDefault="00C564A8" w:rsidP="00C564A8">
            <w:pPr>
              <w:spacing w:after="0"/>
              <w:jc w:val="right"/>
              <w:rPr>
                <w:sz w:val="18"/>
                <w:szCs w:val="18"/>
              </w:rPr>
            </w:pPr>
            <w:r w:rsidRPr="00D5168D">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D5168D">
              <w:rPr>
                <w:color w:val="000000"/>
                <w:sz w:val="18"/>
                <w:szCs w:val="18"/>
              </w:rPr>
              <w:instrText xml:space="preserve"> FORMDROPDOWN </w:instrText>
            </w:r>
            <w:r w:rsidR="007768AD">
              <w:rPr>
                <w:color w:val="000000"/>
                <w:sz w:val="18"/>
                <w:szCs w:val="18"/>
              </w:rPr>
            </w:r>
            <w:r w:rsidR="007768AD">
              <w:rPr>
                <w:color w:val="000000"/>
                <w:sz w:val="18"/>
                <w:szCs w:val="18"/>
              </w:rPr>
              <w:fldChar w:fldCharType="separate"/>
            </w:r>
            <w:r w:rsidRPr="00D5168D">
              <w:rPr>
                <w:color w:val="000000"/>
                <w:sz w:val="18"/>
                <w:szCs w:val="18"/>
              </w:rPr>
              <w:fldChar w:fldCharType="end"/>
            </w:r>
            <w:r w:rsidRPr="00D5168D">
              <w:rPr>
                <w:color w:val="000000"/>
                <w:sz w:val="18"/>
                <w:szCs w:val="18"/>
              </w:rPr>
              <w:t xml:space="preserve">  </w:t>
            </w:r>
          </w:p>
        </w:tc>
        <w:tc>
          <w:tcPr>
            <w:tcW w:w="1228" w:type="dxa"/>
            <w:gridSpan w:val="3"/>
          </w:tcPr>
          <w:p w14:paraId="141588E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193102F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084AC447"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37587A6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57F9D961" w14:textId="77777777" w:rsidTr="005E2354">
        <w:tc>
          <w:tcPr>
            <w:tcW w:w="1217" w:type="dxa"/>
          </w:tcPr>
          <w:p w14:paraId="7EC3C5A6"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905" w:type="dxa"/>
          </w:tcPr>
          <w:p w14:paraId="37825E54"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2216" w:type="dxa"/>
            <w:gridSpan w:val="6"/>
          </w:tcPr>
          <w:p w14:paraId="1F697B15" w14:textId="77777777" w:rsidR="00C564A8" w:rsidRPr="00D5168D" w:rsidRDefault="00C564A8" w:rsidP="00C564A8">
            <w:pPr>
              <w:spacing w:after="0"/>
              <w:jc w:val="right"/>
              <w:rPr>
                <w:sz w:val="18"/>
                <w:szCs w:val="18"/>
              </w:rPr>
            </w:pPr>
            <w:r w:rsidRPr="00D5168D">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D5168D">
              <w:rPr>
                <w:color w:val="000000"/>
                <w:sz w:val="18"/>
                <w:szCs w:val="18"/>
              </w:rPr>
              <w:instrText xml:space="preserve"> FORMDROPDOWN </w:instrText>
            </w:r>
            <w:r w:rsidR="007768AD">
              <w:rPr>
                <w:color w:val="000000"/>
                <w:sz w:val="18"/>
                <w:szCs w:val="18"/>
              </w:rPr>
            </w:r>
            <w:r w:rsidR="007768AD">
              <w:rPr>
                <w:color w:val="000000"/>
                <w:sz w:val="18"/>
                <w:szCs w:val="18"/>
              </w:rPr>
              <w:fldChar w:fldCharType="separate"/>
            </w:r>
            <w:r w:rsidRPr="00D5168D">
              <w:rPr>
                <w:color w:val="000000"/>
                <w:sz w:val="18"/>
                <w:szCs w:val="18"/>
              </w:rPr>
              <w:fldChar w:fldCharType="end"/>
            </w:r>
            <w:r w:rsidRPr="00D5168D">
              <w:rPr>
                <w:color w:val="000000"/>
                <w:sz w:val="18"/>
                <w:szCs w:val="18"/>
              </w:rPr>
              <w:t xml:space="preserve">  </w:t>
            </w:r>
          </w:p>
        </w:tc>
        <w:tc>
          <w:tcPr>
            <w:tcW w:w="1228" w:type="dxa"/>
            <w:gridSpan w:val="3"/>
          </w:tcPr>
          <w:p w14:paraId="2CA3A1C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1C833920"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71333991"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553471A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33D5EEF3" w14:textId="77777777" w:rsidTr="005E2354">
        <w:tc>
          <w:tcPr>
            <w:tcW w:w="1217" w:type="dxa"/>
          </w:tcPr>
          <w:p w14:paraId="27154EC8" w14:textId="77777777" w:rsidR="00C564A8" w:rsidRPr="00D5168D" w:rsidRDefault="00C564A8" w:rsidP="00C564A8">
            <w:pPr>
              <w:spacing w:after="0"/>
              <w:jc w:val="right"/>
              <w:rPr>
                <w:sz w:val="18"/>
                <w:szCs w:val="18"/>
              </w:rPr>
            </w:pPr>
          </w:p>
        </w:tc>
        <w:tc>
          <w:tcPr>
            <w:tcW w:w="905" w:type="dxa"/>
          </w:tcPr>
          <w:p w14:paraId="777C21C0" w14:textId="77777777" w:rsidR="00C564A8" w:rsidRPr="00D5168D" w:rsidRDefault="00C564A8" w:rsidP="00C564A8">
            <w:pPr>
              <w:spacing w:after="0"/>
              <w:jc w:val="right"/>
              <w:rPr>
                <w:sz w:val="18"/>
                <w:szCs w:val="18"/>
              </w:rPr>
            </w:pPr>
          </w:p>
        </w:tc>
        <w:tc>
          <w:tcPr>
            <w:tcW w:w="2216" w:type="dxa"/>
            <w:gridSpan w:val="6"/>
          </w:tcPr>
          <w:p w14:paraId="7027AD72" w14:textId="77777777" w:rsidR="00C564A8" w:rsidRPr="00D5168D" w:rsidRDefault="00C564A8" w:rsidP="00C564A8">
            <w:pPr>
              <w:spacing w:after="0"/>
              <w:jc w:val="right"/>
              <w:rPr>
                <w:sz w:val="18"/>
                <w:szCs w:val="18"/>
              </w:rPr>
            </w:pPr>
            <w:r w:rsidRPr="00D5168D">
              <w:rPr>
                <w:color w:val="000000"/>
                <w:sz w:val="18"/>
                <w:szCs w:val="18"/>
              </w:rPr>
              <w:t xml:space="preserve">Sum  </w:t>
            </w:r>
          </w:p>
        </w:tc>
        <w:tc>
          <w:tcPr>
            <w:tcW w:w="1228" w:type="dxa"/>
            <w:gridSpan w:val="3"/>
          </w:tcPr>
          <w:p w14:paraId="3D35E16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57160BE8"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03D3A00C"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68AF9AE3"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106AD64D" w14:textId="77777777" w:rsidTr="005E2354">
        <w:tc>
          <w:tcPr>
            <w:tcW w:w="1217" w:type="dxa"/>
            <w:shd w:val="clear" w:color="auto" w:fill="BFBFBF" w:themeFill="background1" w:themeFillShade="BF"/>
          </w:tcPr>
          <w:p w14:paraId="313CBD1D" w14:textId="77777777" w:rsidR="00C564A8" w:rsidRPr="00D5168D" w:rsidRDefault="00C564A8" w:rsidP="00C564A8">
            <w:pPr>
              <w:spacing w:after="0"/>
              <w:rPr>
                <w:sz w:val="18"/>
                <w:szCs w:val="18"/>
              </w:rPr>
            </w:pPr>
            <w:r w:rsidRPr="00D5168D">
              <w:rPr>
                <w:sz w:val="18"/>
                <w:szCs w:val="18"/>
              </w:rPr>
              <w:t>Indicator 2.2</w:t>
            </w:r>
          </w:p>
        </w:tc>
        <w:tc>
          <w:tcPr>
            <w:tcW w:w="6910" w:type="dxa"/>
            <w:gridSpan w:val="15"/>
            <w:shd w:val="clear" w:color="auto" w:fill="BFBFBF" w:themeFill="background1" w:themeFillShade="BF"/>
          </w:tcPr>
          <w:p w14:paraId="022FDD67" w14:textId="77777777" w:rsidR="00C564A8" w:rsidRPr="00D5168D" w:rsidRDefault="00C564A8" w:rsidP="00C564A8">
            <w:pPr>
              <w:spacing w:after="0"/>
              <w:rPr>
                <w:sz w:val="18"/>
                <w:szCs w:val="18"/>
              </w:rPr>
            </w:pPr>
            <w:r w:rsidRPr="00D5168D">
              <w:rPr>
                <w:sz w:val="18"/>
                <w:szCs w:val="18"/>
              </w:rPr>
              <w:t>Marine protected areas under improved management effectiveness</w:t>
            </w:r>
          </w:p>
        </w:tc>
        <w:tc>
          <w:tcPr>
            <w:tcW w:w="1223" w:type="dxa"/>
            <w:shd w:val="clear" w:color="auto" w:fill="BFBFBF" w:themeFill="background1" w:themeFillShade="BF"/>
          </w:tcPr>
          <w:p w14:paraId="014D600F"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CE388E6" w14:textId="77777777" w:rsidTr="005E2354">
        <w:trPr>
          <w:trHeight w:val="125"/>
        </w:trPr>
        <w:tc>
          <w:tcPr>
            <w:tcW w:w="1217" w:type="dxa"/>
            <w:vMerge w:val="restart"/>
            <w:vAlign w:val="center"/>
          </w:tcPr>
          <w:p w14:paraId="6DAC10F2" w14:textId="77777777" w:rsidR="00C564A8" w:rsidRPr="00D5168D" w:rsidRDefault="00C564A8" w:rsidP="00C564A8">
            <w:pPr>
              <w:spacing w:after="0"/>
              <w:rPr>
                <w:sz w:val="18"/>
                <w:szCs w:val="18"/>
              </w:rPr>
            </w:pPr>
            <w:r w:rsidRPr="00D5168D">
              <w:rPr>
                <w:sz w:val="18"/>
                <w:szCs w:val="18"/>
              </w:rPr>
              <w:t>Name of Protected Area</w:t>
            </w:r>
          </w:p>
        </w:tc>
        <w:tc>
          <w:tcPr>
            <w:tcW w:w="905" w:type="dxa"/>
            <w:vMerge w:val="restart"/>
            <w:vAlign w:val="center"/>
          </w:tcPr>
          <w:p w14:paraId="7D12FDD7" w14:textId="77777777" w:rsidR="00C564A8" w:rsidRPr="00D5168D" w:rsidRDefault="00C564A8" w:rsidP="00C564A8">
            <w:pPr>
              <w:spacing w:after="0"/>
              <w:rPr>
                <w:sz w:val="18"/>
                <w:szCs w:val="18"/>
              </w:rPr>
            </w:pPr>
            <w:r w:rsidRPr="00D5168D">
              <w:rPr>
                <w:sz w:val="18"/>
                <w:szCs w:val="18"/>
              </w:rPr>
              <w:t>WDPA ID</w:t>
            </w:r>
          </w:p>
        </w:tc>
        <w:tc>
          <w:tcPr>
            <w:tcW w:w="1349" w:type="dxa"/>
            <w:gridSpan w:val="3"/>
            <w:vMerge w:val="restart"/>
            <w:vAlign w:val="center"/>
          </w:tcPr>
          <w:p w14:paraId="5CA1231B" w14:textId="77777777" w:rsidR="00C564A8" w:rsidRPr="00D5168D" w:rsidRDefault="00C564A8" w:rsidP="00C564A8">
            <w:pPr>
              <w:spacing w:after="0"/>
              <w:rPr>
                <w:sz w:val="18"/>
                <w:szCs w:val="18"/>
              </w:rPr>
            </w:pPr>
            <w:r w:rsidRPr="00D5168D">
              <w:rPr>
                <w:sz w:val="18"/>
                <w:szCs w:val="18"/>
              </w:rPr>
              <w:t>IUCN category</w:t>
            </w:r>
          </w:p>
        </w:tc>
        <w:tc>
          <w:tcPr>
            <w:tcW w:w="867" w:type="dxa"/>
            <w:gridSpan w:val="3"/>
            <w:vMerge w:val="restart"/>
            <w:vAlign w:val="center"/>
          </w:tcPr>
          <w:p w14:paraId="2CCCA258" w14:textId="77777777" w:rsidR="00C564A8" w:rsidRPr="00D5168D" w:rsidRDefault="00C564A8" w:rsidP="00C564A8">
            <w:pPr>
              <w:spacing w:after="0"/>
              <w:rPr>
                <w:sz w:val="18"/>
                <w:szCs w:val="18"/>
              </w:rPr>
            </w:pPr>
            <w:r w:rsidRPr="00D5168D">
              <w:rPr>
                <w:sz w:val="18"/>
                <w:szCs w:val="18"/>
              </w:rPr>
              <w:t>Hectares</w:t>
            </w:r>
          </w:p>
        </w:tc>
        <w:tc>
          <w:tcPr>
            <w:tcW w:w="5012" w:type="dxa"/>
            <w:gridSpan w:val="9"/>
          </w:tcPr>
          <w:p w14:paraId="417CD426" w14:textId="77777777" w:rsidR="00C564A8" w:rsidRPr="00D5168D" w:rsidRDefault="00C564A8" w:rsidP="00C564A8">
            <w:pPr>
              <w:spacing w:after="0"/>
              <w:jc w:val="center"/>
              <w:rPr>
                <w:sz w:val="18"/>
                <w:szCs w:val="18"/>
              </w:rPr>
            </w:pPr>
            <w:r w:rsidRPr="00D5168D">
              <w:rPr>
                <w:sz w:val="18"/>
                <w:szCs w:val="18"/>
              </w:rPr>
              <w:t>METT Score (Scale 1-3)</w:t>
            </w:r>
          </w:p>
        </w:tc>
      </w:tr>
      <w:tr w:rsidR="00C564A8" w:rsidRPr="00D5168D" w14:paraId="67DEFD2C" w14:textId="77777777" w:rsidTr="005E2354">
        <w:trPr>
          <w:trHeight w:val="58"/>
        </w:trPr>
        <w:tc>
          <w:tcPr>
            <w:tcW w:w="1217" w:type="dxa"/>
            <w:vMerge/>
          </w:tcPr>
          <w:p w14:paraId="7007CA40" w14:textId="77777777" w:rsidR="00C564A8" w:rsidRPr="00D5168D" w:rsidRDefault="00C564A8" w:rsidP="00C564A8">
            <w:pPr>
              <w:spacing w:after="0"/>
              <w:rPr>
                <w:sz w:val="18"/>
                <w:szCs w:val="18"/>
              </w:rPr>
            </w:pPr>
          </w:p>
        </w:tc>
        <w:tc>
          <w:tcPr>
            <w:tcW w:w="905" w:type="dxa"/>
            <w:vMerge/>
          </w:tcPr>
          <w:p w14:paraId="75E6EC43" w14:textId="77777777" w:rsidR="00C564A8" w:rsidRPr="00D5168D" w:rsidRDefault="00C564A8" w:rsidP="00C564A8">
            <w:pPr>
              <w:spacing w:after="0"/>
              <w:rPr>
                <w:sz w:val="18"/>
                <w:szCs w:val="18"/>
              </w:rPr>
            </w:pPr>
          </w:p>
        </w:tc>
        <w:tc>
          <w:tcPr>
            <w:tcW w:w="1349" w:type="dxa"/>
            <w:gridSpan w:val="3"/>
            <w:vMerge/>
          </w:tcPr>
          <w:p w14:paraId="3702BFA6" w14:textId="77777777" w:rsidR="00C564A8" w:rsidRPr="00D5168D" w:rsidRDefault="00C564A8" w:rsidP="00C564A8">
            <w:pPr>
              <w:spacing w:after="0"/>
              <w:rPr>
                <w:sz w:val="18"/>
                <w:szCs w:val="18"/>
              </w:rPr>
            </w:pPr>
          </w:p>
        </w:tc>
        <w:tc>
          <w:tcPr>
            <w:tcW w:w="867" w:type="dxa"/>
            <w:gridSpan w:val="3"/>
            <w:vMerge/>
          </w:tcPr>
          <w:p w14:paraId="7F7F2023" w14:textId="77777777" w:rsidR="00C564A8" w:rsidRPr="00D5168D" w:rsidRDefault="00C564A8" w:rsidP="00C564A8">
            <w:pPr>
              <w:spacing w:after="0"/>
              <w:rPr>
                <w:sz w:val="18"/>
                <w:szCs w:val="18"/>
              </w:rPr>
            </w:pPr>
          </w:p>
        </w:tc>
        <w:tc>
          <w:tcPr>
            <w:tcW w:w="2640" w:type="dxa"/>
            <w:gridSpan w:val="7"/>
          </w:tcPr>
          <w:p w14:paraId="4B00E0F1" w14:textId="77777777" w:rsidR="00C564A8" w:rsidRPr="00D5168D" w:rsidRDefault="00C564A8" w:rsidP="00C564A8">
            <w:pPr>
              <w:spacing w:after="0"/>
              <w:jc w:val="center"/>
              <w:rPr>
                <w:sz w:val="18"/>
                <w:szCs w:val="18"/>
              </w:rPr>
            </w:pPr>
            <w:r w:rsidRPr="00D5168D">
              <w:rPr>
                <w:sz w:val="18"/>
                <w:szCs w:val="18"/>
              </w:rPr>
              <w:t>Baseline</w:t>
            </w:r>
          </w:p>
        </w:tc>
        <w:tc>
          <w:tcPr>
            <w:tcW w:w="2372" w:type="dxa"/>
            <w:gridSpan w:val="2"/>
          </w:tcPr>
          <w:p w14:paraId="7BC24BB3"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3B461DCD" w14:textId="77777777" w:rsidTr="005E2354">
        <w:trPr>
          <w:trHeight w:val="188"/>
        </w:trPr>
        <w:tc>
          <w:tcPr>
            <w:tcW w:w="1217" w:type="dxa"/>
            <w:vMerge/>
          </w:tcPr>
          <w:p w14:paraId="70A37798" w14:textId="77777777" w:rsidR="00C564A8" w:rsidRPr="00D5168D" w:rsidRDefault="00C564A8" w:rsidP="00C564A8">
            <w:pPr>
              <w:spacing w:after="0"/>
              <w:rPr>
                <w:sz w:val="18"/>
                <w:szCs w:val="18"/>
              </w:rPr>
            </w:pPr>
          </w:p>
        </w:tc>
        <w:tc>
          <w:tcPr>
            <w:tcW w:w="905" w:type="dxa"/>
            <w:vMerge/>
          </w:tcPr>
          <w:p w14:paraId="4A2FF0AA" w14:textId="77777777" w:rsidR="00C564A8" w:rsidRPr="00D5168D" w:rsidRDefault="00C564A8" w:rsidP="00C564A8">
            <w:pPr>
              <w:spacing w:after="0"/>
              <w:rPr>
                <w:sz w:val="18"/>
                <w:szCs w:val="18"/>
              </w:rPr>
            </w:pPr>
          </w:p>
        </w:tc>
        <w:tc>
          <w:tcPr>
            <w:tcW w:w="1349" w:type="dxa"/>
            <w:gridSpan w:val="3"/>
            <w:vMerge/>
          </w:tcPr>
          <w:p w14:paraId="2C3079B5" w14:textId="77777777" w:rsidR="00C564A8" w:rsidRPr="00D5168D" w:rsidRDefault="00C564A8" w:rsidP="00C564A8">
            <w:pPr>
              <w:spacing w:after="0"/>
              <w:rPr>
                <w:sz w:val="18"/>
                <w:szCs w:val="18"/>
              </w:rPr>
            </w:pPr>
          </w:p>
        </w:tc>
        <w:tc>
          <w:tcPr>
            <w:tcW w:w="867" w:type="dxa"/>
            <w:gridSpan w:val="3"/>
            <w:vMerge/>
          </w:tcPr>
          <w:p w14:paraId="5AB9E753" w14:textId="77777777" w:rsidR="00C564A8" w:rsidRPr="00D5168D" w:rsidRDefault="00C564A8" w:rsidP="00C564A8">
            <w:pPr>
              <w:spacing w:after="0"/>
              <w:rPr>
                <w:sz w:val="18"/>
                <w:szCs w:val="18"/>
              </w:rPr>
            </w:pPr>
          </w:p>
        </w:tc>
        <w:tc>
          <w:tcPr>
            <w:tcW w:w="1228" w:type="dxa"/>
            <w:gridSpan w:val="3"/>
          </w:tcPr>
          <w:p w14:paraId="28EC3B70"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09B0FAD4"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659340E6"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5D2DA5FF"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7F184051" w14:textId="77777777" w:rsidTr="005E2354">
        <w:tc>
          <w:tcPr>
            <w:tcW w:w="1217" w:type="dxa"/>
          </w:tcPr>
          <w:p w14:paraId="0BF2061C"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905" w:type="dxa"/>
          </w:tcPr>
          <w:p w14:paraId="5EE1225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349" w:type="dxa"/>
            <w:gridSpan w:val="3"/>
          </w:tcPr>
          <w:p w14:paraId="7DEEFFA0" w14:textId="77777777" w:rsidR="00C564A8" w:rsidRPr="00D5168D" w:rsidRDefault="00C564A8" w:rsidP="00C564A8">
            <w:pPr>
              <w:spacing w:after="0"/>
              <w:jc w:val="right"/>
              <w:rPr>
                <w:sz w:val="18"/>
                <w:szCs w:val="18"/>
              </w:rPr>
            </w:pPr>
            <w:r w:rsidRPr="00D5168D">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D5168D">
              <w:rPr>
                <w:color w:val="000000"/>
                <w:sz w:val="18"/>
                <w:szCs w:val="18"/>
              </w:rPr>
              <w:instrText xml:space="preserve"> FORMDROPDOWN </w:instrText>
            </w:r>
            <w:r w:rsidR="007768AD">
              <w:rPr>
                <w:color w:val="000000"/>
                <w:sz w:val="18"/>
                <w:szCs w:val="18"/>
              </w:rPr>
            </w:r>
            <w:r w:rsidR="007768AD">
              <w:rPr>
                <w:color w:val="000000"/>
                <w:sz w:val="18"/>
                <w:szCs w:val="18"/>
              </w:rPr>
              <w:fldChar w:fldCharType="separate"/>
            </w:r>
            <w:r w:rsidRPr="00D5168D">
              <w:rPr>
                <w:color w:val="000000"/>
                <w:sz w:val="18"/>
                <w:szCs w:val="18"/>
              </w:rPr>
              <w:fldChar w:fldCharType="end"/>
            </w:r>
            <w:r w:rsidRPr="00D5168D">
              <w:rPr>
                <w:color w:val="000000"/>
                <w:sz w:val="18"/>
                <w:szCs w:val="18"/>
              </w:rPr>
              <w:t xml:space="preserve">  </w:t>
            </w:r>
          </w:p>
        </w:tc>
        <w:tc>
          <w:tcPr>
            <w:tcW w:w="867" w:type="dxa"/>
            <w:gridSpan w:val="3"/>
          </w:tcPr>
          <w:p w14:paraId="54D19AC7"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082BB5A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0FE4E76B"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5B8EB13C"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0C3241F0"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1B2FFC19" w14:textId="77777777" w:rsidTr="005E2354">
        <w:tc>
          <w:tcPr>
            <w:tcW w:w="1217" w:type="dxa"/>
          </w:tcPr>
          <w:p w14:paraId="6068631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905" w:type="dxa"/>
          </w:tcPr>
          <w:p w14:paraId="1FAECA11"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349" w:type="dxa"/>
            <w:gridSpan w:val="3"/>
          </w:tcPr>
          <w:p w14:paraId="0F8ABE0D" w14:textId="77777777" w:rsidR="00C564A8" w:rsidRPr="00D5168D" w:rsidRDefault="00C564A8" w:rsidP="00C564A8">
            <w:pPr>
              <w:spacing w:after="0"/>
              <w:jc w:val="right"/>
              <w:rPr>
                <w:sz w:val="18"/>
                <w:szCs w:val="18"/>
              </w:rPr>
            </w:pPr>
            <w:r w:rsidRPr="00D5168D">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D5168D">
              <w:rPr>
                <w:color w:val="000000"/>
                <w:sz w:val="18"/>
                <w:szCs w:val="18"/>
              </w:rPr>
              <w:instrText xml:space="preserve"> FORMDROPDOWN </w:instrText>
            </w:r>
            <w:r w:rsidR="007768AD">
              <w:rPr>
                <w:color w:val="000000"/>
                <w:sz w:val="18"/>
                <w:szCs w:val="18"/>
              </w:rPr>
            </w:r>
            <w:r w:rsidR="007768AD">
              <w:rPr>
                <w:color w:val="000000"/>
                <w:sz w:val="18"/>
                <w:szCs w:val="18"/>
              </w:rPr>
              <w:fldChar w:fldCharType="separate"/>
            </w:r>
            <w:r w:rsidRPr="00D5168D">
              <w:rPr>
                <w:color w:val="000000"/>
                <w:sz w:val="18"/>
                <w:szCs w:val="18"/>
              </w:rPr>
              <w:fldChar w:fldCharType="end"/>
            </w:r>
            <w:r w:rsidRPr="00D5168D">
              <w:rPr>
                <w:color w:val="000000"/>
                <w:sz w:val="18"/>
                <w:szCs w:val="18"/>
              </w:rPr>
              <w:t xml:space="preserve">  </w:t>
            </w:r>
          </w:p>
        </w:tc>
        <w:tc>
          <w:tcPr>
            <w:tcW w:w="867" w:type="dxa"/>
            <w:gridSpan w:val="3"/>
          </w:tcPr>
          <w:p w14:paraId="58A9C453"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03DD888F"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64CC98B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180B51E4"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05514E28"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7F656E0F" w14:textId="77777777" w:rsidTr="005E2354">
        <w:tc>
          <w:tcPr>
            <w:tcW w:w="1217" w:type="dxa"/>
          </w:tcPr>
          <w:p w14:paraId="1AE6FAF7" w14:textId="77777777" w:rsidR="00C564A8" w:rsidRPr="00D5168D" w:rsidRDefault="00C564A8" w:rsidP="00C564A8">
            <w:pPr>
              <w:spacing w:after="0"/>
              <w:jc w:val="right"/>
              <w:rPr>
                <w:i/>
                <w:color w:val="000000"/>
                <w:sz w:val="18"/>
                <w:szCs w:val="18"/>
              </w:rPr>
            </w:pPr>
          </w:p>
        </w:tc>
        <w:tc>
          <w:tcPr>
            <w:tcW w:w="905" w:type="dxa"/>
          </w:tcPr>
          <w:p w14:paraId="2A368BD5" w14:textId="77777777" w:rsidR="00C564A8" w:rsidRPr="00D5168D" w:rsidRDefault="00C564A8" w:rsidP="00C564A8">
            <w:pPr>
              <w:spacing w:after="0"/>
              <w:jc w:val="right"/>
              <w:rPr>
                <w:i/>
                <w:color w:val="000000"/>
                <w:sz w:val="18"/>
                <w:szCs w:val="18"/>
              </w:rPr>
            </w:pPr>
          </w:p>
        </w:tc>
        <w:tc>
          <w:tcPr>
            <w:tcW w:w="1349" w:type="dxa"/>
            <w:gridSpan w:val="3"/>
          </w:tcPr>
          <w:p w14:paraId="099F2367" w14:textId="77777777" w:rsidR="00C564A8" w:rsidRPr="00D5168D" w:rsidRDefault="00C564A8" w:rsidP="00C564A8">
            <w:pPr>
              <w:spacing w:after="0"/>
              <w:jc w:val="right"/>
              <w:rPr>
                <w:color w:val="000000"/>
                <w:sz w:val="18"/>
                <w:szCs w:val="18"/>
              </w:rPr>
            </w:pPr>
            <w:r w:rsidRPr="00D5168D">
              <w:rPr>
                <w:color w:val="000000"/>
                <w:sz w:val="18"/>
                <w:szCs w:val="18"/>
              </w:rPr>
              <w:t>Sum</w:t>
            </w:r>
          </w:p>
        </w:tc>
        <w:tc>
          <w:tcPr>
            <w:tcW w:w="867" w:type="dxa"/>
            <w:gridSpan w:val="3"/>
          </w:tcPr>
          <w:p w14:paraId="391DE2A9" w14:textId="77777777" w:rsidR="00C564A8" w:rsidRPr="00D5168D" w:rsidRDefault="00C564A8" w:rsidP="00C564A8">
            <w:pPr>
              <w:spacing w:after="0"/>
              <w:jc w:val="right"/>
              <w:rPr>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4A8D48BB" w14:textId="77777777" w:rsidR="00C564A8" w:rsidRPr="00D5168D" w:rsidRDefault="00C564A8" w:rsidP="00C564A8">
            <w:pPr>
              <w:spacing w:after="0"/>
              <w:jc w:val="right"/>
              <w:rPr>
                <w:i/>
                <w:color w:val="000000"/>
                <w:sz w:val="18"/>
                <w:szCs w:val="18"/>
              </w:rPr>
            </w:pPr>
          </w:p>
        </w:tc>
        <w:tc>
          <w:tcPr>
            <w:tcW w:w="1412" w:type="dxa"/>
            <w:gridSpan w:val="4"/>
          </w:tcPr>
          <w:p w14:paraId="292C17E2" w14:textId="77777777" w:rsidR="00C564A8" w:rsidRPr="00D5168D" w:rsidRDefault="00C564A8" w:rsidP="00C564A8">
            <w:pPr>
              <w:spacing w:after="0"/>
              <w:jc w:val="right"/>
              <w:rPr>
                <w:i/>
                <w:color w:val="000000"/>
                <w:sz w:val="18"/>
                <w:szCs w:val="18"/>
              </w:rPr>
            </w:pPr>
          </w:p>
        </w:tc>
        <w:tc>
          <w:tcPr>
            <w:tcW w:w="1149" w:type="dxa"/>
          </w:tcPr>
          <w:p w14:paraId="1B9D0CCD" w14:textId="77777777" w:rsidR="00C564A8" w:rsidRPr="00D5168D" w:rsidRDefault="00C564A8" w:rsidP="00C564A8">
            <w:pPr>
              <w:spacing w:after="0"/>
              <w:jc w:val="right"/>
              <w:rPr>
                <w:i/>
                <w:color w:val="000000"/>
                <w:sz w:val="18"/>
                <w:szCs w:val="18"/>
              </w:rPr>
            </w:pPr>
          </w:p>
        </w:tc>
        <w:tc>
          <w:tcPr>
            <w:tcW w:w="1223" w:type="dxa"/>
          </w:tcPr>
          <w:p w14:paraId="7300C3D3" w14:textId="77777777" w:rsidR="00C564A8" w:rsidRPr="00D5168D" w:rsidRDefault="00C564A8" w:rsidP="00C564A8">
            <w:pPr>
              <w:spacing w:after="0"/>
              <w:jc w:val="right"/>
              <w:rPr>
                <w:i/>
                <w:color w:val="000000"/>
                <w:sz w:val="18"/>
                <w:szCs w:val="18"/>
              </w:rPr>
            </w:pPr>
          </w:p>
        </w:tc>
      </w:tr>
      <w:tr w:rsidR="00C564A8" w:rsidRPr="00D5168D" w14:paraId="65B2BF14" w14:textId="77777777" w:rsidTr="005E2354">
        <w:tc>
          <w:tcPr>
            <w:tcW w:w="1217" w:type="dxa"/>
            <w:shd w:val="clear" w:color="auto" w:fill="D9D9D9" w:themeFill="background1" w:themeFillShade="D9"/>
          </w:tcPr>
          <w:p w14:paraId="713C31C1" w14:textId="77777777" w:rsidR="00C564A8" w:rsidRPr="00D5168D" w:rsidRDefault="00C564A8" w:rsidP="00C564A8">
            <w:pPr>
              <w:spacing w:after="0"/>
              <w:rPr>
                <w:b/>
                <w:sz w:val="18"/>
                <w:szCs w:val="18"/>
              </w:rPr>
            </w:pPr>
            <w:r w:rsidRPr="00D5168D">
              <w:rPr>
                <w:b/>
                <w:sz w:val="18"/>
                <w:szCs w:val="18"/>
              </w:rPr>
              <w:t>Core Indicator 3</w:t>
            </w:r>
          </w:p>
        </w:tc>
        <w:tc>
          <w:tcPr>
            <w:tcW w:w="6910" w:type="dxa"/>
            <w:gridSpan w:val="15"/>
            <w:shd w:val="clear" w:color="auto" w:fill="D9D9D9" w:themeFill="background1" w:themeFillShade="D9"/>
          </w:tcPr>
          <w:p w14:paraId="2D4DA024" w14:textId="77777777" w:rsidR="00C564A8" w:rsidRPr="00D5168D" w:rsidRDefault="00C564A8" w:rsidP="00C564A8">
            <w:pPr>
              <w:spacing w:after="0"/>
              <w:rPr>
                <w:b/>
                <w:sz w:val="18"/>
                <w:szCs w:val="18"/>
              </w:rPr>
            </w:pPr>
            <w:r w:rsidRPr="00D5168D">
              <w:rPr>
                <w:b/>
                <w:sz w:val="18"/>
                <w:szCs w:val="18"/>
              </w:rPr>
              <w:t>Area of land restored</w:t>
            </w:r>
          </w:p>
        </w:tc>
        <w:tc>
          <w:tcPr>
            <w:tcW w:w="1223" w:type="dxa"/>
            <w:shd w:val="clear" w:color="auto" w:fill="D9D9D9" w:themeFill="background1" w:themeFillShade="D9"/>
          </w:tcPr>
          <w:p w14:paraId="160555A1" w14:textId="77777777" w:rsidR="00C564A8" w:rsidRPr="00D5168D" w:rsidRDefault="00C564A8" w:rsidP="00C564A8">
            <w:pPr>
              <w:spacing w:after="0"/>
              <w:jc w:val="right"/>
              <w:rPr>
                <w:b/>
                <w:sz w:val="18"/>
                <w:szCs w:val="18"/>
              </w:rPr>
            </w:pPr>
            <w:r w:rsidRPr="00D5168D">
              <w:rPr>
                <w:b/>
                <w:i/>
                <w:color w:val="000000"/>
                <w:sz w:val="18"/>
                <w:szCs w:val="18"/>
              </w:rPr>
              <w:fldChar w:fldCharType="begin">
                <w:ffData>
                  <w:name w:val="F_GEB_BD_target"/>
                  <w:enabled/>
                  <w:calcOnExit w:val="0"/>
                  <w:textInput>
                    <w:default w:val="(Hectares)"/>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(Hectares)</w:t>
            </w:r>
            <w:r w:rsidRPr="00D5168D">
              <w:rPr>
                <w:b/>
                <w:i/>
                <w:color w:val="000000"/>
                <w:sz w:val="18"/>
                <w:szCs w:val="18"/>
              </w:rPr>
              <w:fldChar w:fldCharType="end"/>
            </w:r>
          </w:p>
        </w:tc>
      </w:tr>
      <w:tr w:rsidR="00C564A8" w:rsidRPr="00D5168D" w14:paraId="4F3B002A" w14:textId="77777777" w:rsidTr="005E2354">
        <w:tc>
          <w:tcPr>
            <w:tcW w:w="1217" w:type="dxa"/>
            <w:shd w:val="clear" w:color="auto" w:fill="auto"/>
          </w:tcPr>
          <w:p w14:paraId="155947F2" w14:textId="77777777" w:rsidR="00C564A8" w:rsidRPr="00D5168D" w:rsidRDefault="00C564A8" w:rsidP="00C564A8">
            <w:pPr>
              <w:spacing w:after="0"/>
              <w:rPr>
                <w:sz w:val="18"/>
                <w:szCs w:val="18"/>
              </w:rPr>
            </w:pPr>
          </w:p>
        </w:tc>
        <w:tc>
          <w:tcPr>
            <w:tcW w:w="3104" w:type="dxa"/>
            <w:gridSpan w:val="6"/>
            <w:shd w:val="clear" w:color="auto" w:fill="auto"/>
          </w:tcPr>
          <w:p w14:paraId="1D29D50D" w14:textId="77777777" w:rsidR="00C564A8" w:rsidRPr="00D5168D" w:rsidRDefault="00C564A8" w:rsidP="00C564A8">
            <w:pPr>
              <w:spacing w:after="0"/>
              <w:rPr>
                <w:sz w:val="18"/>
                <w:szCs w:val="18"/>
              </w:rPr>
            </w:pPr>
          </w:p>
        </w:tc>
        <w:tc>
          <w:tcPr>
            <w:tcW w:w="5029" w:type="dxa"/>
            <w:gridSpan w:val="10"/>
            <w:shd w:val="clear" w:color="auto" w:fill="F2F2F2" w:themeFill="background1" w:themeFillShade="F2"/>
          </w:tcPr>
          <w:p w14:paraId="68DF07CC" w14:textId="77777777" w:rsidR="00C564A8" w:rsidRPr="00D5168D" w:rsidRDefault="00C564A8" w:rsidP="00C564A8">
            <w:pPr>
              <w:spacing w:after="0"/>
              <w:jc w:val="center"/>
              <w:rPr>
                <w:color w:val="000000"/>
                <w:sz w:val="18"/>
                <w:szCs w:val="18"/>
              </w:rPr>
            </w:pPr>
            <w:r w:rsidRPr="00D5168D">
              <w:rPr>
                <w:color w:val="000000"/>
                <w:sz w:val="18"/>
                <w:szCs w:val="18"/>
              </w:rPr>
              <w:t>Hectares (3.1+3.2+3.3+3.4)</w:t>
            </w:r>
          </w:p>
        </w:tc>
      </w:tr>
      <w:tr w:rsidR="00C564A8" w:rsidRPr="00D5168D" w14:paraId="59992D9C" w14:textId="77777777" w:rsidTr="005E2354">
        <w:tc>
          <w:tcPr>
            <w:tcW w:w="1217" w:type="dxa"/>
            <w:shd w:val="clear" w:color="auto" w:fill="auto"/>
          </w:tcPr>
          <w:p w14:paraId="25822A0B" w14:textId="77777777" w:rsidR="00C564A8" w:rsidRPr="00D5168D" w:rsidRDefault="00C564A8" w:rsidP="00C564A8">
            <w:pPr>
              <w:spacing w:after="0"/>
              <w:rPr>
                <w:sz w:val="18"/>
                <w:szCs w:val="18"/>
              </w:rPr>
            </w:pPr>
          </w:p>
        </w:tc>
        <w:tc>
          <w:tcPr>
            <w:tcW w:w="3104" w:type="dxa"/>
            <w:gridSpan w:val="6"/>
            <w:shd w:val="clear" w:color="auto" w:fill="auto"/>
          </w:tcPr>
          <w:p w14:paraId="0D93B939" w14:textId="77777777" w:rsidR="00C564A8" w:rsidRPr="00D5168D" w:rsidRDefault="00C564A8" w:rsidP="00C564A8">
            <w:pPr>
              <w:spacing w:after="0"/>
              <w:rPr>
                <w:sz w:val="18"/>
                <w:szCs w:val="18"/>
              </w:rPr>
            </w:pPr>
          </w:p>
        </w:tc>
        <w:tc>
          <w:tcPr>
            <w:tcW w:w="2638" w:type="dxa"/>
            <w:gridSpan w:val="6"/>
            <w:shd w:val="clear" w:color="auto" w:fill="F2F2F2" w:themeFill="background1" w:themeFillShade="F2"/>
          </w:tcPr>
          <w:p w14:paraId="77356F49" w14:textId="77777777" w:rsidR="00C564A8" w:rsidRPr="00D5168D" w:rsidRDefault="00C564A8" w:rsidP="00C564A8">
            <w:pPr>
              <w:spacing w:after="0"/>
              <w:jc w:val="center"/>
              <w:rPr>
                <w:sz w:val="18"/>
                <w:szCs w:val="18"/>
              </w:rPr>
            </w:pPr>
            <w:r w:rsidRPr="00D5168D">
              <w:rPr>
                <w:color w:val="000000"/>
                <w:sz w:val="18"/>
                <w:szCs w:val="18"/>
              </w:rPr>
              <w:t>Expected</w:t>
            </w:r>
          </w:p>
        </w:tc>
        <w:tc>
          <w:tcPr>
            <w:tcW w:w="2391" w:type="dxa"/>
            <w:gridSpan w:val="4"/>
            <w:shd w:val="clear" w:color="auto" w:fill="F2F2F2" w:themeFill="background1" w:themeFillShade="F2"/>
          </w:tcPr>
          <w:p w14:paraId="57FB2A78" w14:textId="77777777" w:rsidR="00C564A8" w:rsidRPr="00D5168D" w:rsidRDefault="00C564A8" w:rsidP="00C564A8">
            <w:pPr>
              <w:spacing w:after="0"/>
              <w:jc w:val="center"/>
              <w:rPr>
                <w:color w:val="000000"/>
                <w:sz w:val="18"/>
                <w:szCs w:val="18"/>
              </w:rPr>
            </w:pPr>
            <w:r w:rsidRPr="00D5168D">
              <w:rPr>
                <w:color w:val="000000"/>
                <w:sz w:val="18"/>
                <w:szCs w:val="18"/>
              </w:rPr>
              <w:t>Achieved</w:t>
            </w:r>
          </w:p>
        </w:tc>
      </w:tr>
      <w:tr w:rsidR="00C564A8" w:rsidRPr="00D5168D" w14:paraId="3A5A4BC0" w14:textId="77777777" w:rsidTr="005E2354">
        <w:tc>
          <w:tcPr>
            <w:tcW w:w="1217" w:type="dxa"/>
            <w:shd w:val="clear" w:color="auto" w:fill="auto"/>
          </w:tcPr>
          <w:p w14:paraId="6477A8B7" w14:textId="77777777" w:rsidR="00C564A8" w:rsidRPr="00D5168D" w:rsidRDefault="00C564A8" w:rsidP="00C564A8">
            <w:pPr>
              <w:spacing w:after="0"/>
              <w:rPr>
                <w:sz w:val="18"/>
                <w:szCs w:val="18"/>
              </w:rPr>
            </w:pPr>
          </w:p>
        </w:tc>
        <w:tc>
          <w:tcPr>
            <w:tcW w:w="3104" w:type="dxa"/>
            <w:gridSpan w:val="6"/>
            <w:shd w:val="clear" w:color="auto" w:fill="auto"/>
          </w:tcPr>
          <w:p w14:paraId="5D9055A9" w14:textId="77777777" w:rsidR="00C564A8" w:rsidRPr="00D5168D" w:rsidRDefault="00C564A8" w:rsidP="00C564A8">
            <w:pPr>
              <w:spacing w:after="0"/>
              <w:rPr>
                <w:sz w:val="18"/>
                <w:szCs w:val="18"/>
              </w:rPr>
            </w:pPr>
          </w:p>
        </w:tc>
        <w:tc>
          <w:tcPr>
            <w:tcW w:w="1245" w:type="dxa"/>
            <w:gridSpan w:val="4"/>
            <w:shd w:val="clear" w:color="auto" w:fill="F2F2F2" w:themeFill="background1" w:themeFillShade="F2"/>
          </w:tcPr>
          <w:p w14:paraId="053324CA" w14:textId="77777777" w:rsidR="00C564A8" w:rsidRPr="00D5168D" w:rsidRDefault="00C564A8" w:rsidP="00C564A8">
            <w:pPr>
              <w:spacing w:after="0"/>
              <w:jc w:val="center"/>
              <w:rPr>
                <w:sz w:val="18"/>
                <w:szCs w:val="18"/>
              </w:rPr>
            </w:pPr>
            <w:r w:rsidRPr="00D5168D">
              <w:rPr>
                <w:sz w:val="18"/>
                <w:szCs w:val="18"/>
              </w:rPr>
              <w:t>PIF stage</w:t>
            </w:r>
          </w:p>
        </w:tc>
        <w:tc>
          <w:tcPr>
            <w:tcW w:w="1393" w:type="dxa"/>
            <w:gridSpan w:val="2"/>
            <w:shd w:val="clear" w:color="auto" w:fill="F2F2F2" w:themeFill="background1" w:themeFillShade="F2"/>
          </w:tcPr>
          <w:p w14:paraId="16171E8B" w14:textId="77777777" w:rsidR="00C564A8" w:rsidRPr="00D5168D" w:rsidRDefault="00C564A8" w:rsidP="00C564A8">
            <w:pPr>
              <w:spacing w:after="0"/>
              <w:jc w:val="center"/>
              <w:rPr>
                <w:sz w:val="18"/>
                <w:szCs w:val="18"/>
              </w:rPr>
            </w:pPr>
            <w:r w:rsidRPr="00D5168D">
              <w:rPr>
                <w:sz w:val="18"/>
                <w:szCs w:val="18"/>
              </w:rPr>
              <w:t>Endorsement</w:t>
            </w:r>
          </w:p>
        </w:tc>
        <w:tc>
          <w:tcPr>
            <w:tcW w:w="1168" w:type="dxa"/>
            <w:gridSpan w:val="3"/>
            <w:shd w:val="clear" w:color="auto" w:fill="F2F2F2" w:themeFill="background1" w:themeFillShade="F2"/>
          </w:tcPr>
          <w:p w14:paraId="0FFB8713" w14:textId="77777777" w:rsidR="00C564A8" w:rsidRPr="00D5168D" w:rsidRDefault="00C564A8" w:rsidP="00C564A8">
            <w:pPr>
              <w:spacing w:after="0"/>
              <w:jc w:val="center"/>
              <w:rPr>
                <w:sz w:val="18"/>
                <w:szCs w:val="18"/>
              </w:rPr>
            </w:pPr>
            <w:r w:rsidRPr="00D5168D">
              <w:rPr>
                <w:sz w:val="18"/>
                <w:szCs w:val="18"/>
              </w:rPr>
              <w:t>MTR</w:t>
            </w:r>
          </w:p>
        </w:tc>
        <w:tc>
          <w:tcPr>
            <w:tcW w:w="1223" w:type="dxa"/>
            <w:shd w:val="clear" w:color="auto" w:fill="F2F2F2" w:themeFill="background1" w:themeFillShade="F2"/>
          </w:tcPr>
          <w:p w14:paraId="3F79AFCE" w14:textId="77777777" w:rsidR="00C564A8" w:rsidRPr="00D5168D" w:rsidRDefault="00C564A8" w:rsidP="00C564A8">
            <w:pPr>
              <w:spacing w:after="0"/>
              <w:jc w:val="center"/>
              <w:rPr>
                <w:i/>
                <w:color w:val="000000"/>
                <w:sz w:val="18"/>
                <w:szCs w:val="18"/>
              </w:rPr>
            </w:pPr>
            <w:r w:rsidRPr="00D5168D">
              <w:rPr>
                <w:sz w:val="18"/>
                <w:szCs w:val="18"/>
              </w:rPr>
              <w:t>TE</w:t>
            </w:r>
          </w:p>
        </w:tc>
      </w:tr>
      <w:tr w:rsidR="00C564A8" w:rsidRPr="00D5168D" w14:paraId="57427285" w14:textId="77777777" w:rsidTr="005E2354">
        <w:tc>
          <w:tcPr>
            <w:tcW w:w="1217" w:type="dxa"/>
            <w:shd w:val="clear" w:color="auto" w:fill="auto"/>
          </w:tcPr>
          <w:p w14:paraId="3518DD64" w14:textId="77777777" w:rsidR="00C564A8" w:rsidRPr="00D5168D" w:rsidRDefault="00C564A8" w:rsidP="00C564A8">
            <w:pPr>
              <w:spacing w:after="0"/>
              <w:rPr>
                <w:sz w:val="18"/>
                <w:szCs w:val="18"/>
              </w:rPr>
            </w:pPr>
          </w:p>
        </w:tc>
        <w:tc>
          <w:tcPr>
            <w:tcW w:w="3104" w:type="dxa"/>
            <w:gridSpan w:val="6"/>
            <w:shd w:val="clear" w:color="auto" w:fill="auto"/>
          </w:tcPr>
          <w:p w14:paraId="15F21A99" w14:textId="77777777" w:rsidR="00C564A8" w:rsidRPr="00D5168D" w:rsidRDefault="00C564A8" w:rsidP="00C564A8">
            <w:pPr>
              <w:spacing w:after="0"/>
              <w:rPr>
                <w:sz w:val="18"/>
                <w:szCs w:val="18"/>
              </w:rPr>
            </w:pPr>
          </w:p>
        </w:tc>
        <w:tc>
          <w:tcPr>
            <w:tcW w:w="1245" w:type="dxa"/>
            <w:gridSpan w:val="4"/>
            <w:shd w:val="clear" w:color="auto" w:fill="F2F2F2" w:themeFill="background1" w:themeFillShade="F2"/>
          </w:tcPr>
          <w:p w14:paraId="03F32E30" w14:textId="02298026" w:rsidR="00C564A8" w:rsidRPr="00D5168D" w:rsidRDefault="00C564A8" w:rsidP="00C564A8">
            <w:pPr>
              <w:spacing w:after="0"/>
              <w:jc w:val="right"/>
              <w:rPr>
                <w:sz w:val="18"/>
                <w:szCs w:val="18"/>
              </w:rPr>
            </w:pPr>
            <w:r w:rsidRPr="00D5168D">
              <w:rPr>
                <w:i/>
                <w:color w:val="000000"/>
                <w:sz w:val="18"/>
                <w:szCs w:val="18"/>
              </w:rPr>
              <w:t>2,000</w:t>
            </w:r>
          </w:p>
        </w:tc>
        <w:tc>
          <w:tcPr>
            <w:tcW w:w="1393" w:type="dxa"/>
            <w:gridSpan w:val="2"/>
            <w:shd w:val="clear" w:color="auto" w:fill="F2F2F2" w:themeFill="background1" w:themeFillShade="F2"/>
          </w:tcPr>
          <w:p w14:paraId="233F894F" w14:textId="00F996EC" w:rsidR="00C564A8" w:rsidRPr="00D5168D" w:rsidRDefault="00C564A8" w:rsidP="00C564A8">
            <w:pPr>
              <w:spacing w:after="0"/>
              <w:jc w:val="right"/>
              <w:rPr>
                <w:sz w:val="18"/>
                <w:szCs w:val="18"/>
              </w:rPr>
            </w:pPr>
            <w:r w:rsidRPr="00D5168D">
              <w:rPr>
                <w:i/>
                <w:color w:val="000000"/>
                <w:sz w:val="18"/>
                <w:szCs w:val="18"/>
              </w:rPr>
              <w:t>2,000</w:t>
            </w:r>
          </w:p>
        </w:tc>
        <w:tc>
          <w:tcPr>
            <w:tcW w:w="1168" w:type="dxa"/>
            <w:gridSpan w:val="3"/>
            <w:shd w:val="clear" w:color="auto" w:fill="F2F2F2" w:themeFill="background1" w:themeFillShade="F2"/>
          </w:tcPr>
          <w:p w14:paraId="5783531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shd w:val="clear" w:color="auto" w:fill="F2F2F2" w:themeFill="background1" w:themeFillShade="F2"/>
          </w:tcPr>
          <w:p w14:paraId="6416BC4B" w14:textId="77777777" w:rsidR="00C564A8" w:rsidRPr="00D5168D" w:rsidRDefault="00C564A8"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6925BD2" w14:textId="77777777" w:rsidTr="005E2354">
        <w:tc>
          <w:tcPr>
            <w:tcW w:w="1217" w:type="dxa"/>
            <w:shd w:val="clear" w:color="auto" w:fill="BFBFBF" w:themeFill="background1" w:themeFillShade="BF"/>
          </w:tcPr>
          <w:p w14:paraId="2B303A06" w14:textId="77777777" w:rsidR="00C564A8" w:rsidRPr="00D5168D" w:rsidRDefault="00C564A8" w:rsidP="00C564A8">
            <w:pPr>
              <w:spacing w:after="0"/>
              <w:rPr>
                <w:sz w:val="18"/>
                <w:szCs w:val="18"/>
              </w:rPr>
            </w:pPr>
            <w:r w:rsidRPr="00D5168D">
              <w:rPr>
                <w:sz w:val="18"/>
                <w:szCs w:val="18"/>
              </w:rPr>
              <w:t>Indicator 3.1</w:t>
            </w:r>
          </w:p>
        </w:tc>
        <w:tc>
          <w:tcPr>
            <w:tcW w:w="6910" w:type="dxa"/>
            <w:gridSpan w:val="15"/>
            <w:shd w:val="clear" w:color="auto" w:fill="BFBFBF" w:themeFill="background1" w:themeFillShade="BF"/>
          </w:tcPr>
          <w:p w14:paraId="742ECC9F" w14:textId="77777777" w:rsidR="00C564A8" w:rsidRPr="00D5168D" w:rsidRDefault="00C564A8" w:rsidP="00C564A8">
            <w:pPr>
              <w:spacing w:after="0"/>
              <w:rPr>
                <w:sz w:val="18"/>
                <w:szCs w:val="18"/>
              </w:rPr>
            </w:pPr>
            <w:r w:rsidRPr="00D5168D">
              <w:rPr>
                <w:sz w:val="18"/>
                <w:szCs w:val="18"/>
              </w:rPr>
              <w:t>Area of degraded agricultural land restored</w:t>
            </w:r>
          </w:p>
        </w:tc>
        <w:tc>
          <w:tcPr>
            <w:tcW w:w="1223" w:type="dxa"/>
            <w:shd w:val="clear" w:color="auto" w:fill="BFBFBF" w:themeFill="background1" w:themeFillShade="BF"/>
          </w:tcPr>
          <w:p w14:paraId="426CE4C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187AD63E" w14:textId="77777777" w:rsidTr="005E2354">
        <w:trPr>
          <w:trHeight w:val="125"/>
        </w:trPr>
        <w:tc>
          <w:tcPr>
            <w:tcW w:w="1217" w:type="dxa"/>
            <w:vMerge w:val="restart"/>
          </w:tcPr>
          <w:p w14:paraId="17D96ED8" w14:textId="77777777" w:rsidR="00C564A8" w:rsidRPr="00D5168D" w:rsidRDefault="00C564A8" w:rsidP="00C564A8">
            <w:pPr>
              <w:spacing w:after="0"/>
              <w:rPr>
                <w:sz w:val="18"/>
                <w:szCs w:val="18"/>
              </w:rPr>
            </w:pPr>
          </w:p>
        </w:tc>
        <w:tc>
          <w:tcPr>
            <w:tcW w:w="905" w:type="dxa"/>
            <w:vMerge w:val="restart"/>
          </w:tcPr>
          <w:p w14:paraId="0B7E08FF" w14:textId="77777777" w:rsidR="00C564A8" w:rsidRPr="00D5168D" w:rsidRDefault="00C564A8" w:rsidP="00C564A8">
            <w:pPr>
              <w:spacing w:after="0"/>
              <w:rPr>
                <w:sz w:val="18"/>
                <w:szCs w:val="18"/>
              </w:rPr>
            </w:pPr>
          </w:p>
        </w:tc>
        <w:tc>
          <w:tcPr>
            <w:tcW w:w="2216" w:type="dxa"/>
            <w:gridSpan w:val="6"/>
            <w:vMerge w:val="restart"/>
          </w:tcPr>
          <w:p w14:paraId="7D2BDEC6" w14:textId="77777777" w:rsidR="00C564A8" w:rsidRPr="00D5168D" w:rsidRDefault="00C564A8" w:rsidP="00C564A8">
            <w:pPr>
              <w:spacing w:after="0"/>
              <w:rPr>
                <w:sz w:val="18"/>
                <w:szCs w:val="18"/>
              </w:rPr>
            </w:pPr>
          </w:p>
        </w:tc>
        <w:tc>
          <w:tcPr>
            <w:tcW w:w="5012" w:type="dxa"/>
            <w:gridSpan w:val="9"/>
          </w:tcPr>
          <w:p w14:paraId="170E3E5B"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3F5FD4A7" w14:textId="77777777" w:rsidTr="005E2354">
        <w:trPr>
          <w:trHeight w:val="58"/>
        </w:trPr>
        <w:tc>
          <w:tcPr>
            <w:tcW w:w="1217" w:type="dxa"/>
            <w:vMerge/>
          </w:tcPr>
          <w:p w14:paraId="3B79D04E" w14:textId="77777777" w:rsidR="00C564A8" w:rsidRPr="00D5168D" w:rsidRDefault="00C564A8" w:rsidP="00C564A8">
            <w:pPr>
              <w:spacing w:after="0"/>
              <w:rPr>
                <w:sz w:val="18"/>
                <w:szCs w:val="18"/>
              </w:rPr>
            </w:pPr>
          </w:p>
        </w:tc>
        <w:tc>
          <w:tcPr>
            <w:tcW w:w="905" w:type="dxa"/>
            <w:vMerge/>
          </w:tcPr>
          <w:p w14:paraId="4B391AA0" w14:textId="77777777" w:rsidR="00C564A8" w:rsidRPr="00D5168D" w:rsidRDefault="00C564A8" w:rsidP="00C564A8">
            <w:pPr>
              <w:spacing w:after="0"/>
              <w:rPr>
                <w:sz w:val="18"/>
                <w:szCs w:val="18"/>
              </w:rPr>
            </w:pPr>
          </w:p>
        </w:tc>
        <w:tc>
          <w:tcPr>
            <w:tcW w:w="2216" w:type="dxa"/>
            <w:gridSpan w:val="6"/>
            <w:vMerge/>
          </w:tcPr>
          <w:p w14:paraId="68BF413E" w14:textId="77777777" w:rsidR="00C564A8" w:rsidRPr="00D5168D" w:rsidRDefault="00C564A8" w:rsidP="00C564A8">
            <w:pPr>
              <w:spacing w:after="0"/>
              <w:rPr>
                <w:sz w:val="18"/>
                <w:szCs w:val="18"/>
              </w:rPr>
            </w:pPr>
          </w:p>
        </w:tc>
        <w:tc>
          <w:tcPr>
            <w:tcW w:w="2640" w:type="dxa"/>
            <w:gridSpan w:val="7"/>
          </w:tcPr>
          <w:p w14:paraId="0C36CE8E"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2D9EC7B2"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162BF1F0" w14:textId="77777777" w:rsidTr="005E2354">
        <w:trPr>
          <w:trHeight w:val="143"/>
        </w:trPr>
        <w:tc>
          <w:tcPr>
            <w:tcW w:w="1217" w:type="dxa"/>
            <w:vMerge/>
          </w:tcPr>
          <w:p w14:paraId="5A6DCE1A" w14:textId="77777777" w:rsidR="00C564A8" w:rsidRPr="00D5168D" w:rsidRDefault="00C564A8" w:rsidP="00C564A8">
            <w:pPr>
              <w:spacing w:after="0"/>
              <w:rPr>
                <w:sz w:val="18"/>
                <w:szCs w:val="18"/>
              </w:rPr>
            </w:pPr>
          </w:p>
        </w:tc>
        <w:tc>
          <w:tcPr>
            <w:tcW w:w="905" w:type="dxa"/>
            <w:vMerge/>
          </w:tcPr>
          <w:p w14:paraId="4188A791" w14:textId="77777777" w:rsidR="00C564A8" w:rsidRPr="00D5168D" w:rsidRDefault="00C564A8" w:rsidP="00C564A8">
            <w:pPr>
              <w:spacing w:after="0"/>
              <w:rPr>
                <w:sz w:val="18"/>
                <w:szCs w:val="18"/>
              </w:rPr>
            </w:pPr>
          </w:p>
        </w:tc>
        <w:tc>
          <w:tcPr>
            <w:tcW w:w="2216" w:type="dxa"/>
            <w:gridSpan w:val="6"/>
            <w:vMerge/>
          </w:tcPr>
          <w:p w14:paraId="329143A3" w14:textId="77777777" w:rsidR="00C564A8" w:rsidRPr="00D5168D" w:rsidRDefault="00C564A8" w:rsidP="00C564A8">
            <w:pPr>
              <w:spacing w:after="0"/>
              <w:rPr>
                <w:sz w:val="18"/>
                <w:szCs w:val="18"/>
              </w:rPr>
            </w:pPr>
          </w:p>
        </w:tc>
        <w:tc>
          <w:tcPr>
            <w:tcW w:w="1228" w:type="dxa"/>
            <w:gridSpan w:val="3"/>
          </w:tcPr>
          <w:p w14:paraId="09DC9584"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6E609F80"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0BD3D455"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58858AD5"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311ACBBC" w14:textId="77777777" w:rsidTr="005E2354">
        <w:tc>
          <w:tcPr>
            <w:tcW w:w="1217" w:type="dxa"/>
          </w:tcPr>
          <w:p w14:paraId="2EED2E86" w14:textId="77777777" w:rsidR="00C564A8" w:rsidRPr="00D5168D" w:rsidRDefault="00C564A8" w:rsidP="00C564A8">
            <w:pPr>
              <w:spacing w:after="0"/>
              <w:jc w:val="right"/>
              <w:rPr>
                <w:sz w:val="18"/>
                <w:szCs w:val="18"/>
              </w:rPr>
            </w:pPr>
          </w:p>
        </w:tc>
        <w:tc>
          <w:tcPr>
            <w:tcW w:w="905" w:type="dxa"/>
          </w:tcPr>
          <w:p w14:paraId="5C1E9635" w14:textId="77777777" w:rsidR="00C564A8" w:rsidRPr="00D5168D" w:rsidRDefault="00C564A8" w:rsidP="00C564A8">
            <w:pPr>
              <w:spacing w:after="0"/>
              <w:jc w:val="right"/>
              <w:rPr>
                <w:sz w:val="18"/>
                <w:szCs w:val="18"/>
              </w:rPr>
            </w:pPr>
          </w:p>
        </w:tc>
        <w:tc>
          <w:tcPr>
            <w:tcW w:w="2216" w:type="dxa"/>
            <w:gridSpan w:val="6"/>
          </w:tcPr>
          <w:p w14:paraId="1C754CB1" w14:textId="77777777" w:rsidR="00C564A8" w:rsidRPr="00D5168D" w:rsidRDefault="00C564A8" w:rsidP="00C564A8">
            <w:pPr>
              <w:spacing w:after="0"/>
              <w:jc w:val="right"/>
              <w:rPr>
                <w:sz w:val="18"/>
                <w:szCs w:val="18"/>
              </w:rPr>
            </w:pPr>
          </w:p>
        </w:tc>
        <w:tc>
          <w:tcPr>
            <w:tcW w:w="1228" w:type="dxa"/>
            <w:gridSpan w:val="3"/>
          </w:tcPr>
          <w:p w14:paraId="5B0BE92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72FD8377"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02A972C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39A60501"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5135512F" w14:textId="77777777" w:rsidTr="005E2354">
        <w:tc>
          <w:tcPr>
            <w:tcW w:w="1217" w:type="dxa"/>
          </w:tcPr>
          <w:p w14:paraId="6C06CA01" w14:textId="77777777" w:rsidR="00C564A8" w:rsidRPr="00D5168D" w:rsidRDefault="00C564A8" w:rsidP="00C564A8">
            <w:pPr>
              <w:spacing w:after="0"/>
              <w:jc w:val="right"/>
              <w:rPr>
                <w:sz w:val="18"/>
                <w:szCs w:val="18"/>
              </w:rPr>
            </w:pPr>
          </w:p>
        </w:tc>
        <w:tc>
          <w:tcPr>
            <w:tcW w:w="905" w:type="dxa"/>
          </w:tcPr>
          <w:p w14:paraId="5B8078FB" w14:textId="77777777" w:rsidR="00C564A8" w:rsidRPr="00D5168D" w:rsidRDefault="00C564A8" w:rsidP="00C564A8">
            <w:pPr>
              <w:spacing w:after="0"/>
              <w:jc w:val="right"/>
              <w:rPr>
                <w:sz w:val="18"/>
                <w:szCs w:val="18"/>
              </w:rPr>
            </w:pPr>
          </w:p>
        </w:tc>
        <w:tc>
          <w:tcPr>
            <w:tcW w:w="2216" w:type="dxa"/>
            <w:gridSpan w:val="6"/>
          </w:tcPr>
          <w:p w14:paraId="6AAE0F52" w14:textId="77777777" w:rsidR="00C564A8" w:rsidRPr="00D5168D" w:rsidRDefault="00C564A8" w:rsidP="00C564A8">
            <w:pPr>
              <w:spacing w:after="0"/>
              <w:jc w:val="right"/>
              <w:rPr>
                <w:sz w:val="18"/>
                <w:szCs w:val="18"/>
              </w:rPr>
            </w:pPr>
          </w:p>
        </w:tc>
        <w:tc>
          <w:tcPr>
            <w:tcW w:w="1228" w:type="dxa"/>
            <w:gridSpan w:val="3"/>
          </w:tcPr>
          <w:p w14:paraId="328EAA56"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26296E26"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1E737788"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4EBD5A1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D386C94" w14:textId="77777777" w:rsidTr="005E2354">
        <w:tc>
          <w:tcPr>
            <w:tcW w:w="1217" w:type="dxa"/>
            <w:shd w:val="clear" w:color="auto" w:fill="BFBFBF" w:themeFill="background1" w:themeFillShade="BF"/>
          </w:tcPr>
          <w:p w14:paraId="05786074" w14:textId="77777777" w:rsidR="00C564A8" w:rsidRPr="00D5168D" w:rsidRDefault="00C564A8" w:rsidP="00C564A8">
            <w:pPr>
              <w:spacing w:after="0"/>
              <w:rPr>
                <w:sz w:val="18"/>
                <w:szCs w:val="18"/>
              </w:rPr>
            </w:pPr>
            <w:r w:rsidRPr="00D5168D">
              <w:rPr>
                <w:sz w:val="18"/>
                <w:szCs w:val="18"/>
              </w:rPr>
              <w:t>Indicator 3.2</w:t>
            </w:r>
          </w:p>
        </w:tc>
        <w:tc>
          <w:tcPr>
            <w:tcW w:w="6910" w:type="dxa"/>
            <w:gridSpan w:val="15"/>
            <w:shd w:val="clear" w:color="auto" w:fill="BFBFBF" w:themeFill="background1" w:themeFillShade="BF"/>
          </w:tcPr>
          <w:p w14:paraId="7618F696" w14:textId="77777777" w:rsidR="00C564A8" w:rsidRPr="00D5168D" w:rsidRDefault="00C564A8" w:rsidP="00C564A8">
            <w:pPr>
              <w:spacing w:after="0"/>
              <w:rPr>
                <w:sz w:val="18"/>
                <w:szCs w:val="18"/>
              </w:rPr>
            </w:pPr>
            <w:r w:rsidRPr="00D5168D">
              <w:rPr>
                <w:sz w:val="18"/>
                <w:szCs w:val="18"/>
              </w:rPr>
              <w:t>Area of forest and forest land restored</w:t>
            </w:r>
          </w:p>
        </w:tc>
        <w:tc>
          <w:tcPr>
            <w:tcW w:w="1223" w:type="dxa"/>
            <w:shd w:val="clear" w:color="auto" w:fill="BFBFBF" w:themeFill="background1" w:themeFillShade="BF"/>
          </w:tcPr>
          <w:p w14:paraId="36B8DE64"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7992C0AD" w14:textId="77777777" w:rsidTr="005E2354">
        <w:trPr>
          <w:trHeight w:val="125"/>
        </w:trPr>
        <w:tc>
          <w:tcPr>
            <w:tcW w:w="1217" w:type="dxa"/>
            <w:vMerge w:val="restart"/>
          </w:tcPr>
          <w:p w14:paraId="28AA6A32" w14:textId="77777777" w:rsidR="00C564A8" w:rsidRPr="00D5168D" w:rsidRDefault="00C564A8" w:rsidP="00C564A8">
            <w:pPr>
              <w:spacing w:after="0"/>
              <w:rPr>
                <w:sz w:val="18"/>
                <w:szCs w:val="18"/>
              </w:rPr>
            </w:pPr>
          </w:p>
        </w:tc>
        <w:tc>
          <w:tcPr>
            <w:tcW w:w="905" w:type="dxa"/>
            <w:vMerge w:val="restart"/>
          </w:tcPr>
          <w:p w14:paraId="2CB8C087" w14:textId="77777777" w:rsidR="00C564A8" w:rsidRPr="00D5168D" w:rsidRDefault="00C564A8" w:rsidP="00C564A8">
            <w:pPr>
              <w:spacing w:after="0"/>
              <w:rPr>
                <w:sz w:val="18"/>
                <w:szCs w:val="18"/>
              </w:rPr>
            </w:pPr>
          </w:p>
        </w:tc>
        <w:tc>
          <w:tcPr>
            <w:tcW w:w="2216" w:type="dxa"/>
            <w:gridSpan w:val="6"/>
            <w:vMerge w:val="restart"/>
          </w:tcPr>
          <w:p w14:paraId="46BED601" w14:textId="77777777" w:rsidR="00C564A8" w:rsidRPr="00D5168D" w:rsidRDefault="00C564A8" w:rsidP="00C564A8">
            <w:pPr>
              <w:spacing w:after="0"/>
              <w:rPr>
                <w:sz w:val="18"/>
                <w:szCs w:val="18"/>
              </w:rPr>
            </w:pPr>
          </w:p>
        </w:tc>
        <w:tc>
          <w:tcPr>
            <w:tcW w:w="5012" w:type="dxa"/>
            <w:gridSpan w:val="9"/>
          </w:tcPr>
          <w:p w14:paraId="2224D1D6"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4451A4E5" w14:textId="77777777" w:rsidTr="005E2354">
        <w:trPr>
          <w:trHeight w:val="58"/>
        </w:trPr>
        <w:tc>
          <w:tcPr>
            <w:tcW w:w="1217" w:type="dxa"/>
            <w:vMerge/>
          </w:tcPr>
          <w:p w14:paraId="0DF6A70F" w14:textId="77777777" w:rsidR="00C564A8" w:rsidRPr="00D5168D" w:rsidRDefault="00C564A8" w:rsidP="00C564A8">
            <w:pPr>
              <w:spacing w:after="0"/>
              <w:rPr>
                <w:sz w:val="18"/>
                <w:szCs w:val="18"/>
              </w:rPr>
            </w:pPr>
          </w:p>
        </w:tc>
        <w:tc>
          <w:tcPr>
            <w:tcW w:w="905" w:type="dxa"/>
            <w:vMerge/>
          </w:tcPr>
          <w:p w14:paraId="4A73A7D1" w14:textId="77777777" w:rsidR="00C564A8" w:rsidRPr="00D5168D" w:rsidRDefault="00C564A8" w:rsidP="00C564A8">
            <w:pPr>
              <w:spacing w:after="0"/>
              <w:rPr>
                <w:sz w:val="18"/>
                <w:szCs w:val="18"/>
              </w:rPr>
            </w:pPr>
          </w:p>
        </w:tc>
        <w:tc>
          <w:tcPr>
            <w:tcW w:w="2216" w:type="dxa"/>
            <w:gridSpan w:val="6"/>
            <w:vMerge/>
          </w:tcPr>
          <w:p w14:paraId="51F9CDB3" w14:textId="77777777" w:rsidR="00C564A8" w:rsidRPr="00D5168D" w:rsidRDefault="00C564A8" w:rsidP="00C564A8">
            <w:pPr>
              <w:spacing w:after="0"/>
              <w:rPr>
                <w:sz w:val="18"/>
                <w:szCs w:val="18"/>
              </w:rPr>
            </w:pPr>
          </w:p>
        </w:tc>
        <w:tc>
          <w:tcPr>
            <w:tcW w:w="2640" w:type="dxa"/>
            <w:gridSpan w:val="7"/>
          </w:tcPr>
          <w:p w14:paraId="77551E85"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1780D3FF"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2A364E13" w14:textId="77777777" w:rsidTr="005E2354">
        <w:trPr>
          <w:trHeight w:val="215"/>
        </w:trPr>
        <w:tc>
          <w:tcPr>
            <w:tcW w:w="1217" w:type="dxa"/>
            <w:vMerge/>
          </w:tcPr>
          <w:p w14:paraId="0B2FB512" w14:textId="77777777" w:rsidR="00C564A8" w:rsidRPr="00D5168D" w:rsidRDefault="00C564A8" w:rsidP="00C564A8">
            <w:pPr>
              <w:spacing w:after="0"/>
              <w:rPr>
                <w:sz w:val="18"/>
                <w:szCs w:val="18"/>
              </w:rPr>
            </w:pPr>
          </w:p>
        </w:tc>
        <w:tc>
          <w:tcPr>
            <w:tcW w:w="905" w:type="dxa"/>
            <w:vMerge/>
          </w:tcPr>
          <w:p w14:paraId="404218C7" w14:textId="77777777" w:rsidR="00C564A8" w:rsidRPr="00D5168D" w:rsidRDefault="00C564A8" w:rsidP="00C564A8">
            <w:pPr>
              <w:spacing w:after="0"/>
              <w:rPr>
                <w:sz w:val="18"/>
                <w:szCs w:val="18"/>
              </w:rPr>
            </w:pPr>
          </w:p>
        </w:tc>
        <w:tc>
          <w:tcPr>
            <w:tcW w:w="2216" w:type="dxa"/>
            <w:gridSpan w:val="6"/>
            <w:vMerge/>
          </w:tcPr>
          <w:p w14:paraId="42BD6EB2" w14:textId="77777777" w:rsidR="00C564A8" w:rsidRPr="00D5168D" w:rsidRDefault="00C564A8" w:rsidP="00C564A8">
            <w:pPr>
              <w:spacing w:after="0"/>
              <w:rPr>
                <w:sz w:val="18"/>
                <w:szCs w:val="18"/>
              </w:rPr>
            </w:pPr>
          </w:p>
        </w:tc>
        <w:tc>
          <w:tcPr>
            <w:tcW w:w="1228" w:type="dxa"/>
            <w:gridSpan w:val="3"/>
          </w:tcPr>
          <w:p w14:paraId="784C8BC9"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2B9B9827"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0B28ED02"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3C191B3A"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3E657A9F" w14:textId="77777777" w:rsidTr="005E2354">
        <w:tc>
          <w:tcPr>
            <w:tcW w:w="1217" w:type="dxa"/>
          </w:tcPr>
          <w:p w14:paraId="005DE5C1" w14:textId="77777777" w:rsidR="00C564A8" w:rsidRPr="00D5168D" w:rsidRDefault="00C564A8" w:rsidP="00C564A8">
            <w:pPr>
              <w:spacing w:after="0"/>
              <w:jc w:val="right"/>
              <w:rPr>
                <w:sz w:val="18"/>
                <w:szCs w:val="18"/>
              </w:rPr>
            </w:pPr>
          </w:p>
        </w:tc>
        <w:tc>
          <w:tcPr>
            <w:tcW w:w="905" w:type="dxa"/>
          </w:tcPr>
          <w:p w14:paraId="2D43CF18" w14:textId="77777777" w:rsidR="00C564A8" w:rsidRPr="00D5168D" w:rsidRDefault="00C564A8" w:rsidP="00C564A8">
            <w:pPr>
              <w:spacing w:after="0"/>
              <w:jc w:val="right"/>
              <w:rPr>
                <w:sz w:val="18"/>
                <w:szCs w:val="18"/>
              </w:rPr>
            </w:pPr>
          </w:p>
        </w:tc>
        <w:tc>
          <w:tcPr>
            <w:tcW w:w="2216" w:type="dxa"/>
            <w:gridSpan w:val="6"/>
          </w:tcPr>
          <w:p w14:paraId="1D6C851E" w14:textId="77777777" w:rsidR="00C564A8" w:rsidRPr="00D5168D" w:rsidRDefault="00C564A8" w:rsidP="00C564A8">
            <w:pPr>
              <w:spacing w:after="0"/>
              <w:jc w:val="right"/>
              <w:rPr>
                <w:sz w:val="18"/>
                <w:szCs w:val="18"/>
              </w:rPr>
            </w:pPr>
          </w:p>
        </w:tc>
        <w:tc>
          <w:tcPr>
            <w:tcW w:w="1228" w:type="dxa"/>
            <w:gridSpan w:val="3"/>
          </w:tcPr>
          <w:p w14:paraId="673B9701" w14:textId="77777777" w:rsidR="00C564A8" w:rsidRPr="00D5168D" w:rsidRDefault="00C564A8" w:rsidP="00C564A8">
            <w:pPr>
              <w:spacing w:after="0"/>
              <w:jc w:val="right"/>
              <w:rPr>
                <w:sz w:val="18"/>
                <w:szCs w:val="18"/>
              </w:rPr>
            </w:pPr>
            <w:r w:rsidRPr="00D5168D">
              <w:rPr>
                <w:i/>
                <w:color w:val="000000"/>
                <w:sz w:val="18"/>
                <w:szCs w:val="18"/>
              </w:rPr>
              <w:t>2,000</w:t>
            </w:r>
          </w:p>
        </w:tc>
        <w:tc>
          <w:tcPr>
            <w:tcW w:w="1412" w:type="dxa"/>
            <w:gridSpan w:val="4"/>
          </w:tcPr>
          <w:p w14:paraId="741CE9A9" w14:textId="231D63BD" w:rsidR="00C564A8" w:rsidRPr="00D5168D" w:rsidRDefault="00C564A8" w:rsidP="00C564A8">
            <w:pPr>
              <w:spacing w:after="0"/>
              <w:jc w:val="right"/>
              <w:rPr>
                <w:sz w:val="18"/>
                <w:szCs w:val="18"/>
              </w:rPr>
            </w:pPr>
            <w:r w:rsidRPr="00D5168D">
              <w:rPr>
                <w:i/>
                <w:color w:val="000000"/>
                <w:sz w:val="18"/>
                <w:szCs w:val="18"/>
              </w:rPr>
              <w:t>2,000</w:t>
            </w:r>
          </w:p>
        </w:tc>
        <w:tc>
          <w:tcPr>
            <w:tcW w:w="1149" w:type="dxa"/>
          </w:tcPr>
          <w:p w14:paraId="143CF29B"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0133E1A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533A23FD" w14:textId="77777777" w:rsidTr="005E2354">
        <w:tc>
          <w:tcPr>
            <w:tcW w:w="1217" w:type="dxa"/>
          </w:tcPr>
          <w:p w14:paraId="561DF842" w14:textId="77777777" w:rsidR="00C564A8" w:rsidRPr="00D5168D" w:rsidRDefault="00C564A8" w:rsidP="00C564A8">
            <w:pPr>
              <w:spacing w:after="0"/>
              <w:jc w:val="right"/>
              <w:rPr>
                <w:sz w:val="18"/>
                <w:szCs w:val="18"/>
              </w:rPr>
            </w:pPr>
          </w:p>
        </w:tc>
        <w:tc>
          <w:tcPr>
            <w:tcW w:w="905" w:type="dxa"/>
          </w:tcPr>
          <w:p w14:paraId="56C9E0C1" w14:textId="77777777" w:rsidR="00C564A8" w:rsidRPr="00D5168D" w:rsidRDefault="00C564A8" w:rsidP="00C564A8">
            <w:pPr>
              <w:spacing w:after="0"/>
              <w:jc w:val="right"/>
              <w:rPr>
                <w:sz w:val="18"/>
                <w:szCs w:val="18"/>
              </w:rPr>
            </w:pPr>
          </w:p>
        </w:tc>
        <w:tc>
          <w:tcPr>
            <w:tcW w:w="2216" w:type="dxa"/>
            <w:gridSpan w:val="6"/>
          </w:tcPr>
          <w:p w14:paraId="19C031B8" w14:textId="77777777" w:rsidR="00C564A8" w:rsidRPr="00D5168D" w:rsidRDefault="00C564A8" w:rsidP="00C564A8">
            <w:pPr>
              <w:spacing w:after="0"/>
              <w:jc w:val="right"/>
              <w:rPr>
                <w:sz w:val="18"/>
                <w:szCs w:val="18"/>
              </w:rPr>
            </w:pPr>
          </w:p>
        </w:tc>
        <w:tc>
          <w:tcPr>
            <w:tcW w:w="1228" w:type="dxa"/>
            <w:gridSpan w:val="3"/>
          </w:tcPr>
          <w:p w14:paraId="7D401F01"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1FF26E4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327DC95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1EA24B94"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37EE83A3" w14:textId="77777777" w:rsidTr="005E2354">
        <w:tc>
          <w:tcPr>
            <w:tcW w:w="1217" w:type="dxa"/>
            <w:shd w:val="clear" w:color="auto" w:fill="BFBFBF" w:themeFill="background1" w:themeFillShade="BF"/>
          </w:tcPr>
          <w:p w14:paraId="788375BA" w14:textId="77777777" w:rsidR="00C564A8" w:rsidRPr="00D5168D" w:rsidRDefault="00C564A8" w:rsidP="00C564A8">
            <w:pPr>
              <w:spacing w:after="0"/>
              <w:rPr>
                <w:sz w:val="18"/>
                <w:szCs w:val="18"/>
              </w:rPr>
            </w:pPr>
            <w:r w:rsidRPr="00D5168D">
              <w:rPr>
                <w:sz w:val="18"/>
                <w:szCs w:val="18"/>
              </w:rPr>
              <w:t>Indicator 3.3</w:t>
            </w:r>
          </w:p>
        </w:tc>
        <w:tc>
          <w:tcPr>
            <w:tcW w:w="6910" w:type="dxa"/>
            <w:gridSpan w:val="15"/>
            <w:shd w:val="clear" w:color="auto" w:fill="BFBFBF" w:themeFill="background1" w:themeFillShade="BF"/>
          </w:tcPr>
          <w:p w14:paraId="66485216" w14:textId="77777777" w:rsidR="00C564A8" w:rsidRPr="00D5168D" w:rsidRDefault="00C564A8" w:rsidP="00C564A8">
            <w:pPr>
              <w:spacing w:after="0"/>
              <w:rPr>
                <w:sz w:val="18"/>
                <w:szCs w:val="18"/>
              </w:rPr>
            </w:pPr>
            <w:r w:rsidRPr="00D5168D">
              <w:rPr>
                <w:sz w:val="18"/>
                <w:szCs w:val="18"/>
              </w:rPr>
              <w:t>Area of natural grass and shrublands restored</w:t>
            </w:r>
          </w:p>
        </w:tc>
        <w:tc>
          <w:tcPr>
            <w:tcW w:w="1223" w:type="dxa"/>
            <w:shd w:val="clear" w:color="auto" w:fill="BFBFBF" w:themeFill="background1" w:themeFillShade="BF"/>
          </w:tcPr>
          <w:p w14:paraId="7F81F70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3D13419D" w14:textId="77777777" w:rsidTr="005E2354">
        <w:trPr>
          <w:trHeight w:val="125"/>
        </w:trPr>
        <w:tc>
          <w:tcPr>
            <w:tcW w:w="1217" w:type="dxa"/>
            <w:vMerge w:val="restart"/>
          </w:tcPr>
          <w:p w14:paraId="543CD1C4" w14:textId="77777777" w:rsidR="00C564A8" w:rsidRPr="00D5168D" w:rsidRDefault="00C564A8" w:rsidP="00C564A8">
            <w:pPr>
              <w:spacing w:after="0"/>
              <w:rPr>
                <w:sz w:val="18"/>
                <w:szCs w:val="18"/>
              </w:rPr>
            </w:pPr>
          </w:p>
        </w:tc>
        <w:tc>
          <w:tcPr>
            <w:tcW w:w="905" w:type="dxa"/>
            <w:vMerge w:val="restart"/>
          </w:tcPr>
          <w:p w14:paraId="3C4825F8" w14:textId="77777777" w:rsidR="00C564A8" w:rsidRPr="00D5168D" w:rsidRDefault="00C564A8" w:rsidP="00C564A8">
            <w:pPr>
              <w:spacing w:after="0"/>
              <w:rPr>
                <w:sz w:val="18"/>
                <w:szCs w:val="18"/>
              </w:rPr>
            </w:pPr>
          </w:p>
        </w:tc>
        <w:tc>
          <w:tcPr>
            <w:tcW w:w="2216" w:type="dxa"/>
            <w:gridSpan w:val="6"/>
            <w:vMerge w:val="restart"/>
          </w:tcPr>
          <w:p w14:paraId="36E565CC" w14:textId="77777777" w:rsidR="00C564A8" w:rsidRPr="00D5168D" w:rsidRDefault="00C564A8" w:rsidP="00C564A8">
            <w:pPr>
              <w:spacing w:after="0"/>
              <w:rPr>
                <w:sz w:val="18"/>
                <w:szCs w:val="18"/>
              </w:rPr>
            </w:pPr>
          </w:p>
        </w:tc>
        <w:tc>
          <w:tcPr>
            <w:tcW w:w="5012" w:type="dxa"/>
            <w:gridSpan w:val="9"/>
          </w:tcPr>
          <w:p w14:paraId="197F209F"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6DCCA392" w14:textId="77777777" w:rsidTr="005E2354">
        <w:trPr>
          <w:trHeight w:val="58"/>
        </w:trPr>
        <w:tc>
          <w:tcPr>
            <w:tcW w:w="1217" w:type="dxa"/>
            <w:vMerge/>
          </w:tcPr>
          <w:p w14:paraId="26C8F350" w14:textId="77777777" w:rsidR="00C564A8" w:rsidRPr="00D5168D" w:rsidRDefault="00C564A8" w:rsidP="00C564A8">
            <w:pPr>
              <w:spacing w:after="0"/>
              <w:rPr>
                <w:sz w:val="18"/>
                <w:szCs w:val="18"/>
              </w:rPr>
            </w:pPr>
          </w:p>
        </w:tc>
        <w:tc>
          <w:tcPr>
            <w:tcW w:w="905" w:type="dxa"/>
            <w:vMerge/>
          </w:tcPr>
          <w:p w14:paraId="062AFE49" w14:textId="77777777" w:rsidR="00C564A8" w:rsidRPr="00D5168D" w:rsidRDefault="00C564A8" w:rsidP="00C564A8">
            <w:pPr>
              <w:spacing w:after="0"/>
              <w:rPr>
                <w:sz w:val="18"/>
                <w:szCs w:val="18"/>
              </w:rPr>
            </w:pPr>
          </w:p>
        </w:tc>
        <w:tc>
          <w:tcPr>
            <w:tcW w:w="2216" w:type="dxa"/>
            <w:gridSpan w:val="6"/>
            <w:vMerge/>
          </w:tcPr>
          <w:p w14:paraId="3A69EF2A" w14:textId="77777777" w:rsidR="00C564A8" w:rsidRPr="00D5168D" w:rsidRDefault="00C564A8" w:rsidP="00C564A8">
            <w:pPr>
              <w:spacing w:after="0"/>
              <w:rPr>
                <w:sz w:val="18"/>
                <w:szCs w:val="18"/>
              </w:rPr>
            </w:pPr>
          </w:p>
        </w:tc>
        <w:tc>
          <w:tcPr>
            <w:tcW w:w="2640" w:type="dxa"/>
            <w:gridSpan w:val="7"/>
          </w:tcPr>
          <w:p w14:paraId="0D090463"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2DFA138C"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038DCD1A" w14:textId="77777777" w:rsidTr="005E2354">
        <w:trPr>
          <w:trHeight w:val="107"/>
        </w:trPr>
        <w:tc>
          <w:tcPr>
            <w:tcW w:w="1217" w:type="dxa"/>
            <w:vMerge/>
          </w:tcPr>
          <w:p w14:paraId="5EABFD57" w14:textId="77777777" w:rsidR="00C564A8" w:rsidRPr="00D5168D" w:rsidRDefault="00C564A8" w:rsidP="00C564A8">
            <w:pPr>
              <w:spacing w:after="0"/>
              <w:rPr>
                <w:sz w:val="18"/>
                <w:szCs w:val="18"/>
              </w:rPr>
            </w:pPr>
          </w:p>
        </w:tc>
        <w:tc>
          <w:tcPr>
            <w:tcW w:w="905" w:type="dxa"/>
            <w:vMerge/>
          </w:tcPr>
          <w:p w14:paraId="0722E2A1" w14:textId="77777777" w:rsidR="00C564A8" w:rsidRPr="00D5168D" w:rsidRDefault="00C564A8" w:rsidP="00C564A8">
            <w:pPr>
              <w:spacing w:after="0"/>
              <w:rPr>
                <w:sz w:val="18"/>
                <w:szCs w:val="18"/>
              </w:rPr>
            </w:pPr>
          </w:p>
        </w:tc>
        <w:tc>
          <w:tcPr>
            <w:tcW w:w="2216" w:type="dxa"/>
            <w:gridSpan w:val="6"/>
            <w:vMerge/>
          </w:tcPr>
          <w:p w14:paraId="605CDCCE" w14:textId="77777777" w:rsidR="00C564A8" w:rsidRPr="00D5168D" w:rsidRDefault="00C564A8" w:rsidP="00C564A8">
            <w:pPr>
              <w:spacing w:after="0"/>
              <w:rPr>
                <w:sz w:val="18"/>
                <w:szCs w:val="18"/>
              </w:rPr>
            </w:pPr>
          </w:p>
        </w:tc>
        <w:tc>
          <w:tcPr>
            <w:tcW w:w="1228" w:type="dxa"/>
            <w:gridSpan w:val="3"/>
          </w:tcPr>
          <w:p w14:paraId="658FAC04"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53C705D8"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15381AFE"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24704EDA"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2D196999" w14:textId="77777777" w:rsidTr="005E2354">
        <w:tc>
          <w:tcPr>
            <w:tcW w:w="1217" w:type="dxa"/>
          </w:tcPr>
          <w:p w14:paraId="720211FE" w14:textId="77777777" w:rsidR="00C564A8" w:rsidRPr="00D5168D" w:rsidRDefault="00C564A8" w:rsidP="00C564A8">
            <w:pPr>
              <w:spacing w:after="0"/>
              <w:jc w:val="right"/>
              <w:rPr>
                <w:sz w:val="18"/>
                <w:szCs w:val="18"/>
              </w:rPr>
            </w:pPr>
          </w:p>
        </w:tc>
        <w:tc>
          <w:tcPr>
            <w:tcW w:w="905" w:type="dxa"/>
          </w:tcPr>
          <w:p w14:paraId="54793C47" w14:textId="77777777" w:rsidR="00C564A8" w:rsidRPr="00D5168D" w:rsidRDefault="00C564A8" w:rsidP="00C564A8">
            <w:pPr>
              <w:spacing w:after="0"/>
              <w:jc w:val="right"/>
              <w:rPr>
                <w:sz w:val="18"/>
                <w:szCs w:val="18"/>
              </w:rPr>
            </w:pPr>
          </w:p>
        </w:tc>
        <w:tc>
          <w:tcPr>
            <w:tcW w:w="2216" w:type="dxa"/>
            <w:gridSpan w:val="6"/>
          </w:tcPr>
          <w:p w14:paraId="4A0A4523" w14:textId="77777777" w:rsidR="00C564A8" w:rsidRPr="00D5168D" w:rsidRDefault="00C564A8" w:rsidP="00C564A8">
            <w:pPr>
              <w:spacing w:after="0"/>
              <w:jc w:val="right"/>
              <w:rPr>
                <w:sz w:val="18"/>
                <w:szCs w:val="18"/>
              </w:rPr>
            </w:pPr>
          </w:p>
        </w:tc>
        <w:tc>
          <w:tcPr>
            <w:tcW w:w="1228" w:type="dxa"/>
            <w:gridSpan w:val="3"/>
          </w:tcPr>
          <w:p w14:paraId="070B254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51A225A1"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548A6F9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5DE81FD0"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5BDF4787" w14:textId="77777777" w:rsidTr="005E2354">
        <w:tc>
          <w:tcPr>
            <w:tcW w:w="1217" w:type="dxa"/>
          </w:tcPr>
          <w:p w14:paraId="42F4CFCC" w14:textId="77777777" w:rsidR="00C564A8" w:rsidRPr="00D5168D" w:rsidRDefault="00C564A8" w:rsidP="00C564A8">
            <w:pPr>
              <w:spacing w:after="0"/>
              <w:jc w:val="right"/>
              <w:rPr>
                <w:sz w:val="18"/>
                <w:szCs w:val="18"/>
              </w:rPr>
            </w:pPr>
          </w:p>
        </w:tc>
        <w:tc>
          <w:tcPr>
            <w:tcW w:w="905" w:type="dxa"/>
          </w:tcPr>
          <w:p w14:paraId="44D4AE4F" w14:textId="77777777" w:rsidR="00C564A8" w:rsidRPr="00D5168D" w:rsidRDefault="00C564A8" w:rsidP="00C564A8">
            <w:pPr>
              <w:spacing w:after="0"/>
              <w:jc w:val="right"/>
              <w:rPr>
                <w:sz w:val="18"/>
                <w:szCs w:val="18"/>
              </w:rPr>
            </w:pPr>
          </w:p>
        </w:tc>
        <w:tc>
          <w:tcPr>
            <w:tcW w:w="2216" w:type="dxa"/>
            <w:gridSpan w:val="6"/>
          </w:tcPr>
          <w:p w14:paraId="2E2FE770" w14:textId="77777777" w:rsidR="00C564A8" w:rsidRPr="00D5168D" w:rsidRDefault="00C564A8" w:rsidP="00C564A8">
            <w:pPr>
              <w:spacing w:after="0"/>
              <w:jc w:val="right"/>
              <w:rPr>
                <w:sz w:val="18"/>
                <w:szCs w:val="18"/>
              </w:rPr>
            </w:pPr>
          </w:p>
        </w:tc>
        <w:tc>
          <w:tcPr>
            <w:tcW w:w="1228" w:type="dxa"/>
            <w:gridSpan w:val="3"/>
          </w:tcPr>
          <w:p w14:paraId="7ECE8C40"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54E767E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4C8A4EC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0FE03A8"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2807C1E" w14:textId="77777777" w:rsidTr="005E2354">
        <w:tc>
          <w:tcPr>
            <w:tcW w:w="1217" w:type="dxa"/>
            <w:shd w:val="clear" w:color="auto" w:fill="BFBFBF" w:themeFill="background1" w:themeFillShade="BF"/>
          </w:tcPr>
          <w:p w14:paraId="1FC7FDDB" w14:textId="77777777" w:rsidR="00C564A8" w:rsidRPr="00D5168D" w:rsidRDefault="00C564A8" w:rsidP="00C564A8">
            <w:pPr>
              <w:spacing w:after="0"/>
              <w:rPr>
                <w:sz w:val="18"/>
                <w:szCs w:val="18"/>
              </w:rPr>
            </w:pPr>
            <w:r w:rsidRPr="00D5168D">
              <w:rPr>
                <w:sz w:val="18"/>
                <w:szCs w:val="18"/>
              </w:rPr>
              <w:t>Indicator 3.4</w:t>
            </w:r>
          </w:p>
        </w:tc>
        <w:tc>
          <w:tcPr>
            <w:tcW w:w="6910" w:type="dxa"/>
            <w:gridSpan w:val="15"/>
            <w:shd w:val="clear" w:color="auto" w:fill="BFBFBF" w:themeFill="background1" w:themeFillShade="BF"/>
          </w:tcPr>
          <w:p w14:paraId="56627F0B" w14:textId="77777777" w:rsidR="00C564A8" w:rsidRPr="00D5168D" w:rsidRDefault="00C564A8" w:rsidP="00C564A8">
            <w:pPr>
              <w:spacing w:after="0"/>
              <w:rPr>
                <w:sz w:val="18"/>
                <w:szCs w:val="18"/>
              </w:rPr>
            </w:pPr>
            <w:r w:rsidRPr="00D5168D">
              <w:rPr>
                <w:sz w:val="18"/>
                <w:szCs w:val="18"/>
              </w:rPr>
              <w:t>Area of wetlands (including estuaries, mangroves) restored</w:t>
            </w:r>
          </w:p>
        </w:tc>
        <w:tc>
          <w:tcPr>
            <w:tcW w:w="1223" w:type="dxa"/>
            <w:shd w:val="clear" w:color="auto" w:fill="BFBFBF" w:themeFill="background1" w:themeFillShade="BF"/>
          </w:tcPr>
          <w:p w14:paraId="1BB0A396"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30EB2479" w14:textId="77777777" w:rsidTr="005E2354">
        <w:trPr>
          <w:trHeight w:val="125"/>
        </w:trPr>
        <w:tc>
          <w:tcPr>
            <w:tcW w:w="1217" w:type="dxa"/>
            <w:vMerge w:val="restart"/>
          </w:tcPr>
          <w:p w14:paraId="762687CD" w14:textId="77777777" w:rsidR="00C564A8" w:rsidRPr="00D5168D" w:rsidRDefault="00C564A8" w:rsidP="00C564A8">
            <w:pPr>
              <w:spacing w:after="0"/>
              <w:rPr>
                <w:sz w:val="18"/>
                <w:szCs w:val="18"/>
              </w:rPr>
            </w:pPr>
          </w:p>
        </w:tc>
        <w:tc>
          <w:tcPr>
            <w:tcW w:w="905" w:type="dxa"/>
            <w:vMerge w:val="restart"/>
          </w:tcPr>
          <w:p w14:paraId="3F34BBCF" w14:textId="77777777" w:rsidR="00C564A8" w:rsidRPr="00D5168D" w:rsidRDefault="00C564A8" w:rsidP="00C564A8">
            <w:pPr>
              <w:spacing w:after="0"/>
              <w:rPr>
                <w:sz w:val="18"/>
                <w:szCs w:val="18"/>
              </w:rPr>
            </w:pPr>
          </w:p>
        </w:tc>
        <w:tc>
          <w:tcPr>
            <w:tcW w:w="2216" w:type="dxa"/>
            <w:gridSpan w:val="6"/>
            <w:vMerge w:val="restart"/>
          </w:tcPr>
          <w:p w14:paraId="6515C33F" w14:textId="77777777" w:rsidR="00C564A8" w:rsidRPr="00D5168D" w:rsidRDefault="00C564A8" w:rsidP="00C564A8">
            <w:pPr>
              <w:spacing w:after="0"/>
              <w:rPr>
                <w:sz w:val="18"/>
                <w:szCs w:val="18"/>
              </w:rPr>
            </w:pPr>
          </w:p>
        </w:tc>
        <w:tc>
          <w:tcPr>
            <w:tcW w:w="5012" w:type="dxa"/>
            <w:gridSpan w:val="9"/>
          </w:tcPr>
          <w:p w14:paraId="0EF039EE"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09D285D4" w14:textId="77777777" w:rsidTr="005E2354">
        <w:trPr>
          <w:trHeight w:val="58"/>
        </w:trPr>
        <w:tc>
          <w:tcPr>
            <w:tcW w:w="1217" w:type="dxa"/>
            <w:vMerge/>
          </w:tcPr>
          <w:p w14:paraId="47E2F499" w14:textId="77777777" w:rsidR="00C564A8" w:rsidRPr="00D5168D" w:rsidRDefault="00C564A8" w:rsidP="00C564A8">
            <w:pPr>
              <w:spacing w:after="0"/>
              <w:rPr>
                <w:sz w:val="18"/>
                <w:szCs w:val="18"/>
              </w:rPr>
            </w:pPr>
          </w:p>
        </w:tc>
        <w:tc>
          <w:tcPr>
            <w:tcW w:w="905" w:type="dxa"/>
            <w:vMerge/>
          </w:tcPr>
          <w:p w14:paraId="68CE65B9" w14:textId="77777777" w:rsidR="00C564A8" w:rsidRPr="00D5168D" w:rsidRDefault="00C564A8" w:rsidP="00C564A8">
            <w:pPr>
              <w:spacing w:after="0"/>
              <w:rPr>
                <w:sz w:val="18"/>
                <w:szCs w:val="18"/>
              </w:rPr>
            </w:pPr>
          </w:p>
        </w:tc>
        <w:tc>
          <w:tcPr>
            <w:tcW w:w="2216" w:type="dxa"/>
            <w:gridSpan w:val="6"/>
            <w:vMerge/>
          </w:tcPr>
          <w:p w14:paraId="512169BC" w14:textId="77777777" w:rsidR="00C564A8" w:rsidRPr="00D5168D" w:rsidRDefault="00C564A8" w:rsidP="00C564A8">
            <w:pPr>
              <w:spacing w:after="0"/>
              <w:rPr>
                <w:sz w:val="18"/>
                <w:szCs w:val="18"/>
              </w:rPr>
            </w:pPr>
          </w:p>
        </w:tc>
        <w:tc>
          <w:tcPr>
            <w:tcW w:w="2640" w:type="dxa"/>
            <w:gridSpan w:val="7"/>
          </w:tcPr>
          <w:p w14:paraId="09E230FC"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457DE54D"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7BD04DD0" w14:textId="77777777" w:rsidTr="005E2354">
        <w:trPr>
          <w:trHeight w:val="197"/>
        </w:trPr>
        <w:tc>
          <w:tcPr>
            <w:tcW w:w="1217" w:type="dxa"/>
            <w:vMerge/>
          </w:tcPr>
          <w:p w14:paraId="6C64DB19" w14:textId="77777777" w:rsidR="00C564A8" w:rsidRPr="00D5168D" w:rsidRDefault="00C564A8" w:rsidP="00C564A8">
            <w:pPr>
              <w:spacing w:after="0"/>
              <w:rPr>
                <w:sz w:val="18"/>
                <w:szCs w:val="18"/>
              </w:rPr>
            </w:pPr>
          </w:p>
        </w:tc>
        <w:tc>
          <w:tcPr>
            <w:tcW w:w="905" w:type="dxa"/>
            <w:vMerge/>
          </w:tcPr>
          <w:p w14:paraId="74363A0D" w14:textId="77777777" w:rsidR="00C564A8" w:rsidRPr="00D5168D" w:rsidRDefault="00C564A8" w:rsidP="00C564A8">
            <w:pPr>
              <w:spacing w:after="0"/>
              <w:rPr>
                <w:sz w:val="18"/>
                <w:szCs w:val="18"/>
              </w:rPr>
            </w:pPr>
          </w:p>
        </w:tc>
        <w:tc>
          <w:tcPr>
            <w:tcW w:w="2216" w:type="dxa"/>
            <w:gridSpan w:val="6"/>
            <w:vMerge/>
          </w:tcPr>
          <w:p w14:paraId="5F5DFB2F" w14:textId="77777777" w:rsidR="00C564A8" w:rsidRPr="00D5168D" w:rsidRDefault="00C564A8" w:rsidP="00C564A8">
            <w:pPr>
              <w:spacing w:after="0"/>
              <w:rPr>
                <w:sz w:val="18"/>
                <w:szCs w:val="18"/>
              </w:rPr>
            </w:pPr>
          </w:p>
        </w:tc>
        <w:tc>
          <w:tcPr>
            <w:tcW w:w="1228" w:type="dxa"/>
            <w:gridSpan w:val="3"/>
          </w:tcPr>
          <w:p w14:paraId="337A1AA8"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6E5D7E0A"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13B92BC3"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41D0A17F"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13E02EEE" w14:textId="77777777" w:rsidTr="005E2354">
        <w:tc>
          <w:tcPr>
            <w:tcW w:w="1217" w:type="dxa"/>
          </w:tcPr>
          <w:p w14:paraId="01462C1D" w14:textId="77777777" w:rsidR="00C564A8" w:rsidRPr="00D5168D" w:rsidRDefault="00C564A8" w:rsidP="00C564A8">
            <w:pPr>
              <w:spacing w:after="0"/>
              <w:jc w:val="right"/>
              <w:rPr>
                <w:sz w:val="18"/>
                <w:szCs w:val="18"/>
              </w:rPr>
            </w:pPr>
          </w:p>
        </w:tc>
        <w:tc>
          <w:tcPr>
            <w:tcW w:w="905" w:type="dxa"/>
          </w:tcPr>
          <w:p w14:paraId="7C16F846" w14:textId="77777777" w:rsidR="00C564A8" w:rsidRPr="00D5168D" w:rsidRDefault="00C564A8" w:rsidP="00C564A8">
            <w:pPr>
              <w:spacing w:after="0"/>
              <w:jc w:val="right"/>
              <w:rPr>
                <w:sz w:val="18"/>
                <w:szCs w:val="18"/>
              </w:rPr>
            </w:pPr>
          </w:p>
        </w:tc>
        <w:tc>
          <w:tcPr>
            <w:tcW w:w="2216" w:type="dxa"/>
            <w:gridSpan w:val="6"/>
          </w:tcPr>
          <w:p w14:paraId="183F87ED" w14:textId="77777777" w:rsidR="00C564A8" w:rsidRPr="00D5168D" w:rsidRDefault="00C564A8" w:rsidP="00C564A8">
            <w:pPr>
              <w:spacing w:after="0"/>
              <w:jc w:val="right"/>
              <w:rPr>
                <w:sz w:val="18"/>
                <w:szCs w:val="18"/>
              </w:rPr>
            </w:pPr>
          </w:p>
        </w:tc>
        <w:tc>
          <w:tcPr>
            <w:tcW w:w="1228" w:type="dxa"/>
            <w:gridSpan w:val="3"/>
          </w:tcPr>
          <w:p w14:paraId="584E3CB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4C7C9D2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63A615D1"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59FF0A7"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578F506" w14:textId="77777777" w:rsidTr="005E2354">
        <w:tc>
          <w:tcPr>
            <w:tcW w:w="1217" w:type="dxa"/>
          </w:tcPr>
          <w:p w14:paraId="1A752878" w14:textId="77777777" w:rsidR="00C564A8" w:rsidRPr="00D5168D" w:rsidRDefault="00C564A8" w:rsidP="00C564A8">
            <w:pPr>
              <w:spacing w:after="0"/>
              <w:jc w:val="right"/>
              <w:rPr>
                <w:sz w:val="18"/>
                <w:szCs w:val="18"/>
              </w:rPr>
            </w:pPr>
          </w:p>
        </w:tc>
        <w:tc>
          <w:tcPr>
            <w:tcW w:w="905" w:type="dxa"/>
          </w:tcPr>
          <w:p w14:paraId="1B9E4C6D" w14:textId="77777777" w:rsidR="00C564A8" w:rsidRPr="00D5168D" w:rsidRDefault="00C564A8" w:rsidP="00C564A8">
            <w:pPr>
              <w:spacing w:after="0"/>
              <w:jc w:val="right"/>
              <w:rPr>
                <w:sz w:val="18"/>
                <w:szCs w:val="18"/>
              </w:rPr>
            </w:pPr>
          </w:p>
        </w:tc>
        <w:tc>
          <w:tcPr>
            <w:tcW w:w="2216" w:type="dxa"/>
            <w:gridSpan w:val="6"/>
          </w:tcPr>
          <w:p w14:paraId="22E6BA5B" w14:textId="77777777" w:rsidR="00C564A8" w:rsidRPr="00D5168D" w:rsidRDefault="00C564A8" w:rsidP="00C564A8">
            <w:pPr>
              <w:spacing w:after="0"/>
              <w:jc w:val="right"/>
              <w:rPr>
                <w:sz w:val="18"/>
                <w:szCs w:val="18"/>
              </w:rPr>
            </w:pPr>
          </w:p>
        </w:tc>
        <w:tc>
          <w:tcPr>
            <w:tcW w:w="1228" w:type="dxa"/>
            <w:gridSpan w:val="3"/>
          </w:tcPr>
          <w:p w14:paraId="0887F6D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6315A8B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50F7468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395AA501"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13A80DF9" w14:textId="77777777" w:rsidTr="005E2354">
        <w:tc>
          <w:tcPr>
            <w:tcW w:w="1217" w:type="dxa"/>
            <w:shd w:val="clear" w:color="auto" w:fill="D9D9D9" w:themeFill="background1" w:themeFillShade="D9"/>
          </w:tcPr>
          <w:p w14:paraId="6C5CC2F7" w14:textId="77777777" w:rsidR="00C564A8" w:rsidRPr="00D5168D" w:rsidRDefault="00C564A8" w:rsidP="00C564A8">
            <w:pPr>
              <w:spacing w:after="0"/>
              <w:rPr>
                <w:b/>
                <w:sz w:val="18"/>
                <w:szCs w:val="18"/>
              </w:rPr>
            </w:pPr>
            <w:r w:rsidRPr="00D5168D">
              <w:rPr>
                <w:b/>
                <w:sz w:val="18"/>
                <w:szCs w:val="18"/>
              </w:rPr>
              <w:t>Core Indicator 4</w:t>
            </w:r>
          </w:p>
        </w:tc>
        <w:tc>
          <w:tcPr>
            <w:tcW w:w="6910" w:type="dxa"/>
            <w:gridSpan w:val="15"/>
            <w:shd w:val="clear" w:color="auto" w:fill="D9D9D9" w:themeFill="background1" w:themeFillShade="D9"/>
          </w:tcPr>
          <w:p w14:paraId="3DB06B20" w14:textId="77777777" w:rsidR="00C564A8" w:rsidRPr="00D5168D" w:rsidRDefault="00C564A8" w:rsidP="00C564A8">
            <w:pPr>
              <w:spacing w:after="0"/>
              <w:rPr>
                <w:b/>
                <w:sz w:val="18"/>
                <w:szCs w:val="18"/>
              </w:rPr>
            </w:pPr>
            <w:r w:rsidRPr="00D5168D">
              <w:rPr>
                <w:b/>
                <w:sz w:val="18"/>
                <w:szCs w:val="18"/>
              </w:rPr>
              <w:t>Area of landscapes under improved practices (hectares; excluding protected areas)</w:t>
            </w:r>
          </w:p>
        </w:tc>
        <w:tc>
          <w:tcPr>
            <w:tcW w:w="1223" w:type="dxa"/>
            <w:shd w:val="clear" w:color="auto" w:fill="D9D9D9" w:themeFill="background1" w:themeFillShade="D9"/>
          </w:tcPr>
          <w:p w14:paraId="340A8BF5" w14:textId="77777777" w:rsidR="00C564A8" w:rsidRPr="00D5168D" w:rsidRDefault="00C564A8" w:rsidP="00C564A8">
            <w:pPr>
              <w:spacing w:after="0"/>
              <w:jc w:val="right"/>
              <w:rPr>
                <w:b/>
                <w:sz w:val="18"/>
                <w:szCs w:val="18"/>
              </w:rPr>
            </w:pPr>
            <w:r w:rsidRPr="00D5168D">
              <w:rPr>
                <w:b/>
                <w:i/>
                <w:color w:val="000000"/>
                <w:sz w:val="18"/>
                <w:szCs w:val="18"/>
              </w:rPr>
              <w:fldChar w:fldCharType="begin">
                <w:ffData>
                  <w:name w:val="F_GEB_BD_target"/>
                  <w:enabled/>
                  <w:calcOnExit w:val="0"/>
                  <w:textInput>
                    <w:default w:val="(Hectares)"/>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(Hectares)</w:t>
            </w:r>
            <w:r w:rsidRPr="00D5168D">
              <w:rPr>
                <w:b/>
                <w:i/>
                <w:color w:val="000000"/>
                <w:sz w:val="18"/>
                <w:szCs w:val="18"/>
              </w:rPr>
              <w:fldChar w:fldCharType="end"/>
            </w:r>
          </w:p>
        </w:tc>
      </w:tr>
      <w:tr w:rsidR="00C564A8" w:rsidRPr="00D5168D" w14:paraId="4C341DD1" w14:textId="77777777" w:rsidTr="005E2354">
        <w:tc>
          <w:tcPr>
            <w:tcW w:w="1217" w:type="dxa"/>
            <w:shd w:val="clear" w:color="auto" w:fill="auto"/>
          </w:tcPr>
          <w:p w14:paraId="312CC660" w14:textId="77777777" w:rsidR="00C564A8" w:rsidRPr="00D5168D" w:rsidRDefault="00C564A8" w:rsidP="00C564A8">
            <w:pPr>
              <w:spacing w:after="0"/>
              <w:rPr>
                <w:sz w:val="18"/>
                <w:szCs w:val="18"/>
              </w:rPr>
            </w:pPr>
          </w:p>
        </w:tc>
        <w:tc>
          <w:tcPr>
            <w:tcW w:w="3104" w:type="dxa"/>
            <w:gridSpan w:val="6"/>
            <w:shd w:val="clear" w:color="auto" w:fill="auto"/>
          </w:tcPr>
          <w:p w14:paraId="1DC31E34" w14:textId="77777777" w:rsidR="00C564A8" w:rsidRPr="00D5168D" w:rsidRDefault="00C564A8" w:rsidP="00C564A8">
            <w:pPr>
              <w:spacing w:after="0"/>
              <w:rPr>
                <w:sz w:val="18"/>
                <w:szCs w:val="18"/>
              </w:rPr>
            </w:pPr>
          </w:p>
        </w:tc>
        <w:tc>
          <w:tcPr>
            <w:tcW w:w="5029" w:type="dxa"/>
            <w:gridSpan w:val="10"/>
            <w:shd w:val="clear" w:color="auto" w:fill="F2F2F2" w:themeFill="background1" w:themeFillShade="F2"/>
          </w:tcPr>
          <w:p w14:paraId="616A75BF" w14:textId="77777777" w:rsidR="00C564A8" w:rsidRPr="00D5168D" w:rsidRDefault="00C564A8" w:rsidP="00C564A8">
            <w:pPr>
              <w:spacing w:after="0"/>
              <w:jc w:val="center"/>
              <w:rPr>
                <w:color w:val="000000"/>
                <w:sz w:val="18"/>
                <w:szCs w:val="18"/>
              </w:rPr>
            </w:pPr>
            <w:r w:rsidRPr="00D5168D">
              <w:rPr>
                <w:color w:val="000000"/>
                <w:sz w:val="18"/>
                <w:szCs w:val="18"/>
              </w:rPr>
              <w:t>Hectares (4.1+4.2+4.3+4.4)</w:t>
            </w:r>
          </w:p>
        </w:tc>
      </w:tr>
      <w:tr w:rsidR="00C564A8" w:rsidRPr="00D5168D" w14:paraId="386A3922" w14:textId="77777777" w:rsidTr="005E2354">
        <w:tc>
          <w:tcPr>
            <w:tcW w:w="1217" w:type="dxa"/>
            <w:shd w:val="clear" w:color="auto" w:fill="auto"/>
          </w:tcPr>
          <w:p w14:paraId="0668B751" w14:textId="77777777" w:rsidR="00C564A8" w:rsidRPr="00D5168D" w:rsidRDefault="00C564A8" w:rsidP="00C564A8">
            <w:pPr>
              <w:spacing w:after="0"/>
              <w:rPr>
                <w:sz w:val="18"/>
                <w:szCs w:val="18"/>
              </w:rPr>
            </w:pPr>
          </w:p>
        </w:tc>
        <w:tc>
          <w:tcPr>
            <w:tcW w:w="3104" w:type="dxa"/>
            <w:gridSpan w:val="6"/>
            <w:shd w:val="clear" w:color="auto" w:fill="auto"/>
          </w:tcPr>
          <w:p w14:paraId="7A4D507A" w14:textId="77777777" w:rsidR="00C564A8" w:rsidRPr="00D5168D" w:rsidRDefault="00C564A8" w:rsidP="00C564A8">
            <w:pPr>
              <w:spacing w:after="0"/>
              <w:rPr>
                <w:sz w:val="18"/>
                <w:szCs w:val="18"/>
              </w:rPr>
            </w:pPr>
          </w:p>
        </w:tc>
        <w:tc>
          <w:tcPr>
            <w:tcW w:w="2638" w:type="dxa"/>
            <w:gridSpan w:val="6"/>
            <w:shd w:val="clear" w:color="auto" w:fill="F2F2F2" w:themeFill="background1" w:themeFillShade="F2"/>
          </w:tcPr>
          <w:p w14:paraId="03153F0D" w14:textId="77777777" w:rsidR="00C564A8" w:rsidRPr="00D5168D" w:rsidRDefault="00C564A8" w:rsidP="00C564A8">
            <w:pPr>
              <w:spacing w:after="0"/>
              <w:jc w:val="center"/>
              <w:rPr>
                <w:sz w:val="18"/>
                <w:szCs w:val="18"/>
              </w:rPr>
            </w:pPr>
            <w:r w:rsidRPr="00D5168D">
              <w:rPr>
                <w:color w:val="000000"/>
                <w:sz w:val="18"/>
                <w:szCs w:val="18"/>
              </w:rPr>
              <w:t>Expected</w:t>
            </w:r>
          </w:p>
        </w:tc>
        <w:tc>
          <w:tcPr>
            <w:tcW w:w="2391" w:type="dxa"/>
            <w:gridSpan w:val="4"/>
            <w:shd w:val="clear" w:color="auto" w:fill="F2F2F2" w:themeFill="background1" w:themeFillShade="F2"/>
          </w:tcPr>
          <w:p w14:paraId="61208A65" w14:textId="77777777" w:rsidR="00C564A8" w:rsidRPr="00D5168D" w:rsidRDefault="00C564A8" w:rsidP="00C564A8">
            <w:pPr>
              <w:spacing w:after="0"/>
              <w:jc w:val="center"/>
              <w:rPr>
                <w:color w:val="000000"/>
                <w:sz w:val="18"/>
                <w:szCs w:val="18"/>
              </w:rPr>
            </w:pPr>
            <w:r w:rsidRPr="00D5168D">
              <w:rPr>
                <w:color w:val="000000"/>
                <w:sz w:val="18"/>
                <w:szCs w:val="18"/>
              </w:rPr>
              <w:t>Expected</w:t>
            </w:r>
          </w:p>
        </w:tc>
      </w:tr>
      <w:tr w:rsidR="00C564A8" w:rsidRPr="00D5168D" w14:paraId="76AFE1AE" w14:textId="77777777" w:rsidTr="005E2354">
        <w:tc>
          <w:tcPr>
            <w:tcW w:w="1217" w:type="dxa"/>
            <w:shd w:val="clear" w:color="auto" w:fill="auto"/>
          </w:tcPr>
          <w:p w14:paraId="5E1EA22B" w14:textId="77777777" w:rsidR="00C564A8" w:rsidRPr="00D5168D" w:rsidRDefault="00C564A8" w:rsidP="00C564A8">
            <w:pPr>
              <w:spacing w:after="0"/>
              <w:rPr>
                <w:sz w:val="18"/>
                <w:szCs w:val="18"/>
              </w:rPr>
            </w:pPr>
          </w:p>
        </w:tc>
        <w:tc>
          <w:tcPr>
            <w:tcW w:w="3104" w:type="dxa"/>
            <w:gridSpan w:val="6"/>
            <w:shd w:val="clear" w:color="auto" w:fill="auto"/>
          </w:tcPr>
          <w:p w14:paraId="58403D23" w14:textId="77777777" w:rsidR="00C564A8" w:rsidRPr="00D5168D" w:rsidRDefault="00C564A8" w:rsidP="00C564A8">
            <w:pPr>
              <w:spacing w:after="0"/>
              <w:rPr>
                <w:sz w:val="18"/>
                <w:szCs w:val="18"/>
              </w:rPr>
            </w:pPr>
          </w:p>
        </w:tc>
        <w:tc>
          <w:tcPr>
            <w:tcW w:w="1245" w:type="dxa"/>
            <w:gridSpan w:val="4"/>
            <w:shd w:val="clear" w:color="auto" w:fill="F2F2F2" w:themeFill="background1" w:themeFillShade="F2"/>
          </w:tcPr>
          <w:p w14:paraId="337648AC" w14:textId="77777777" w:rsidR="00C564A8" w:rsidRPr="00D5168D" w:rsidRDefault="00C564A8" w:rsidP="00C564A8">
            <w:pPr>
              <w:spacing w:after="0"/>
              <w:jc w:val="center"/>
              <w:rPr>
                <w:sz w:val="18"/>
                <w:szCs w:val="18"/>
              </w:rPr>
            </w:pPr>
            <w:r w:rsidRPr="00D5168D">
              <w:rPr>
                <w:sz w:val="18"/>
                <w:szCs w:val="18"/>
              </w:rPr>
              <w:t>PIF stage</w:t>
            </w:r>
          </w:p>
        </w:tc>
        <w:tc>
          <w:tcPr>
            <w:tcW w:w="1393" w:type="dxa"/>
            <w:gridSpan w:val="2"/>
            <w:shd w:val="clear" w:color="auto" w:fill="F2F2F2" w:themeFill="background1" w:themeFillShade="F2"/>
          </w:tcPr>
          <w:p w14:paraId="5BCEC9F8" w14:textId="77777777" w:rsidR="00C564A8" w:rsidRPr="00D5168D" w:rsidRDefault="00C564A8" w:rsidP="00C564A8">
            <w:pPr>
              <w:spacing w:after="0"/>
              <w:jc w:val="center"/>
              <w:rPr>
                <w:sz w:val="18"/>
                <w:szCs w:val="18"/>
              </w:rPr>
            </w:pPr>
            <w:r w:rsidRPr="00D5168D">
              <w:rPr>
                <w:sz w:val="18"/>
                <w:szCs w:val="18"/>
              </w:rPr>
              <w:t>Endorsement</w:t>
            </w:r>
          </w:p>
        </w:tc>
        <w:tc>
          <w:tcPr>
            <w:tcW w:w="1168" w:type="dxa"/>
            <w:gridSpan w:val="3"/>
            <w:shd w:val="clear" w:color="auto" w:fill="F2F2F2" w:themeFill="background1" w:themeFillShade="F2"/>
          </w:tcPr>
          <w:p w14:paraId="272726FB" w14:textId="77777777" w:rsidR="00C564A8" w:rsidRPr="00D5168D" w:rsidRDefault="00C564A8" w:rsidP="00C564A8">
            <w:pPr>
              <w:spacing w:after="0"/>
              <w:jc w:val="center"/>
              <w:rPr>
                <w:sz w:val="18"/>
                <w:szCs w:val="18"/>
              </w:rPr>
            </w:pPr>
            <w:r w:rsidRPr="00D5168D">
              <w:rPr>
                <w:sz w:val="18"/>
                <w:szCs w:val="18"/>
              </w:rPr>
              <w:t>MTR</w:t>
            </w:r>
          </w:p>
        </w:tc>
        <w:tc>
          <w:tcPr>
            <w:tcW w:w="1223" w:type="dxa"/>
            <w:shd w:val="clear" w:color="auto" w:fill="F2F2F2" w:themeFill="background1" w:themeFillShade="F2"/>
          </w:tcPr>
          <w:p w14:paraId="240F36A3" w14:textId="77777777" w:rsidR="00C564A8" w:rsidRPr="00D5168D" w:rsidRDefault="00C564A8" w:rsidP="00C564A8">
            <w:pPr>
              <w:spacing w:after="0"/>
              <w:jc w:val="center"/>
              <w:rPr>
                <w:i/>
                <w:color w:val="000000"/>
                <w:sz w:val="18"/>
                <w:szCs w:val="18"/>
              </w:rPr>
            </w:pPr>
            <w:r w:rsidRPr="00D5168D">
              <w:rPr>
                <w:sz w:val="18"/>
                <w:szCs w:val="18"/>
              </w:rPr>
              <w:t>TE</w:t>
            </w:r>
          </w:p>
        </w:tc>
      </w:tr>
      <w:tr w:rsidR="00C564A8" w:rsidRPr="00D5168D" w14:paraId="27F890F7" w14:textId="77777777" w:rsidTr="005E2354">
        <w:tc>
          <w:tcPr>
            <w:tcW w:w="1217" w:type="dxa"/>
            <w:shd w:val="clear" w:color="auto" w:fill="auto"/>
          </w:tcPr>
          <w:p w14:paraId="5471C194" w14:textId="77777777" w:rsidR="00C564A8" w:rsidRPr="00D5168D" w:rsidRDefault="00C564A8" w:rsidP="00C564A8">
            <w:pPr>
              <w:spacing w:after="0"/>
              <w:rPr>
                <w:sz w:val="18"/>
                <w:szCs w:val="18"/>
              </w:rPr>
            </w:pPr>
          </w:p>
        </w:tc>
        <w:tc>
          <w:tcPr>
            <w:tcW w:w="3104" w:type="dxa"/>
            <w:gridSpan w:val="6"/>
            <w:shd w:val="clear" w:color="auto" w:fill="auto"/>
          </w:tcPr>
          <w:p w14:paraId="2B1C1DDD" w14:textId="77777777" w:rsidR="00C564A8" w:rsidRPr="00D5168D" w:rsidRDefault="00C564A8" w:rsidP="00C564A8">
            <w:pPr>
              <w:spacing w:after="0"/>
              <w:rPr>
                <w:sz w:val="18"/>
                <w:szCs w:val="18"/>
              </w:rPr>
            </w:pPr>
          </w:p>
        </w:tc>
        <w:tc>
          <w:tcPr>
            <w:tcW w:w="1245" w:type="dxa"/>
            <w:gridSpan w:val="4"/>
            <w:shd w:val="clear" w:color="auto" w:fill="F2F2F2" w:themeFill="background1" w:themeFillShade="F2"/>
          </w:tcPr>
          <w:p w14:paraId="70B26B9E" w14:textId="77777777" w:rsidR="00C564A8" w:rsidRPr="00D5168D" w:rsidRDefault="00C564A8" w:rsidP="00C564A8">
            <w:pPr>
              <w:spacing w:after="0"/>
              <w:jc w:val="right"/>
              <w:rPr>
                <w:i/>
                <w:color w:val="000000"/>
                <w:sz w:val="18"/>
                <w:szCs w:val="18"/>
              </w:rPr>
            </w:pPr>
            <w:r w:rsidRPr="00D5168D">
              <w:rPr>
                <w:i/>
                <w:color w:val="000000"/>
                <w:sz w:val="18"/>
                <w:szCs w:val="18"/>
              </w:rPr>
              <w:t>18,541</w:t>
            </w:r>
          </w:p>
        </w:tc>
        <w:tc>
          <w:tcPr>
            <w:tcW w:w="1393" w:type="dxa"/>
            <w:gridSpan w:val="2"/>
            <w:shd w:val="clear" w:color="auto" w:fill="F2F2F2" w:themeFill="background1" w:themeFillShade="F2"/>
          </w:tcPr>
          <w:p w14:paraId="07D77F6B" w14:textId="17552E2D" w:rsidR="00C564A8" w:rsidRPr="00D5168D" w:rsidRDefault="00C06C31" w:rsidP="00C564A8">
            <w:pPr>
              <w:spacing w:after="0"/>
              <w:jc w:val="right"/>
              <w:rPr>
                <w:sz w:val="18"/>
                <w:szCs w:val="18"/>
              </w:rPr>
            </w:pPr>
            <w:r w:rsidRPr="00D5168D">
              <w:rPr>
                <w:rFonts w:eastAsia="Times New Roman" w:cstheme="minorHAnsi"/>
                <w:i/>
                <w:color w:val="000000"/>
                <w:sz w:val="18"/>
                <w:szCs w:val="18"/>
              </w:rPr>
              <w:t>17,402</w:t>
            </w:r>
          </w:p>
        </w:tc>
        <w:tc>
          <w:tcPr>
            <w:tcW w:w="1168" w:type="dxa"/>
            <w:gridSpan w:val="3"/>
            <w:shd w:val="clear" w:color="auto" w:fill="F2F2F2" w:themeFill="background1" w:themeFillShade="F2"/>
          </w:tcPr>
          <w:p w14:paraId="713FD873"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shd w:val="clear" w:color="auto" w:fill="F2F2F2" w:themeFill="background1" w:themeFillShade="F2"/>
          </w:tcPr>
          <w:p w14:paraId="395FB6E7" w14:textId="77777777" w:rsidR="00C564A8" w:rsidRPr="00D5168D" w:rsidRDefault="00C564A8"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791C876" w14:textId="77777777" w:rsidTr="005E2354">
        <w:tc>
          <w:tcPr>
            <w:tcW w:w="1217" w:type="dxa"/>
            <w:shd w:val="clear" w:color="auto" w:fill="BFBFBF" w:themeFill="background1" w:themeFillShade="BF"/>
          </w:tcPr>
          <w:p w14:paraId="05DE0D6E" w14:textId="77777777" w:rsidR="00C564A8" w:rsidRPr="00D5168D" w:rsidRDefault="00C564A8" w:rsidP="00C564A8">
            <w:pPr>
              <w:spacing w:after="0"/>
              <w:rPr>
                <w:sz w:val="18"/>
                <w:szCs w:val="18"/>
              </w:rPr>
            </w:pPr>
            <w:r w:rsidRPr="00D5168D">
              <w:rPr>
                <w:sz w:val="18"/>
                <w:szCs w:val="18"/>
              </w:rPr>
              <w:t>Indicator 4.1</w:t>
            </w:r>
          </w:p>
        </w:tc>
        <w:tc>
          <w:tcPr>
            <w:tcW w:w="6910" w:type="dxa"/>
            <w:gridSpan w:val="15"/>
            <w:shd w:val="clear" w:color="auto" w:fill="BFBFBF" w:themeFill="background1" w:themeFillShade="BF"/>
          </w:tcPr>
          <w:p w14:paraId="32B5E331" w14:textId="77777777" w:rsidR="00C564A8" w:rsidRPr="00D5168D" w:rsidRDefault="00C564A8" w:rsidP="00C564A8">
            <w:pPr>
              <w:spacing w:after="0"/>
              <w:rPr>
                <w:sz w:val="18"/>
                <w:szCs w:val="18"/>
              </w:rPr>
            </w:pPr>
            <w:r w:rsidRPr="00D5168D">
              <w:rPr>
                <w:sz w:val="18"/>
                <w:szCs w:val="18"/>
              </w:rPr>
              <w:t>Area of landscapes under improved management to benefit biodiversity</w:t>
            </w:r>
          </w:p>
        </w:tc>
        <w:tc>
          <w:tcPr>
            <w:tcW w:w="1223" w:type="dxa"/>
            <w:shd w:val="clear" w:color="auto" w:fill="BFBFBF" w:themeFill="background1" w:themeFillShade="BF"/>
          </w:tcPr>
          <w:p w14:paraId="06D9AB6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474D85FA" w14:textId="77777777" w:rsidTr="005E2354">
        <w:trPr>
          <w:trHeight w:val="125"/>
        </w:trPr>
        <w:tc>
          <w:tcPr>
            <w:tcW w:w="1217" w:type="dxa"/>
            <w:vMerge w:val="restart"/>
          </w:tcPr>
          <w:p w14:paraId="5EC45798" w14:textId="77777777" w:rsidR="00C564A8" w:rsidRPr="00D5168D" w:rsidRDefault="00C564A8" w:rsidP="00C564A8">
            <w:pPr>
              <w:spacing w:after="0"/>
              <w:rPr>
                <w:sz w:val="18"/>
                <w:szCs w:val="18"/>
              </w:rPr>
            </w:pPr>
          </w:p>
        </w:tc>
        <w:tc>
          <w:tcPr>
            <w:tcW w:w="905" w:type="dxa"/>
            <w:vMerge w:val="restart"/>
          </w:tcPr>
          <w:p w14:paraId="2D613E4F" w14:textId="77777777" w:rsidR="00C564A8" w:rsidRPr="00D5168D" w:rsidRDefault="00C564A8" w:rsidP="00C564A8">
            <w:pPr>
              <w:spacing w:after="0"/>
              <w:rPr>
                <w:sz w:val="18"/>
                <w:szCs w:val="18"/>
              </w:rPr>
            </w:pPr>
          </w:p>
        </w:tc>
        <w:tc>
          <w:tcPr>
            <w:tcW w:w="2216" w:type="dxa"/>
            <w:gridSpan w:val="6"/>
            <w:vMerge w:val="restart"/>
          </w:tcPr>
          <w:p w14:paraId="06A0193F" w14:textId="77777777" w:rsidR="00C564A8" w:rsidRPr="00D5168D" w:rsidRDefault="00C564A8" w:rsidP="00C564A8">
            <w:pPr>
              <w:spacing w:after="0"/>
              <w:rPr>
                <w:sz w:val="18"/>
                <w:szCs w:val="18"/>
              </w:rPr>
            </w:pPr>
          </w:p>
        </w:tc>
        <w:tc>
          <w:tcPr>
            <w:tcW w:w="5012" w:type="dxa"/>
            <w:gridSpan w:val="9"/>
          </w:tcPr>
          <w:p w14:paraId="46F5305F"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3CE88643" w14:textId="77777777" w:rsidTr="005E2354">
        <w:trPr>
          <w:trHeight w:val="125"/>
        </w:trPr>
        <w:tc>
          <w:tcPr>
            <w:tcW w:w="1217" w:type="dxa"/>
            <w:vMerge/>
          </w:tcPr>
          <w:p w14:paraId="04199D05" w14:textId="77777777" w:rsidR="00C564A8" w:rsidRPr="00D5168D" w:rsidRDefault="00C564A8" w:rsidP="00C564A8">
            <w:pPr>
              <w:spacing w:after="0"/>
              <w:rPr>
                <w:sz w:val="18"/>
                <w:szCs w:val="18"/>
              </w:rPr>
            </w:pPr>
          </w:p>
        </w:tc>
        <w:tc>
          <w:tcPr>
            <w:tcW w:w="905" w:type="dxa"/>
            <w:vMerge/>
          </w:tcPr>
          <w:p w14:paraId="65A96A15" w14:textId="77777777" w:rsidR="00C564A8" w:rsidRPr="00D5168D" w:rsidRDefault="00C564A8" w:rsidP="00C564A8">
            <w:pPr>
              <w:spacing w:after="0"/>
              <w:rPr>
                <w:sz w:val="18"/>
                <w:szCs w:val="18"/>
              </w:rPr>
            </w:pPr>
          </w:p>
        </w:tc>
        <w:tc>
          <w:tcPr>
            <w:tcW w:w="2216" w:type="dxa"/>
            <w:gridSpan w:val="6"/>
            <w:vMerge/>
          </w:tcPr>
          <w:p w14:paraId="2F579A58" w14:textId="77777777" w:rsidR="00C564A8" w:rsidRPr="00D5168D" w:rsidRDefault="00C564A8" w:rsidP="00C564A8">
            <w:pPr>
              <w:spacing w:after="0"/>
              <w:rPr>
                <w:sz w:val="18"/>
                <w:szCs w:val="18"/>
              </w:rPr>
            </w:pPr>
          </w:p>
        </w:tc>
        <w:tc>
          <w:tcPr>
            <w:tcW w:w="2640" w:type="dxa"/>
            <w:gridSpan w:val="7"/>
          </w:tcPr>
          <w:p w14:paraId="4EC8FF54"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0FF81FCC"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226D6708" w14:textId="77777777" w:rsidTr="005E2354">
        <w:trPr>
          <w:trHeight w:val="80"/>
        </w:trPr>
        <w:tc>
          <w:tcPr>
            <w:tcW w:w="1217" w:type="dxa"/>
            <w:vMerge/>
          </w:tcPr>
          <w:p w14:paraId="3F73982C" w14:textId="77777777" w:rsidR="00C564A8" w:rsidRPr="00D5168D" w:rsidRDefault="00C564A8" w:rsidP="00C564A8">
            <w:pPr>
              <w:spacing w:after="0"/>
              <w:rPr>
                <w:sz w:val="18"/>
                <w:szCs w:val="18"/>
              </w:rPr>
            </w:pPr>
          </w:p>
        </w:tc>
        <w:tc>
          <w:tcPr>
            <w:tcW w:w="905" w:type="dxa"/>
            <w:vMerge/>
          </w:tcPr>
          <w:p w14:paraId="50A1B609" w14:textId="77777777" w:rsidR="00C564A8" w:rsidRPr="00D5168D" w:rsidRDefault="00C564A8" w:rsidP="00C564A8">
            <w:pPr>
              <w:spacing w:after="0"/>
              <w:rPr>
                <w:sz w:val="18"/>
                <w:szCs w:val="18"/>
              </w:rPr>
            </w:pPr>
          </w:p>
        </w:tc>
        <w:tc>
          <w:tcPr>
            <w:tcW w:w="2216" w:type="dxa"/>
            <w:gridSpan w:val="6"/>
            <w:vMerge/>
          </w:tcPr>
          <w:p w14:paraId="66D1603E" w14:textId="77777777" w:rsidR="00C564A8" w:rsidRPr="00D5168D" w:rsidRDefault="00C564A8" w:rsidP="00C564A8">
            <w:pPr>
              <w:spacing w:after="0"/>
              <w:rPr>
                <w:sz w:val="18"/>
                <w:szCs w:val="18"/>
              </w:rPr>
            </w:pPr>
          </w:p>
        </w:tc>
        <w:tc>
          <w:tcPr>
            <w:tcW w:w="1228" w:type="dxa"/>
            <w:gridSpan w:val="3"/>
          </w:tcPr>
          <w:p w14:paraId="096616B9"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2C8275C6"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23ECFA1C"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5543BB18" w14:textId="77777777" w:rsidR="00C564A8" w:rsidRPr="00D5168D" w:rsidRDefault="00C564A8" w:rsidP="00C564A8">
            <w:pPr>
              <w:spacing w:after="0"/>
              <w:jc w:val="center"/>
              <w:rPr>
                <w:sz w:val="18"/>
                <w:szCs w:val="18"/>
              </w:rPr>
            </w:pPr>
            <w:r w:rsidRPr="00D5168D">
              <w:rPr>
                <w:sz w:val="18"/>
                <w:szCs w:val="18"/>
              </w:rPr>
              <w:t>TE</w:t>
            </w:r>
          </w:p>
        </w:tc>
      </w:tr>
      <w:tr w:rsidR="00C06C31" w:rsidRPr="00D5168D" w14:paraId="10CCC6E6" w14:textId="77777777" w:rsidTr="005E2354">
        <w:tc>
          <w:tcPr>
            <w:tcW w:w="1217" w:type="dxa"/>
          </w:tcPr>
          <w:p w14:paraId="5A16532E" w14:textId="77777777" w:rsidR="00C06C31" w:rsidRPr="00D5168D" w:rsidRDefault="00C06C31" w:rsidP="00C564A8">
            <w:pPr>
              <w:spacing w:after="0"/>
              <w:jc w:val="right"/>
              <w:rPr>
                <w:sz w:val="18"/>
                <w:szCs w:val="18"/>
              </w:rPr>
            </w:pPr>
          </w:p>
        </w:tc>
        <w:tc>
          <w:tcPr>
            <w:tcW w:w="905" w:type="dxa"/>
          </w:tcPr>
          <w:p w14:paraId="2581EB2C" w14:textId="77777777" w:rsidR="00C06C31" w:rsidRPr="00D5168D" w:rsidRDefault="00C06C31" w:rsidP="00C564A8">
            <w:pPr>
              <w:spacing w:after="0"/>
              <w:jc w:val="right"/>
              <w:rPr>
                <w:sz w:val="18"/>
                <w:szCs w:val="18"/>
              </w:rPr>
            </w:pPr>
          </w:p>
        </w:tc>
        <w:tc>
          <w:tcPr>
            <w:tcW w:w="2216" w:type="dxa"/>
            <w:gridSpan w:val="6"/>
          </w:tcPr>
          <w:p w14:paraId="0427BA33" w14:textId="77777777" w:rsidR="00C06C31" w:rsidRPr="00D5168D" w:rsidRDefault="00C06C31" w:rsidP="00C564A8">
            <w:pPr>
              <w:spacing w:after="0"/>
              <w:jc w:val="right"/>
              <w:rPr>
                <w:sz w:val="18"/>
                <w:szCs w:val="18"/>
              </w:rPr>
            </w:pPr>
          </w:p>
        </w:tc>
        <w:tc>
          <w:tcPr>
            <w:tcW w:w="1228" w:type="dxa"/>
            <w:gridSpan w:val="3"/>
          </w:tcPr>
          <w:p w14:paraId="031EE762" w14:textId="77777777" w:rsidR="00C06C31" w:rsidRPr="00D5168D" w:rsidRDefault="00C06C31" w:rsidP="00C564A8">
            <w:pPr>
              <w:spacing w:after="0"/>
              <w:jc w:val="right"/>
              <w:rPr>
                <w:i/>
                <w:sz w:val="18"/>
                <w:szCs w:val="18"/>
              </w:rPr>
            </w:pPr>
            <w:r w:rsidRPr="00D5168D">
              <w:rPr>
                <w:i/>
                <w:sz w:val="18"/>
                <w:szCs w:val="18"/>
              </w:rPr>
              <w:t>18,541</w:t>
            </w:r>
          </w:p>
        </w:tc>
        <w:tc>
          <w:tcPr>
            <w:tcW w:w="1412" w:type="dxa"/>
            <w:gridSpan w:val="4"/>
          </w:tcPr>
          <w:p w14:paraId="539F5E90" w14:textId="07822F8F" w:rsidR="00C06C31" w:rsidRPr="00D5168D" w:rsidRDefault="00C06C31" w:rsidP="00C564A8">
            <w:pPr>
              <w:spacing w:after="0"/>
              <w:jc w:val="right"/>
              <w:rPr>
                <w:sz w:val="18"/>
                <w:szCs w:val="18"/>
              </w:rPr>
            </w:pPr>
            <w:r w:rsidRPr="00D5168D">
              <w:rPr>
                <w:rFonts w:eastAsia="Times New Roman" w:cstheme="minorHAnsi"/>
                <w:i/>
                <w:color w:val="000000"/>
                <w:sz w:val="18"/>
                <w:szCs w:val="18"/>
              </w:rPr>
              <w:t>17,402</w:t>
            </w:r>
          </w:p>
        </w:tc>
        <w:tc>
          <w:tcPr>
            <w:tcW w:w="1149" w:type="dxa"/>
          </w:tcPr>
          <w:p w14:paraId="23FB8A7D" w14:textId="77777777" w:rsidR="00C06C31" w:rsidRPr="00D5168D" w:rsidRDefault="00C06C31"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noProof/>
                <w:color w:val="000000"/>
                <w:sz w:val="18"/>
                <w:szCs w:val="18"/>
              </w:rPr>
              <w:t> </w:t>
            </w:r>
            <w:r w:rsidRPr="00D5168D">
              <w:rPr>
                <w:i/>
                <w:noProof/>
                <w:color w:val="000000"/>
                <w:sz w:val="18"/>
                <w:szCs w:val="18"/>
              </w:rPr>
              <w:t> </w:t>
            </w:r>
            <w:r w:rsidRPr="00D5168D">
              <w:rPr>
                <w:i/>
                <w:noProof/>
                <w:color w:val="000000"/>
                <w:sz w:val="18"/>
                <w:szCs w:val="18"/>
              </w:rPr>
              <w:t> </w:t>
            </w:r>
            <w:r w:rsidRPr="00D5168D">
              <w:rPr>
                <w:i/>
                <w:noProof/>
                <w:color w:val="000000"/>
                <w:sz w:val="18"/>
                <w:szCs w:val="18"/>
              </w:rPr>
              <w:t> </w:t>
            </w:r>
            <w:r w:rsidRPr="00D5168D">
              <w:rPr>
                <w:i/>
                <w:noProof/>
                <w:color w:val="000000"/>
                <w:sz w:val="18"/>
                <w:szCs w:val="18"/>
              </w:rPr>
              <w:t> </w:t>
            </w:r>
            <w:r w:rsidRPr="00D5168D">
              <w:rPr>
                <w:i/>
                <w:color w:val="000000"/>
                <w:sz w:val="18"/>
                <w:szCs w:val="18"/>
              </w:rPr>
              <w:fldChar w:fldCharType="end"/>
            </w:r>
          </w:p>
        </w:tc>
        <w:tc>
          <w:tcPr>
            <w:tcW w:w="1223" w:type="dxa"/>
          </w:tcPr>
          <w:p w14:paraId="03FCB588" w14:textId="77777777" w:rsidR="00C06C31" w:rsidRPr="00D5168D" w:rsidRDefault="00C06C31"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noProof/>
                <w:color w:val="000000"/>
                <w:sz w:val="18"/>
                <w:szCs w:val="18"/>
              </w:rPr>
              <w:t> </w:t>
            </w:r>
            <w:r w:rsidRPr="00D5168D">
              <w:rPr>
                <w:i/>
                <w:noProof/>
                <w:color w:val="000000"/>
                <w:sz w:val="18"/>
                <w:szCs w:val="18"/>
              </w:rPr>
              <w:t> </w:t>
            </w:r>
            <w:r w:rsidRPr="00D5168D">
              <w:rPr>
                <w:i/>
                <w:noProof/>
                <w:color w:val="000000"/>
                <w:sz w:val="18"/>
                <w:szCs w:val="18"/>
              </w:rPr>
              <w:t> </w:t>
            </w:r>
            <w:r w:rsidRPr="00D5168D">
              <w:rPr>
                <w:i/>
                <w:noProof/>
                <w:color w:val="000000"/>
                <w:sz w:val="18"/>
                <w:szCs w:val="18"/>
              </w:rPr>
              <w:t> </w:t>
            </w:r>
            <w:r w:rsidRPr="00D5168D">
              <w:rPr>
                <w:i/>
                <w:noProof/>
                <w:color w:val="000000"/>
                <w:sz w:val="18"/>
                <w:szCs w:val="18"/>
              </w:rPr>
              <w:t> </w:t>
            </w:r>
            <w:r w:rsidRPr="00D5168D">
              <w:rPr>
                <w:i/>
                <w:color w:val="000000"/>
                <w:sz w:val="18"/>
                <w:szCs w:val="18"/>
              </w:rPr>
              <w:fldChar w:fldCharType="end"/>
            </w:r>
          </w:p>
        </w:tc>
      </w:tr>
      <w:tr w:rsidR="00C564A8" w:rsidRPr="00D5168D" w14:paraId="75E52A15" w14:textId="77777777" w:rsidTr="005E2354">
        <w:tc>
          <w:tcPr>
            <w:tcW w:w="1217" w:type="dxa"/>
          </w:tcPr>
          <w:p w14:paraId="1AF72AA4" w14:textId="77777777" w:rsidR="00C564A8" w:rsidRPr="00D5168D" w:rsidRDefault="00C564A8" w:rsidP="00C564A8">
            <w:pPr>
              <w:spacing w:after="0"/>
              <w:jc w:val="right"/>
              <w:rPr>
                <w:sz w:val="18"/>
                <w:szCs w:val="18"/>
              </w:rPr>
            </w:pPr>
          </w:p>
        </w:tc>
        <w:tc>
          <w:tcPr>
            <w:tcW w:w="905" w:type="dxa"/>
          </w:tcPr>
          <w:p w14:paraId="172B9B30" w14:textId="77777777" w:rsidR="00C564A8" w:rsidRPr="00D5168D" w:rsidRDefault="00C564A8" w:rsidP="00C564A8">
            <w:pPr>
              <w:spacing w:after="0"/>
              <w:jc w:val="right"/>
              <w:rPr>
                <w:sz w:val="18"/>
                <w:szCs w:val="18"/>
              </w:rPr>
            </w:pPr>
          </w:p>
        </w:tc>
        <w:tc>
          <w:tcPr>
            <w:tcW w:w="2216" w:type="dxa"/>
            <w:gridSpan w:val="6"/>
          </w:tcPr>
          <w:p w14:paraId="7EED5075" w14:textId="77777777" w:rsidR="00C564A8" w:rsidRPr="00D5168D" w:rsidRDefault="00C564A8" w:rsidP="00C564A8">
            <w:pPr>
              <w:spacing w:after="0"/>
              <w:jc w:val="right"/>
              <w:rPr>
                <w:sz w:val="18"/>
                <w:szCs w:val="18"/>
              </w:rPr>
            </w:pPr>
          </w:p>
        </w:tc>
        <w:tc>
          <w:tcPr>
            <w:tcW w:w="1228" w:type="dxa"/>
            <w:gridSpan w:val="3"/>
          </w:tcPr>
          <w:p w14:paraId="71349867"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09C7AA06"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4BD24C5F"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5DC8A816"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7983C16" w14:textId="77777777" w:rsidTr="005E2354">
        <w:tc>
          <w:tcPr>
            <w:tcW w:w="1217" w:type="dxa"/>
            <w:shd w:val="clear" w:color="auto" w:fill="BFBFBF" w:themeFill="background1" w:themeFillShade="BF"/>
          </w:tcPr>
          <w:p w14:paraId="738C5C84" w14:textId="77777777" w:rsidR="00C564A8" w:rsidRPr="00D5168D" w:rsidRDefault="00C564A8" w:rsidP="00C564A8">
            <w:pPr>
              <w:spacing w:after="0"/>
              <w:rPr>
                <w:sz w:val="18"/>
                <w:szCs w:val="18"/>
              </w:rPr>
            </w:pPr>
            <w:r w:rsidRPr="00D5168D">
              <w:rPr>
                <w:sz w:val="18"/>
                <w:szCs w:val="18"/>
              </w:rPr>
              <w:t>Indicator 4.2</w:t>
            </w:r>
          </w:p>
        </w:tc>
        <w:tc>
          <w:tcPr>
            <w:tcW w:w="6910" w:type="dxa"/>
            <w:gridSpan w:val="15"/>
            <w:shd w:val="clear" w:color="auto" w:fill="BFBFBF" w:themeFill="background1" w:themeFillShade="BF"/>
          </w:tcPr>
          <w:p w14:paraId="6AC61B94" w14:textId="77777777" w:rsidR="00C564A8" w:rsidRPr="00D5168D" w:rsidRDefault="00C564A8" w:rsidP="00C564A8">
            <w:pPr>
              <w:spacing w:after="0"/>
              <w:rPr>
                <w:sz w:val="18"/>
                <w:szCs w:val="18"/>
              </w:rPr>
            </w:pPr>
            <w:r w:rsidRPr="00D5168D">
              <w:rPr>
                <w:sz w:val="18"/>
                <w:szCs w:val="18"/>
              </w:rPr>
              <w:t>Area of landscapes that meet national or international third-party certification that incorporates biodiversity considerations</w:t>
            </w:r>
          </w:p>
        </w:tc>
        <w:tc>
          <w:tcPr>
            <w:tcW w:w="1223" w:type="dxa"/>
            <w:shd w:val="clear" w:color="auto" w:fill="BFBFBF" w:themeFill="background1" w:themeFillShade="BF"/>
          </w:tcPr>
          <w:p w14:paraId="4D1CDEB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5D9F4F80" w14:textId="77777777" w:rsidTr="005E2354">
        <w:trPr>
          <w:trHeight w:val="125"/>
        </w:trPr>
        <w:tc>
          <w:tcPr>
            <w:tcW w:w="4338" w:type="dxa"/>
            <w:gridSpan w:val="8"/>
            <w:vMerge w:val="restart"/>
          </w:tcPr>
          <w:p w14:paraId="564607A2" w14:textId="77777777" w:rsidR="00C564A8" w:rsidRPr="00D5168D" w:rsidRDefault="00C564A8" w:rsidP="00C564A8">
            <w:pPr>
              <w:spacing w:after="0"/>
              <w:rPr>
                <w:i/>
                <w:color w:val="000000"/>
                <w:sz w:val="18"/>
                <w:szCs w:val="18"/>
              </w:rPr>
            </w:pPr>
            <w:r w:rsidRPr="00D5168D">
              <w:rPr>
                <w:sz w:val="18"/>
                <w:szCs w:val="18"/>
              </w:rPr>
              <w:t xml:space="preserve">Third party certification(s):    </w:t>
            </w: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p w14:paraId="579FC46A" w14:textId="77777777" w:rsidR="00C564A8" w:rsidRPr="00D5168D" w:rsidRDefault="00C564A8" w:rsidP="00C564A8">
            <w:pPr>
              <w:spacing w:after="0"/>
              <w:rPr>
                <w:i/>
                <w:color w:val="000000"/>
                <w:sz w:val="18"/>
                <w:szCs w:val="18"/>
              </w:rPr>
            </w:pPr>
            <w:r w:rsidRPr="00D5168D">
              <w:rPr>
                <w:i/>
                <w:color w:val="000000"/>
                <w:sz w:val="18"/>
                <w:szCs w:val="18"/>
              </w:rPr>
              <w:t xml:space="preserve"> </w:t>
            </w:r>
          </w:p>
          <w:p w14:paraId="273F0C4C" w14:textId="77777777" w:rsidR="00C564A8" w:rsidRPr="00D5168D" w:rsidRDefault="00C564A8" w:rsidP="00C564A8">
            <w:pPr>
              <w:spacing w:after="0"/>
              <w:ind w:left="1782" w:firstLine="378"/>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r w:rsidRPr="00D5168D">
              <w:rPr>
                <w:i/>
                <w:color w:val="000000"/>
                <w:sz w:val="18"/>
                <w:szCs w:val="18"/>
              </w:rPr>
              <w:t xml:space="preserve"> </w:t>
            </w:r>
          </w:p>
          <w:p w14:paraId="38C787C4" w14:textId="77777777" w:rsidR="00C564A8" w:rsidRPr="00D5168D" w:rsidRDefault="00C564A8" w:rsidP="00C564A8">
            <w:pPr>
              <w:spacing w:after="0"/>
              <w:ind w:left="1782" w:firstLine="378"/>
              <w:rPr>
                <w:i/>
                <w:color w:val="000000"/>
                <w:sz w:val="18"/>
                <w:szCs w:val="18"/>
              </w:rPr>
            </w:pPr>
          </w:p>
          <w:p w14:paraId="59B040F8" w14:textId="77777777" w:rsidR="00C564A8" w:rsidRPr="00D5168D" w:rsidRDefault="00C564A8" w:rsidP="00C564A8">
            <w:pPr>
              <w:spacing w:after="0"/>
              <w:ind w:left="1782" w:firstLine="378"/>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p w14:paraId="59B950F8" w14:textId="77777777" w:rsidR="00C564A8" w:rsidRPr="00D5168D" w:rsidRDefault="00C564A8" w:rsidP="00C564A8">
            <w:pPr>
              <w:spacing w:after="0"/>
              <w:rPr>
                <w:sz w:val="18"/>
                <w:szCs w:val="18"/>
              </w:rPr>
            </w:pPr>
          </w:p>
        </w:tc>
        <w:tc>
          <w:tcPr>
            <w:tcW w:w="5012" w:type="dxa"/>
            <w:gridSpan w:val="9"/>
          </w:tcPr>
          <w:p w14:paraId="356422FF"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5D627576" w14:textId="77777777" w:rsidTr="005E2354">
        <w:trPr>
          <w:trHeight w:val="58"/>
        </w:trPr>
        <w:tc>
          <w:tcPr>
            <w:tcW w:w="4338" w:type="dxa"/>
            <w:gridSpan w:val="8"/>
            <w:vMerge/>
          </w:tcPr>
          <w:p w14:paraId="43B9CA8D" w14:textId="77777777" w:rsidR="00C564A8" w:rsidRPr="00D5168D" w:rsidRDefault="00C564A8" w:rsidP="00C564A8">
            <w:pPr>
              <w:spacing w:after="0"/>
              <w:rPr>
                <w:sz w:val="18"/>
                <w:szCs w:val="18"/>
              </w:rPr>
            </w:pPr>
          </w:p>
        </w:tc>
        <w:tc>
          <w:tcPr>
            <w:tcW w:w="2640" w:type="dxa"/>
            <w:gridSpan w:val="7"/>
          </w:tcPr>
          <w:p w14:paraId="499C5006"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0CB6D6FE"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63557A89" w14:textId="77777777" w:rsidTr="005E2354">
        <w:trPr>
          <w:trHeight w:val="197"/>
        </w:trPr>
        <w:tc>
          <w:tcPr>
            <w:tcW w:w="4338" w:type="dxa"/>
            <w:gridSpan w:val="8"/>
            <w:vMerge/>
          </w:tcPr>
          <w:p w14:paraId="254109A2" w14:textId="77777777" w:rsidR="00C564A8" w:rsidRPr="00D5168D" w:rsidRDefault="00C564A8" w:rsidP="00C564A8">
            <w:pPr>
              <w:spacing w:after="0"/>
              <w:rPr>
                <w:sz w:val="18"/>
                <w:szCs w:val="18"/>
              </w:rPr>
            </w:pPr>
          </w:p>
        </w:tc>
        <w:tc>
          <w:tcPr>
            <w:tcW w:w="1228" w:type="dxa"/>
            <w:gridSpan w:val="3"/>
          </w:tcPr>
          <w:p w14:paraId="4B1B568E"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72D46318"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58EA83EE"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37D4372D"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711034DB" w14:textId="77777777" w:rsidTr="005E2354">
        <w:tc>
          <w:tcPr>
            <w:tcW w:w="4338" w:type="dxa"/>
            <w:gridSpan w:val="8"/>
            <w:vMerge/>
          </w:tcPr>
          <w:p w14:paraId="614AB4A8" w14:textId="77777777" w:rsidR="00C564A8" w:rsidRPr="00D5168D" w:rsidRDefault="00C564A8" w:rsidP="00C564A8">
            <w:pPr>
              <w:spacing w:after="0"/>
              <w:jc w:val="right"/>
              <w:rPr>
                <w:sz w:val="18"/>
                <w:szCs w:val="18"/>
              </w:rPr>
            </w:pPr>
          </w:p>
        </w:tc>
        <w:tc>
          <w:tcPr>
            <w:tcW w:w="1228" w:type="dxa"/>
            <w:gridSpan w:val="3"/>
          </w:tcPr>
          <w:p w14:paraId="0A01778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755388D3"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20B5007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5AE07C5F"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2AB7C08E" w14:textId="77777777" w:rsidTr="005E2354">
        <w:trPr>
          <w:trHeight w:val="215"/>
        </w:trPr>
        <w:tc>
          <w:tcPr>
            <w:tcW w:w="4338" w:type="dxa"/>
            <w:gridSpan w:val="8"/>
            <w:vMerge/>
          </w:tcPr>
          <w:p w14:paraId="15C8A86D" w14:textId="77777777" w:rsidR="00C564A8" w:rsidRPr="00D5168D" w:rsidRDefault="00C564A8" w:rsidP="00C564A8">
            <w:pPr>
              <w:spacing w:after="0"/>
              <w:jc w:val="right"/>
              <w:rPr>
                <w:sz w:val="18"/>
                <w:szCs w:val="18"/>
              </w:rPr>
            </w:pPr>
          </w:p>
        </w:tc>
        <w:tc>
          <w:tcPr>
            <w:tcW w:w="1228" w:type="dxa"/>
            <w:gridSpan w:val="3"/>
          </w:tcPr>
          <w:p w14:paraId="4DF2229B"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5D26794F"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2808C63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3A8B86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3680E658" w14:textId="77777777" w:rsidTr="005E2354">
        <w:tc>
          <w:tcPr>
            <w:tcW w:w="1217" w:type="dxa"/>
            <w:shd w:val="clear" w:color="auto" w:fill="BFBFBF" w:themeFill="background1" w:themeFillShade="BF"/>
          </w:tcPr>
          <w:p w14:paraId="6662DFC6" w14:textId="77777777" w:rsidR="00C564A8" w:rsidRPr="00D5168D" w:rsidRDefault="00C564A8" w:rsidP="00C564A8">
            <w:pPr>
              <w:spacing w:after="0"/>
              <w:rPr>
                <w:sz w:val="18"/>
                <w:szCs w:val="18"/>
              </w:rPr>
            </w:pPr>
            <w:r w:rsidRPr="00D5168D">
              <w:rPr>
                <w:sz w:val="18"/>
                <w:szCs w:val="18"/>
              </w:rPr>
              <w:t>Indicator 4.3</w:t>
            </w:r>
          </w:p>
        </w:tc>
        <w:tc>
          <w:tcPr>
            <w:tcW w:w="6910" w:type="dxa"/>
            <w:gridSpan w:val="15"/>
            <w:shd w:val="clear" w:color="auto" w:fill="BFBFBF" w:themeFill="background1" w:themeFillShade="BF"/>
          </w:tcPr>
          <w:p w14:paraId="7A2FA71D" w14:textId="77777777" w:rsidR="00C564A8" w:rsidRPr="00D5168D" w:rsidRDefault="00C564A8" w:rsidP="00C564A8">
            <w:pPr>
              <w:spacing w:after="0"/>
              <w:rPr>
                <w:sz w:val="18"/>
                <w:szCs w:val="18"/>
              </w:rPr>
            </w:pPr>
            <w:r w:rsidRPr="00D5168D">
              <w:rPr>
                <w:sz w:val="18"/>
                <w:szCs w:val="18"/>
              </w:rPr>
              <w:t>Area of landscapes under sustainable land management in production systems</w:t>
            </w:r>
          </w:p>
        </w:tc>
        <w:tc>
          <w:tcPr>
            <w:tcW w:w="1223" w:type="dxa"/>
            <w:shd w:val="clear" w:color="auto" w:fill="BFBFBF" w:themeFill="background1" w:themeFillShade="BF"/>
          </w:tcPr>
          <w:p w14:paraId="112AEAD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02BE0569" w14:textId="77777777" w:rsidTr="005E2354">
        <w:trPr>
          <w:trHeight w:val="125"/>
        </w:trPr>
        <w:tc>
          <w:tcPr>
            <w:tcW w:w="1217" w:type="dxa"/>
            <w:vMerge w:val="restart"/>
          </w:tcPr>
          <w:p w14:paraId="0A119171" w14:textId="77777777" w:rsidR="00C564A8" w:rsidRPr="00D5168D" w:rsidRDefault="00C564A8" w:rsidP="00C564A8">
            <w:pPr>
              <w:spacing w:after="0"/>
              <w:rPr>
                <w:sz w:val="18"/>
                <w:szCs w:val="18"/>
              </w:rPr>
            </w:pPr>
          </w:p>
        </w:tc>
        <w:tc>
          <w:tcPr>
            <w:tcW w:w="905" w:type="dxa"/>
            <w:vMerge w:val="restart"/>
          </w:tcPr>
          <w:p w14:paraId="5F055CDD" w14:textId="77777777" w:rsidR="00C564A8" w:rsidRPr="00D5168D" w:rsidRDefault="00C564A8" w:rsidP="00C564A8">
            <w:pPr>
              <w:spacing w:after="0"/>
              <w:rPr>
                <w:sz w:val="18"/>
                <w:szCs w:val="18"/>
              </w:rPr>
            </w:pPr>
          </w:p>
        </w:tc>
        <w:tc>
          <w:tcPr>
            <w:tcW w:w="2216" w:type="dxa"/>
            <w:gridSpan w:val="6"/>
            <w:vMerge w:val="restart"/>
          </w:tcPr>
          <w:p w14:paraId="6BC868B1" w14:textId="77777777" w:rsidR="00C564A8" w:rsidRPr="00D5168D" w:rsidRDefault="00C564A8" w:rsidP="00C564A8">
            <w:pPr>
              <w:spacing w:after="0"/>
              <w:rPr>
                <w:sz w:val="18"/>
                <w:szCs w:val="18"/>
              </w:rPr>
            </w:pPr>
          </w:p>
        </w:tc>
        <w:tc>
          <w:tcPr>
            <w:tcW w:w="5012" w:type="dxa"/>
            <w:gridSpan w:val="9"/>
          </w:tcPr>
          <w:p w14:paraId="02654969"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4DBE2827" w14:textId="77777777" w:rsidTr="005E2354">
        <w:trPr>
          <w:trHeight w:val="58"/>
        </w:trPr>
        <w:tc>
          <w:tcPr>
            <w:tcW w:w="1217" w:type="dxa"/>
            <w:vMerge/>
          </w:tcPr>
          <w:p w14:paraId="4EE22C77" w14:textId="77777777" w:rsidR="00C564A8" w:rsidRPr="00D5168D" w:rsidRDefault="00C564A8" w:rsidP="00C564A8">
            <w:pPr>
              <w:spacing w:after="0"/>
              <w:rPr>
                <w:sz w:val="18"/>
                <w:szCs w:val="18"/>
              </w:rPr>
            </w:pPr>
          </w:p>
        </w:tc>
        <w:tc>
          <w:tcPr>
            <w:tcW w:w="905" w:type="dxa"/>
            <w:vMerge/>
          </w:tcPr>
          <w:p w14:paraId="55D0BF38" w14:textId="77777777" w:rsidR="00C564A8" w:rsidRPr="00D5168D" w:rsidRDefault="00C564A8" w:rsidP="00C564A8">
            <w:pPr>
              <w:spacing w:after="0"/>
              <w:rPr>
                <w:sz w:val="18"/>
                <w:szCs w:val="18"/>
              </w:rPr>
            </w:pPr>
          </w:p>
        </w:tc>
        <w:tc>
          <w:tcPr>
            <w:tcW w:w="2216" w:type="dxa"/>
            <w:gridSpan w:val="6"/>
            <w:vMerge/>
          </w:tcPr>
          <w:p w14:paraId="4444B26B" w14:textId="77777777" w:rsidR="00C564A8" w:rsidRPr="00D5168D" w:rsidRDefault="00C564A8" w:rsidP="00C564A8">
            <w:pPr>
              <w:spacing w:after="0"/>
              <w:rPr>
                <w:sz w:val="18"/>
                <w:szCs w:val="18"/>
              </w:rPr>
            </w:pPr>
          </w:p>
        </w:tc>
        <w:tc>
          <w:tcPr>
            <w:tcW w:w="2640" w:type="dxa"/>
            <w:gridSpan w:val="7"/>
          </w:tcPr>
          <w:p w14:paraId="1A7D7C01"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5B0AF0A1"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3F494005" w14:textId="77777777" w:rsidTr="005E2354">
        <w:trPr>
          <w:trHeight w:val="58"/>
        </w:trPr>
        <w:tc>
          <w:tcPr>
            <w:tcW w:w="1217" w:type="dxa"/>
            <w:vMerge/>
          </w:tcPr>
          <w:p w14:paraId="13174DF1" w14:textId="77777777" w:rsidR="00C564A8" w:rsidRPr="00D5168D" w:rsidRDefault="00C564A8" w:rsidP="00C564A8">
            <w:pPr>
              <w:spacing w:after="0"/>
              <w:rPr>
                <w:sz w:val="18"/>
                <w:szCs w:val="18"/>
              </w:rPr>
            </w:pPr>
          </w:p>
        </w:tc>
        <w:tc>
          <w:tcPr>
            <w:tcW w:w="905" w:type="dxa"/>
            <w:vMerge/>
          </w:tcPr>
          <w:p w14:paraId="0015CE00" w14:textId="77777777" w:rsidR="00C564A8" w:rsidRPr="00D5168D" w:rsidRDefault="00C564A8" w:rsidP="00C564A8">
            <w:pPr>
              <w:spacing w:after="0"/>
              <w:rPr>
                <w:sz w:val="18"/>
                <w:szCs w:val="18"/>
              </w:rPr>
            </w:pPr>
          </w:p>
        </w:tc>
        <w:tc>
          <w:tcPr>
            <w:tcW w:w="2216" w:type="dxa"/>
            <w:gridSpan w:val="6"/>
            <w:vMerge/>
          </w:tcPr>
          <w:p w14:paraId="5F8C995C" w14:textId="77777777" w:rsidR="00C564A8" w:rsidRPr="00D5168D" w:rsidRDefault="00C564A8" w:rsidP="00C564A8">
            <w:pPr>
              <w:spacing w:after="0"/>
              <w:rPr>
                <w:sz w:val="18"/>
                <w:szCs w:val="18"/>
              </w:rPr>
            </w:pPr>
          </w:p>
        </w:tc>
        <w:tc>
          <w:tcPr>
            <w:tcW w:w="1228" w:type="dxa"/>
            <w:gridSpan w:val="3"/>
          </w:tcPr>
          <w:p w14:paraId="2FE44394"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63014E1E"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441ECE6F"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6CE243A0"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2596AC03" w14:textId="77777777" w:rsidTr="005E2354">
        <w:tc>
          <w:tcPr>
            <w:tcW w:w="1217" w:type="dxa"/>
          </w:tcPr>
          <w:p w14:paraId="7829D30F" w14:textId="77777777" w:rsidR="00C564A8" w:rsidRPr="00D5168D" w:rsidRDefault="00C564A8" w:rsidP="00C564A8">
            <w:pPr>
              <w:spacing w:after="0"/>
              <w:jc w:val="right"/>
              <w:rPr>
                <w:sz w:val="18"/>
                <w:szCs w:val="18"/>
              </w:rPr>
            </w:pPr>
          </w:p>
        </w:tc>
        <w:tc>
          <w:tcPr>
            <w:tcW w:w="905" w:type="dxa"/>
          </w:tcPr>
          <w:p w14:paraId="7792DF15" w14:textId="77777777" w:rsidR="00C564A8" w:rsidRPr="00D5168D" w:rsidRDefault="00C564A8" w:rsidP="00C564A8">
            <w:pPr>
              <w:spacing w:after="0"/>
              <w:jc w:val="right"/>
              <w:rPr>
                <w:sz w:val="18"/>
                <w:szCs w:val="18"/>
              </w:rPr>
            </w:pPr>
          </w:p>
        </w:tc>
        <w:tc>
          <w:tcPr>
            <w:tcW w:w="2216" w:type="dxa"/>
            <w:gridSpan w:val="6"/>
          </w:tcPr>
          <w:p w14:paraId="5885138D" w14:textId="77777777" w:rsidR="00C564A8" w:rsidRPr="00D5168D" w:rsidRDefault="00C564A8" w:rsidP="00C564A8">
            <w:pPr>
              <w:spacing w:after="0"/>
              <w:jc w:val="right"/>
              <w:rPr>
                <w:sz w:val="18"/>
                <w:szCs w:val="18"/>
              </w:rPr>
            </w:pPr>
          </w:p>
        </w:tc>
        <w:tc>
          <w:tcPr>
            <w:tcW w:w="1228" w:type="dxa"/>
            <w:gridSpan w:val="3"/>
          </w:tcPr>
          <w:p w14:paraId="044BE9DC"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6F574408"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01D9E01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1E75BB14"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781C76D0" w14:textId="77777777" w:rsidTr="005E2354">
        <w:tc>
          <w:tcPr>
            <w:tcW w:w="1217" w:type="dxa"/>
          </w:tcPr>
          <w:p w14:paraId="2051ACFC" w14:textId="77777777" w:rsidR="00C564A8" w:rsidRPr="00D5168D" w:rsidRDefault="00C564A8" w:rsidP="00C564A8">
            <w:pPr>
              <w:spacing w:after="0"/>
              <w:jc w:val="right"/>
              <w:rPr>
                <w:sz w:val="18"/>
                <w:szCs w:val="18"/>
              </w:rPr>
            </w:pPr>
          </w:p>
        </w:tc>
        <w:tc>
          <w:tcPr>
            <w:tcW w:w="905" w:type="dxa"/>
          </w:tcPr>
          <w:p w14:paraId="7865F45E" w14:textId="77777777" w:rsidR="00C564A8" w:rsidRPr="00D5168D" w:rsidRDefault="00C564A8" w:rsidP="00C564A8">
            <w:pPr>
              <w:spacing w:after="0"/>
              <w:jc w:val="right"/>
              <w:rPr>
                <w:sz w:val="18"/>
                <w:szCs w:val="18"/>
              </w:rPr>
            </w:pPr>
          </w:p>
        </w:tc>
        <w:tc>
          <w:tcPr>
            <w:tcW w:w="2216" w:type="dxa"/>
            <w:gridSpan w:val="6"/>
          </w:tcPr>
          <w:p w14:paraId="7A5CBC85" w14:textId="77777777" w:rsidR="00C564A8" w:rsidRPr="00D5168D" w:rsidRDefault="00C564A8" w:rsidP="00C564A8">
            <w:pPr>
              <w:spacing w:after="0"/>
              <w:jc w:val="right"/>
              <w:rPr>
                <w:sz w:val="18"/>
                <w:szCs w:val="18"/>
              </w:rPr>
            </w:pPr>
          </w:p>
        </w:tc>
        <w:tc>
          <w:tcPr>
            <w:tcW w:w="1228" w:type="dxa"/>
            <w:gridSpan w:val="3"/>
          </w:tcPr>
          <w:p w14:paraId="52B93C9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27574E7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5B69251C"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6BC177C3"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14A7E318" w14:textId="77777777" w:rsidTr="005E2354">
        <w:tc>
          <w:tcPr>
            <w:tcW w:w="1217" w:type="dxa"/>
            <w:shd w:val="clear" w:color="auto" w:fill="BFBFBF" w:themeFill="background1" w:themeFillShade="BF"/>
          </w:tcPr>
          <w:p w14:paraId="7706F6E1" w14:textId="77777777" w:rsidR="00C564A8" w:rsidRPr="00D5168D" w:rsidRDefault="00C564A8" w:rsidP="00C564A8">
            <w:pPr>
              <w:spacing w:after="0"/>
              <w:rPr>
                <w:sz w:val="18"/>
                <w:szCs w:val="18"/>
              </w:rPr>
            </w:pPr>
            <w:r w:rsidRPr="00D5168D">
              <w:rPr>
                <w:sz w:val="18"/>
                <w:szCs w:val="18"/>
              </w:rPr>
              <w:t>Indicator 4.4</w:t>
            </w:r>
          </w:p>
        </w:tc>
        <w:tc>
          <w:tcPr>
            <w:tcW w:w="6910" w:type="dxa"/>
            <w:gridSpan w:val="15"/>
            <w:shd w:val="clear" w:color="auto" w:fill="BFBFBF" w:themeFill="background1" w:themeFillShade="BF"/>
          </w:tcPr>
          <w:p w14:paraId="613A168A" w14:textId="77777777" w:rsidR="00C564A8" w:rsidRPr="00D5168D" w:rsidRDefault="00C564A8" w:rsidP="00C564A8">
            <w:pPr>
              <w:spacing w:after="0"/>
              <w:rPr>
                <w:sz w:val="18"/>
                <w:szCs w:val="18"/>
              </w:rPr>
            </w:pPr>
            <w:r w:rsidRPr="00D5168D">
              <w:rPr>
                <w:sz w:val="18"/>
                <w:szCs w:val="18"/>
              </w:rPr>
              <w:t>Area of High Conservation Value Forest (HCVF) loss avoided</w:t>
            </w:r>
          </w:p>
        </w:tc>
        <w:tc>
          <w:tcPr>
            <w:tcW w:w="1223" w:type="dxa"/>
            <w:shd w:val="clear" w:color="auto" w:fill="BFBFBF" w:themeFill="background1" w:themeFillShade="BF"/>
          </w:tcPr>
          <w:p w14:paraId="0C7F8F44"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258B80DE" w14:textId="77777777" w:rsidTr="005E2354">
        <w:trPr>
          <w:trHeight w:val="125"/>
        </w:trPr>
        <w:tc>
          <w:tcPr>
            <w:tcW w:w="1217" w:type="dxa"/>
            <w:vMerge w:val="restart"/>
          </w:tcPr>
          <w:p w14:paraId="07BFDCD3" w14:textId="77777777" w:rsidR="00C564A8" w:rsidRPr="00D5168D" w:rsidRDefault="00C564A8" w:rsidP="00C564A8">
            <w:pPr>
              <w:spacing w:after="0"/>
              <w:rPr>
                <w:sz w:val="18"/>
                <w:szCs w:val="18"/>
              </w:rPr>
            </w:pPr>
          </w:p>
        </w:tc>
        <w:tc>
          <w:tcPr>
            <w:tcW w:w="905" w:type="dxa"/>
            <w:vMerge w:val="restart"/>
          </w:tcPr>
          <w:p w14:paraId="66873A9B" w14:textId="77777777" w:rsidR="00C564A8" w:rsidRPr="00D5168D" w:rsidRDefault="00C564A8" w:rsidP="00C564A8">
            <w:pPr>
              <w:spacing w:after="0"/>
              <w:rPr>
                <w:sz w:val="18"/>
                <w:szCs w:val="18"/>
              </w:rPr>
            </w:pPr>
          </w:p>
        </w:tc>
        <w:tc>
          <w:tcPr>
            <w:tcW w:w="2216" w:type="dxa"/>
            <w:gridSpan w:val="6"/>
            <w:vMerge w:val="restart"/>
          </w:tcPr>
          <w:p w14:paraId="6CE02FBC" w14:textId="77777777" w:rsidR="00C564A8" w:rsidRPr="00D5168D" w:rsidRDefault="00C564A8" w:rsidP="00C564A8">
            <w:pPr>
              <w:spacing w:after="0"/>
              <w:rPr>
                <w:sz w:val="18"/>
                <w:szCs w:val="18"/>
              </w:rPr>
            </w:pPr>
          </w:p>
        </w:tc>
        <w:tc>
          <w:tcPr>
            <w:tcW w:w="5012" w:type="dxa"/>
            <w:gridSpan w:val="9"/>
          </w:tcPr>
          <w:p w14:paraId="6F9440EC"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58042791" w14:textId="77777777" w:rsidTr="005E2354">
        <w:trPr>
          <w:trHeight w:val="58"/>
        </w:trPr>
        <w:tc>
          <w:tcPr>
            <w:tcW w:w="1217" w:type="dxa"/>
            <w:vMerge/>
          </w:tcPr>
          <w:p w14:paraId="73DB841C" w14:textId="77777777" w:rsidR="00C564A8" w:rsidRPr="00D5168D" w:rsidRDefault="00C564A8" w:rsidP="00C564A8">
            <w:pPr>
              <w:spacing w:after="0"/>
              <w:rPr>
                <w:sz w:val="18"/>
                <w:szCs w:val="18"/>
              </w:rPr>
            </w:pPr>
          </w:p>
        </w:tc>
        <w:tc>
          <w:tcPr>
            <w:tcW w:w="905" w:type="dxa"/>
            <w:vMerge/>
          </w:tcPr>
          <w:p w14:paraId="4768209B" w14:textId="77777777" w:rsidR="00C564A8" w:rsidRPr="00D5168D" w:rsidRDefault="00C564A8" w:rsidP="00C564A8">
            <w:pPr>
              <w:spacing w:after="0"/>
              <w:rPr>
                <w:sz w:val="18"/>
                <w:szCs w:val="18"/>
              </w:rPr>
            </w:pPr>
          </w:p>
        </w:tc>
        <w:tc>
          <w:tcPr>
            <w:tcW w:w="2216" w:type="dxa"/>
            <w:gridSpan w:val="6"/>
            <w:vMerge/>
          </w:tcPr>
          <w:p w14:paraId="00B7ACA9" w14:textId="77777777" w:rsidR="00C564A8" w:rsidRPr="00D5168D" w:rsidRDefault="00C564A8" w:rsidP="00C564A8">
            <w:pPr>
              <w:spacing w:after="0"/>
              <w:rPr>
                <w:sz w:val="18"/>
                <w:szCs w:val="18"/>
              </w:rPr>
            </w:pPr>
          </w:p>
        </w:tc>
        <w:tc>
          <w:tcPr>
            <w:tcW w:w="2640" w:type="dxa"/>
            <w:gridSpan w:val="7"/>
          </w:tcPr>
          <w:p w14:paraId="21677469"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18E9AFA6"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3A41B529" w14:textId="77777777" w:rsidTr="005E2354">
        <w:trPr>
          <w:trHeight w:val="80"/>
        </w:trPr>
        <w:tc>
          <w:tcPr>
            <w:tcW w:w="1217" w:type="dxa"/>
            <w:vMerge/>
          </w:tcPr>
          <w:p w14:paraId="326EC6F9" w14:textId="77777777" w:rsidR="00C564A8" w:rsidRPr="00D5168D" w:rsidRDefault="00C564A8" w:rsidP="00C564A8">
            <w:pPr>
              <w:spacing w:after="0"/>
              <w:rPr>
                <w:sz w:val="18"/>
                <w:szCs w:val="18"/>
              </w:rPr>
            </w:pPr>
          </w:p>
        </w:tc>
        <w:tc>
          <w:tcPr>
            <w:tcW w:w="905" w:type="dxa"/>
            <w:vMerge/>
          </w:tcPr>
          <w:p w14:paraId="5ED3FFCB" w14:textId="77777777" w:rsidR="00C564A8" w:rsidRPr="00D5168D" w:rsidRDefault="00C564A8" w:rsidP="00C564A8">
            <w:pPr>
              <w:spacing w:after="0"/>
              <w:rPr>
                <w:sz w:val="18"/>
                <w:szCs w:val="18"/>
              </w:rPr>
            </w:pPr>
          </w:p>
        </w:tc>
        <w:tc>
          <w:tcPr>
            <w:tcW w:w="2216" w:type="dxa"/>
            <w:gridSpan w:val="6"/>
            <w:vMerge/>
          </w:tcPr>
          <w:p w14:paraId="0608F793" w14:textId="77777777" w:rsidR="00C564A8" w:rsidRPr="00D5168D" w:rsidRDefault="00C564A8" w:rsidP="00C564A8">
            <w:pPr>
              <w:spacing w:after="0"/>
              <w:rPr>
                <w:sz w:val="18"/>
                <w:szCs w:val="18"/>
              </w:rPr>
            </w:pPr>
          </w:p>
        </w:tc>
        <w:tc>
          <w:tcPr>
            <w:tcW w:w="1228" w:type="dxa"/>
            <w:gridSpan w:val="3"/>
          </w:tcPr>
          <w:p w14:paraId="210E7A4D"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4376A2C8"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394F9F15"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3E96CCF5"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4A8E5BD4" w14:textId="77777777" w:rsidTr="005E2354">
        <w:tc>
          <w:tcPr>
            <w:tcW w:w="1217" w:type="dxa"/>
          </w:tcPr>
          <w:p w14:paraId="05CFBDCA" w14:textId="77777777" w:rsidR="00C564A8" w:rsidRPr="00D5168D" w:rsidRDefault="00C564A8" w:rsidP="00C564A8">
            <w:pPr>
              <w:spacing w:after="0"/>
              <w:jc w:val="right"/>
              <w:rPr>
                <w:sz w:val="18"/>
                <w:szCs w:val="18"/>
              </w:rPr>
            </w:pPr>
          </w:p>
        </w:tc>
        <w:tc>
          <w:tcPr>
            <w:tcW w:w="905" w:type="dxa"/>
          </w:tcPr>
          <w:p w14:paraId="0DB0A456" w14:textId="77777777" w:rsidR="00C564A8" w:rsidRPr="00D5168D" w:rsidRDefault="00C564A8" w:rsidP="00C564A8">
            <w:pPr>
              <w:spacing w:after="0"/>
              <w:jc w:val="right"/>
              <w:rPr>
                <w:sz w:val="18"/>
                <w:szCs w:val="18"/>
              </w:rPr>
            </w:pPr>
          </w:p>
        </w:tc>
        <w:tc>
          <w:tcPr>
            <w:tcW w:w="2216" w:type="dxa"/>
            <w:gridSpan w:val="6"/>
          </w:tcPr>
          <w:p w14:paraId="4C9D2253" w14:textId="77777777" w:rsidR="00C564A8" w:rsidRPr="00D5168D" w:rsidRDefault="00C564A8" w:rsidP="00C564A8">
            <w:pPr>
              <w:spacing w:after="0"/>
              <w:jc w:val="right"/>
              <w:rPr>
                <w:sz w:val="18"/>
                <w:szCs w:val="18"/>
              </w:rPr>
            </w:pPr>
          </w:p>
        </w:tc>
        <w:tc>
          <w:tcPr>
            <w:tcW w:w="1228" w:type="dxa"/>
            <w:gridSpan w:val="3"/>
          </w:tcPr>
          <w:p w14:paraId="433AB500"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3E3E9B97"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02E3BA7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575FD96"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7D5972E9" w14:textId="77777777" w:rsidTr="005E2354">
        <w:tc>
          <w:tcPr>
            <w:tcW w:w="1217" w:type="dxa"/>
          </w:tcPr>
          <w:p w14:paraId="5265B9FE" w14:textId="77777777" w:rsidR="00C564A8" w:rsidRPr="00D5168D" w:rsidRDefault="00C564A8" w:rsidP="00C564A8">
            <w:pPr>
              <w:spacing w:after="0"/>
              <w:jc w:val="right"/>
              <w:rPr>
                <w:sz w:val="18"/>
                <w:szCs w:val="18"/>
              </w:rPr>
            </w:pPr>
          </w:p>
        </w:tc>
        <w:tc>
          <w:tcPr>
            <w:tcW w:w="905" w:type="dxa"/>
          </w:tcPr>
          <w:p w14:paraId="239D2748" w14:textId="77777777" w:rsidR="00C564A8" w:rsidRPr="00D5168D" w:rsidRDefault="00C564A8" w:rsidP="00C564A8">
            <w:pPr>
              <w:spacing w:after="0"/>
              <w:jc w:val="right"/>
              <w:rPr>
                <w:sz w:val="18"/>
                <w:szCs w:val="18"/>
              </w:rPr>
            </w:pPr>
          </w:p>
        </w:tc>
        <w:tc>
          <w:tcPr>
            <w:tcW w:w="2216" w:type="dxa"/>
            <w:gridSpan w:val="6"/>
          </w:tcPr>
          <w:p w14:paraId="5EF8BF1C" w14:textId="77777777" w:rsidR="00C564A8" w:rsidRPr="00D5168D" w:rsidRDefault="00C564A8" w:rsidP="00C564A8">
            <w:pPr>
              <w:spacing w:after="0"/>
              <w:jc w:val="right"/>
              <w:rPr>
                <w:sz w:val="18"/>
                <w:szCs w:val="18"/>
              </w:rPr>
            </w:pPr>
          </w:p>
        </w:tc>
        <w:tc>
          <w:tcPr>
            <w:tcW w:w="1228" w:type="dxa"/>
            <w:gridSpan w:val="3"/>
          </w:tcPr>
          <w:p w14:paraId="07C879BB"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30F2A54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67BB1398"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0EEB8BA8"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FFBC429" w14:textId="77777777" w:rsidTr="005E2354">
        <w:tc>
          <w:tcPr>
            <w:tcW w:w="1217" w:type="dxa"/>
            <w:shd w:val="clear" w:color="auto" w:fill="D9D9D9" w:themeFill="background1" w:themeFillShade="D9"/>
          </w:tcPr>
          <w:p w14:paraId="6B9A4E67" w14:textId="77777777" w:rsidR="00C564A8" w:rsidRPr="00D5168D" w:rsidRDefault="00C564A8" w:rsidP="00C564A8">
            <w:pPr>
              <w:spacing w:after="0"/>
              <w:rPr>
                <w:b/>
                <w:sz w:val="18"/>
                <w:szCs w:val="18"/>
              </w:rPr>
            </w:pPr>
            <w:r w:rsidRPr="00D5168D">
              <w:rPr>
                <w:b/>
                <w:sz w:val="18"/>
                <w:szCs w:val="18"/>
              </w:rPr>
              <w:t>Core Indicator 5</w:t>
            </w:r>
          </w:p>
        </w:tc>
        <w:tc>
          <w:tcPr>
            <w:tcW w:w="6910" w:type="dxa"/>
            <w:gridSpan w:val="15"/>
            <w:shd w:val="clear" w:color="auto" w:fill="D9D9D9" w:themeFill="background1" w:themeFillShade="D9"/>
          </w:tcPr>
          <w:p w14:paraId="19BEA5B4" w14:textId="77777777" w:rsidR="00C564A8" w:rsidRPr="00D5168D" w:rsidRDefault="00C564A8" w:rsidP="00C564A8">
            <w:pPr>
              <w:spacing w:after="0"/>
              <w:rPr>
                <w:b/>
                <w:sz w:val="18"/>
                <w:szCs w:val="18"/>
              </w:rPr>
            </w:pPr>
            <w:r w:rsidRPr="00D5168D">
              <w:rPr>
                <w:b/>
                <w:sz w:val="18"/>
                <w:szCs w:val="18"/>
              </w:rPr>
              <w:t>Area of marine habitat under improved practices to benefit biodiversity</w:t>
            </w:r>
          </w:p>
        </w:tc>
        <w:tc>
          <w:tcPr>
            <w:tcW w:w="1223" w:type="dxa"/>
            <w:shd w:val="clear" w:color="auto" w:fill="D9D9D9" w:themeFill="background1" w:themeFillShade="D9"/>
          </w:tcPr>
          <w:p w14:paraId="41E7AD9A" w14:textId="77777777" w:rsidR="00C564A8" w:rsidRPr="00D5168D" w:rsidRDefault="00C564A8" w:rsidP="00C564A8">
            <w:pPr>
              <w:spacing w:after="0"/>
              <w:jc w:val="right"/>
              <w:rPr>
                <w:b/>
                <w:sz w:val="18"/>
                <w:szCs w:val="18"/>
              </w:rPr>
            </w:pPr>
            <w:r w:rsidRPr="00D5168D">
              <w:rPr>
                <w:b/>
                <w:i/>
                <w:color w:val="000000"/>
                <w:sz w:val="18"/>
                <w:szCs w:val="18"/>
              </w:rPr>
              <w:fldChar w:fldCharType="begin">
                <w:ffData>
                  <w:name w:val="F_GEB_BD_target"/>
                  <w:enabled/>
                  <w:calcOnExit w:val="0"/>
                  <w:textInput>
                    <w:default w:val="(Hectares)"/>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(Hectares)</w:t>
            </w:r>
            <w:r w:rsidRPr="00D5168D">
              <w:rPr>
                <w:b/>
                <w:i/>
                <w:color w:val="000000"/>
                <w:sz w:val="18"/>
                <w:szCs w:val="18"/>
              </w:rPr>
              <w:fldChar w:fldCharType="end"/>
            </w:r>
          </w:p>
        </w:tc>
      </w:tr>
      <w:tr w:rsidR="00C564A8" w:rsidRPr="00D5168D" w14:paraId="75C56FC5" w14:textId="77777777" w:rsidTr="005E2354">
        <w:tc>
          <w:tcPr>
            <w:tcW w:w="1217" w:type="dxa"/>
            <w:shd w:val="clear" w:color="auto" w:fill="BFBFBF" w:themeFill="background1" w:themeFillShade="BF"/>
          </w:tcPr>
          <w:p w14:paraId="28A14338" w14:textId="77777777" w:rsidR="00C564A8" w:rsidRPr="00D5168D" w:rsidRDefault="00C564A8" w:rsidP="00C564A8">
            <w:pPr>
              <w:spacing w:after="0"/>
              <w:rPr>
                <w:sz w:val="18"/>
                <w:szCs w:val="18"/>
              </w:rPr>
            </w:pPr>
            <w:r w:rsidRPr="00D5168D">
              <w:rPr>
                <w:sz w:val="18"/>
                <w:szCs w:val="18"/>
              </w:rPr>
              <w:t>Indicator 5.1</w:t>
            </w:r>
          </w:p>
        </w:tc>
        <w:tc>
          <w:tcPr>
            <w:tcW w:w="6910" w:type="dxa"/>
            <w:gridSpan w:val="15"/>
            <w:shd w:val="clear" w:color="auto" w:fill="BFBFBF" w:themeFill="background1" w:themeFillShade="BF"/>
          </w:tcPr>
          <w:p w14:paraId="4D9C8B97" w14:textId="77777777" w:rsidR="00C564A8" w:rsidRPr="00D5168D" w:rsidRDefault="00C564A8" w:rsidP="00C564A8">
            <w:pPr>
              <w:spacing w:after="0"/>
              <w:rPr>
                <w:sz w:val="18"/>
                <w:szCs w:val="18"/>
              </w:rPr>
            </w:pPr>
            <w:r w:rsidRPr="00D5168D">
              <w:rPr>
                <w:sz w:val="18"/>
                <w:szCs w:val="18"/>
              </w:rPr>
              <w:t>Number of fisheries that meet national or international third-party certification that incorporates biodiversity considerations</w:t>
            </w:r>
          </w:p>
        </w:tc>
        <w:tc>
          <w:tcPr>
            <w:tcW w:w="1223" w:type="dxa"/>
            <w:shd w:val="clear" w:color="auto" w:fill="BFBFBF" w:themeFill="background1" w:themeFillShade="BF"/>
          </w:tcPr>
          <w:p w14:paraId="09A40E4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185D7C5" w14:textId="77777777" w:rsidTr="005E2354">
        <w:trPr>
          <w:trHeight w:val="125"/>
        </w:trPr>
        <w:tc>
          <w:tcPr>
            <w:tcW w:w="4338" w:type="dxa"/>
            <w:gridSpan w:val="8"/>
            <w:vMerge w:val="restart"/>
          </w:tcPr>
          <w:p w14:paraId="325DC391" w14:textId="77777777" w:rsidR="00C564A8" w:rsidRPr="00D5168D" w:rsidRDefault="00C564A8" w:rsidP="00C564A8">
            <w:pPr>
              <w:spacing w:after="0"/>
              <w:rPr>
                <w:i/>
                <w:color w:val="000000"/>
                <w:sz w:val="18"/>
                <w:szCs w:val="18"/>
              </w:rPr>
            </w:pPr>
            <w:r w:rsidRPr="00D5168D">
              <w:rPr>
                <w:sz w:val="18"/>
                <w:szCs w:val="18"/>
              </w:rPr>
              <w:t xml:space="preserve">Third party certification(s):    </w:t>
            </w: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p w14:paraId="522453D6" w14:textId="77777777" w:rsidR="00C564A8" w:rsidRPr="00D5168D" w:rsidRDefault="00C564A8" w:rsidP="00C564A8">
            <w:pPr>
              <w:spacing w:after="0"/>
              <w:rPr>
                <w:i/>
                <w:color w:val="000000"/>
                <w:sz w:val="18"/>
                <w:szCs w:val="18"/>
              </w:rPr>
            </w:pPr>
          </w:p>
          <w:p w14:paraId="56B1217E" w14:textId="77777777" w:rsidR="00C564A8" w:rsidRPr="00D5168D" w:rsidRDefault="00C564A8" w:rsidP="00C564A8">
            <w:pPr>
              <w:spacing w:after="0"/>
              <w:ind w:left="2160"/>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p w14:paraId="645EB610" w14:textId="77777777" w:rsidR="00C564A8" w:rsidRPr="00D5168D" w:rsidRDefault="00C564A8" w:rsidP="00C564A8">
            <w:pPr>
              <w:spacing w:after="0"/>
              <w:ind w:left="2160"/>
              <w:rPr>
                <w:i/>
                <w:color w:val="000000"/>
                <w:sz w:val="18"/>
                <w:szCs w:val="18"/>
              </w:rPr>
            </w:pPr>
          </w:p>
          <w:p w14:paraId="207B751B" w14:textId="77777777" w:rsidR="00C564A8" w:rsidRPr="00D5168D" w:rsidRDefault="00C564A8" w:rsidP="00C564A8">
            <w:pPr>
              <w:spacing w:after="0"/>
              <w:ind w:left="2160"/>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5012" w:type="dxa"/>
            <w:gridSpan w:val="9"/>
          </w:tcPr>
          <w:p w14:paraId="3B4858DD" w14:textId="77777777" w:rsidR="00C564A8" w:rsidRPr="00D5168D" w:rsidRDefault="00C564A8" w:rsidP="00C564A8">
            <w:pPr>
              <w:spacing w:after="0"/>
              <w:jc w:val="center"/>
              <w:rPr>
                <w:sz w:val="18"/>
                <w:szCs w:val="18"/>
              </w:rPr>
            </w:pPr>
            <w:r w:rsidRPr="00D5168D">
              <w:rPr>
                <w:sz w:val="18"/>
                <w:szCs w:val="18"/>
              </w:rPr>
              <w:lastRenderedPageBreak/>
              <w:t>Number</w:t>
            </w:r>
          </w:p>
        </w:tc>
      </w:tr>
      <w:tr w:rsidR="00C564A8" w:rsidRPr="00D5168D" w14:paraId="4C18CDE6" w14:textId="77777777" w:rsidTr="005E2354">
        <w:trPr>
          <w:trHeight w:val="58"/>
        </w:trPr>
        <w:tc>
          <w:tcPr>
            <w:tcW w:w="4338" w:type="dxa"/>
            <w:gridSpan w:val="8"/>
            <w:vMerge/>
          </w:tcPr>
          <w:p w14:paraId="66B39753" w14:textId="77777777" w:rsidR="00C564A8" w:rsidRPr="00D5168D" w:rsidRDefault="00C564A8" w:rsidP="00C564A8">
            <w:pPr>
              <w:spacing w:after="0"/>
              <w:rPr>
                <w:sz w:val="18"/>
                <w:szCs w:val="18"/>
              </w:rPr>
            </w:pPr>
          </w:p>
        </w:tc>
        <w:tc>
          <w:tcPr>
            <w:tcW w:w="2640" w:type="dxa"/>
            <w:gridSpan w:val="7"/>
          </w:tcPr>
          <w:p w14:paraId="12C14789"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1BE21A54"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2E5128F8" w14:textId="77777777" w:rsidTr="005E2354">
        <w:trPr>
          <w:trHeight w:val="71"/>
        </w:trPr>
        <w:tc>
          <w:tcPr>
            <w:tcW w:w="4338" w:type="dxa"/>
            <w:gridSpan w:val="8"/>
            <w:vMerge/>
          </w:tcPr>
          <w:p w14:paraId="6E9FD209" w14:textId="77777777" w:rsidR="00C564A8" w:rsidRPr="00D5168D" w:rsidRDefault="00C564A8" w:rsidP="00C564A8">
            <w:pPr>
              <w:spacing w:after="0"/>
              <w:rPr>
                <w:sz w:val="18"/>
                <w:szCs w:val="18"/>
              </w:rPr>
            </w:pPr>
          </w:p>
        </w:tc>
        <w:tc>
          <w:tcPr>
            <w:tcW w:w="1228" w:type="dxa"/>
            <w:gridSpan w:val="3"/>
          </w:tcPr>
          <w:p w14:paraId="0449892D"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14203806"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33120C42"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566CFDCB"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5B0CC9B7" w14:textId="77777777" w:rsidTr="005E2354">
        <w:tc>
          <w:tcPr>
            <w:tcW w:w="4338" w:type="dxa"/>
            <w:gridSpan w:val="8"/>
            <w:vMerge/>
          </w:tcPr>
          <w:p w14:paraId="7A9D6BDC" w14:textId="77777777" w:rsidR="00C564A8" w:rsidRPr="00D5168D" w:rsidRDefault="00C564A8" w:rsidP="00C564A8">
            <w:pPr>
              <w:spacing w:after="0"/>
              <w:jc w:val="right"/>
              <w:rPr>
                <w:sz w:val="18"/>
                <w:szCs w:val="18"/>
              </w:rPr>
            </w:pPr>
          </w:p>
        </w:tc>
        <w:tc>
          <w:tcPr>
            <w:tcW w:w="1228" w:type="dxa"/>
            <w:gridSpan w:val="3"/>
          </w:tcPr>
          <w:p w14:paraId="043FD8D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206ED57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57005839"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434577AC"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1C5A7F0E" w14:textId="77777777" w:rsidTr="005E2354">
        <w:tc>
          <w:tcPr>
            <w:tcW w:w="4338" w:type="dxa"/>
            <w:gridSpan w:val="8"/>
            <w:vMerge/>
          </w:tcPr>
          <w:p w14:paraId="14A34F38" w14:textId="77777777" w:rsidR="00C564A8" w:rsidRPr="00D5168D" w:rsidRDefault="00C564A8" w:rsidP="00C564A8">
            <w:pPr>
              <w:spacing w:after="0"/>
              <w:jc w:val="right"/>
              <w:rPr>
                <w:sz w:val="18"/>
                <w:szCs w:val="18"/>
              </w:rPr>
            </w:pPr>
          </w:p>
        </w:tc>
        <w:tc>
          <w:tcPr>
            <w:tcW w:w="1228" w:type="dxa"/>
            <w:gridSpan w:val="3"/>
          </w:tcPr>
          <w:p w14:paraId="5822D3BC"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4B21BC9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684C0EBE"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48DE89D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7B3E5482" w14:textId="77777777" w:rsidTr="005E2354">
        <w:tc>
          <w:tcPr>
            <w:tcW w:w="1217" w:type="dxa"/>
            <w:shd w:val="clear" w:color="auto" w:fill="BFBFBF" w:themeFill="background1" w:themeFillShade="BF"/>
          </w:tcPr>
          <w:p w14:paraId="56C90B49" w14:textId="77777777" w:rsidR="00C564A8" w:rsidRPr="00D5168D" w:rsidRDefault="00C564A8" w:rsidP="00C564A8">
            <w:pPr>
              <w:spacing w:after="0"/>
              <w:rPr>
                <w:sz w:val="18"/>
                <w:szCs w:val="18"/>
              </w:rPr>
            </w:pPr>
            <w:r w:rsidRPr="00D5168D">
              <w:rPr>
                <w:sz w:val="18"/>
                <w:szCs w:val="18"/>
              </w:rPr>
              <w:t>Indicator 5.2</w:t>
            </w:r>
          </w:p>
        </w:tc>
        <w:tc>
          <w:tcPr>
            <w:tcW w:w="6910" w:type="dxa"/>
            <w:gridSpan w:val="15"/>
            <w:shd w:val="clear" w:color="auto" w:fill="BFBFBF" w:themeFill="background1" w:themeFillShade="BF"/>
          </w:tcPr>
          <w:p w14:paraId="79C2C921" w14:textId="77777777" w:rsidR="00C564A8" w:rsidRPr="00D5168D" w:rsidRDefault="00C564A8" w:rsidP="00C564A8">
            <w:pPr>
              <w:tabs>
                <w:tab w:val="left" w:pos="5756"/>
              </w:tabs>
              <w:spacing w:after="0"/>
              <w:rPr>
                <w:sz w:val="18"/>
                <w:szCs w:val="18"/>
              </w:rPr>
            </w:pPr>
            <w:r w:rsidRPr="00D5168D">
              <w:rPr>
                <w:sz w:val="18"/>
                <w:szCs w:val="18"/>
              </w:rPr>
              <w:t xml:space="preserve">Number of large marine ecosystems (LMEs) with reduced pollution and </w:t>
            </w:r>
            <w:proofErr w:type="spellStart"/>
            <w:r w:rsidRPr="00D5168D">
              <w:rPr>
                <w:sz w:val="18"/>
                <w:szCs w:val="18"/>
              </w:rPr>
              <w:t>hypoxial</w:t>
            </w:r>
            <w:proofErr w:type="spellEnd"/>
          </w:p>
        </w:tc>
        <w:tc>
          <w:tcPr>
            <w:tcW w:w="1223" w:type="dxa"/>
            <w:shd w:val="clear" w:color="auto" w:fill="BFBFBF" w:themeFill="background1" w:themeFillShade="BF"/>
          </w:tcPr>
          <w:p w14:paraId="40AB007B"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4ADDF27F" w14:textId="77777777" w:rsidTr="005E2354">
        <w:trPr>
          <w:trHeight w:val="125"/>
        </w:trPr>
        <w:tc>
          <w:tcPr>
            <w:tcW w:w="1217" w:type="dxa"/>
            <w:vMerge w:val="restart"/>
          </w:tcPr>
          <w:p w14:paraId="213CF9A9" w14:textId="77777777" w:rsidR="00C564A8" w:rsidRPr="00D5168D" w:rsidRDefault="00C564A8" w:rsidP="00C564A8">
            <w:pPr>
              <w:spacing w:after="0"/>
              <w:rPr>
                <w:sz w:val="18"/>
                <w:szCs w:val="18"/>
              </w:rPr>
            </w:pPr>
          </w:p>
        </w:tc>
        <w:tc>
          <w:tcPr>
            <w:tcW w:w="905" w:type="dxa"/>
            <w:vMerge w:val="restart"/>
          </w:tcPr>
          <w:p w14:paraId="3B429ABE" w14:textId="77777777" w:rsidR="00C564A8" w:rsidRPr="00D5168D" w:rsidRDefault="00C564A8" w:rsidP="00C564A8">
            <w:pPr>
              <w:spacing w:after="0"/>
              <w:rPr>
                <w:sz w:val="18"/>
                <w:szCs w:val="18"/>
              </w:rPr>
            </w:pPr>
          </w:p>
        </w:tc>
        <w:tc>
          <w:tcPr>
            <w:tcW w:w="2216" w:type="dxa"/>
            <w:gridSpan w:val="6"/>
            <w:vMerge w:val="restart"/>
          </w:tcPr>
          <w:p w14:paraId="05373668" w14:textId="77777777" w:rsidR="00C564A8" w:rsidRPr="00D5168D" w:rsidRDefault="00C564A8" w:rsidP="00C564A8">
            <w:pPr>
              <w:spacing w:after="0"/>
              <w:rPr>
                <w:sz w:val="18"/>
                <w:szCs w:val="18"/>
              </w:rPr>
            </w:pPr>
          </w:p>
        </w:tc>
        <w:tc>
          <w:tcPr>
            <w:tcW w:w="5012" w:type="dxa"/>
            <w:gridSpan w:val="9"/>
          </w:tcPr>
          <w:p w14:paraId="322EDCEB" w14:textId="77777777" w:rsidR="00C564A8" w:rsidRPr="00D5168D" w:rsidRDefault="00C564A8" w:rsidP="00C564A8">
            <w:pPr>
              <w:spacing w:after="0"/>
              <w:jc w:val="center"/>
              <w:rPr>
                <w:sz w:val="18"/>
                <w:szCs w:val="18"/>
              </w:rPr>
            </w:pPr>
            <w:r w:rsidRPr="00D5168D">
              <w:rPr>
                <w:sz w:val="18"/>
                <w:szCs w:val="18"/>
              </w:rPr>
              <w:t>Number</w:t>
            </w:r>
          </w:p>
        </w:tc>
      </w:tr>
      <w:tr w:rsidR="00C564A8" w:rsidRPr="00D5168D" w14:paraId="2DB34C6F" w14:textId="77777777" w:rsidTr="005E2354">
        <w:trPr>
          <w:trHeight w:val="58"/>
        </w:trPr>
        <w:tc>
          <w:tcPr>
            <w:tcW w:w="1217" w:type="dxa"/>
            <w:vMerge/>
          </w:tcPr>
          <w:p w14:paraId="3FACC4C8" w14:textId="77777777" w:rsidR="00C564A8" w:rsidRPr="00D5168D" w:rsidRDefault="00C564A8" w:rsidP="00C564A8">
            <w:pPr>
              <w:spacing w:after="0"/>
              <w:rPr>
                <w:sz w:val="18"/>
                <w:szCs w:val="18"/>
              </w:rPr>
            </w:pPr>
          </w:p>
        </w:tc>
        <w:tc>
          <w:tcPr>
            <w:tcW w:w="905" w:type="dxa"/>
            <w:vMerge/>
          </w:tcPr>
          <w:p w14:paraId="620613E8" w14:textId="77777777" w:rsidR="00C564A8" w:rsidRPr="00D5168D" w:rsidRDefault="00C564A8" w:rsidP="00C564A8">
            <w:pPr>
              <w:spacing w:after="0"/>
              <w:rPr>
                <w:sz w:val="18"/>
                <w:szCs w:val="18"/>
              </w:rPr>
            </w:pPr>
          </w:p>
        </w:tc>
        <w:tc>
          <w:tcPr>
            <w:tcW w:w="2216" w:type="dxa"/>
            <w:gridSpan w:val="6"/>
            <w:vMerge/>
          </w:tcPr>
          <w:p w14:paraId="1E3690A9" w14:textId="77777777" w:rsidR="00C564A8" w:rsidRPr="00D5168D" w:rsidRDefault="00C564A8" w:rsidP="00C564A8">
            <w:pPr>
              <w:spacing w:after="0"/>
              <w:rPr>
                <w:sz w:val="18"/>
                <w:szCs w:val="18"/>
              </w:rPr>
            </w:pPr>
          </w:p>
        </w:tc>
        <w:tc>
          <w:tcPr>
            <w:tcW w:w="2640" w:type="dxa"/>
            <w:gridSpan w:val="7"/>
          </w:tcPr>
          <w:p w14:paraId="2E587405"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1267A861"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47C2D8B1" w14:textId="77777777" w:rsidTr="005E2354">
        <w:trPr>
          <w:trHeight w:val="107"/>
        </w:trPr>
        <w:tc>
          <w:tcPr>
            <w:tcW w:w="1217" w:type="dxa"/>
            <w:vMerge/>
          </w:tcPr>
          <w:p w14:paraId="528804D5" w14:textId="77777777" w:rsidR="00C564A8" w:rsidRPr="00D5168D" w:rsidRDefault="00C564A8" w:rsidP="00C564A8">
            <w:pPr>
              <w:spacing w:after="0"/>
              <w:rPr>
                <w:sz w:val="18"/>
                <w:szCs w:val="18"/>
              </w:rPr>
            </w:pPr>
          </w:p>
        </w:tc>
        <w:tc>
          <w:tcPr>
            <w:tcW w:w="905" w:type="dxa"/>
            <w:vMerge/>
          </w:tcPr>
          <w:p w14:paraId="472E364C" w14:textId="77777777" w:rsidR="00C564A8" w:rsidRPr="00D5168D" w:rsidRDefault="00C564A8" w:rsidP="00C564A8">
            <w:pPr>
              <w:spacing w:after="0"/>
              <w:rPr>
                <w:sz w:val="18"/>
                <w:szCs w:val="18"/>
              </w:rPr>
            </w:pPr>
          </w:p>
        </w:tc>
        <w:tc>
          <w:tcPr>
            <w:tcW w:w="2216" w:type="dxa"/>
            <w:gridSpan w:val="6"/>
            <w:vMerge/>
          </w:tcPr>
          <w:p w14:paraId="52E5D00F" w14:textId="77777777" w:rsidR="00C564A8" w:rsidRPr="00D5168D" w:rsidRDefault="00C564A8" w:rsidP="00C564A8">
            <w:pPr>
              <w:spacing w:after="0"/>
              <w:rPr>
                <w:sz w:val="18"/>
                <w:szCs w:val="18"/>
              </w:rPr>
            </w:pPr>
          </w:p>
        </w:tc>
        <w:tc>
          <w:tcPr>
            <w:tcW w:w="1228" w:type="dxa"/>
            <w:gridSpan w:val="3"/>
          </w:tcPr>
          <w:p w14:paraId="556BB01B"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1F4FE1CA"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5695BE06"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49A7DC7F" w14:textId="77777777" w:rsidR="00C564A8" w:rsidRPr="00D5168D" w:rsidRDefault="00C564A8" w:rsidP="00C564A8">
            <w:pPr>
              <w:spacing w:after="0"/>
              <w:jc w:val="center"/>
              <w:rPr>
                <w:sz w:val="18"/>
                <w:szCs w:val="18"/>
              </w:rPr>
            </w:pPr>
            <w:r w:rsidRPr="00D5168D">
              <w:rPr>
                <w:sz w:val="18"/>
                <w:szCs w:val="18"/>
              </w:rPr>
              <w:t>TE</w:t>
            </w:r>
          </w:p>
        </w:tc>
      </w:tr>
      <w:tr w:rsidR="00C564A8" w:rsidRPr="00D5168D" w14:paraId="596E05A1" w14:textId="77777777" w:rsidTr="005E2354">
        <w:tc>
          <w:tcPr>
            <w:tcW w:w="1217" w:type="dxa"/>
          </w:tcPr>
          <w:p w14:paraId="18FFCF00" w14:textId="77777777" w:rsidR="00C564A8" w:rsidRPr="00D5168D" w:rsidRDefault="00C564A8" w:rsidP="00C564A8">
            <w:pPr>
              <w:spacing w:after="0"/>
              <w:jc w:val="right"/>
              <w:rPr>
                <w:sz w:val="18"/>
                <w:szCs w:val="18"/>
              </w:rPr>
            </w:pPr>
          </w:p>
        </w:tc>
        <w:tc>
          <w:tcPr>
            <w:tcW w:w="905" w:type="dxa"/>
          </w:tcPr>
          <w:p w14:paraId="28B4FE88" w14:textId="77777777" w:rsidR="00C564A8" w:rsidRPr="00D5168D" w:rsidRDefault="00C564A8" w:rsidP="00C564A8">
            <w:pPr>
              <w:spacing w:after="0"/>
              <w:jc w:val="right"/>
              <w:rPr>
                <w:sz w:val="18"/>
                <w:szCs w:val="18"/>
              </w:rPr>
            </w:pPr>
          </w:p>
        </w:tc>
        <w:tc>
          <w:tcPr>
            <w:tcW w:w="2216" w:type="dxa"/>
            <w:gridSpan w:val="6"/>
          </w:tcPr>
          <w:p w14:paraId="42955E7B" w14:textId="77777777" w:rsidR="00C564A8" w:rsidRPr="00D5168D" w:rsidRDefault="00C564A8" w:rsidP="00C564A8">
            <w:pPr>
              <w:spacing w:after="0"/>
              <w:jc w:val="right"/>
              <w:rPr>
                <w:sz w:val="18"/>
                <w:szCs w:val="18"/>
              </w:rPr>
            </w:pPr>
          </w:p>
        </w:tc>
        <w:tc>
          <w:tcPr>
            <w:tcW w:w="1228" w:type="dxa"/>
            <w:gridSpan w:val="3"/>
          </w:tcPr>
          <w:p w14:paraId="77565B90"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47039D1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70AD9BD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4F3FB0C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432535F2" w14:textId="77777777" w:rsidTr="005E2354">
        <w:tc>
          <w:tcPr>
            <w:tcW w:w="1217" w:type="dxa"/>
          </w:tcPr>
          <w:p w14:paraId="6CDADFEE" w14:textId="77777777" w:rsidR="00C564A8" w:rsidRPr="00D5168D" w:rsidRDefault="00C564A8" w:rsidP="00C564A8">
            <w:pPr>
              <w:spacing w:after="0"/>
              <w:jc w:val="right"/>
              <w:rPr>
                <w:sz w:val="18"/>
                <w:szCs w:val="18"/>
              </w:rPr>
            </w:pPr>
          </w:p>
        </w:tc>
        <w:tc>
          <w:tcPr>
            <w:tcW w:w="905" w:type="dxa"/>
          </w:tcPr>
          <w:p w14:paraId="23CDA3A0" w14:textId="77777777" w:rsidR="00C564A8" w:rsidRPr="00D5168D" w:rsidRDefault="00C564A8" w:rsidP="00C564A8">
            <w:pPr>
              <w:spacing w:after="0"/>
              <w:jc w:val="right"/>
              <w:rPr>
                <w:sz w:val="18"/>
                <w:szCs w:val="18"/>
              </w:rPr>
            </w:pPr>
          </w:p>
        </w:tc>
        <w:tc>
          <w:tcPr>
            <w:tcW w:w="2216" w:type="dxa"/>
            <w:gridSpan w:val="6"/>
          </w:tcPr>
          <w:p w14:paraId="230AF5D6" w14:textId="77777777" w:rsidR="00C564A8" w:rsidRPr="00D5168D" w:rsidRDefault="00C564A8" w:rsidP="00C564A8">
            <w:pPr>
              <w:spacing w:after="0"/>
              <w:jc w:val="right"/>
              <w:rPr>
                <w:sz w:val="18"/>
                <w:szCs w:val="18"/>
              </w:rPr>
            </w:pPr>
          </w:p>
        </w:tc>
        <w:tc>
          <w:tcPr>
            <w:tcW w:w="1228" w:type="dxa"/>
            <w:gridSpan w:val="3"/>
          </w:tcPr>
          <w:p w14:paraId="7685DBDF"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0850DEA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217A1152"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62F7452A"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04D7D960" w14:textId="77777777" w:rsidTr="005E2354">
        <w:tc>
          <w:tcPr>
            <w:tcW w:w="1217" w:type="dxa"/>
            <w:shd w:val="clear" w:color="auto" w:fill="D9D9D9" w:themeFill="background1" w:themeFillShade="D9"/>
          </w:tcPr>
          <w:p w14:paraId="05936F04" w14:textId="77777777" w:rsidR="00C564A8" w:rsidRPr="00D5168D" w:rsidRDefault="00C564A8" w:rsidP="00C564A8">
            <w:pPr>
              <w:spacing w:after="0"/>
              <w:rPr>
                <w:b/>
                <w:sz w:val="18"/>
                <w:szCs w:val="18"/>
              </w:rPr>
            </w:pPr>
            <w:r w:rsidRPr="00D5168D">
              <w:rPr>
                <w:b/>
                <w:sz w:val="18"/>
                <w:szCs w:val="18"/>
              </w:rPr>
              <w:t>Core Indicator 6</w:t>
            </w:r>
          </w:p>
        </w:tc>
        <w:tc>
          <w:tcPr>
            <w:tcW w:w="6910" w:type="dxa"/>
            <w:gridSpan w:val="15"/>
            <w:shd w:val="clear" w:color="auto" w:fill="D9D9D9" w:themeFill="background1" w:themeFillShade="D9"/>
          </w:tcPr>
          <w:p w14:paraId="0416A7BA" w14:textId="07564DEF" w:rsidR="00C564A8" w:rsidRPr="00D5168D" w:rsidRDefault="00C564A8" w:rsidP="005E2354">
            <w:pPr>
              <w:spacing w:after="0"/>
              <w:rPr>
                <w:b/>
                <w:sz w:val="18"/>
                <w:szCs w:val="18"/>
              </w:rPr>
            </w:pPr>
            <w:r w:rsidRPr="00D5168D">
              <w:rPr>
                <w:b/>
                <w:sz w:val="18"/>
                <w:szCs w:val="18"/>
              </w:rPr>
              <w:t>Greenhouse gas emission mitigated</w:t>
            </w:r>
          </w:p>
        </w:tc>
        <w:tc>
          <w:tcPr>
            <w:tcW w:w="1223" w:type="dxa"/>
            <w:shd w:val="clear" w:color="auto" w:fill="D9D9D9" w:themeFill="background1" w:themeFillShade="D9"/>
          </w:tcPr>
          <w:p w14:paraId="742D31AE" w14:textId="77777777" w:rsidR="00C564A8" w:rsidRPr="00D5168D" w:rsidRDefault="00C564A8" w:rsidP="00C564A8">
            <w:pPr>
              <w:spacing w:after="0"/>
              <w:jc w:val="right"/>
              <w:rPr>
                <w:b/>
                <w:sz w:val="18"/>
                <w:szCs w:val="18"/>
              </w:rPr>
            </w:pPr>
            <w:r w:rsidRPr="00D5168D">
              <w:rPr>
                <w:b/>
                <w:i/>
                <w:color w:val="000000"/>
                <w:sz w:val="18"/>
                <w:szCs w:val="18"/>
              </w:rPr>
              <w:fldChar w:fldCharType="begin">
                <w:ffData>
                  <w:name w:val=""/>
                  <w:enabled/>
                  <w:calcOnExit w:val="0"/>
                  <w:textInput>
                    <w:default w:val="(Tons)"/>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(Tons)</w:t>
            </w:r>
            <w:r w:rsidRPr="00D5168D">
              <w:rPr>
                <w:b/>
                <w:i/>
                <w:color w:val="000000"/>
                <w:sz w:val="18"/>
                <w:szCs w:val="18"/>
              </w:rPr>
              <w:fldChar w:fldCharType="end"/>
            </w:r>
          </w:p>
        </w:tc>
      </w:tr>
      <w:tr w:rsidR="00C564A8" w:rsidRPr="00D5168D" w14:paraId="365A66C1" w14:textId="77777777" w:rsidTr="005E2354">
        <w:tc>
          <w:tcPr>
            <w:tcW w:w="1217" w:type="dxa"/>
            <w:shd w:val="clear" w:color="auto" w:fill="auto"/>
          </w:tcPr>
          <w:p w14:paraId="67BAE069" w14:textId="77777777" w:rsidR="00C564A8" w:rsidRPr="00D5168D" w:rsidRDefault="00C564A8" w:rsidP="00C564A8">
            <w:pPr>
              <w:spacing w:after="0"/>
              <w:rPr>
                <w:sz w:val="18"/>
                <w:szCs w:val="18"/>
              </w:rPr>
            </w:pPr>
          </w:p>
        </w:tc>
        <w:tc>
          <w:tcPr>
            <w:tcW w:w="3121" w:type="dxa"/>
            <w:gridSpan w:val="7"/>
            <w:shd w:val="clear" w:color="auto" w:fill="F2F2F2" w:themeFill="background1" w:themeFillShade="F2"/>
          </w:tcPr>
          <w:p w14:paraId="07400041" w14:textId="77777777" w:rsidR="00C564A8" w:rsidRPr="00D5168D" w:rsidRDefault="00C564A8" w:rsidP="00C564A8">
            <w:pPr>
              <w:spacing w:after="0"/>
              <w:jc w:val="right"/>
              <w:rPr>
                <w:sz w:val="18"/>
                <w:szCs w:val="18"/>
              </w:rPr>
            </w:pPr>
          </w:p>
        </w:tc>
        <w:tc>
          <w:tcPr>
            <w:tcW w:w="5012" w:type="dxa"/>
            <w:gridSpan w:val="9"/>
            <w:shd w:val="clear" w:color="auto" w:fill="F2F2F2" w:themeFill="background1" w:themeFillShade="F2"/>
          </w:tcPr>
          <w:p w14:paraId="3D566480" w14:textId="77777777" w:rsidR="00C564A8" w:rsidRPr="00D5168D" w:rsidRDefault="00C564A8" w:rsidP="00C564A8">
            <w:pPr>
              <w:spacing w:after="0"/>
              <w:jc w:val="center"/>
              <w:rPr>
                <w:i/>
                <w:color w:val="000000"/>
                <w:sz w:val="18"/>
                <w:szCs w:val="18"/>
              </w:rPr>
            </w:pPr>
            <w:r w:rsidRPr="00D5168D">
              <w:rPr>
                <w:sz w:val="18"/>
                <w:szCs w:val="18"/>
              </w:rPr>
              <w:t>Tons (6.1+6.2)</w:t>
            </w:r>
          </w:p>
        </w:tc>
      </w:tr>
      <w:tr w:rsidR="00C564A8" w:rsidRPr="00D5168D" w14:paraId="347BA9B2" w14:textId="77777777" w:rsidTr="005E2354">
        <w:tc>
          <w:tcPr>
            <w:tcW w:w="1217" w:type="dxa"/>
            <w:shd w:val="clear" w:color="auto" w:fill="auto"/>
          </w:tcPr>
          <w:p w14:paraId="4524D54D" w14:textId="77777777" w:rsidR="00C564A8" w:rsidRPr="00D5168D" w:rsidRDefault="00C564A8" w:rsidP="00C564A8">
            <w:pPr>
              <w:spacing w:after="0"/>
              <w:rPr>
                <w:sz w:val="18"/>
                <w:szCs w:val="18"/>
              </w:rPr>
            </w:pPr>
          </w:p>
        </w:tc>
        <w:tc>
          <w:tcPr>
            <w:tcW w:w="3121" w:type="dxa"/>
            <w:gridSpan w:val="7"/>
            <w:shd w:val="clear" w:color="auto" w:fill="F2F2F2" w:themeFill="background1" w:themeFillShade="F2"/>
          </w:tcPr>
          <w:p w14:paraId="3117C6FC" w14:textId="77777777" w:rsidR="00C564A8" w:rsidRPr="00D5168D" w:rsidRDefault="00C564A8" w:rsidP="00C564A8">
            <w:pPr>
              <w:spacing w:after="0"/>
              <w:jc w:val="right"/>
              <w:rPr>
                <w:sz w:val="18"/>
                <w:szCs w:val="18"/>
              </w:rPr>
            </w:pPr>
          </w:p>
        </w:tc>
        <w:tc>
          <w:tcPr>
            <w:tcW w:w="2608" w:type="dxa"/>
            <w:gridSpan w:val="4"/>
            <w:shd w:val="clear" w:color="auto" w:fill="F2F2F2" w:themeFill="background1" w:themeFillShade="F2"/>
          </w:tcPr>
          <w:p w14:paraId="78398D7B" w14:textId="77777777" w:rsidR="00C564A8" w:rsidRPr="00D5168D" w:rsidRDefault="00C564A8" w:rsidP="00C564A8">
            <w:pPr>
              <w:spacing w:after="0"/>
              <w:jc w:val="center"/>
              <w:rPr>
                <w:sz w:val="18"/>
                <w:szCs w:val="18"/>
              </w:rPr>
            </w:pPr>
            <w:r w:rsidRPr="00D5168D">
              <w:rPr>
                <w:sz w:val="18"/>
                <w:szCs w:val="18"/>
              </w:rPr>
              <w:t>Entered</w:t>
            </w:r>
          </w:p>
        </w:tc>
        <w:tc>
          <w:tcPr>
            <w:tcW w:w="2404" w:type="dxa"/>
            <w:gridSpan w:val="5"/>
            <w:shd w:val="clear" w:color="auto" w:fill="F2F2F2" w:themeFill="background1" w:themeFillShade="F2"/>
          </w:tcPr>
          <w:p w14:paraId="52F5A304" w14:textId="77777777" w:rsidR="00C564A8" w:rsidRPr="00D5168D" w:rsidRDefault="00C564A8" w:rsidP="00C564A8">
            <w:pPr>
              <w:spacing w:after="0"/>
              <w:jc w:val="center"/>
              <w:rPr>
                <w:i/>
                <w:color w:val="000000"/>
                <w:sz w:val="18"/>
                <w:szCs w:val="18"/>
              </w:rPr>
            </w:pPr>
            <w:r w:rsidRPr="00D5168D">
              <w:rPr>
                <w:sz w:val="18"/>
                <w:szCs w:val="18"/>
              </w:rPr>
              <w:t>Entered</w:t>
            </w:r>
          </w:p>
        </w:tc>
      </w:tr>
      <w:tr w:rsidR="00C564A8" w:rsidRPr="00D5168D" w14:paraId="21AAA2EB" w14:textId="77777777" w:rsidTr="005E2354">
        <w:tc>
          <w:tcPr>
            <w:tcW w:w="1217" w:type="dxa"/>
            <w:shd w:val="clear" w:color="auto" w:fill="auto"/>
          </w:tcPr>
          <w:p w14:paraId="0729D1F5" w14:textId="77777777" w:rsidR="00C564A8" w:rsidRPr="00D5168D" w:rsidRDefault="00C564A8" w:rsidP="00C564A8">
            <w:pPr>
              <w:spacing w:after="0"/>
              <w:rPr>
                <w:sz w:val="18"/>
                <w:szCs w:val="18"/>
              </w:rPr>
            </w:pPr>
          </w:p>
        </w:tc>
        <w:tc>
          <w:tcPr>
            <w:tcW w:w="3121" w:type="dxa"/>
            <w:gridSpan w:val="7"/>
            <w:shd w:val="clear" w:color="auto" w:fill="F2F2F2" w:themeFill="background1" w:themeFillShade="F2"/>
          </w:tcPr>
          <w:p w14:paraId="6A6851A2" w14:textId="77777777" w:rsidR="00C564A8" w:rsidRPr="00D5168D" w:rsidRDefault="00C564A8" w:rsidP="00C564A8">
            <w:pPr>
              <w:spacing w:after="0"/>
              <w:jc w:val="right"/>
              <w:rPr>
                <w:sz w:val="18"/>
                <w:szCs w:val="18"/>
              </w:rPr>
            </w:pPr>
          </w:p>
        </w:tc>
        <w:tc>
          <w:tcPr>
            <w:tcW w:w="1215" w:type="dxa"/>
            <w:gridSpan w:val="2"/>
            <w:shd w:val="clear" w:color="auto" w:fill="F2F2F2" w:themeFill="background1" w:themeFillShade="F2"/>
          </w:tcPr>
          <w:p w14:paraId="3F10A571" w14:textId="77777777" w:rsidR="00C564A8" w:rsidRPr="00D5168D" w:rsidRDefault="00C564A8" w:rsidP="00C564A8">
            <w:pPr>
              <w:spacing w:after="0"/>
              <w:jc w:val="center"/>
              <w:rPr>
                <w:sz w:val="18"/>
                <w:szCs w:val="18"/>
              </w:rPr>
            </w:pPr>
            <w:r w:rsidRPr="00D5168D">
              <w:rPr>
                <w:sz w:val="18"/>
                <w:szCs w:val="18"/>
              </w:rPr>
              <w:t>PIF stage</w:t>
            </w:r>
          </w:p>
        </w:tc>
        <w:tc>
          <w:tcPr>
            <w:tcW w:w="1393" w:type="dxa"/>
            <w:gridSpan w:val="2"/>
            <w:shd w:val="clear" w:color="auto" w:fill="F2F2F2" w:themeFill="background1" w:themeFillShade="F2"/>
          </w:tcPr>
          <w:p w14:paraId="7CA7C7F9" w14:textId="77777777" w:rsidR="00C564A8" w:rsidRPr="00D5168D" w:rsidRDefault="00C564A8" w:rsidP="00C564A8">
            <w:pPr>
              <w:spacing w:after="0"/>
              <w:jc w:val="center"/>
              <w:rPr>
                <w:sz w:val="18"/>
                <w:szCs w:val="18"/>
              </w:rPr>
            </w:pPr>
            <w:r w:rsidRPr="00D5168D">
              <w:rPr>
                <w:sz w:val="18"/>
                <w:szCs w:val="18"/>
              </w:rPr>
              <w:t>Endorsement</w:t>
            </w:r>
          </w:p>
        </w:tc>
        <w:tc>
          <w:tcPr>
            <w:tcW w:w="1181" w:type="dxa"/>
            <w:gridSpan w:val="4"/>
            <w:shd w:val="clear" w:color="auto" w:fill="F2F2F2" w:themeFill="background1" w:themeFillShade="F2"/>
          </w:tcPr>
          <w:p w14:paraId="4BAF9930" w14:textId="77777777" w:rsidR="00C564A8" w:rsidRPr="00D5168D" w:rsidRDefault="00C564A8" w:rsidP="00C564A8">
            <w:pPr>
              <w:spacing w:after="0"/>
              <w:jc w:val="center"/>
              <w:rPr>
                <w:sz w:val="18"/>
                <w:szCs w:val="18"/>
              </w:rPr>
            </w:pPr>
            <w:r w:rsidRPr="00D5168D">
              <w:rPr>
                <w:sz w:val="18"/>
                <w:szCs w:val="18"/>
              </w:rPr>
              <w:t>MTR</w:t>
            </w:r>
          </w:p>
        </w:tc>
        <w:tc>
          <w:tcPr>
            <w:tcW w:w="1223" w:type="dxa"/>
            <w:shd w:val="clear" w:color="auto" w:fill="F2F2F2" w:themeFill="background1" w:themeFillShade="F2"/>
          </w:tcPr>
          <w:p w14:paraId="2A94987C" w14:textId="77777777" w:rsidR="00C564A8" w:rsidRPr="00D5168D" w:rsidRDefault="00C564A8" w:rsidP="00C564A8">
            <w:pPr>
              <w:spacing w:after="0"/>
              <w:jc w:val="center"/>
              <w:rPr>
                <w:i/>
                <w:color w:val="000000"/>
                <w:sz w:val="18"/>
                <w:szCs w:val="18"/>
              </w:rPr>
            </w:pPr>
            <w:r w:rsidRPr="00D5168D">
              <w:rPr>
                <w:sz w:val="18"/>
                <w:szCs w:val="18"/>
              </w:rPr>
              <w:t>TE</w:t>
            </w:r>
          </w:p>
        </w:tc>
      </w:tr>
      <w:tr w:rsidR="00C564A8" w:rsidRPr="00D5168D" w14:paraId="08B3FE0D" w14:textId="77777777" w:rsidTr="005E2354">
        <w:tc>
          <w:tcPr>
            <w:tcW w:w="1217" w:type="dxa"/>
            <w:shd w:val="clear" w:color="auto" w:fill="auto"/>
          </w:tcPr>
          <w:p w14:paraId="2A38CAFE" w14:textId="77777777" w:rsidR="00C564A8" w:rsidRPr="00D5168D" w:rsidRDefault="00C564A8" w:rsidP="00C564A8">
            <w:pPr>
              <w:spacing w:after="0"/>
              <w:rPr>
                <w:sz w:val="18"/>
                <w:szCs w:val="18"/>
              </w:rPr>
            </w:pPr>
          </w:p>
        </w:tc>
        <w:tc>
          <w:tcPr>
            <w:tcW w:w="3121" w:type="dxa"/>
            <w:gridSpan w:val="7"/>
            <w:shd w:val="clear" w:color="auto" w:fill="F2F2F2" w:themeFill="background1" w:themeFillShade="F2"/>
          </w:tcPr>
          <w:p w14:paraId="5FD03FE6" w14:textId="77777777" w:rsidR="00C564A8" w:rsidRPr="00D5168D" w:rsidRDefault="00C564A8" w:rsidP="00C564A8">
            <w:pPr>
              <w:spacing w:after="0"/>
              <w:jc w:val="right"/>
              <w:rPr>
                <w:sz w:val="18"/>
                <w:szCs w:val="18"/>
              </w:rPr>
            </w:pPr>
            <w:r w:rsidRPr="00D5168D">
              <w:rPr>
                <w:sz w:val="18"/>
                <w:szCs w:val="18"/>
              </w:rPr>
              <w:t>Expected CO2e (direct)</w:t>
            </w:r>
          </w:p>
        </w:tc>
        <w:tc>
          <w:tcPr>
            <w:tcW w:w="1215" w:type="dxa"/>
            <w:gridSpan w:val="2"/>
            <w:shd w:val="clear" w:color="auto" w:fill="F2F2F2" w:themeFill="background1" w:themeFillShade="F2"/>
          </w:tcPr>
          <w:p w14:paraId="53303B49" w14:textId="77777777" w:rsidR="00C564A8" w:rsidRPr="00D5168D" w:rsidRDefault="00C564A8" w:rsidP="00C564A8">
            <w:pPr>
              <w:spacing w:after="0"/>
              <w:jc w:val="right"/>
              <w:rPr>
                <w:sz w:val="18"/>
                <w:szCs w:val="18"/>
              </w:rPr>
            </w:pPr>
            <w:r w:rsidRPr="00D5168D">
              <w:rPr>
                <w:i/>
                <w:sz w:val="18"/>
                <w:szCs w:val="18"/>
              </w:rPr>
              <w:t>1,092,640</w:t>
            </w:r>
          </w:p>
        </w:tc>
        <w:tc>
          <w:tcPr>
            <w:tcW w:w="1393" w:type="dxa"/>
            <w:gridSpan w:val="2"/>
            <w:shd w:val="clear" w:color="auto" w:fill="F2F2F2" w:themeFill="background1" w:themeFillShade="F2"/>
          </w:tcPr>
          <w:p w14:paraId="7C5F4C76" w14:textId="0E905E6B" w:rsidR="00C564A8" w:rsidRPr="00D5168D" w:rsidRDefault="00743987" w:rsidP="005E2354">
            <w:pPr>
              <w:spacing w:after="0"/>
              <w:jc w:val="right"/>
              <w:rPr>
                <w:sz w:val="18"/>
                <w:szCs w:val="18"/>
              </w:rPr>
            </w:pPr>
            <w:r w:rsidRPr="00D5168D">
              <w:rPr>
                <w:i/>
                <w:color w:val="000000"/>
                <w:sz w:val="18"/>
                <w:szCs w:val="18"/>
              </w:rPr>
              <w:t>1,747,539</w:t>
            </w:r>
          </w:p>
        </w:tc>
        <w:tc>
          <w:tcPr>
            <w:tcW w:w="1181" w:type="dxa"/>
            <w:gridSpan w:val="4"/>
            <w:shd w:val="clear" w:color="auto" w:fill="F2F2F2" w:themeFill="background1" w:themeFillShade="F2"/>
          </w:tcPr>
          <w:p w14:paraId="6F054F1D" w14:textId="77777777" w:rsidR="00C564A8" w:rsidRPr="00D5168D" w:rsidRDefault="00C564A8" w:rsidP="00C564A8">
            <w:pPr>
              <w:spacing w:after="0"/>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shd w:val="clear" w:color="auto" w:fill="F2F2F2" w:themeFill="background1" w:themeFillShade="F2"/>
          </w:tcPr>
          <w:p w14:paraId="39B8FC4E" w14:textId="77777777" w:rsidR="00C564A8" w:rsidRPr="00D5168D" w:rsidRDefault="00C564A8"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6886EBE0" w14:textId="77777777" w:rsidTr="005E2354">
        <w:tc>
          <w:tcPr>
            <w:tcW w:w="1217" w:type="dxa"/>
            <w:shd w:val="clear" w:color="auto" w:fill="auto"/>
          </w:tcPr>
          <w:p w14:paraId="7C25F7A9" w14:textId="77777777" w:rsidR="00C564A8" w:rsidRPr="00D5168D" w:rsidRDefault="00C564A8" w:rsidP="00C564A8">
            <w:pPr>
              <w:spacing w:after="0"/>
              <w:rPr>
                <w:sz w:val="18"/>
                <w:szCs w:val="18"/>
              </w:rPr>
            </w:pPr>
          </w:p>
        </w:tc>
        <w:tc>
          <w:tcPr>
            <w:tcW w:w="3121" w:type="dxa"/>
            <w:gridSpan w:val="7"/>
            <w:shd w:val="clear" w:color="auto" w:fill="F2F2F2" w:themeFill="background1" w:themeFillShade="F2"/>
          </w:tcPr>
          <w:p w14:paraId="579AFE69" w14:textId="77777777" w:rsidR="00C564A8" w:rsidRPr="00D5168D" w:rsidRDefault="00C564A8" w:rsidP="00C564A8">
            <w:pPr>
              <w:spacing w:after="0"/>
              <w:jc w:val="right"/>
              <w:rPr>
                <w:sz w:val="18"/>
                <w:szCs w:val="18"/>
              </w:rPr>
            </w:pPr>
            <w:r w:rsidRPr="00D5168D">
              <w:rPr>
                <w:sz w:val="18"/>
                <w:szCs w:val="18"/>
              </w:rPr>
              <w:t>Expected CO2e (indirect)</w:t>
            </w:r>
          </w:p>
        </w:tc>
        <w:tc>
          <w:tcPr>
            <w:tcW w:w="1215" w:type="dxa"/>
            <w:gridSpan w:val="2"/>
            <w:shd w:val="clear" w:color="auto" w:fill="F2F2F2" w:themeFill="background1" w:themeFillShade="F2"/>
          </w:tcPr>
          <w:p w14:paraId="701EF143" w14:textId="77777777" w:rsidR="00C564A8" w:rsidRPr="00D5168D" w:rsidRDefault="00C564A8" w:rsidP="00C564A8">
            <w:pPr>
              <w:spacing w:after="0"/>
              <w:jc w:val="right"/>
              <w:rPr>
                <w:sz w:val="18"/>
                <w:szCs w:val="18"/>
              </w:rPr>
            </w:pPr>
            <w:r w:rsidRPr="00D5168D">
              <w:rPr>
                <w:i/>
                <w:sz w:val="18"/>
                <w:szCs w:val="18"/>
              </w:rPr>
              <w:t>233,330</w:t>
            </w:r>
          </w:p>
        </w:tc>
        <w:tc>
          <w:tcPr>
            <w:tcW w:w="1393" w:type="dxa"/>
            <w:gridSpan w:val="2"/>
            <w:shd w:val="clear" w:color="auto" w:fill="F2F2F2" w:themeFill="background1" w:themeFillShade="F2"/>
          </w:tcPr>
          <w:p w14:paraId="6E1A7F7D" w14:textId="49040F22" w:rsidR="00C564A8" w:rsidRPr="00D5168D" w:rsidRDefault="005E2354" w:rsidP="005E2354">
            <w:pPr>
              <w:spacing w:after="0"/>
              <w:jc w:val="right"/>
              <w:rPr>
                <w:sz w:val="18"/>
                <w:szCs w:val="18"/>
              </w:rPr>
            </w:pPr>
            <w:r w:rsidRPr="00D5168D">
              <w:rPr>
                <w:i/>
                <w:color w:val="000000"/>
                <w:sz w:val="18"/>
                <w:szCs w:val="18"/>
              </w:rPr>
              <w:t>200,000</w:t>
            </w:r>
          </w:p>
        </w:tc>
        <w:tc>
          <w:tcPr>
            <w:tcW w:w="1181" w:type="dxa"/>
            <w:gridSpan w:val="4"/>
            <w:shd w:val="clear" w:color="auto" w:fill="F2F2F2" w:themeFill="background1" w:themeFillShade="F2"/>
          </w:tcPr>
          <w:p w14:paraId="0999CAD6" w14:textId="77777777" w:rsidR="00C564A8" w:rsidRPr="00D5168D" w:rsidRDefault="00C564A8" w:rsidP="00C564A8">
            <w:pPr>
              <w:spacing w:after="0"/>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shd w:val="clear" w:color="auto" w:fill="F2F2F2" w:themeFill="background1" w:themeFillShade="F2"/>
          </w:tcPr>
          <w:p w14:paraId="6C0720EC" w14:textId="77777777" w:rsidR="00C564A8" w:rsidRPr="00D5168D" w:rsidRDefault="00C564A8"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32EDFE7B" w14:textId="77777777" w:rsidTr="005E2354">
        <w:tc>
          <w:tcPr>
            <w:tcW w:w="1217" w:type="dxa"/>
            <w:shd w:val="clear" w:color="auto" w:fill="BFBFBF" w:themeFill="background1" w:themeFillShade="BF"/>
          </w:tcPr>
          <w:p w14:paraId="1B13F12E" w14:textId="77777777" w:rsidR="00C564A8" w:rsidRPr="00D5168D" w:rsidRDefault="00C564A8" w:rsidP="00C564A8">
            <w:pPr>
              <w:spacing w:after="0"/>
              <w:rPr>
                <w:sz w:val="18"/>
                <w:szCs w:val="18"/>
              </w:rPr>
            </w:pPr>
            <w:r w:rsidRPr="00D5168D">
              <w:rPr>
                <w:sz w:val="18"/>
                <w:szCs w:val="18"/>
              </w:rPr>
              <w:t>Indicator 6.1</w:t>
            </w:r>
          </w:p>
        </w:tc>
        <w:tc>
          <w:tcPr>
            <w:tcW w:w="5729" w:type="dxa"/>
            <w:gridSpan w:val="11"/>
            <w:shd w:val="clear" w:color="auto" w:fill="BFBFBF" w:themeFill="background1" w:themeFillShade="BF"/>
          </w:tcPr>
          <w:p w14:paraId="67182E67" w14:textId="77777777" w:rsidR="00C564A8" w:rsidRPr="00D5168D" w:rsidRDefault="00C564A8" w:rsidP="00C564A8">
            <w:pPr>
              <w:spacing w:after="0"/>
              <w:rPr>
                <w:sz w:val="18"/>
                <w:szCs w:val="18"/>
              </w:rPr>
            </w:pPr>
            <w:r w:rsidRPr="00D5168D">
              <w:rPr>
                <w:sz w:val="18"/>
                <w:szCs w:val="18"/>
              </w:rPr>
              <w:t>Carbon sequestered or emissions avoided in the AFOLU sector</w:t>
            </w:r>
          </w:p>
        </w:tc>
        <w:tc>
          <w:tcPr>
            <w:tcW w:w="1181" w:type="dxa"/>
            <w:gridSpan w:val="4"/>
            <w:shd w:val="clear" w:color="auto" w:fill="BFBFBF" w:themeFill="background1" w:themeFillShade="BF"/>
          </w:tcPr>
          <w:p w14:paraId="25B90434" w14:textId="77777777" w:rsidR="00C564A8" w:rsidRPr="00D5168D" w:rsidRDefault="00C564A8" w:rsidP="00C564A8">
            <w:pPr>
              <w:spacing w:after="0"/>
              <w:rPr>
                <w:sz w:val="18"/>
                <w:szCs w:val="18"/>
              </w:rPr>
            </w:pPr>
          </w:p>
        </w:tc>
        <w:tc>
          <w:tcPr>
            <w:tcW w:w="1223" w:type="dxa"/>
            <w:shd w:val="clear" w:color="auto" w:fill="BFBFBF" w:themeFill="background1" w:themeFillShade="BF"/>
          </w:tcPr>
          <w:p w14:paraId="45E3101D"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04337AA4" w14:textId="77777777" w:rsidTr="005E2354">
        <w:trPr>
          <w:trHeight w:val="125"/>
        </w:trPr>
        <w:tc>
          <w:tcPr>
            <w:tcW w:w="1217" w:type="dxa"/>
            <w:vMerge w:val="restart"/>
          </w:tcPr>
          <w:p w14:paraId="6F487545" w14:textId="77777777" w:rsidR="00C564A8" w:rsidRPr="00D5168D" w:rsidRDefault="00C564A8" w:rsidP="00C564A8">
            <w:pPr>
              <w:spacing w:after="0"/>
              <w:rPr>
                <w:sz w:val="18"/>
                <w:szCs w:val="18"/>
              </w:rPr>
            </w:pPr>
          </w:p>
        </w:tc>
        <w:tc>
          <w:tcPr>
            <w:tcW w:w="905" w:type="dxa"/>
            <w:vMerge w:val="restart"/>
          </w:tcPr>
          <w:p w14:paraId="49C7C7EF" w14:textId="77777777" w:rsidR="00C564A8" w:rsidRPr="00D5168D" w:rsidRDefault="00C564A8" w:rsidP="00C564A8">
            <w:pPr>
              <w:spacing w:after="0"/>
              <w:rPr>
                <w:sz w:val="18"/>
                <w:szCs w:val="18"/>
              </w:rPr>
            </w:pPr>
          </w:p>
        </w:tc>
        <w:tc>
          <w:tcPr>
            <w:tcW w:w="2216" w:type="dxa"/>
            <w:gridSpan w:val="6"/>
            <w:vMerge w:val="restart"/>
          </w:tcPr>
          <w:p w14:paraId="104DFD02" w14:textId="77777777" w:rsidR="00C564A8" w:rsidRPr="00D5168D" w:rsidRDefault="00C564A8" w:rsidP="00C564A8">
            <w:pPr>
              <w:spacing w:after="0"/>
              <w:rPr>
                <w:sz w:val="18"/>
                <w:szCs w:val="18"/>
              </w:rPr>
            </w:pPr>
          </w:p>
        </w:tc>
        <w:tc>
          <w:tcPr>
            <w:tcW w:w="5012" w:type="dxa"/>
            <w:gridSpan w:val="9"/>
          </w:tcPr>
          <w:p w14:paraId="1AEFFFC2" w14:textId="77777777" w:rsidR="00C564A8" w:rsidRPr="00D5168D" w:rsidRDefault="00C564A8" w:rsidP="00C564A8">
            <w:pPr>
              <w:spacing w:after="0"/>
              <w:jc w:val="center"/>
              <w:rPr>
                <w:sz w:val="18"/>
                <w:szCs w:val="18"/>
              </w:rPr>
            </w:pPr>
            <w:r w:rsidRPr="00D5168D">
              <w:rPr>
                <w:sz w:val="18"/>
                <w:szCs w:val="18"/>
              </w:rPr>
              <w:t xml:space="preserve"> Tons</w:t>
            </w:r>
          </w:p>
        </w:tc>
      </w:tr>
      <w:tr w:rsidR="00C564A8" w:rsidRPr="00D5168D" w14:paraId="4803AC87" w14:textId="77777777" w:rsidTr="005E2354">
        <w:trPr>
          <w:trHeight w:val="58"/>
        </w:trPr>
        <w:tc>
          <w:tcPr>
            <w:tcW w:w="1217" w:type="dxa"/>
            <w:vMerge/>
          </w:tcPr>
          <w:p w14:paraId="45F48BCB" w14:textId="77777777" w:rsidR="00C564A8" w:rsidRPr="00D5168D" w:rsidRDefault="00C564A8" w:rsidP="00C564A8">
            <w:pPr>
              <w:spacing w:after="0"/>
              <w:rPr>
                <w:sz w:val="18"/>
                <w:szCs w:val="18"/>
              </w:rPr>
            </w:pPr>
          </w:p>
        </w:tc>
        <w:tc>
          <w:tcPr>
            <w:tcW w:w="905" w:type="dxa"/>
            <w:vMerge/>
          </w:tcPr>
          <w:p w14:paraId="51A3B6A6" w14:textId="77777777" w:rsidR="00C564A8" w:rsidRPr="00D5168D" w:rsidRDefault="00C564A8" w:rsidP="00C564A8">
            <w:pPr>
              <w:spacing w:after="0"/>
              <w:rPr>
                <w:sz w:val="18"/>
                <w:szCs w:val="18"/>
              </w:rPr>
            </w:pPr>
          </w:p>
        </w:tc>
        <w:tc>
          <w:tcPr>
            <w:tcW w:w="2216" w:type="dxa"/>
            <w:gridSpan w:val="6"/>
            <w:vMerge/>
          </w:tcPr>
          <w:p w14:paraId="10A2D839" w14:textId="77777777" w:rsidR="00C564A8" w:rsidRPr="00D5168D" w:rsidRDefault="00C564A8" w:rsidP="00C564A8">
            <w:pPr>
              <w:spacing w:after="0"/>
              <w:rPr>
                <w:sz w:val="18"/>
                <w:szCs w:val="18"/>
              </w:rPr>
            </w:pPr>
          </w:p>
        </w:tc>
        <w:tc>
          <w:tcPr>
            <w:tcW w:w="2640" w:type="dxa"/>
            <w:gridSpan w:val="7"/>
          </w:tcPr>
          <w:p w14:paraId="524DB4FC" w14:textId="77777777" w:rsidR="00C564A8" w:rsidRPr="00D5168D" w:rsidRDefault="00C564A8" w:rsidP="00C564A8">
            <w:pPr>
              <w:spacing w:after="0"/>
              <w:jc w:val="center"/>
              <w:rPr>
                <w:sz w:val="18"/>
                <w:szCs w:val="18"/>
              </w:rPr>
            </w:pPr>
            <w:r w:rsidRPr="00D5168D">
              <w:rPr>
                <w:sz w:val="18"/>
                <w:szCs w:val="18"/>
              </w:rPr>
              <w:t>Entered</w:t>
            </w:r>
          </w:p>
        </w:tc>
        <w:tc>
          <w:tcPr>
            <w:tcW w:w="2372" w:type="dxa"/>
            <w:gridSpan w:val="2"/>
          </w:tcPr>
          <w:p w14:paraId="0A24FCD2" w14:textId="77777777" w:rsidR="00C564A8" w:rsidRPr="00D5168D" w:rsidRDefault="00C564A8" w:rsidP="00C564A8">
            <w:pPr>
              <w:spacing w:after="0"/>
              <w:jc w:val="center"/>
              <w:rPr>
                <w:sz w:val="18"/>
                <w:szCs w:val="18"/>
              </w:rPr>
            </w:pPr>
            <w:r w:rsidRPr="00D5168D">
              <w:rPr>
                <w:sz w:val="18"/>
                <w:szCs w:val="18"/>
              </w:rPr>
              <w:t>Entered</w:t>
            </w:r>
          </w:p>
        </w:tc>
      </w:tr>
      <w:tr w:rsidR="00C564A8" w:rsidRPr="00D5168D" w14:paraId="4165D6C2" w14:textId="77777777" w:rsidTr="005E2354">
        <w:trPr>
          <w:trHeight w:val="89"/>
        </w:trPr>
        <w:tc>
          <w:tcPr>
            <w:tcW w:w="1217" w:type="dxa"/>
            <w:vMerge/>
          </w:tcPr>
          <w:p w14:paraId="4FFE7F46" w14:textId="77777777" w:rsidR="00C564A8" w:rsidRPr="00D5168D" w:rsidRDefault="00C564A8" w:rsidP="00C564A8">
            <w:pPr>
              <w:spacing w:after="0"/>
              <w:rPr>
                <w:sz w:val="18"/>
                <w:szCs w:val="18"/>
              </w:rPr>
            </w:pPr>
          </w:p>
        </w:tc>
        <w:tc>
          <w:tcPr>
            <w:tcW w:w="905" w:type="dxa"/>
            <w:vMerge/>
          </w:tcPr>
          <w:p w14:paraId="71657E2A" w14:textId="77777777" w:rsidR="00C564A8" w:rsidRPr="00D5168D" w:rsidRDefault="00C564A8" w:rsidP="00C564A8">
            <w:pPr>
              <w:spacing w:after="0"/>
              <w:rPr>
                <w:sz w:val="18"/>
                <w:szCs w:val="18"/>
              </w:rPr>
            </w:pPr>
          </w:p>
        </w:tc>
        <w:tc>
          <w:tcPr>
            <w:tcW w:w="2216" w:type="dxa"/>
            <w:gridSpan w:val="6"/>
            <w:vMerge/>
          </w:tcPr>
          <w:p w14:paraId="5DA5F403" w14:textId="77777777" w:rsidR="00C564A8" w:rsidRPr="00D5168D" w:rsidRDefault="00C564A8" w:rsidP="00C564A8">
            <w:pPr>
              <w:spacing w:after="0"/>
              <w:rPr>
                <w:sz w:val="18"/>
                <w:szCs w:val="18"/>
              </w:rPr>
            </w:pPr>
          </w:p>
        </w:tc>
        <w:tc>
          <w:tcPr>
            <w:tcW w:w="1228" w:type="dxa"/>
            <w:gridSpan w:val="3"/>
          </w:tcPr>
          <w:p w14:paraId="428F0084"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0313913D"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20B77700"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395D0A6D" w14:textId="77777777" w:rsidR="00C564A8" w:rsidRPr="00D5168D" w:rsidRDefault="00C564A8" w:rsidP="00C564A8">
            <w:pPr>
              <w:spacing w:after="0"/>
              <w:jc w:val="center"/>
              <w:rPr>
                <w:sz w:val="18"/>
                <w:szCs w:val="18"/>
              </w:rPr>
            </w:pPr>
            <w:r w:rsidRPr="00D5168D">
              <w:rPr>
                <w:sz w:val="18"/>
                <w:szCs w:val="18"/>
              </w:rPr>
              <w:t>TE</w:t>
            </w:r>
          </w:p>
        </w:tc>
      </w:tr>
      <w:tr w:rsidR="005E2354" w:rsidRPr="00D5168D" w14:paraId="78D1B4E9" w14:textId="77777777" w:rsidTr="005E2354">
        <w:tc>
          <w:tcPr>
            <w:tcW w:w="1217" w:type="dxa"/>
          </w:tcPr>
          <w:p w14:paraId="7AEC9E2D" w14:textId="77777777" w:rsidR="005E2354" w:rsidRPr="00D5168D" w:rsidRDefault="005E2354" w:rsidP="00C564A8">
            <w:pPr>
              <w:spacing w:after="0"/>
              <w:jc w:val="right"/>
              <w:rPr>
                <w:sz w:val="18"/>
                <w:szCs w:val="18"/>
              </w:rPr>
            </w:pPr>
          </w:p>
        </w:tc>
        <w:tc>
          <w:tcPr>
            <w:tcW w:w="3121" w:type="dxa"/>
            <w:gridSpan w:val="7"/>
          </w:tcPr>
          <w:p w14:paraId="627D0C0C" w14:textId="77777777" w:rsidR="005E2354" w:rsidRPr="00D5168D" w:rsidRDefault="005E2354" w:rsidP="00C564A8">
            <w:pPr>
              <w:spacing w:after="0"/>
              <w:jc w:val="right"/>
              <w:rPr>
                <w:sz w:val="18"/>
                <w:szCs w:val="18"/>
              </w:rPr>
            </w:pPr>
            <w:r w:rsidRPr="00D5168D">
              <w:rPr>
                <w:sz w:val="18"/>
                <w:szCs w:val="18"/>
              </w:rPr>
              <w:t>Expected CO2e (direct)</w:t>
            </w:r>
          </w:p>
        </w:tc>
        <w:tc>
          <w:tcPr>
            <w:tcW w:w="1228" w:type="dxa"/>
            <w:gridSpan w:val="3"/>
          </w:tcPr>
          <w:p w14:paraId="7244112E" w14:textId="77777777" w:rsidR="005E2354" w:rsidRPr="00D5168D" w:rsidRDefault="005E2354" w:rsidP="00C564A8">
            <w:pPr>
              <w:spacing w:after="0"/>
              <w:jc w:val="right"/>
              <w:rPr>
                <w:color w:val="FF0000"/>
                <w:sz w:val="18"/>
                <w:szCs w:val="18"/>
              </w:rPr>
            </w:pPr>
            <w:r w:rsidRPr="00D5168D">
              <w:rPr>
                <w:i/>
                <w:color w:val="000000"/>
                <w:sz w:val="18"/>
                <w:szCs w:val="18"/>
              </w:rPr>
              <w:t>480,000</w:t>
            </w:r>
          </w:p>
        </w:tc>
        <w:tc>
          <w:tcPr>
            <w:tcW w:w="1412" w:type="dxa"/>
            <w:gridSpan w:val="4"/>
          </w:tcPr>
          <w:p w14:paraId="38541656" w14:textId="48998BA5" w:rsidR="005E2354" w:rsidRPr="00D5168D" w:rsidRDefault="00743987" w:rsidP="00C564A8">
            <w:pPr>
              <w:spacing w:after="0"/>
              <w:jc w:val="right"/>
              <w:rPr>
                <w:sz w:val="18"/>
                <w:szCs w:val="18"/>
              </w:rPr>
            </w:pPr>
            <w:r w:rsidRPr="00D5168D">
              <w:rPr>
                <w:i/>
                <w:color w:val="000000"/>
                <w:sz w:val="18"/>
                <w:szCs w:val="18"/>
              </w:rPr>
              <w:t>605,047</w:t>
            </w:r>
          </w:p>
        </w:tc>
        <w:tc>
          <w:tcPr>
            <w:tcW w:w="1149" w:type="dxa"/>
          </w:tcPr>
          <w:p w14:paraId="0CE9A834"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AE686E3"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4117E130" w14:textId="77777777" w:rsidTr="005E2354">
        <w:tc>
          <w:tcPr>
            <w:tcW w:w="1217" w:type="dxa"/>
          </w:tcPr>
          <w:p w14:paraId="201657FE" w14:textId="77777777" w:rsidR="005E2354" w:rsidRPr="00D5168D" w:rsidRDefault="005E2354" w:rsidP="00C564A8">
            <w:pPr>
              <w:spacing w:after="0"/>
              <w:jc w:val="right"/>
              <w:rPr>
                <w:sz w:val="18"/>
                <w:szCs w:val="18"/>
              </w:rPr>
            </w:pPr>
          </w:p>
        </w:tc>
        <w:tc>
          <w:tcPr>
            <w:tcW w:w="3121" w:type="dxa"/>
            <w:gridSpan w:val="7"/>
          </w:tcPr>
          <w:p w14:paraId="143A5CCE" w14:textId="77777777" w:rsidR="005E2354" w:rsidRPr="00D5168D" w:rsidRDefault="005E2354" w:rsidP="00C564A8">
            <w:pPr>
              <w:spacing w:after="0"/>
              <w:jc w:val="right"/>
              <w:rPr>
                <w:sz w:val="18"/>
                <w:szCs w:val="18"/>
              </w:rPr>
            </w:pPr>
            <w:r w:rsidRPr="00D5168D">
              <w:rPr>
                <w:sz w:val="18"/>
                <w:szCs w:val="18"/>
              </w:rPr>
              <w:t>Expected CO2e (indirect)</w:t>
            </w:r>
          </w:p>
        </w:tc>
        <w:tc>
          <w:tcPr>
            <w:tcW w:w="1228" w:type="dxa"/>
            <w:gridSpan w:val="3"/>
          </w:tcPr>
          <w:p w14:paraId="1E0700C9" w14:textId="77777777" w:rsidR="005E2354" w:rsidRPr="00D5168D" w:rsidRDefault="005E2354" w:rsidP="00C564A8">
            <w:pPr>
              <w:spacing w:after="0"/>
              <w:jc w:val="right"/>
              <w:rPr>
                <w:sz w:val="18"/>
                <w:szCs w:val="18"/>
              </w:rPr>
            </w:pPr>
            <w:r w:rsidRPr="00D5168D">
              <w:rPr>
                <w:i/>
                <w:color w:val="000000"/>
                <w:sz w:val="18"/>
                <w:szCs w:val="18"/>
              </w:rPr>
              <w:t>n/a</w:t>
            </w:r>
          </w:p>
        </w:tc>
        <w:tc>
          <w:tcPr>
            <w:tcW w:w="1412" w:type="dxa"/>
            <w:gridSpan w:val="4"/>
          </w:tcPr>
          <w:p w14:paraId="0DB5F078" w14:textId="03988E12" w:rsidR="005E2354" w:rsidRPr="00D5168D" w:rsidRDefault="005E2354" w:rsidP="00C564A8">
            <w:pPr>
              <w:spacing w:after="0"/>
              <w:jc w:val="right"/>
              <w:rPr>
                <w:sz w:val="18"/>
                <w:szCs w:val="18"/>
              </w:rPr>
            </w:pPr>
            <w:r w:rsidRPr="00D5168D">
              <w:rPr>
                <w:i/>
                <w:color w:val="000000"/>
                <w:sz w:val="18"/>
                <w:szCs w:val="18"/>
              </w:rPr>
              <w:t>n/a</w:t>
            </w:r>
          </w:p>
        </w:tc>
        <w:tc>
          <w:tcPr>
            <w:tcW w:w="1149" w:type="dxa"/>
          </w:tcPr>
          <w:p w14:paraId="17D6F015"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2BC509DB"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743987" w:rsidRPr="00D5168D" w14:paraId="17AB2042" w14:textId="77777777" w:rsidTr="005E2354">
        <w:tc>
          <w:tcPr>
            <w:tcW w:w="1217" w:type="dxa"/>
          </w:tcPr>
          <w:p w14:paraId="4C26C4FB" w14:textId="77777777" w:rsidR="00743987" w:rsidRPr="00D5168D" w:rsidRDefault="00743987" w:rsidP="00C564A8">
            <w:pPr>
              <w:spacing w:after="0"/>
              <w:jc w:val="right"/>
              <w:rPr>
                <w:sz w:val="18"/>
                <w:szCs w:val="18"/>
              </w:rPr>
            </w:pPr>
          </w:p>
        </w:tc>
        <w:tc>
          <w:tcPr>
            <w:tcW w:w="3121" w:type="dxa"/>
            <w:gridSpan w:val="7"/>
          </w:tcPr>
          <w:p w14:paraId="065FA329" w14:textId="77777777" w:rsidR="00743987" w:rsidRPr="00D5168D" w:rsidRDefault="00743987" w:rsidP="00C564A8">
            <w:pPr>
              <w:spacing w:after="0"/>
              <w:jc w:val="right"/>
              <w:rPr>
                <w:sz w:val="18"/>
                <w:szCs w:val="18"/>
              </w:rPr>
            </w:pPr>
            <w:r w:rsidRPr="00D5168D">
              <w:rPr>
                <w:sz w:val="18"/>
                <w:szCs w:val="18"/>
              </w:rPr>
              <w:t>Anticipated start year of accounting</w:t>
            </w:r>
          </w:p>
        </w:tc>
        <w:tc>
          <w:tcPr>
            <w:tcW w:w="1228" w:type="dxa"/>
            <w:gridSpan w:val="3"/>
          </w:tcPr>
          <w:p w14:paraId="1E03046F" w14:textId="77777777" w:rsidR="00743987" w:rsidRPr="00D5168D" w:rsidRDefault="00743987" w:rsidP="00C564A8">
            <w:pPr>
              <w:spacing w:after="0"/>
              <w:jc w:val="right"/>
              <w:rPr>
                <w:i/>
                <w:color w:val="000000"/>
                <w:sz w:val="18"/>
                <w:szCs w:val="18"/>
              </w:rPr>
            </w:pPr>
            <w:r w:rsidRPr="00D5168D">
              <w:rPr>
                <w:i/>
                <w:color w:val="000000"/>
                <w:sz w:val="18"/>
                <w:szCs w:val="18"/>
              </w:rPr>
              <w:t>2020</w:t>
            </w:r>
          </w:p>
        </w:tc>
        <w:tc>
          <w:tcPr>
            <w:tcW w:w="1412" w:type="dxa"/>
            <w:gridSpan w:val="4"/>
          </w:tcPr>
          <w:p w14:paraId="74CDD410" w14:textId="5E0F7682" w:rsidR="00743987" w:rsidRPr="00D5168D" w:rsidRDefault="00743987" w:rsidP="00C564A8">
            <w:pPr>
              <w:spacing w:after="0"/>
              <w:jc w:val="right"/>
              <w:rPr>
                <w:i/>
                <w:color w:val="000000"/>
                <w:sz w:val="18"/>
                <w:szCs w:val="18"/>
              </w:rPr>
            </w:pPr>
            <w:r w:rsidRPr="00D5168D">
              <w:rPr>
                <w:i/>
                <w:color w:val="000000"/>
                <w:sz w:val="18"/>
                <w:szCs w:val="18"/>
              </w:rPr>
              <w:t>2021</w:t>
            </w:r>
          </w:p>
        </w:tc>
        <w:tc>
          <w:tcPr>
            <w:tcW w:w="1149" w:type="dxa"/>
          </w:tcPr>
          <w:p w14:paraId="174D5D6E" w14:textId="77777777" w:rsidR="00743987" w:rsidRPr="00D5168D" w:rsidRDefault="00743987"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0E0602EE" w14:textId="77777777" w:rsidR="00743987" w:rsidRPr="00D5168D" w:rsidRDefault="00743987"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743987" w:rsidRPr="00D5168D" w14:paraId="0B282E90" w14:textId="77777777" w:rsidTr="005E2354">
        <w:tc>
          <w:tcPr>
            <w:tcW w:w="1217" w:type="dxa"/>
          </w:tcPr>
          <w:p w14:paraId="1B013582" w14:textId="77777777" w:rsidR="00743987" w:rsidRPr="00D5168D" w:rsidRDefault="00743987" w:rsidP="00C564A8">
            <w:pPr>
              <w:spacing w:after="0"/>
              <w:jc w:val="right"/>
              <w:rPr>
                <w:sz w:val="18"/>
                <w:szCs w:val="18"/>
              </w:rPr>
            </w:pPr>
          </w:p>
        </w:tc>
        <w:tc>
          <w:tcPr>
            <w:tcW w:w="3121" w:type="dxa"/>
            <w:gridSpan w:val="7"/>
          </w:tcPr>
          <w:p w14:paraId="186E722D" w14:textId="77777777" w:rsidR="00743987" w:rsidRPr="00D5168D" w:rsidRDefault="00743987" w:rsidP="00C564A8">
            <w:pPr>
              <w:spacing w:after="0"/>
              <w:jc w:val="right"/>
              <w:rPr>
                <w:sz w:val="18"/>
                <w:szCs w:val="18"/>
              </w:rPr>
            </w:pPr>
            <w:r w:rsidRPr="00D5168D">
              <w:rPr>
                <w:bCs/>
                <w:sz w:val="18"/>
                <w:szCs w:val="18"/>
              </w:rPr>
              <w:t>Duration of accounting</w:t>
            </w:r>
          </w:p>
        </w:tc>
        <w:tc>
          <w:tcPr>
            <w:tcW w:w="1228" w:type="dxa"/>
            <w:gridSpan w:val="3"/>
          </w:tcPr>
          <w:p w14:paraId="601EF9CB" w14:textId="77777777" w:rsidR="00743987" w:rsidRPr="00D5168D" w:rsidRDefault="00743987" w:rsidP="00C564A8">
            <w:pPr>
              <w:spacing w:after="0"/>
              <w:jc w:val="right"/>
              <w:rPr>
                <w:i/>
                <w:color w:val="000000"/>
                <w:sz w:val="18"/>
                <w:szCs w:val="18"/>
              </w:rPr>
            </w:pPr>
            <w:r w:rsidRPr="00D5168D">
              <w:rPr>
                <w:i/>
                <w:color w:val="000000"/>
                <w:sz w:val="18"/>
                <w:szCs w:val="18"/>
              </w:rPr>
              <w:t>20 years</w:t>
            </w:r>
          </w:p>
        </w:tc>
        <w:tc>
          <w:tcPr>
            <w:tcW w:w="1412" w:type="dxa"/>
            <w:gridSpan w:val="4"/>
          </w:tcPr>
          <w:p w14:paraId="1F61CB99" w14:textId="702E31BE" w:rsidR="00743987" w:rsidRPr="00D5168D" w:rsidRDefault="00743987" w:rsidP="00C564A8">
            <w:pPr>
              <w:spacing w:after="0"/>
              <w:jc w:val="right"/>
              <w:rPr>
                <w:i/>
                <w:color w:val="000000"/>
                <w:sz w:val="18"/>
                <w:szCs w:val="18"/>
              </w:rPr>
            </w:pPr>
            <w:r w:rsidRPr="00D5168D">
              <w:rPr>
                <w:i/>
                <w:color w:val="000000"/>
                <w:sz w:val="18"/>
                <w:szCs w:val="18"/>
              </w:rPr>
              <w:t>20 years</w:t>
            </w:r>
          </w:p>
        </w:tc>
        <w:tc>
          <w:tcPr>
            <w:tcW w:w="1149" w:type="dxa"/>
          </w:tcPr>
          <w:p w14:paraId="05CC60D0" w14:textId="77777777" w:rsidR="00743987" w:rsidRPr="00D5168D" w:rsidRDefault="00743987" w:rsidP="00C564A8">
            <w:pPr>
              <w:spacing w:after="0"/>
              <w:jc w:val="right"/>
              <w:rPr>
                <w:i/>
                <w:color w:val="000000"/>
                <w:sz w:val="18"/>
                <w:szCs w:val="18"/>
              </w:rPr>
            </w:pPr>
          </w:p>
        </w:tc>
        <w:tc>
          <w:tcPr>
            <w:tcW w:w="1223" w:type="dxa"/>
          </w:tcPr>
          <w:p w14:paraId="0CAAAFD5" w14:textId="77777777" w:rsidR="00743987" w:rsidRPr="00D5168D" w:rsidRDefault="00743987" w:rsidP="00C564A8">
            <w:pPr>
              <w:spacing w:after="0"/>
              <w:jc w:val="right"/>
              <w:rPr>
                <w:i/>
                <w:color w:val="000000"/>
                <w:sz w:val="18"/>
                <w:szCs w:val="18"/>
              </w:rPr>
            </w:pPr>
          </w:p>
        </w:tc>
      </w:tr>
      <w:tr w:rsidR="00C564A8" w:rsidRPr="00D5168D" w14:paraId="756F1B41" w14:textId="77777777" w:rsidTr="005E2354">
        <w:tc>
          <w:tcPr>
            <w:tcW w:w="1217" w:type="dxa"/>
            <w:shd w:val="clear" w:color="auto" w:fill="BFBFBF" w:themeFill="background1" w:themeFillShade="BF"/>
          </w:tcPr>
          <w:p w14:paraId="1F8EF5EC" w14:textId="77777777" w:rsidR="00C564A8" w:rsidRPr="00D5168D" w:rsidRDefault="00C564A8" w:rsidP="00C564A8">
            <w:pPr>
              <w:spacing w:after="0"/>
              <w:rPr>
                <w:sz w:val="18"/>
                <w:szCs w:val="18"/>
              </w:rPr>
            </w:pPr>
            <w:r w:rsidRPr="00D5168D">
              <w:rPr>
                <w:sz w:val="18"/>
                <w:szCs w:val="18"/>
              </w:rPr>
              <w:t>Indicator 6.2</w:t>
            </w:r>
          </w:p>
        </w:tc>
        <w:tc>
          <w:tcPr>
            <w:tcW w:w="6910" w:type="dxa"/>
            <w:gridSpan w:val="15"/>
            <w:shd w:val="clear" w:color="auto" w:fill="BFBFBF" w:themeFill="background1" w:themeFillShade="BF"/>
          </w:tcPr>
          <w:p w14:paraId="4A7D2DA2" w14:textId="77777777" w:rsidR="00C564A8" w:rsidRPr="00D5168D" w:rsidRDefault="00C564A8" w:rsidP="00C564A8">
            <w:pPr>
              <w:spacing w:after="0"/>
              <w:rPr>
                <w:sz w:val="18"/>
                <w:szCs w:val="18"/>
              </w:rPr>
            </w:pPr>
            <w:r w:rsidRPr="00D5168D">
              <w:rPr>
                <w:sz w:val="18"/>
                <w:szCs w:val="18"/>
              </w:rPr>
              <w:t>Emissions avoided</w:t>
            </w:r>
          </w:p>
        </w:tc>
        <w:tc>
          <w:tcPr>
            <w:tcW w:w="1223" w:type="dxa"/>
            <w:shd w:val="clear" w:color="auto" w:fill="BFBFBF" w:themeFill="background1" w:themeFillShade="BF"/>
          </w:tcPr>
          <w:p w14:paraId="3F4C83F5" w14:textId="77777777" w:rsidR="00C564A8" w:rsidRPr="00D5168D" w:rsidRDefault="00C564A8"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26D33019" w14:textId="77777777" w:rsidTr="005E2354">
        <w:trPr>
          <w:trHeight w:val="125"/>
        </w:trPr>
        <w:tc>
          <w:tcPr>
            <w:tcW w:w="1217" w:type="dxa"/>
            <w:vMerge w:val="restart"/>
          </w:tcPr>
          <w:p w14:paraId="427570DE" w14:textId="77777777" w:rsidR="00C564A8" w:rsidRPr="00D5168D" w:rsidRDefault="00C564A8" w:rsidP="00C564A8">
            <w:pPr>
              <w:spacing w:after="0"/>
              <w:rPr>
                <w:sz w:val="18"/>
                <w:szCs w:val="18"/>
              </w:rPr>
            </w:pPr>
          </w:p>
        </w:tc>
        <w:tc>
          <w:tcPr>
            <w:tcW w:w="905" w:type="dxa"/>
            <w:vMerge w:val="restart"/>
          </w:tcPr>
          <w:p w14:paraId="2E77CFFD" w14:textId="77777777" w:rsidR="00C564A8" w:rsidRPr="00D5168D" w:rsidRDefault="00C564A8" w:rsidP="00C564A8">
            <w:pPr>
              <w:spacing w:after="0"/>
              <w:rPr>
                <w:sz w:val="18"/>
                <w:szCs w:val="18"/>
              </w:rPr>
            </w:pPr>
          </w:p>
        </w:tc>
        <w:tc>
          <w:tcPr>
            <w:tcW w:w="2216" w:type="dxa"/>
            <w:gridSpan w:val="6"/>
            <w:vMerge w:val="restart"/>
          </w:tcPr>
          <w:p w14:paraId="4572E07F" w14:textId="77777777" w:rsidR="00C564A8" w:rsidRPr="00D5168D" w:rsidRDefault="00C564A8" w:rsidP="00C564A8">
            <w:pPr>
              <w:spacing w:after="0"/>
              <w:rPr>
                <w:sz w:val="18"/>
                <w:szCs w:val="18"/>
              </w:rPr>
            </w:pPr>
          </w:p>
        </w:tc>
        <w:tc>
          <w:tcPr>
            <w:tcW w:w="5012" w:type="dxa"/>
            <w:gridSpan w:val="9"/>
          </w:tcPr>
          <w:p w14:paraId="631B3BD4" w14:textId="77777777" w:rsidR="00C564A8" w:rsidRPr="00D5168D" w:rsidRDefault="00C564A8" w:rsidP="00C564A8">
            <w:pPr>
              <w:spacing w:after="0"/>
              <w:jc w:val="center"/>
              <w:rPr>
                <w:sz w:val="18"/>
                <w:szCs w:val="18"/>
              </w:rPr>
            </w:pPr>
            <w:r w:rsidRPr="00D5168D">
              <w:rPr>
                <w:sz w:val="18"/>
                <w:szCs w:val="18"/>
              </w:rPr>
              <w:t>Hectares</w:t>
            </w:r>
          </w:p>
        </w:tc>
      </w:tr>
      <w:tr w:rsidR="00C564A8" w:rsidRPr="00D5168D" w14:paraId="60835938" w14:textId="77777777" w:rsidTr="005E2354">
        <w:trPr>
          <w:trHeight w:val="58"/>
        </w:trPr>
        <w:tc>
          <w:tcPr>
            <w:tcW w:w="1217" w:type="dxa"/>
            <w:vMerge/>
          </w:tcPr>
          <w:p w14:paraId="0EE90122" w14:textId="77777777" w:rsidR="00C564A8" w:rsidRPr="00D5168D" w:rsidRDefault="00C564A8" w:rsidP="00C564A8">
            <w:pPr>
              <w:spacing w:after="0"/>
              <w:rPr>
                <w:sz w:val="18"/>
                <w:szCs w:val="18"/>
              </w:rPr>
            </w:pPr>
          </w:p>
        </w:tc>
        <w:tc>
          <w:tcPr>
            <w:tcW w:w="905" w:type="dxa"/>
            <w:vMerge/>
          </w:tcPr>
          <w:p w14:paraId="1BDD24DC" w14:textId="77777777" w:rsidR="00C564A8" w:rsidRPr="00D5168D" w:rsidRDefault="00C564A8" w:rsidP="00C564A8">
            <w:pPr>
              <w:spacing w:after="0"/>
              <w:rPr>
                <w:sz w:val="18"/>
                <w:szCs w:val="18"/>
              </w:rPr>
            </w:pPr>
          </w:p>
        </w:tc>
        <w:tc>
          <w:tcPr>
            <w:tcW w:w="2216" w:type="dxa"/>
            <w:gridSpan w:val="6"/>
            <w:vMerge/>
          </w:tcPr>
          <w:p w14:paraId="0DDBC58C" w14:textId="77777777" w:rsidR="00C564A8" w:rsidRPr="00D5168D" w:rsidRDefault="00C564A8" w:rsidP="00C564A8">
            <w:pPr>
              <w:spacing w:after="0"/>
              <w:rPr>
                <w:sz w:val="18"/>
                <w:szCs w:val="18"/>
              </w:rPr>
            </w:pPr>
          </w:p>
        </w:tc>
        <w:tc>
          <w:tcPr>
            <w:tcW w:w="2640" w:type="dxa"/>
            <w:gridSpan w:val="7"/>
          </w:tcPr>
          <w:p w14:paraId="4336331F" w14:textId="77777777" w:rsidR="00C564A8" w:rsidRPr="00D5168D" w:rsidRDefault="00C564A8" w:rsidP="00C564A8">
            <w:pPr>
              <w:spacing w:after="0"/>
              <w:jc w:val="center"/>
              <w:rPr>
                <w:sz w:val="18"/>
                <w:szCs w:val="18"/>
              </w:rPr>
            </w:pPr>
            <w:r w:rsidRPr="00D5168D">
              <w:rPr>
                <w:sz w:val="18"/>
                <w:szCs w:val="18"/>
              </w:rPr>
              <w:t>Expected</w:t>
            </w:r>
          </w:p>
        </w:tc>
        <w:tc>
          <w:tcPr>
            <w:tcW w:w="2372" w:type="dxa"/>
            <w:gridSpan w:val="2"/>
          </w:tcPr>
          <w:p w14:paraId="11540CFF" w14:textId="77777777" w:rsidR="00C564A8" w:rsidRPr="00D5168D" w:rsidRDefault="00C564A8" w:rsidP="00C564A8">
            <w:pPr>
              <w:spacing w:after="0"/>
              <w:jc w:val="center"/>
              <w:rPr>
                <w:sz w:val="18"/>
                <w:szCs w:val="18"/>
              </w:rPr>
            </w:pPr>
            <w:r w:rsidRPr="00D5168D">
              <w:rPr>
                <w:sz w:val="18"/>
                <w:szCs w:val="18"/>
              </w:rPr>
              <w:t>Achieved</w:t>
            </w:r>
          </w:p>
        </w:tc>
      </w:tr>
      <w:tr w:rsidR="00C564A8" w:rsidRPr="00D5168D" w14:paraId="0B603B1D" w14:textId="77777777" w:rsidTr="005E2354">
        <w:trPr>
          <w:trHeight w:val="206"/>
        </w:trPr>
        <w:tc>
          <w:tcPr>
            <w:tcW w:w="1217" w:type="dxa"/>
            <w:vMerge/>
          </w:tcPr>
          <w:p w14:paraId="2A02973B" w14:textId="77777777" w:rsidR="00C564A8" w:rsidRPr="00D5168D" w:rsidRDefault="00C564A8" w:rsidP="00C564A8">
            <w:pPr>
              <w:spacing w:after="0"/>
              <w:rPr>
                <w:sz w:val="18"/>
                <w:szCs w:val="18"/>
              </w:rPr>
            </w:pPr>
          </w:p>
        </w:tc>
        <w:tc>
          <w:tcPr>
            <w:tcW w:w="905" w:type="dxa"/>
            <w:vMerge/>
          </w:tcPr>
          <w:p w14:paraId="40707CC3" w14:textId="77777777" w:rsidR="00C564A8" w:rsidRPr="00D5168D" w:rsidRDefault="00C564A8" w:rsidP="00C564A8">
            <w:pPr>
              <w:spacing w:after="0"/>
              <w:rPr>
                <w:sz w:val="18"/>
                <w:szCs w:val="18"/>
              </w:rPr>
            </w:pPr>
          </w:p>
        </w:tc>
        <w:tc>
          <w:tcPr>
            <w:tcW w:w="2216" w:type="dxa"/>
            <w:gridSpan w:val="6"/>
            <w:vMerge/>
          </w:tcPr>
          <w:p w14:paraId="366F25DF" w14:textId="77777777" w:rsidR="00C564A8" w:rsidRPr="00D5168D" w:rsidRDefault="00C564A8" w:rsidP="00C564A8">
            <w:pPr>
              <w:spacing w:after="0"/>
              <w:rPr>
                <w:sz w:val="18"/>
                <w:szCs w:val="18"/>
              </w:rPr>
            </w:pPr>
          </w:p>
        </w:tc>
        <w:tc>
          <w:tcPr>
            <w:tcW w:w="1228" w:type="dxa"/>
            <w:gridSpan w:val="3"/>
          </w:tcPr>
          <w:p w14:paraId="610CBE77" w14:textId="77777777" w:rsidR="00C564A8" w:rsidRPr="00D5168D" w:rsidRDefault="00C564A8" w:rsidP="00C564A8">
            <w:pPr>
              <w:spacing w:after="0"/>
              <w:jc w:val="center"/>
              <w:rPr>
                <w:sz w:val="18"/>
                <w:szCs w:val="18"/>
              </w:rPr>
            </w:pPr>
            <w:r w:rsidRPr="00D5168D">
              <w:rPr>
                <w:sz w:val="18"/>
                <w:szCs w:val="18"/>
              </w:rPr>
              <w:t>PIF stage</w:t>
            </w:r>
          </w:p>
        </w:tc>
        <w:tc>
          <w:tcPr>
            <w:tcW w:w="1412" w:type="dxa"/>
            <w:gridSpan w:val="4"/>
          </w:tcPr>
          <w:p w14:paraId="40F3CEFF" w14:textId="77777777" w:rsidR="00C564A8" w:rsidRPr="00D5168D" w:rsidRDefault="00C564A8" w:rsidP="00C564A8">
            <w:pPr>
              <w:spacing w:after="0"/>
              <w:jc w:val="center"/>
              <w:rPr>
                <w:sz w:val="18"/>
                <w:szCs w:val="18"/>
              </w:rPr>
            </w:pPr>
            <w:r w:rsidRPr="00D5168D">
              <w:rPr>
                <w:sz w:val="18"/>
                <w:szCs w:val="18"/>
              </w:rPr>
              <w:t>Endorsement</w:t>
            </w:r>
          </w:p>
        </w:tc>
        <w:tc>
          <w:tcPr>
            <w:tcW w:w="1149" w:type="dxa"/>
          </w:tcPr>
          <w:p w14:paraId="6458D876" w14:textId="77777777" w:rsidR="00C564A8" w:rsidRPr="00D5168D" w:rsidRDefault="00C564A8" w:rsidP="00C564A8">
            <w:pPr>
              <w:spacing w:after="0"/>
              <w:jc w:val="center"/>
              <w:rPr>
                <w:sz w:val="18"/>
                <w:szCs w:val="18"/>
              </w:rPr>
            </w:pPr>
            <w:r w:rsidRPr="00D5168D">
              <w:rPr>
                <w:sz w:val="18"/>
                <w:szCs w:val="18"/>
              </w:rPr>
              <w:t>MTR</w:t>
            </w:r>
          </w:p>
        </w:tc>
        <w:tc>
          <w:tcPr>
            <w:tcW w:w="1223" w:type="dxa"/>
          </w:tcPr>
          <w:p w14:paraId="3F75202D" w14:textId="77777777" w:rsidR="00C564A8" w:rsidRPr="00D5168D" w:rsidRDefault="00C564A8" w:rsidP="00C564A8">
            <w:pPr>
              <w:spacing w:after="0"/>
              <w:jc w:val="center"/>
              <w:rPr>
                <w:sz w:val="18"/>
                <w:szCs w:val="18"/>
              </w:rPr>
            </w:pPr>
            <w:r w:rsidRPr="00D5168D">
              <w:rPr>
                <w:sz w:val="18"/>
                <w:szCs w:val="18"/>
              </w:rPr>
              <w:t>TE</w:t>
            </w:r>
          </w:p>
        </w:tc>
      </w:tr>
      <w:tr w:rsidR="005E2354" w:rsidRPr="00D5168D" w14:paraId="34DB41A0" w14:textId="77777777" w:rsidTr="005E2354">
        <w:tc>
          <w:tcPr>
            <w:tcW w:w="1217" w:type="dxa"/>
          </w:tcPr>
          <w:p w14:paraId="05C87612" w14:textId="77777777" w:rsidR="005E2354" w:rsidRPr="00D5168D" w:rsidRDefault="005E2354" w:rsidP="00C564A8">
            <w:pPr>
              <w:spacing w:after="0"/>
              <w:jc w:val="right"/>
              <w:rPr>
                <w:sz w:val="18"/>
                <w:szCs w:val="18"/>
              </w:rPr>
            </w:pPr>
          </w:p>
        </w:tc>
        <w:tc>
          <w:tcPr>
            <w:tcW w:w="3121" w:type="dxa"/>
            <w:gridSpan w:val="7"/>
          </w:tcPr>
          <w:p w14:paraId="76663C4B" w14:textId="77777777" w:rsidR="005E2354" w:rsidRPr="00D5168D" w:rsidRDefault="005E2354" w:rsidP="00C564A8">
            <w:pPr>
              <w:spacing w:after="0"/>
              <w:jc w:val="right"/>
              <w:rPr>
                <w:sz w:val="18"/>
                <w:szCs w:val="18"/>
              </w:rPr>
            </w:pPr>
            <w:r w:rsidRPr="00D5168D">
              <w:rPr>
                <w:sz w:val="18"/>
                <w:szCs w:val="18"/>
              </w:rPr>
              <w:t>Expected CO2e (direct)</w:t>
            </w:r>
          </w:p>
        </w:tc>
        <w:tc>
          <w:tcPr>
            <w:tcW w:w="1228" w:type="dxa"/>
            <w:gridSpan w:val="3"/>
          </w:tcPr>
          <w:p w14:paraId="4B240C72" w14:textId="77777777" w:rsidR="005E2354" w:rsidRPr="00D5168D" w:rsidRDefault="005E2354" w:rsidP="00C564A8">
            <w:pPr>
              <w:spacing w:after="0"/>
              <w:jc w:val="right"/>
              <w:rPr>
                <w:sz w:val="18"/>
                <w:szCs w:val="18"/>
              </w:rPr>
            </w:pPr>
            <w:r w:rsidRPr="00D5168D">
              <w:rPr>
                <w:i/>
                <w:color w:val="000000"/>
                <w:sz w:val="18"/>
                <w:szCs w:val="18"/>
              </w:rPr>
              <w:t>612,640</w:t>
            </w:r>
          </w:p>
        </w:tc>
        <w:tc>
          <w:tcPr>
            <w:tcW w:w="1412" w:type="dxa"/>
            <w:gridSpan w:val="4"/>
          </w:tcPr>
          <w:p w14:paraId="40FE4D5A" w14:textId="1A5DB086" w:rsidR="005E2354" w:rsidRPr="00D5168D" w:rsidRDefault="00743987" w:rsidP="00C564A8">
            <w:pPr>
              <w:spacing w:after="0"/>
              <w:jc w:val="right"/>
              <w:rPr>
                <w:sz w:val="18"/>
                <w:szCs w:val="18"/>
              </w:rPr>
            </w:pPr>
            <w:r w:rsidRPr="00D5168D">
              <w:rPr>
                <w:i/>
                <w:color w:val="000000"/>
                <w:sz w:val="18"/>
                <w:szCs w:val="18"/>
              </w:rPr>
              <w:t>1,142,492</w:t>
            </w:r>
          </w:p>
        </w:tc>
        <w:tc>
          <w:tcPr>
            <w:tcW w:w="1149" w:type="dxa"/>
          </w:tcPr>
          <w:p w14:paraId="76EA4AA9"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153F34DA"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22CC2BC3" w14:textId="77777777" w:rsidTr="005E2354">
        <w:tc>
          <w:tcPr>
            <w:tcW w:w="1217" w:type="dxa"/>
          </w:tcPr>
          <w:p w14:paraId="5A7153F7" w14:textId="77777777" w:rsidR="005E2354" w:rsidRPr="00D5168D" w:rsidRDefault="005E2354" w:rsidP="00C564A8">
            <w:pPr>
              <w:spacing w:after="0"/>
              <w:jc w:val="right"/>
              <w:rPr>
                <w:sz w:val="18"/>
                <w:szCs w:val="18"/>
              </w:rPr>
            </w:pPr>
          </w:p>
        </w:tc>
        <w:tc>
          <w:tcPr>
            <w:tcW w:w="3121" w:type="dxa"/>
            <w:gridSpan w:val="7"/>
          </w:tcPr>
          <w:p w14:paraId="48AF1774" w14:textId="77777777" w:rsidR="005E2354" w:rsidRPr="00D5168D" w:rsidRDefault="005E2354" w:rsidP="00C564A8">
            <w:pPr>
              <w:spacing w:after="0"/>
              <w:jc w:val="right"/>
              <w:rPr>
                <w:sz w:val="18"/>
                <w:szCs w:val="18"/>
              </w:rPr>
            </w:pPr>
            <w:r w:rsidRPr="00D5168D">
              <w:rPr>
                <w:sz w:val="18"/>
                <w:szCs w:val="18"/>
              </w:rPr>
              <w:t>Expected CO2e (indirect)</w:t>
            </w:r>
          </w:p>
        </w:tc>
        <w:tc>
          <w:tcPr>
            <w:tcW w:w="1228" w:type="dxa"/>
            <w:gridSpan w:val="3"/>
          </w:tcPr>
          <w:p w14:paraId="00238620" w14:textId="77777777" w:rsidR="005E2354" w:rsidRPr="00D5168D" w:rsidRDefault="005E2354" w:rsidP="00C564A8">
            <w:pPr>
              <w:spacing w:after="0"/>
              <w:jc w:val="right"/>
              <w:rPr>
                <w:sz w:val="18"/>
                <w:szCs w:val="18"/>
              </w:rPr>
            </w:pPr>
            <w:r w:rsidRPr="00D5168D">
              <w:rPr>
                <w:i/>
                <w:color w:val="000000"/>
                <w:sz w:val="18"/>
                <w:szCs w:val="18"/>
              </w:rPr>
              <w:t>233,330</w:t>
            </w:r>
          </w:p>
        </w:tc>
        <w:tc>
          <w:tcPr>
            <w:tcW w:w="1412" w:type="dxa"/>
            <w:gridSpan w:val="4"/>
          </w:tcPr>
          <w:p w14:paraId="6DDD29F4" w14:textId="58F328E7" w:rsidR="005E2354" w:rsidRPr="00D5168D" w:rsidRDefault="005E2354" w:rsidP="00C564A8">
            <w:pPr>
              <w:spacing w:after="0"/>
              <w:jc w:val="right"/>
              <w:rPr>
                <w:sz w:val="18"/>
                <w:szCs w:val="18"/>
              </w:rPr>
            </w:pPr>
            <w:r w:rsidRPr="00D5168D">
              <w:rPr>
                <w:i/>
                <w:color w:val="000000"/>
                <w:sz w:val="18"/>
                <w:szCs w:val="18"/>
              </w:rPr>
              <w:t>200,000</w:t>
            </w:r>
          </w:p>
        </w:tc>
        <w:tc>
          <w:tcPr>
            <w:tcW w:w="1149" w:type="dxa"/>
          </w:tcPr>
          <w:p w14:paraId="589F558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3A1D743"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C564A8" w:rsidRPr="00D5168D" w14:paraId="0903B7BD" w14:textId="77777777" w:rsidTr="005E2354">
        <w:tc>
          <w:tcPr>
            <w:tcW w:w="1217" w:type="dxa"/>
          </w:tcPr>
          <w:p w14:paraId="0DB7AC96" w14:textId="77777777" w:rsidR="00C564A8" w:rsidRPr="00D5168D" w:rsidRDefault="00C564A8" w:rsidP="00C564A8">
            <w:pPr>
              <w:spacing w:after="0"/>
              <w:jc w:val="right"/>
              <w:rPr>
                <w:sz w:val="18"/>
                <w:szCs w:val="18"/>
              </w:rPr>
            </w:pPr>
          </w:p>
        </w:tc>
        <w:tc>
          <w:tcPr>
            <w:tcW w:w="3121" w:type="dxa"/>
            <w:gridSpan w:val="7"/>
          </w:tcPr>
          <w:p w14:paraId="5A64BAAD" w14:textId="77777777" w:rsidR="00C564A8" w:rsidRPr="00D5168D" w:rsidRDefault="00C564A8" w:rsidP="00C564A8">
            <w:pPr>
              <w:spacing w:after="0"/>
              <w:jc w:val="right"/>
              <w:rPr>
                <w:sz w:val="18"/>
                <w:szCs w:val="18"/>
              </w:rPr>
            </w:pPr>
            <w:r w:rsidRPr="00D5168D">
              <w:rPr>
                <w:sz w:val="18"/>
                <w:szCs w:val="18"/>
              </w:rPr>
              <w:t>Anticipated start year of accounting</w:t>
            </w:r>
          </w:p>
        </w:tc>
        <w:tc>
          <w:tcPr>
            <w:tcW w:w="1228" w:type="dxa"/>
            <w:gridSpan w:val="3"/>
          </w:tcPr>
          <w:p w14:paraId="655A63ED" w14:textId="77777777" w:rsidR="00C564A8" w:rsidRPr="00D5168D" w:rsidRDefault="00C564A8" w:rsidP="00C564A8">
            <w:pPr>
              <w:spacing w:after="0"/>
              <w:jc w:val="right"/>
              <w:rPr>
                <w:i/>
                <w:color w:val="000000"/>
                <w:sz w:val="18"/>
                <w:szCs w:val="18"/>
              </w:rPr>
            </w:pPr>
            <w:r w:rsidRPr="00D5168D">
              <w:rPr>
                <w:i/>
                <w:color w:val="000000"/>
                <w:sz w:val="18"/>
                <w:szCs w:val="18"/>
              </w:rPr>
              <w:t>2020</w:t>
            </w:r>
          </w:p>
        </w:tc>
        <w:tc>
          <w:tcPr>
            <w:tcW w:w="1412" w:type="dxa"/>
            <w:gridSpan w:val="4"/>
          </w:tcPr>
          <w:p w14:paraId="57B85636" w14:textId="0C6B8217" w:rsidR="00C564A8" w:rsidRPr="00D5168D" w:rsidRDefault="005E2354" w:rsidP="00C564A8">
            <w:pPr>
              <w:spacing w:after="0"/>
              <w:jc w:val="right"/>
              <w:rPr>
                <w:i/>
                <w:color w:val="000000"/>
                <w:sz w:val="18"/>
                <w:szCs w:val="18"/>
              </w:rPr>
            </w:pPr>
            <w:r w:rsidRPr="00D5168D">
              <w:rPr>
                <w:i/>
                <w:color w:val="000000"/>
                <w:sz w:val="18"/>
                <w:szCs w:val="18"/>
              </w:rPr>
              <w:t>2021</w:t>
            </w:r>
          </w:p>
        </w:tc>
        <w:tc>
          <w:tcPr>
            <w:tcW w:w="1149" w:type="dxa"/>
          </w:tcPr>
          <w:p w14:paraId="55D02AA9" w14:textId="77777777" w:rsidR="00C564A8" w:rsidRPr="00D5168D" w:rsidRDefault="00C564A8"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2E017574" w14:textId="77777777" w:rsidR="00C564A8" w:rsidRPr="00D5168D" w:rsidRDefault="00C564A8"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72B401F3" w14:textId="77777777" w:rsidTr="005E2354">
        <w:tc>
          <w:tcPr>
            <w:tcW w:w="1217" w:type="dxa"/>
          </w:tcPr>
          <w:p w14:paraId="6EAC83E8" w14:textId="77777777" w:rsidR="005E2354" w:rsidRPr="00D5168D" w:rsidRDefault="005E2354" w:rsidP="00C564A8">
            <w:pPr>
              <w:spacing w:after="0"/>
              <w:jc w:val="right"/>
              <w:rPr>
                <w:sz w:val="18"/>
                <w:szCs w:val="18"/>
              </w:rPr>
            </w:pPr>
          </w:p>
        </w:tc>
        <w:tc>
          <w:tcPr>
            <w:tcW w:w="3121" w:type="dxa"/>
            <w:gridSpan w:val="7"/>
          </w:tcPr>
          <w:p w14:paraId="6B4D4899" w14:textId="77777777" w:rsidR="005E2354" w:rsidRPr="00D5168D" w:rsidRDefault="005E2354" w:rsidP="00C564A8">
            <w:pPr>
              <w:spacing w:after="0"/>
              <w:jc w:val="right"/>
              <w:rPr>
                <w:sz w:val="18"/>
                <w:szCs w:val="18"/>
              </w:rPr>
            </w:pPr>
            <w:r w:rsidRPr="00D5168D">
              <w:rPr>
                <w:bCs/>
                <w:sz w:val="18"/>
                <w:szCs w:val="18"/>
              </w:rPr>
              <w:t>Duration of accounting</w:t>
            </w:r>
          </w:p>
        </w:tc>
        <w:tc>
          <w:tcPr>
            <w:tcW w:w="1228" w:type="dxa"/>
            <w:gridSpan w:val="3"/>
          </w:tcPr>
          <w:p w14:paraId="0EE71663" w14:textId="77777777" w:rsidR="005E2354" w:rsidRPr="00D5168D" w:rsidRDefault="005E2354" w:rsidP="00C564A8">
            <w:pPr>
              <w:spacing w:after="0"/>
              <w:jc w:val="right"/>
              <w:rPr>
                <w:i/>
                <w:color w:val="000000"/>
                <w:sz w:val="18"/>
                <w:szCs w:val="18"/>
              </w:rPr>
            </w:pPr>
            <w:r w:rsidRPr="00D5168D">
              <w:rPr>
                <w:i/>
                <w:color w:val="000000"/>
                <w:sz w:val="18"/>
                <w:szCs w:val="18"/>
              </w:rPr>
              <w:t>20 years</w:t>
            </w:r>
          </w:p>
        </w:tc>
        <w:tc>
          <w:tcPr>
            <w:tcW w:w="1412" w:type="dxa"/>
            <w:gridSpan w:val="4"/>
          </w:tcPr>
          <w:p w14:paraId="525290BB" w14:textId="1055BFE7" w:rsidR="005E2354" w:rsidRPr="00D5168D" w:rsidRDefault="005E2354" w:rsidP="00C564A8">
            <w:pPr>
              <w:spacing w:after="0"/>
              <w:jc w:val="right"/>
              <w:rPr>
                <w:i/>
                <w:color w:val="000000"/>
                <w:sz w:val="18"/>
                <w:szCs w:val="18"/>
              </w:rPr>
            </w:pPr>
            <w:r w:rsidRPr="00D5168D">
              <w:rPr>
                <w:i/>
                <w:color w:val="000000"/>
                <w:sz w:val="18"/>
                <w:szCs w:val="18"/>
              </w:rPr>
              <w:t>20 years</w:t>
            </w:r>
          </w:p>
        </w:tc>
        <w:tc>
          <w:tcPr>
            <w:tcW w:w="1149" w:type="dxa"/>
          </w:tcPr>
          <w:p w14:paraId="44873BB0" w14:textId="77777777" w:rsidR="005E2354" w:rsidRPr="00D5168D" w:rsidRDefault="005E2354" w:rsidP="00C564A8">
            <w:pPr>
              <w:spacing w:after="0"/>
              <w:jc w:val="right"/>
              <w:rPr>
                <w:i/>
                <w:color w:val="000000"/>
                <w:sz w:val="18"/>
                <w:szCs w:val="18"/>
              </w:rPr>
            </w:pPr>
          </w:p>
        </w:tc>
        <w:tc>
          <w:tcPr>
            <w:tcW w:w="1223" w:type="dxa"/>
          </w:tcPr>
          <w:p w14:paraId="13099C0B" w14:textId="77777777" w:rsidR="005E2354" w:rsidRPr="00D5168D" w:rsidRDefault="005E2354" w:rsidP="00C564A8">
            <w:pPr>
              <w:spacing w:after="0"/>
              <w:jc w:val="right"/>
              <w:rPr>
                <w:i/>
                <w:color w:val="000000"/>
                <w:sz w:val="18"/>
                <w:szCs w:val="18"/>
              </w:rPr>
            </w:pPr>
          </w:p>
        </w:tc>
      </w:tr>
      <w:tr w:rsidR="005E2354" w:rsidRPr="00D5168D" w14:paraId="2DE234E7" w14:textId="77777777" w:rsidTr="005E2354">
        <w:tc>
          <w:tcPr>
            <w:tcW w:w="1217" w:type="dxa"/>
            <w:shd w:val="clear" w:color="auto" w:fill="BFBFBF" w:themeFill="background1" w:themeFillShade="BF"/>
          </w:tcPr>
          <w:p w14:paraId="7EBBAAB4" w14:textId="77777777" w:rsidR="005E2354" w:rsidRPr="00D5168D" w:rsidRDefault="005E2354" w:rsidP="00C564A8">
            <w:pPr>
              <w:spacing w:after="0"/>
              <w:rPr>
                <w:sz w:val="18"/>
                <w:szCs w:val="18"/>
              </w:rPr>
            </w:pPr>
            <w:r w:rsidRPr="00D5168D">
              <w:rPr>
                <w:sz w:val="18"/>
                <w:szCs w:val="18"/>
              </w:rPr>
              <w:t>Indicator 6.3</w:t>
            </w:r>
          </w:p>
        </w:tc>
        <w:tc>
          <w:tcPr>
            <w:tcW w:w="6910" w:type="dxa"/>
            <w:gridSpan w:val="15"/>
            <w:shd w:val="clear" w:color="auto" w:fill="BFBFBF" w:themeFill="background1" w:themeFillShade="BF"/>
          </w:tcPr>
          <w:p w14:paraId="0090BD18" w14:textId="77777777" w:rsidR="005E2354" w:rsidRPr="00D5168D" w:rsidRDefault="005E2354" w:rsidP="00C564A8">
            <w:pPr>
              <w:spacing w:after="0"/>
              <w:rPr>
                <w:sz w:val="18"/>
                <w:szCs w:val="18"/>
              </w:rPr>
            </w:pPr>
            <w:r w:rsidRPr="00D5168D">
              <w:rPr>
                <w:sz w:val="18"/>
                <w:szCs w:val="18"/>
              </w:rPr>
              <w:t>Energy saved</w:t>
            </w:r>
          </w:p>
        </w:tc>
        <w:tc>
          <w:tcPr>
            <w:tcW w:w="1223" w:type="dxa"/>
            <w:shd w:val="clear" w:color="auto" w:fill="BFBFBF" w:themeFill="background1" w:themeFillShade="BF"/>
          </w:tcPr>
          <w:p w14:paraId="4BB30561"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022272F4" w14:textId="77777777" w:rsidTr="005E2354">
        <w:trPr>
          <w:trHeight w:val="125"/>
        </w:trPr>
        <w:tc>
          <w:tcPr>
            <w:tcW w:w="1217" w:type="dxa"/>
            <w:vMerge w:val="restart"/>
          </w:tcPr>
          <w:p w14:paraId="5A145EFA" w14:textId="77777777" w:rsidR="005E2354" w:rsidRPr="00D5168D" w:rsidRDefault="005E2354" w:rsidP="00C564A8">
            <w:pPr>
              <w:spacing w:after="0"/>
              <w:rPr>
                <w:sz w:val="18"/>
                <w:szCs w:val="18"/>
              </w:rPr>
            </w:pPr>
          </w:p>
        </w:tc>
        <w:tc>
          <w:tcPr>
            <w:tcW w:w="905" w:type="dxa"/>
            <w:vMerge w:val="restart"/>
          </w:tcPr>
          <w:p w14:paraId="5A8C8D96" w14:textId="77777777" w:rsidR="005E2354" w:rsidRPr="00D5168D" w:rsidRDefault="005E2354" w:rsidP="00C564A8">
            <w:pPr>
              <w:spacing w:after="0"/>
              <w:rPr>
                <w:sz w:val="18"/>
                <w:szCs w:val="18"/>
              </w:rPr>
            </w:pPr>
          </w:p>
        </w:tc>
        <w:tc>
          <w:tcPr>
            <w:tcW w:w="2216" w:type="dxa"/>
            <w:gridSpan w:val="6"/>
            <w:vMerge w:val="restart"/>
          </w:tcPr>
          <w:p w14:paraId="5D209B7E" w14:textId="77777777" w:rsidR="005E2354" w:rsidRPr="00D5168D" w:rsidRDefault="005E2354" w:rsidP="00C564A8">
            <w:pPr>
              <w:spacing w:after="0"/>
              <w:rPr>
                <w:sz w:val="18"/>
                <w:szCs w:val="18"/>
              </w:rPr>
            </w:pPr>
          </w:p>
        </w:tc>
        <w:tc>
          <w:tcPr>
            <w:tcW w:w="5012" w:type="dxa"/>
            <w:gridSpan w:val="9"/>
          </w:tcPr>
          <w:p w14:paraId="46FA0F1C" w14:textId="77777777" w:rsidR="005E2354" w:rsidRPr="00D5168D" w:rsidRDefault="005E2354" w:rsidP="00C564A8">
            <w:pPr>
              <w:spacing w:after="0"/>
              <w:jc w:val="center"/>
              <w:rPr>
                <w:sz w:val="18"/>
                <w:szCs w:val="18"/>
              </w:rPr>
            </w:pPr>
            <w:r w:rsidRPr="00D5168D">
              <w:rPr>
                <w:sz w:val="18"/>
                <w:szCs w:val="18"/>
              </w:rPr>
              <w:t>MJ</w:t>
            </w:r>
          </w:p>
        </w:tc>
      </w:tr>
      <w:tr w:rsidR="005E2354" w:rsidRPr="00D5168D" w14:paraId="46FCEF03" w14:textId="77777777" w:rsidTr="005E2354">
        <w:trPr>
          <w:trHeight w:val="58"/>
        </w:trPr>
        <w:tc>
          <w:tcPr>
            <w:tcW w:w="1217" w:type="dxa"/>
            <w:vMerge/>
          </w:tcPr>
          <w:p w14:paraId="7EA09C94" w14:textId="77777777" w:rsidR="005E2354" w:rsidRPr="00D5168D" w:rsidRDefault="005E2354" w:rsidP="00C564A8">
            <w:pPr>
              <w:spacing w:after="0"/>
              <w:rPr>
                <w:sz w:val="18"/>
                <w:szCs w:val="18"/>
              </w:rPr>
            </w:pPr>
          </w:p>
        </w:tc>
        <w:tc>
          <w:tcPr>
            <w:tcW w:w="905" w:type="dxa"/>
            <w:vMerge/>
          </w:tcPr>
          <w:p w14:paraId="72A3E4D5" w14:textId="77777777" w:rsidR="005E2354" w:rsidRPr="00D5168D" w:rsidRDefault="005E2354" w:rsidP="00C564A8">
            <w:pPr>
              <w:spacing w:after="0"/>
              <w:rPr>
                <w:sz w:val="18"/>
                <w:szCs w:val="18"/>
              </w:rPr>
            </w:pPr>
          </w:p>
        </w:tc>
        <w:tc>
          <w:tcPr>
            <w:tcW w:w="2216" w:type="dxa"/>
            <w:gridSpan w:val="6"/>
            <w:vMerge/>
          </w:tcPr>
          <w:p w14:paraId="148EB518" w14:textId="77777777" w:rsidR="005E2354" w:rsidRPr="00D5168D" w:rsidRDefault="005E2354" w:rsidP="00C564A8">
            <w:pPr>
              <w:spacing w:after="0"/>
              <w:rPr>
                <w:sz w:val="18"/>
                <w:szCs w:val="18"/>
              </w:rPr>
            </w:pPr>
          </w:p>
        </w:tc>
        <w:tc>
          <w:tcPr>
            <w:tcW w:w="2640" w:type="dxa"/>
            <w:gridSpan w:val="7"/>
          </w:tcPr>
          <w:p w14:paraId="41C61AFB"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6805F10A" w14:textId="77777777" w:rsidR="005E2354" w:rsidRPr="00D5168D" w:rsidRDefault="005E2354" w:rsidP="00C564A8">
            <w:pPr>
              <w:spacing w:after="0"/>
              <w:jc w:val="center"/>
              <w:rPr>
                <w:sz w:val="18"/>
                <w:szCs w:val="18"/>
              </w:rPr>
            </w:pPr>
            <w:r w:rsidRPr="00D5168D">
              <w:rPr>
                <w:sz w:val="18"/>
                <w:szCs w:val="18"/>
              </w:rPr>
              <w:t>Achieved</w:t>
            </w:r>
          </w:p>
        </w:tc>
      </w:tr>
      <w:tr w:rsidR="005E2354" w:rsidRPr="00D5168D" w14:paraId="5E636661" w14:textId="77777777" w:rsidTr="005E2354">
        <w:trPr>
          <w:trHeight w:val="98"/>
        </w:trPr>
        <w:tc>
          <w:tcPr>
            <w:tcW w:w="1217" w:type="dxa"/>
            <w:vMerge/>
          </w:tcPr>
          <w:p w14:paraId="706A32E2" w14:textId="77777777" w:rsidR="005E2354" w:rsidRPr="00D5168D" w:rsidRDefault="005E2354" w:rsidP="00C564A8">
            <w:pPr>
              <w:spacing w:after="0"/>
              <w:rPr>
                <w:sz w:val="18"/>
                <w:szCs w:val="18"/>
              </w:rPr>
            </w:pPr>
          </w:p>
        </w:tc>
        <w:tc>
          <w:tcPr>
            <w:tcW w:w="905" w:type="dxa"/>
            <w:vMerge/>
          </w:tcPr>
          <w:p w14:paraId="352EFE6A" w14:textId="77777777" w:rsidR="005E2354" w:rsidRPr="00D5168D" w:rsidRDefault="005E2354" w:rsidP="00C564A8">
            <w:pPr>
              <w:spacing w:after="0"/>
              <w:rPr>
                <w:sz w:val="18"/>
                <w:szCs w:val="18"/>
              </w:rPr>
            </w:pPr>
          </w:p>
        </w:tc>
        <w:tc>
          <w:tcPr>
            <w:tcW w:w="2216" w:type="dxa"/>
            <w:gridSpan w:val="6"/>
            <w:vMerge/>
          </w:tcPr>
          <w:p w14:paraId="66E2FB27" w14:textId="77777777" w:rsidR="005E2354" w:rsidRPr="00D5168D" w:rsidRDefault="005E2354" w:rsidP="00C564A8">
            <w:pPr>
              <w:spacing w:after="0"/>
              <w:rPr>
                <w:sz w:val="18"/>
                <w:szCs w:val="18"/>
              </w:rPr>
            </w:pPr>
          </w:p>
        </w:tc>
        <w:tc>
          <w:tcPr>
            <w:tcW w:w="1228" w:type="dxa"/>
            <w:gridSpan w:val="3"/>
          </w:tcPr>
          <w:p w14:paraId="2CC9EE6C"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59CC643F"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112EBBE0"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48EA44EF"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5D299C67" w14:textId="77777777" w:rsidTr="005E2354">
        <w:tc>
          <w:tcPr>
            <w:tcW w:w="1217" w:type="dxa"/>
          </w:tcPr>
          <w:p w14:paraId="265B841C" w14:textId="77777777" w:rsidR="005E2354" w:rsidRPr="00D5168D" w:rsidRDefault="005E2354" w:rsidP="00C564A8">
            <w:pPr>
              <w:spacing w:after="0"/>
              <w:jc w:val="right"/>
              <w:rPr>
                <w:sz w:val="18"/>
                <w:szCs w:val="18"/>
              </w:rPr>
            </w:pPr>
          </w:p>
        </w:tc>
        <w:tc>
          <w:tcPr>
            <w:tcW w:w="905" w:type="dxa"/>
          </w:tcPr>
          <w:p w14:paraId="1FE7FD17" w14:textId="77777777" w:rsidR="005E2354" w:rsidRPr="00D5168D" w:rsidRDefault="005E2354" w:rsidP="00C564A8">
            <w:pPr>
              <w:spacing w:after="0"/>
              <w:jc w:val="right"/>
              <w:rPr>
                <w:sz w:val="18"/>
                <w:szCs w:val="18"/>
              </w:rPr>
            </w:pPr>
          </w:p>
        </w:tc>
        <w:tc>
          <w:tcPr>
            <w:tcW w:w="2216" w:type="dxa"/>
            <w:gridSpan w:val="6"/>
          </w:tcPr>
          <w:p w14:paraId="21E529CF" w14:textId="77777777" w:rsidR="005E2354" w:rsidRPr="00D5168D" w:rsidRDefault="005E2354" w:rsidP="00C564A8">
            <w:pPr>
              <w:spacing w:after="0"/>
              <w:jc w:val="right"/>
              <w:rPr>
                <w:sz w:val="18"/>
                <w:szCs w:val="18"/>
              </w:rPr>
            </w:pPr>
          </w:p>
        </w:tc>
        <w:tc>
          <w:tcPr>
            <w:tcW w:w="1228" w:type="dxa"/>
            <w:gridSpan w:val="3"/>
          </w:tcPr>
          <w:p w14:paraId="6F81A47E"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5B905BC0" w14:textId="73F62BCC" w:rsidR="005E2354" w:rsidRPr="00D5168D" w:rsidRDefault="005E2354" w:rsidP="00C564A8">
            <w:pPr>
              <w:spacing w:after="0"/>
              <w:jc w:val="right"/>
              <w:rPr>
                <w:sz w:val="18"/>
                <w:szCs w:val="18"/>
              </w:rPr>
            </w:pPr>
          </w:p>
        </w:tc>
        <w:tc>
          <w:tcPr>
            <w:tcW w:w="1149" w:type="dxa"/>
          </w:tcPr>
          <w:p w14:paraId="4C1CB6D5"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049EDA4E"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7F4976F3" w14:textId="77777777" w:rsidTr="005E2354">
        <w:tc>
          <w:tcPr>
            <w:tcW w:w="1217" w:type="dxa"/>
          </w:tcPr>
          <w:p w14:paraId="206212DB" w14:textId="77777777" w:rsidR="005E2354" w:rsidRPr="00D5168D" w:rsidRDefault="005E2354" w:rsidP="00C564A8">
            <w:pPr>
              <w:spacing w:after="0"/>
              <w:jc w:val="right"/>
              <w:rPr>
                <w:sz w:val="18"/>
                <w:szCs w:val="18"/>
              </w:rPr>
            </w:pPr>
          </w:p>
        </w:tc>
        <w:tc>
          <w:tcPr>
            <w:tcW w:w="905" w:type="dxa"/>
          </w:tcPr>
          <w:p w14:paraId="6D7A2390" w14:textId="77777777" w:rsidR="005E2354" w:rsidRPr="00D5168D" w:rsidRDefault="005E2354" w:rsidP="00C564A8">
            <w:pPr>
              <w:spacing w:after="0"/>
              <w:jc w:val="right"/>
              <w:rPr>
                <w:sz w:val="18"/>
                <w:szCs w:val="18"/>
              </w:rPr>
            </w:pPr>
          </w:p>
        </w:tc>
        <w:tc>
          <w:tcPr>
            <w:tcW w:w="2216" w:type="dxa"/>
            <w:gridSpan w:val="6"/>
          </w:tcPr>
          <w:p w14:paraId="01B33A83" w14:textId="77777777" w:rsidR="005E2354" w:rsidRPr="00D5168D" w:rsidRDefault="005E2354" w:rsidP="00C564A8">
            <w:pPr>
              <w:spacing w:after="0"/>
              <w:jc w:val="right"/>
              <w:rPr>
                <w:sz w:val="18"/>
                <w:szCs w:val="18"/>
              </w:rPr>
            </w:pPr>
          </w:p>
        </w:tc>
        <w:tc>
          <w:tcPr>
            <w:tcW w:w="1228" w:type="dxa"/>
            <w:gridSpan w:val="3"/>
          </w:tcPr>
          <w:p w14:paraId="53D855FB"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2D676656"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72CDCE27"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5C6A90FF"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6E565EC7" w14:textId="77777777" w:rsidTr="005E2354">
        <w:tc>
          <w:tcPr>
            <w:tcW w:w="1217" w:type="dxa"/>
            <w:shd w:val="clear" w:color="auto" w:fill="BFBFBF" w:themeFill="background1" w:themeFillShade="BF"/>
          </w:tcPr>
          <w:p w14:paraId="40655332" w14:textId="77777777" w:rsidR="005E2354" w:rsidRPr="00D5168D" w:rsidRDefault="005E2354" w:rsidP="00C564A8">
            <w:pPr>
              <w:spacing w:after="0"/>
              <w:rPr>
                <w:sz w:val="18"/>
                <w:szCs w:val="18"/>
              </w:rPr>
            </w:pPr>
            <w:r w:rsidRPr="00D5168D">
              <w:rPr>
                <w:sz w:val="18"/>
                <w:szCs w:val="18"/>
              </w:rPr>
              <w:t>Indicator 6.4</w:t>
            </w:r>
          </w:p>
        </w:tc>
        <w:tc>
          <w:tcPr>
            <w:tcW w:w="6910" w:type="dxa"/>
            <w:gridSpan w:val="15"/>
            <w:shd w:val="clear" w:color="auto" w:fill="BFBFBF" w:themeFill="background1" w:themeFillShade="BF"/>
          </w:tcPr>
          <w:p w14:paraId="0A357604" w14:textId="77777777" w:rsidR="005E2354" w:rsidRPr="00D5168D" w:rsidRDefault="005E2354" w:rsidP="00C564A8">
            <w:pPr>
              <w:spacing w:after="0"/>
              <w:rPr>
                <w:sz w:val="18"/>
                <w:szCs w:val="18"/>
              </w:rPr>
            </w:pPr>
            <w:r w:rsidRPr="00D5168D">
              <w:rPr>
                <w:sz w:val="18"/>
                <w:szCs w:val="18"/>
              </w:rPr>
              <w:t>Increase in installed renewable energy capacity per technology</w:t>
            </w:r>
          </w:p>
        </w:tc>
        <w:tc>
          <w:tcPr>
            <w:tcW w:w="1223" w:type="dxa"/>
            <w:shd w:val="clear" w:color="auto" w:fill="BFBFBF" w:themeFill="background1" w:themeFillShade="BF"/>
          </w:tcPr>
          <w:p w14:paraId="3FFD2A8E"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01E5104" w14:textId="77777777" w:rsidTr="005E2354">
        <w:trPr>
          <w:trHeight w:val="125"/>
        </w:trPr>
        <w:tc>
          <w:tcPr>
            <w:tcW w:w="1217" w:type="dxa"/>
            <w:vMerge w:val="restart"/>
          </w:tcPr>
          <w:p w14:paraId="027EE64B" w14:textId="77777777" w:rsidR="005E2354" w:rsidRPr="00D5168D" w:rsidRDefault="005E2354" w:rsidP="00C564A8">
            <w:pPr>
              <w:spacing w:after="0"/>
              <w:rPr>
                <w:sz w:val="18"/>
                <w:szCs w:val="18"/>
              </w:rPr>
            </w:pPr>
          </w:p>
        </w:tc>
        <w:tc>
          <w:tcPr>
            <w:tcW w:w="905" w:type="dxa"/>
            <w:vMerge w:val="restart"/>
          </w:tcPr>
          <w:p w14:paraId="5955713C" w14:textId="77777777" w:rsidR="005E2354" w:rsidRPr="00D5168D" w:rsidRDefault="005E2354" w:rsidP="00C564A8">
            <w:pPr>
              <w:spacing w:after="0"/>
              <w:rPr>
                <w:sz w:val="18"/>
                <w:szCs w:val="18"/>
              </w:rPr>
            </w:pPr>
          </w:p>
        </w:tc>
        <w:tc>
          <w:tcPr>
            <w:tcW w:w="2216" w:type="dxa"/>
            <w:gridSpan w:val="6"/>
            <w:vMerge w:val="restart"/>
            <w:vAlign w:val="center"/>
          </w:tcPr>
          <w:p w14:paraId="3DE5E829" w14:textId="77777777" w:rsidR="005E2354" w:rsidRPr="00D5168D" w:rsidRDefault="005E2354" w:rsidP="00C564A8">
            <w:pPr>
              <w:spacing w:after="0"/>
              <w:rPr>
                <w:sz w:val="18"/>
                <w:szCs w:val="18"/>
              </w:rPr>
            </w:pPr>
            <w:r w:rsidRPr="00D5168D">
              <w:rPr>
                <w:sz w:val="18"/>
                <w:szCs w:val="18"/>
              </w:rPr>
              <w:t>Technology</w:t>
            </w:r>
          </w:p>
        </w:tc>
        <w:tc>
          <w:tcPr>
            <w:tcW w:w="5012" w:type="dxa"/>
            <w:gridSpan w:val="9"/>
          </w:tcPr>
          <w:p w14:paraId="380843D0" w14:textId="77777777" w:rsidR="005E2354" w:rsidRPr="00D5168D" w:rsidRDefault="005E2354" w:rsidP="00C564A8">
            <w:pPr>
              <w:spacing w:after="0"/>
              <w:jc w:val="center"/>
              <w:rPr>
                <w:sz w:val="18"/>
                <w:szCs w:val="18"/>
              </w:rPr>
            </w:pPr>
            <w:r w:rsidRPr="00D5168D">
              <w:rPr>
                <w:sz w:val="18"/>
                <w:szCs w:val="18"/>
              </w:rPr>
              <w:t>Capacity (MW)</w:t>
            </w:r>
          </w:p>
        </w:tc>
      </w:tr>
      <w:tr w:rsidR="005E2354" w:rsidRPr="00D5168D" w14:paraId="0E80C327" w14:textId="77777777" w:rsidTr="005E2354">
        <w:trPr>
          <w:trHeight w:val="58"/>
        </w:trPr>
        <w:tc>
          <w:tcPr>
            <w:tcW w:w="1217" w:type="dxa"/>
            <w:vMerge/>
          </w:tcPr>
          <w:p w14:paraId="1616C0C0" w14:textId="77777777" w:rsidR="005E2354" w:rsidRPr="00D5168D" w:rsidRDefault="005E2354" w:rsidP="00C564A8">
            <w:pPr>
              <w:spacing w:after="0"/>
              <w:rPr>
                <w:sz w:val="18"/>
                <w:szCs w:val="18"/>
              </w:rPr>
            </w:pPr>
          </w:p>
        </w:tc>
        <w:tc>
          <w:tcPr>
            <w:tcW w:w="905" w:type="dxa"/>
            <w:vMerge/>
          </w:tcPr>
          <w:p w14:paraId="01ED455E" w14:textId="77777777" w:rsidR="005E2354" w:rsidRPr="00D5168D" w:rsidRDefault="005E2354" w:rsidP="00C564A8">
            <w:pPr>
              <w:spacing w:after="0"/>
              <w:rPr>
                <w:sz w:val="18"/>
                <w:szCs w:val="18"/>
              </w:rPr>
            </w:pPr>
          </w:p>
        </w:tc>
        <w:tc>
          <w:tcPr>
            <w:tcW w:w="2216" w:type="dxa"/>
            <w:gridSpan w:val="6"/>
            <w:vMerge/>
          </w:tcPr>
          <w:p w14:paraId="068AE2CC" w14:textId="77777777" w:rsidR="005E2354" w:rsidRPr="00D5168D" w:rsidRDefault="005E2354" w:rsidP="00C564A8">
            <w:pPr>
              <w:spacing w:after="0"/>
              <w:rPr>
                <w:sz w:val="18"/>
                <w:szCs w:val="18"/>
              </w:rPr>
            </w:pPr>
          </w:p>
        </w:tc>
        <w:tc>
          <w:tcPr>
            <w:tcW w:w="2640" w:type="dxa"/>
            <w:gridSpan w:val="7"/>
          </w:tcPr>
          <w:p w14:paraId="192B4FB5"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2D9D8194" w14:textId="77777777" w:rsidR="005E2354" w:rsidRPr="00D5168D" w:rsidRDefault="005E2354" w:rsidP="00C564A8">
            <w:pPr>
              <w:spacing w:after="0"/>
              <w:jc w:val="center"/>
              <w:rPr>
                <w:sz w:val="18"/>
                <w:szCs w:val="18"/>
              </w:rPr>
            </w:pPr>
            <w:r w:rsidRPr="00D5168D">
              <w:rPr>
                <w:sz w:val="18"/>
                <w:szCs w:val="18"/>
              </w:rPr>
              <w:t>Achieved</w:t>
            </w:r>
          </w:p>
        </w:tc>
      </w:tr>
      <w:tr w:rsidR="005E2354" w:rsidRPr="00D5168D" w14:paraId="1AAB67C1" w14:textId="77777777" w:rsidTr="005E2354">
        <w:trPr>
          <w:trHeight w:val="89"/>
        </w:trPr>
        <w:tc>
          <w:tcPr>
            <w:tcW w:w="1217" w:type="dxa"/>
            <w:vMerge/>
          </w:tcPr>
          <w:p w14:paraId="7CCB69B9" w14:textId="77777777" w:rsidR="005E2354" w:rsidRPr="00D5168D" w:rsidRDefault="005E2354" w:rsidP="00C564A8">
            <w:pPr>
              <w:spacing w:after="0"/>
              <w:rPr>
                <w:sz w:val="18"/>
                <w:szCs w:val="18"/>
              </w:rPr>
            </w:pPr>
          </w:p>
        </w:tc>
        <w:tc>
          <w:tcPr>
            <w:tcW w:w="905" w:type="dxa"/>
            <w:vMerge/>
          </w:tcPr>
          <w:p w14:paraId="22A3C965" w14:textId="77777777" w:rsidR="005E2354" w:rsidRPr="00D5168D" w:rsidRDefault="005E2354" w:rsidP="00C564A8">
            <w:pPr>
              <w:spacing w:after="0"/>
              <w:rPr>
                <w:sz w:val="18"/>
                <w:szCs w:val="18"/>
              </w:rPr>
            </w:pPr>
          </w:p>
        </w:tc>
        <w:tc>
          <w:tcPr>
            <w:tcW w:w="2216" w:type="dxa"/>
            <w:gridSpan w:val="6"/>
            <w:vMerge/>
          </w:tcPr>
          <w:p w14:paraId="0071E835" w14:textId="77777777" w:rsidR="005E2354" w:rsidRPr="00D5168D" w:rsidRDefault="005E2354" w:rsidP="00C564A8">
            <w:pPr>
              <w:spacing w:after="0"/>
              <w:rPr>
                <w:sz w:val="18"/>
                <w:szCs w:val="18"/>
              </w:rPr>
            </w:pPr>
          </w:p>
        </w:tc>
        <w:tc>
          <w:tcPr>
            <w:tcW w:w="1228" w:type="dxa"/>
            <w:gridSpan w:val="3"/>
          </w:tcPr>
          <w:p w14:paraId="2CE5FBCB"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0DF9599E"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31EFAA39"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52622828"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4CAC6D00" w14:textId="77777777" w:rsidTr="005E2354">
        <w:tc>
          <w:tcPr>
            <w:tcW w:w="1217" w:type="dxa"/>
          </w:tcPr>
          <w:p w14:paraId="3CB81168" w14:textId="77777777" w:rsidR="005E2354" w:rsidRPr="00D5168D" w:rsidRDefault="005E2354" w:rsidP="00C564A8">
            <w:pPr>
              <w:spacing w:after="0"/>
              <w:jc w:val="right"/>
              <w:rPr>
                <w:sz w:val="18"/>
                <w:szCs w:val="18"/>
              </w:rPr>
            </w:pPr>
          </w:p>
        </w:tc>
        <w:tc>
          <w:tcPr>
            <w:tcW w:w="905" w:type="dxa"/>
          </w:tcPr>
          <w:p w14:paraId="7C80A8C1" w14:textId="77777777" w:rsidR="005E2354" w:rsidRPr="00D5168D" w:rsidRDefault="005E2354" w:rsidP="00C564A8">
            <w:pPr>
              <w:spacing w:after="0"/>
              <w:jc w:val="right"/>
              <w:rPr>
                <w:sz w:val="18"/>
                <w:szCs w:val="18"/>
              </w:rPr>
            </w:pPr>
          </w:p>
        </w:tc>
        <w:tc>
          <w:tcPr>
            <w:tcW w:w="2216" w:type="dxa"/>
            <w:gridSpan w:val="6"/>
          </w:tcPr>
          <w:p w14:paraId="6ED6FC7B" w14:textId="77777777" w:rsidR="005E2354" w:rsidRPr="00D5168D" w:rsidRDefault="005E2354" w:rsidP="00C564A8">
            <w:pPr>
              <w:spacing w:after="0"/>
              <w:jc w:val="right"/>
              <w:rPr>
                <w:sz w:val="18"/>
                <w:szCs w:val="18"/>
              </w:rPr>
            </w:pPr>
            <w:r w:rsidRPr="00D5168D">
              <w:rPr>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D5168D">
              <w:rPr>
                <w:color w:val="000000"/>
                <w:sz w:val="18"/>
                <w:szCs w:val="18"/>
              </w:rPr>
              <w:instrText xml:space="preserve"> FORMDROPDOWN </w:instrText>
            </w:r>
            <w:r w:rsidR="007768AD">
              <w:rPr>
                <w:color w:val="000000"/>
                <w:sz w:val="18"/>
                <w:szCs w:val="18"/>
              </w:rPr>
            </w:r>
            <w:r w:rsidR="007768AD">
              <w:rPr>
                <w:color w:val="000000"/>
                <w:sz w:val="18"/>
                <w:szCs w:val="18"/>
              </w:rPr>
              <w:fldChar w:fldCharType="separate"/>
            </w:r>
            <w:r w:rsidRPr="00D5168D">
              <w:rPr>
                <w:color w:val="000000"/>
                <w:sz w:val="18"/>
                <w:szCs w:val="18"/>
              </w:rPr>
              <w:fldChar w:fldCharType="end"/>
            </w:r>
            <w:r w:rsidRPr="00D5168D">
              <w:rPr>
                <w:color w:val="000000"/>
                <w:sz w:val="18"/>
                <w:szCs w:val="18"/>
              </w:rPr>
              <w:t xml:space="preserve"> </w:t>
            </w:r>
          </w:p>
        </w:tc>
        <w:tc>
          <w:tcPr>
            <w:tcW w:w="1228" w:type="dxa"/>
            <w:gridSpan w:val="3"/>
          </w:tcPr>
          <w:p w14:paraId="48A0EB0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606443A1"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01834F29"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258078F1"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0631DCE4" w14:textId="77777777" w:rsidTr="005E2354">
        <w:tc>
          <w:tcPr>
            <w:tcW w:w="1217" w:type="dxa"/>
          </w:tcPr>
          <w:p w14:paraId="0DDE67DE" w14:textId="77777777" w:rsidR="005E2354" w:rsidRPr="00D5168D" w:rsidRDefault="005E2354" w:rsidP="00C564A8">
            <w:pPr>
              <w:spacing w:after="0"/>
              <w:jc w:val="right"/>
              <w:rPr>
                <w:sz w:val="18"/>
                <w:szCs w:val="18"/>
              </w:rPr>
            </w:pPr>
          </w:p>
        </w:tc>
        <w:tc>
          <w:tcPr>
            <w:tcW w:w="905" w:type="dxa"/>
          </w:tcPr>
          <w:p w14:paraId="284356C3" w14:textId="77777777" w:rsidR="005E2354" w:rsidRPr="00D5168D" w:rsidRDefault="005E2354" w:rsidP="00C564A8">
            <w:pPr>
              <w:spacing w:after="0"/>
              <w:jc w:val="right"/>
              <w:rPr>
                <w:sz w:val="18"/>
                <w:szCs w:val="18"/>
              </w:rPr>
            </w:pPr>
          </w:p>
        </w:tc>
        <w:tc>
          <w:tcPr>
            <w:tcW w:w="2216" w:type="dxa"/>
            <w:gridSpan w:val="6"/>
          </w:tcPr>
          <w:p w14:paraId="3A6449A3" w14:textId="77777777" w:rsidR="005E2354" w:rsidRPr="00D5168D" w:rsidRDefault="005E2354" w:rsidP="00C564A8">
            <w:pPr>
              <w:spacing w:after="0"/>
              <w:jc w:val="right"/>
              <w:rPr>
                <w:sz w:val="18"/>
                <w:szCs w:val="18"/>
              </w:rPr>
            </w:pPr>
            <w:r w:rsidRPr="00D5168D">
              <w:rPr>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D5168D">
              <w:rPr>
                <w:color w:val="000000"/>
                <w:sz w:val="18"/>
                <w:szCs w:val="18"/>
              </w:rPr>
              <w:instrText xml:space="preserve"> FORMDROPDOWN </w:instrText>
            </w:r>
            <w:r w:rsidR="007768AD">
              <w:rPr>
                <w:color w:val="000000"/>
                <w:sz w:val="18"/>
                <w:szCs w:val="18"/>
              </w:rPr>
            </w:r>
            <w:r w:rsidR="007768AD">
              <w:rPr>
                <w:color w:val="000000"/>
                <w:sz w:val="18"/>
                <w:szCs w:val="18"/>
              </w:rPr>
              <w:fldChar w:fldCharType="separate"/>
            </w:r>
            <w:r w:rsidRPr="00D5168D">
              <w:rPr>
                <w:color w:val="000000"/>
                <w:sz w:val="18"/>
                <w:szCs w:val="18"/>
              </w:rPr>
              <w:fldChar w:fldCharType="end"/>
            </w:r>
          </w:p>
        </w:tc>
        <w:tc>
          <w:tcPr>
            <w:tcW w:w="1228" w:type="dxa"/>
            <w:gridSpan w:val="3"/>
          </w:tcPr>
          <w:p w14:paraId="3469C10A"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581F79C4"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4A8F4BF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6611A1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4E45F4F3" w14:textId="77777777" w:rsidTr="005E2354">
        <w:tc>
          <w:tcPr>
            <w:tcW w:w="1217" w:type="dxa"/>
            <w:shd w:val="clear" w:color="auto" w:fill="D9D9D9" w:themeFill="background1" w:themeFillShade="D9"/>
          </w:tcPr>
          <w:p w14:paraId="41F3BAB8" w14:textId="77777777" w:rsidR="005E2354" w:rsidRPr="00D5168D" w:rsidRDefault="005E2354" w:rsidP="00C564A8">
            <w:pPr>
              <w:spacing w:after="0"/>
              <w:rPr>
                <w:b/>
                <w:sz w:val="18"/>
                <w:szCs w:val="18"/>
              </w:rPr>
            </w:pPr>
            <w:r w:rsidRPr="00D5168D">
              <w:rPr>
                <w:b/>
                <w:sz w:val="18"/>
                <w:szCs w:val="18"/>
              </w:rPr>
              <w:t>Core Indicator 7</w:t>
            </w:r>
          </w:p>
        </w:tc>
        <w:tc>
          <w:tcPr>
            <w:tcW w:w="6910" w:type="dxa"/>
            <w:gridSpan w:val="15"/>
            <w:shd w:val="clear" w:color="auto" w:fill="D9D9D9" w:themeFill="background1" w:themeFillShade="D9"/>
          </w:tcPr>
          <w:p w14:paraId="3E4EFEE8" w14:textId="77777777" w:rsidR="005E2354" w:rsidRPr="00D5168D" w:rsidRDefault="005E2354" w:rsidP="00C564A8">
            <w:pPr>
              <w:spacing w:after="0"/>
              <w:rPr>
                <w:b/>
                <w:sz w:val="18"/>
                <w:szCs w:val="18"/>
              </w:rPr>
            </w:pPr>
            <w:r w:rsidRPr="00D5168D">
              <w:rPr>
                <w:b/>
                <w:sz w:val="18"/>
                <w:szCs w:val="18"/>
              </w:rPr>
              <w:t>Number of shared water ecosystems (fresh or marine) under new or improved cooperative management</w:t>
            </w:r>
          </w:p>
        </w:tc>
        <w:tc>
          <w:tcPr>
            <w:tcW w:w="1223" w:type="dxa"/>
            <w:shd w:val="clear" w:color="auto" w:fill="D9D9D9" w:themeFill="background1" w:themeFillShade="D9"/>
          </w:tcPr>
          <w:p w14:paraId="7795F0DB" w14:textId="77777777" w:rsidR="005E2354" w:rsidRPr="00D5168D" w:rsidRDefault="005E2354" w:rsidP="00C564A8">
            <w:pPr>
              <w:spacing w:after="0"/>
              <w:jc w:val="right"/>
              <w:rPr>
                <w:b/>
                <w:sz w:val="18"/>
                <w:szCs w:val="18"/>
              </w:rPr>
            </w:pPr>
            <w:r w:rsidRPr="00D5168D">
              <w:rPr>
                <w:b/>
                <w:i/>
                <w:color w:val="000000"/>
                <w:sz w:val="18"/>
                <w:szCs w:val="18"/>
              </w:rPr>
              <w:fldChar w:fldCharType="begin">
                <w:ffData>
                  <w:name w:val=""/>
                  <w:enabled/>
                  <w:calcOnExit w:val="0"/>
                  <w:textInput>
                    <w:default w:val="(Number)"/>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(Number)</w:t>
            </w:r>
            <w:r w:rsidRPr="00D5168D">
              <w:rPr>
                <w:b/>
                <w:i/>
                <w:color w:val="000000"/>
                <w:sz w:val="18"/>
                <w:szCs w:val="18"/>
              </w:rPr>
              <w:fldChar w:fldCharType="end"/>
            </w:r>
          </w:p>
        </w:tc>
      </w:tr>
      <w:tr w:rsidR="005E2354" w:rsidRPr="00D5168D" w14:paraId="26A7179E" w14:textId="77777777" w:rsidTr="005E2354">
        <w:tc>
          <w:tcPr>
            <w:tcW w:w="1217" w:type="dxa"/>
            <w:shd w:val="clear" w:color="auto" w:fill="BFBFBF" w:themeFill="background1" w:themeFillShade="BF"/>
          </w:tcPr>
          <w:p w14:paraId="6CD2DDA0" w14:textId="77777777" w:rsidR="005E2354" w:rsidRPr="00D5168D" w:rsidRDefault="005E2354" w:rsidP="00C564A8">
            <w:pPr>
              <w:spacing w:after="0"/>
              <w:rPr>
                <w:sz w:val="18"/>
                <w:szCs w:val="18"/>
              </w:rPr>
            </w:pPr>
            <w:r w:rsidRPr="00D5168D">
              <w:rPr>
                <w:sz w:val="18"/>
                <w:szCs w:val="18"/>
              </w:rPr>
              <w:t>Indicator 7.1</w:t>
            </w:r>
          </w:p>
        </w:tc>
        <w:tc>
          <w:tcPr>
            <w:tcW w:w="6910" w:type="dxa"/>
            <w:gridSpan w:val="15"/>
            <w:shd w:val="clear" w:color="auto" w:fill="BFBFBF" w:themeFill="background1" w:themeFillShade="BF"/>
          </w:tcPr>
          <w:p w14:paraId="708D2AAC" w14:textId="77777777" w:rsidR="005E2354" w:rsidRPr="00D5168D" w:rsidRDefault="005E2354" w:rsidP="00C564A8">
            <w:pPr>
              <w:spacing w:after="0"/>
              <w:rPr>
                <w:sz w:val="18"/>
                <w:szCs w:val="18"/>
              </w:rPr>
            </w:pPr>
            <w:r w:rsidRPr="00D5168D">
              <w:rPr>
                <w:sz w:val="18"/>
                <w:szCs w:val="18"/>
              </w:rPr>
              <w:t>Level of Transboundary Diagnostic Analysis and Strategic Action Program (TDA/SAP) formulation and implementation</w:t>
            </w:r>
          </w:p>
        </w:tc>
        <w:tc>
          <w:tcPr>
            <w:tcW w:w="1223" w:type="dxa"/>
            <w:shd w:val="clear" w:color="auto" w:fill="BFBFBF" w:themeFill="background1" w:themeFillShade="BF"/>
          </w:tcPr>
          <w:p w14:paraId="72AB09E2"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75E5D1F5" w14:textId="77777777" w:rsidTr="005E2354">
        <w:trPr>
          <w:trHeight w:val="233"/>
        </w:trPr>
        <w:tc>
          <w:tcPr>
            <w:tcW w:w="1217" w:type="dxa"/>
            <w:vMerge w:val="restart"/>
          </w:tcPr>
          <w:p w14:paraId="7341CD41" w14:textId="77777777" w:rsidR="005E2354" w:rsidRPr="00D5168D" w:rsidRDefault="005E2354" w:rsidP="00C564A8">
            <w:pPr>
              <w:spacing w:after="0"/>
              <w:rPr>
                <w:sz w:val="18"/>
                <w:szCs w:val="18"/>
              </w:rPr>
            </w:pPr>
          </w:p>
        </w:tc>
        <w:tc>
          <w:tcPr>
            <w:tcW w:w="905" w:type="dxa"/>
            <w:vMerge w:val="restart"/>
          </w:tcPr>
          <w:p w14:paraId="3E6C340B" w14:textId="77777777" w:rsidR="005E2354" w:rsidRPr="00D5168D" w:rsidRDefault="005E2354" w:rsidP="00C564A8">
            <w:pPr>
              <w:spacing w:after="0"/>
              <w:rPr>
                <w:sz w:val="18"/>
                <w:szCs w:val="18"/>
              </w:rPr>
            </w:pPr>
          </w:p>
        </w:tc>
        <w:tc>
          <w:tcPr>
            <w:tcW w:w="2216" w:type="dxa"/>
            <w:gridSpan w:val="6"/>
            <w:vMerge w:val="restart"/>
          </w:tcPr>
          <w:p w14:paraId="58156688" w14:textId="77777777" w:rsidR="005E2354" w:rsidRPr="00D5168D" w:rsidRDefault="005E2354" w:rsidP="00C564A8">
            <w:pPr>
              <w:spacing w:after="0"/>
              <w:rPr>
                <w:sz w:val="18"/>
                <w:szCs w:val="18"/>
              </w:rPr>
            </w:pPr>
            <w:r w:rsidRPr="00D5168D">
              <w:rPr>
                <w:sz w:val="18"/>
                <w:szCs w:val="18"/>
              </w:rPr>
              <w:t>Shared water ecosystem</w:t>
            </w:r>
          </w:p>
        </w:tc>
        <w:tc>
          <w:tcPr>
            <w:tcW w:w="5012" w:type="dxa"/>
            <w:gridSpan w:val="9"/>
          </w:tcPr>
          <w:p w14:paraId="480B55C2" w14:textId="77777777" w:rsidR="005E2354" w:rsidRPr="00D5168D" w:rsidRDefault="005E2354" w:rsidP="00C564A8">
            <w:pPr>
              <w:spacing w:after="0"/>
              <w:jc w:val="center"/>
              <w:rPr>
                <w:sz w:val="18"/>
                <w:szCs w:val="18"/>
              </w:rPr>
            </w:pPr>
            <w:r w:rsidRPr="00D5168D">
              <w:rPr>
                <w:sz w:val="18"/>
                <w:szCs w:val="18"/>
              </w:rPr>
              <w:t>Rating (scale 1-4)</w:t>
            </w:r>
          </w:p>
        </w:tc>
      </w:tr>
      <w:tr w:rsidR="005E2354" w:rsidRPr="00D5168D" w14:paraId="12C2341D" w14:textId="77777777" w:rsidTr="005E2354">
        <w:trPr>
          <w:trHeight w:val="197"/>
        </w:trPr>
        <w:tc>
          <w:tcPr>
            <w:tcW w:w="1217" w:type="dxa"/>
            <w:vMerge/>
          </w:tcPr>
          <w:p w14:paraId="0CB4A615" w14:textId="77777777" w:rsidR="005E2354" w:rsidRPr="00D5168D" w:rsidRDefault="005E2354" w:rsidP="00C564A8">
            <w:pPr>
              <w:spacing w:after="0"/>
              <w:rPr>
                <w:sz w:val="18"/>
                <w:szCs w:val="18"/>
              </w:rPr>
            </w:pPr>
          </w:p>
        </w:tc>
        <w:tc>
          <w:tcPr>
            <w:tcW w:w="905" w:type="dxa"/>
            <w:vMerge/>
          </w:tcPr>
          <w:p w14:paraId="095433B2" w14:textId="77777777" w:rsidR="005E2354" w:rsidRPr="00D5168D" w:rsidRDefault="005E2354" w:rsidP="00C564A8">
            <w:pPr>
              <w:spacing w:after="0"/>
              <w:rPr>
                <w:sz w:val="18"/>
                <w:szCs w:val="18"/>
              </w:rPr>
            </w:pPr>
          </w:p>
        </w:tc>
        <w:tc>
          <w:tcPr>
            <w:tcW w:w="2216" w:type="dxa"/>
            <w:gridSpan w:val="6"/>
            <w:vMerge/>
          </w:tcPr>
          <w:p w14:paraId="7E4FF2C0" w14:textId="77777777" w:rsidR="005E2354" w:rsidRPr="00D5168D" w:rsidRDefault="005E2354" w:rsidP="00C564A8">
            <w:pPr>
              <w:spacing w:after="0"/>
              <w:rPr>
                <w:sz w:val="18"/>
                <w:szCs w:val="18"/>
              </w:rPr>
            </w:pPr>
          </w:p>
        </w:tc>
        <w:tc>
          <w:tcPr>
            <w:tcW w:w="1228" w:type="dxa"/>
            <w:gridSpan w:val="3"/>
          </w:tcPr>
          <w:p w14:paraId="5C20ADB4"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6CB4B944"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6C344E9A"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2DB84F2D"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4D9813E1" w14:textId="77777777" w:rsidTr="005E2354">
        <w:tc>
          <w:tcPr>
            <w:tcW w:w="1217" w:type="dxa"/>
          </w:tcPr>
          <w:p w14:paraId="3F55E9F1" w14:textId="77777777" w:rsidR="005E2354" w:rsidRPr="00D5168D" w:rsidRDefault="005E2354" w:rsidP="00C564A8">
            <w:pPr>
              <w:spacing w:after="0"/>
              <w:jc w:val="right"/>
              <w:rPr>
                <w:sz w:val="18"/>
                <w:szCs w:val="18"/>
              </w:rPr>
            </w:pPr>
          </w:p>
        </w:tc>
        <w:tc>
          <w:tcPr>
            <w:tcW w:w="905" w:type="dxa"/>
          </w:tcPr>
          <w:p w14:paraId="5DFC9F3C" w14:textId="77777777" w:rsidR="005E2354" w:rsidRPr="00D5168D" w:rsidRDefault="005E2354" w:rsidP="00C564A8">
            <w:pPr>
              <w:spacing w:after="0"/>
              <w:jc w:val="right"/>
              <w:rPr>
                <w:sz w:val="18"/>
                <w:szCs w:val="18"/>
              </w:rPr>
            </w:pPr>
          </w:p>
        </w:tc>
        <w:tc>
          <w:tcPr>
            <w:tcW w:w="2216" w:type="dxa"/>
            <w:gridSpan w:val="6"/>
          </w:tcPr>
          <w:p w14:paraId="3F75B516"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21B0E33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1A0A5143"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18DC305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52381C07"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384F804" w14:textId="77777777" w:rsidTr="005E2354">
        <w:tc>
          <w:tcPr>
            <w:tcW w:w="1217" w:type="dxa"/>
          </w:tcPr>
          <w:p w14:paraId="5E3F88AF" w14:textId="77777777" w:rsidR="005E2354" w:rsidRPr="00D5168D" w:rsidRDefault="005E2354" w:rsidP="00C564A8">
            <w:pPr>
              <w:spacing w:after="0"/>
              <w:jc w:val="right"/>
              <w:rPr>
                <w:sz w:val="18"/>
                <w:szCs w:val="18"/>
              </w:rPr>
            </w:pPr>
          </w:p>
        </w:tc>
        <w:tc>
          <w:tcPr>
            <w:tcW w:w="905" w:type="dxa"/>
          </w:tcPr>
          <w:p w14:paraId="466B9BA2" w14:textId="77777777" w:rsidR="005E2354" w:rsidRPr="00D5168D" w:rsidRDefault="005E2354" w:rsidP="00C564A8">
            <w:pPr>
              <w:spacing w:after="0"/>
              <w:jc w:val="right"/>
              <w:rPr>
                <w:sz w:val="18"/>
                <w:szCs w:val="18"/>
              </w:rPr>
            </w:pPr>
          </w:p>
        </w:tc>
        <w:tc>
          <w:tcPr>
            <w:tcW w:w="2216" w:type="dxa"/>
            <w:gridSpan w:val="6"/>
          </w:tcPr>
          <w:p w14:paraId="293E6B92"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5AB19216"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693E2BDC"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112576E8"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654F6FE8"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2A0E07F5" w14:textId="77777777" w:rsidTr="005E2354">
        <w:tc>
          <w:tcPr>
            <w:tcW w:w="1217" w:type="dxa"/>
            <w:shd w:val="clear" w:color="auto" w:fill="BFBFBF" w:themeFill="background1" w:themeFillShade="BF"/>
          </w:tcPr>
          <w:p w14:paraId="0F2B780A" w14:textId="77777777" w:rsidR="005E2354" w:rsidRPr="00D5168D" w:rsidRDefault="005E2354" w:rsidP="00C564A8">
            <w:pPr>
              <w:spacing w:after="0"/>
              <w:rPr>
                <w:sz w:val="18"/>
                <w:szCs w:val="18"/>
              </w:rPr>
            </w:pPr>
            <w:r w:rsidRPr="00D5168D">
              <w:rPr>
                <w:sz w:val="18"/>
                <w:szCs w:val="18"/>
              </w:rPr>
              <w:t>Indicator 7.2</w:t>
            </w:r>
          </w:p>
        </w:tc>
        <w:tc>
          <w:tcPr>
            <w:tcW w:w="6910" w:type="dxa"/>
            <w:gridSpan w:val="15"/>
            <w:shd w:val="clear" w:color="auto" w:fill="BFBFBF" w:themeFill="background1" w:themeFillShade="BF"/>
          </w:tcPr>
          <w:p w14:paraId="11A8CF28" w14:textId="77777777" w:rsidR="005E2354" w:rsidRPr="00D5168D" w:rsidRDefault="005E2354" w:rsidP="00C564A8">
            <w:pPr>
              <w:spacing w:after="0"/>
              <w:rPr>
                <w:sz w:val="18"/>
                <w:szCs w:val="18"/>
              </w:rPr>
            </w:pPr>
            <w:r w:rsidRPr="00D5168D">
              <w:rPr>
                <w:sz w:val="18"/>
                <w:szCs w:val="18"/>
              </w:rPr>
              <w:t>Level of Regional Legal Agreements and Regional Management Institutions to support its implementation</w:t>
            </w:r>
          </w:p>
        </w:tc>
        <w:tc>
          <w:tcPr>
            <w:tcW w:w="1223" w:type="dxa"/>
            <w:shd w:val="clear" w:color="auto" w:fill="BFBFBF" w:themeFill="background1" w:themeFillShade="BF"/>
          </w:tcPr>
          <w:p w14:paraId="141FFBD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10E3E50" w14:textId="77777777" w:rsidTr="005E2354">
        <w:trPr>
          <w:trHeight w:val="125"/>
        </w:trPr>
        <w:tc>
          <w:tcPr>
            <w:tcW w:w="1217" w:type="dxa"/>
            <w:vMerge w:val="restart"/>
          </w:tcPr>
          <w:p w14:paraId="7753FE18" w14:textId="77777777" w:rsidR="005E2354" w:rsidRPr="00D5168D" w:rsidRDefault="005E2354" w:rsidP="00C564A8">
            <w:pPr>
              <w:spacing w:after="0"/>
              <w:rPr>
                <w:sz w:val="18"/>
                <w:szCs w:val="18"/>
              </w:rPr>
            </w:pPr>
          </w:p>
        </w:tc>
        <w:tc>
          <w:tcPr>
            <w:tcW w:w="905" w:type="dxa"/>
            <w:vMerge w:val="restart"/>
          </w:tcPr>
          <w:p w14:paraId="6C47D27B" w14:textId="77777777" w:rsidR="005E2354" w:rsidRPr="00D5168D" w:rsidRDefault="005E2354" w:rsidP="00C564A8">
            <w:pPr>
              <w:spacing w:after="0"/>
              <w:rPr>
                <w:sz w:val="18"/>
                <w:szCs w:val="18"/>
              </w:rPr>
            </w:pPr>
          </w:p>
        </w:tc>
        <w:tc>
          <w:tcPr>
            <w:tcW w:w="2216" w:type="dxa"/>
            <w:gridSpan w:val="6"/>
            <w:vMerge w:val="restart"/>
          </w:tcPr>
          <w:p w14:paraId="1A62AAF4" w14:textId="77777777" w:rsidR="005E2354" w:rsidRPr="00D5168D" w:rsidRDefault="005E2354" w:rsidP="00C564A8">
            <w:pPr>
              <w:spacing w:after="0"/>
              <w:rPr>
                <w:sz w:val="18"/>
                <w:szCs w:val="18"/>
              </w:rPr>
            </w:pPr>
            <w:r w:rsidRPr="00D5168D">
              <w:rPr>
                <w:sz w:val="18"/>
                <w:szCs w:val="18"/>
              </w:rPr>
              <w:t>Shared water ecosystem</w:t>
            </w:r>
          </w:p>
        </w:tc>
        <w:tc>
          <w:tcPr>
            <w:tcW w:w="5012" w:type="dxa"/>
            <w:gridSpan w:val="9"/>
          </w:tcPr>
          <w:p w14:paraId="56450644" w14:textId="77777777" w:rsidR="005E2354" w:rsidRPr="00D5168D" w:rsidRDefault="005E2354" w:rsidP="00C564A8">
            <w:pPr>
              <w:spacing w:after="0"/>
              <w:jc w:val="center"/>
              <w:rPr>
                <w:sz w:val="18"/>
                <w:szCs w:val="18"/>
              </w:rPr>
            </w:pPr>
            <w:r w:rsidRPr="00D5168D">
              <w:rPr>
                <w:sz w:val="18"/>
                <w:szCs w:val="18"/>
              </w:rPr>
              <w:t>Rating (scale 1-4)</w:t>
            </w:r>
          </w:p>
        </w:tc>
      </w:tr>
      <w:tr w:rsidR="005E2354" w:rsidRPr="00D5168D" w14:paraId="1F9691A5" w14:textId="77777777" w:rsidTr="005E2354">
        <w:trPr>
          <w:trHeight w:val="134"/>
        </w:trPr>
        <w:tc>
          <w:tcPr>
            <w:tcW w:w="1217" w:type="dxa"/>
            <w:vMerge/>
          </w:tcPr>
          <w:p w14:paraId="0A795437" w14:textId="77777777" w:rsidR="005E2354" w:rsidRPr="00D5168D" w:rsidRDefault="005E2354" w:rsidP="00C564A8">
            <w:pPr>
              <w:spacing w:after="0"/>
              <w:rPr>
                <w:sz w:val="18"/>
                <w:szCs w:val="18"/>
              </w:rPr>
            </w:pPr>
          </w:p>
        </w:tc>
        <w:tc>
          <w:tcPr>
            <w:tcW w:w="905" w:type="dxa"/>
            <w:vMerge/>
          </w:tcPr>
          <w:p w14:paraId="6BA06A97" w14:textId="77777777" w:rsidR="005E2354" w:rsidRPr="00D5168D" w:rsidRDefault="005E2354" w:rsidP="00C564A8">
            <w:pPr>
              <w:spacing w:after="0"/>
              <w:rPr>
                <w:sz w:val="18"/>
                <w:szCs w:val="18"/>
              </w:rPr>
            </w:pPr>
          </w:p>
        </w:tc>
        <w:tc>
          <w:tcPr>
            <w:tcW w:w="2216" w:type="dxa"/>
            <w:gridSpan w:val="6"/>
            <w:vMerge/>
          </w:tcPr>
          <w:p w14:paraId="04260DEF" w14:textId="77777777" w:rsidR="005E2354" w:rsidRPr="00D5168D" w:rsidRDefault="005E2354" w:rsidP="00C564A8">
            <w:pPr>
              <w:spacing w:after="0"/>
              <w:rPr>
                <w:sz w:val="18"/>
                <w:szCs w:val="18"/>
              </w:rPr>
            </w:pPr>
          </w:p>
        </w:tc>
        <w:tc>
          <w:tcPr>
            <w:tcW w:w="1228" w:type="dxa"/>
            <w:gridSpan w:val="3"/>
          </w:tcPr>
          <w:p w14:paraId="42F12CAB"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394B615B"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1BE2B39B"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63110917"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3933EA90" w14:textId="77777777" w:rsidTr="005E2354">
        <w:tc>
          <w:tcPr>
            <w:tcW w:w="1217" w:type="dxa"/>
          </w:tcPr>
          <w:p w14:paraId="6E5E3C0F" w14:textId="77777777" w:rsidR="005E2354" w:rsidRPr="00D5168D" w:rsidRDefault="005E2354" w:rsidP="00C564A8">
            <w:pPr>
              <w:spacing w:after="0"/>
              <w:jc w:val="right"/>
              <w:rPr>
                <w:sz w:val="18"/>
                <w:szCs w:val="18"/>
              </w:rPr>
            </w:pPr>
          </w:p>
        </w:tc>
        <w:tc>
          <w:tcPr>
            <w:tcW w:w="905" w:type="dxa"/>
          </w:tcPr>
          <w:p w14:paraId="3032F27A" w14:textId="77777777" w:rsidR="005E2354" w:rsidRPr="00D5168D" w:rsidRDefault="005E2354" w:rsidP="00C564A8">
            <w:pPr>
              <w:spacing w:after="0"/>
              <w:jc w:val="right"/>
              <w:rPr>
                <w:sz w:val="18"/>
                <w:szCs w:val="18"/>
              </w:rPr>
            </w:pPr>
          </w:p>
        </w:tc>
        <w:tc>
          <w:tcPr>
            <w:tcW w:w="2216" w:type="dxa"/>
            <w:gridSpan w:val="6"/>
          </w:tcPr>
          <w:p w14:paraId="2D8D02DF"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15B3E29B"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310913A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4442A742"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4C17696A"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08005EAE" w14:textId="77777777" w:rsidTr="005E2354">
        <w:tc>
          <w:tcPr>
            <w:tcW w:w="1217" w:type="dxa"/>
          </w:tcPr>
          <w:p w14:paraId="17BA7519" w14:textId="77777777" w:rsidR="005E2354" w:rsidRPr="00D5168D" w:rsidRDefault="005E2354" w:rsidP="00C564A8">
            <w:pPr>
              <w:spacing w:after="0"/>
              <w:jc w:val="right"/>
              <w:rPr>
                <w:sz w:val="18"/>
                <w:szCs w:val="18"/>
              </w:rPr>
            </w:pPr>
          </w:p>
        </w:tc>
        <w:tc>
          <w:tcPr>
            <w:tcW w:w="905" w:type="dxa"/>
          </w:tcPr>
          <w:p w14:paraId="672B114D" w14:textId="77777777" w:rsidR="005E2354" w:rsidRPr="00D5168D" w:rsidRDefault="005E2354" w:rsidP="00C564A8">
            <w:pPr>
              <w:spacing w:after="0"/>
              <w:jc w:val="right"/>
              <w:rPr>
                <w:sz w:val="18"/>
                <w:szCs w:val="18"/>
              </w:rPr>
            </w:pPr>
          </w:p>
        </w:tc>
        <w:tc>
          <w:tcPr>
            <w:tcW w:w="2216" w:type="dxa"/>
            <w:gridSpan w:val="6"/>
          </w:tcPr>
          <w:p w14:paraId="7A43B347"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124191BF"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7881160A"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0B376CAE"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68510A2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9E6D496" w14:textId="77777777" w:rsidTr="005E2354">
        <w:tc>
          <w:tcPr>
            <w:tcW w:w="1217" w:type="dxa"/>
            <w:shd w:val="clear" w:color="auto" w:fill="BFBFBF" w:themeFill="background1" w:themeFillShade="BF"/>
          </w:tcPr>
          <w:p w14:paraId="113CF621" w14:textId="77777777" w:rsidR="005E2354" w:rsidRPr="00D5168D" w:rsidRDefault="005E2354" w:rsidP="00C564A8">
            <w:pPr>
              <w:spacing w:after="0"/>
              <w:rPr>
                <w:sz w:val="18"/>
                <w:szCs w:val="18"/>
              </w:rPr>
            </w:pPr>
            <w:r w:rsidRPr="00D5168D">
              <w:rPr>
                <w:sz w:val="18"/>
                <w:szCs w:val="18"/>
              </w:rPr>
              <w:t>Indicator 7.3</w:t>
            </w:r>
          </w:p>
        </w:tc>
        <w:tc>
          <w:tcPr>
            <w:tcW w:w="6910" w:type="dxa"/>
            <w:gridSpan w:val="15"/>
            <w:shd w:val="clear" w:color="auto" w:fill="BFBFBF" w:themeFill="background1" w:themeFillShade="BF"/>
          </w:tcPr>
          <w:p w14:paraId="6ABB1D50" w14:textId="77777777" w:rsidR="005E2354" w:rsidRPr="00D5168D" w:rsidRDefault="005E2354" w:rsidP="00C564A8">
            <w:pPr>
              <w:spacing w:after="0"/>
              <w:rPr>
                <w:sz w:val="18"/>
                <w:szCs w:val="18"/>
              </w:rPr>
            </w:pPr>
            <w:r w:rsidRPr="00D5168D">
              <w:rPr>
                <w:sz w:val="18"/>
                <w:szCs w:val="18"/>
              </w:rPr>
              <w:t>Level of National/Local reforms and active participation of Inter-Ministerial Committees</w:t>
            </w:r>
          </w:p>
        </w:tc>
        <w:tc>
          <w:tcPr>
            <w:tcW w:w="1223" w:type="dxa"/>
            <w:shd w:val="clear" w:color="auto" w:fill="BFBFBF" w:themeFill="background1" w:themeFillShade="BF"/>
          </w:tcPr>
          <w:p w14:paraId="27607149"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43F939A3" w14:textId="77777777" w:rsidTr="005E2354">
        <w:trPr>
          <w:trHeight w:val="179"/>
        </w:trPr>
        <w:tc>
          <w:tcPr>
            <w:tcW w:w="1217" w:type="dxa"/>
            <w:vMerge w:val="restart"/>
          </w:tcPr>
          <w:p w14:paraId="67765AE0" w14:textId="77777777" w:rsidR="005E2354" w:rsidRPr="00D5168D" w:rsidRDefault="005E2354" w:rsidP="00C564A8">
            <w:pPr>
              <w:spacing w:after="0"/>
              <w:rPr>
                <w:sz w:val="18"/>
                <w:szCs w:val="18"/>
              </w:rPr>
            </w:pPr>
          </w:p>
        </w:tc>
        <w:tc>
          <w:tcPr>
            <w:tcW w:w="905" w:type="dxa"/>
            <w:vMerge w:val="restart"/>
          </w:tcPr>
          <w:p w14:paraId="42894227" w14:textId="77777777" w:rsidR="005E2354" w:rsidRPr="00D5168D" w:rsidRDefault="005E2354" w:rsidP="00C564A8">
            <w:pPr>
              <w:spacing w:after="0"/>
              <w:rPr>
                <w:sz w:val="18"/>
                <w:szCs w:val="18"/>
              </w:rPr>
            </w:pPr>
          </w:p>
        </w:tc>
        <w:tc>
          <w:tcPr>
            <w:tcW w:w="2216" w:type="dxa"/>
            <w:gridSpan w:val="6"/>
            <w:vMerge w:val="restart"/>
          </w:tcPr>
          <w:p w14:paraId="26BBB8E6" w14:textId="77777777" w:rsidR="005E2354" w:rsidRPr="00D5168D" w:rsidRDefault="005E2354" w:rsidP="00C564A8">
            <w:pPr>
              <w:spacing w:after="0"/>
              <w:rPr>
                <w:sz w:val="18"/>
                <w:szCs w:val="18"/>
              </w:rPr>
            </w:pPr>
            <w:r w:rsidRPr="00D5168D">
              <w:rPr>
                <w:sz w:val="18"/>
                <w:szCs w:val="18"/>
              </w:rPr>
              <w:t>Shared water ecosystem</w:t>
            </w:r>
          </w:p>
        </w:tc>
        <w:tc>
          <w:tcPr>
            <w:tcW w:w="5012" w:type="dxa"/>
            <w:gridSpan w:val="9"/>
          </w:tcPr>
          <w:p w14:paraId="0AB10428" w14:textId="77777777" w:rsidR="005E2354" w:rsidRPr="00D5168D" w:rsidRDefault="005E2354" w:rsidP="00C564A8">
            <w:pPr>
              <w:spacing w:after="0"/>
              <w:jc w:val="center"/>
              <w:rPr>
                <w:sz w:val="18"/>
                <w:szCs w:val="18"/>
              </w:rPr>
            </w:pPr>
            <w:r w:rsidRPr="00D5168D">
              <w:rPr>
                <w:sz w:val="18"/>
                <w:szCs w:val="18"/>
              </w:rPr>
              <w:t>Rating (scale 1-4)</w:t>
            </w:r>
          </w:p>
        </w:tc>
      </w:tr>
      <w:tr w:rsidR="005E2354" w:rsidRPr="00D5168D" w14:paraId="49928AB7" w14:textId="77777777" w:rsidTr="005E2354">
        <w:trPr>
          <w:trHeight w:val="62"/>
        </w:trPr>
        <w:tc>
          <w:tcPr>
            <w:tcW w:w="1217" w:type="dxa"/>
            <w:vMerge/>
          </w:tcPr>
          <w:p w14:paraId="4B250A84" w14:textId="77777777" w:rsidR="005E2354" w:rsidRPr="00D5168D" w:rsidRDefault="005E2354" w:rsidP="00C564A8">
            <w:pPr>
              <w:spacing w:after="0"/>
              <w:rPr>
                <w:sz w:val="18"/>
                <w:szCs w:val="18"/>
              </w:rPr>
            </w:pPr>
          </w:p>
        </w:tc>
        <w:tc>
          <w:tcPr>
            <w:tcW w:w="905" w:type="dxa"/>
            <w:vMerge/>
          </w:tcPr>
          <w:p w14:paraId="67113DCC" w14:textId="77777777" w:rsidR="005E2354" w:rsidRPr="00D5168D" w:rsidRDefault="005E2354" w:rsidP="00C564A8">
            <w:pPr>
              <w:spacing w:after="0"/>
              <w:rPr>
                <w:sz w:val="18"/>
                <w:szCs w:val="18"/>
              </w:rPr>
            </w:pPr>
          </w:p>
        </w:tc>
        <w:tc>
          <w:tcPr>
            <w:tcW w:w="2216" w:type="dxa"/>
            <w:gridSpan w:val="6"/>
            <w:vMerge/>
          </w:tcPr>
          <w:p w14:paraId="1B7C9EC4" w14:textId="77777777" w:rsidR="005E2354" w:rsidRPr="00D5168D" w:rsidRDefault="005E2354" w:rsidP="00C564A8">
            <w:pPr>
              <w:spacing w:after="0"/>
              <w:rPr>
                <w:sz w:val="18"/>
                <w:szCs w:val="18"/>
              </w:rPr>
            </w:pPr>
          </w:p>
        </w:tc>
        <w:tc>
          <w:tcPr>
            <w:tcW w:w="1228" w:type="dxa"/>
            <w:gridSpan w:val="3"/>
          </w:tcPr>
          <w:p w14:paraId="16E38F03"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32F21658"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0C5006EA"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7525E36C"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78081CFE" w14:textId="77777777" w:rsidTr="005E2354">
        <w:tc>
          <w:tcPr>
            <w:tcW w:w="1217" w:type="dxa"/>
          </w:tcPr>
          <w:p w14:paraId="15E0584A" w14:textId="77777777" w:rsidR="005E2354" w:rsidRPr="00D5168D" w:rsidRDefault="005E2354" w:rsidP="00C564A8">
            <w:pPr>
              <w:spacing w:after="0"/>
              <w:jc w:val="right"/>
              <w:rPr>
                <w:sz w:val="18"/>
                <w:szCs w:val="18"/>
              </w:rPr>
            </w:pPr>
          </w:p>
        </w:tc>
        <w:tc>
          <w:tcPr>
            <w:tcW w:w="905" w:type="dxa"/>
          </w:tcPr>
          <w:p w14:paraId="5AA7BF23" w14:textId="77777777" w:rsidR="005E2354" w:rsidRPr="00D5168D" w:rsidRDefault="005E2354" w:rsidP="00C564A8">
            <w:pPr>
              <w:spacing w:after="0"/>
              <w:jc w:val="right"/>
              <w:rPr>
                <w:sz w:val="18"/>
                <w:szCs w:val="18"/>
              </w:rPr>
            </w:pPr>
          </w:p>
        </w:tc>
        <w:tc>
          <w:tcPr>
            <w:tcW w:w="2216" w:type="dxa"/>
            <w:gridSpan w:val="6"/>
          </w:tcPr>
          <w:p w14:paraId="705C7AA7" w14:textId="77777777" w:rsidR="005E2354" w:rsidRPr="00D5168D" w:rsidRDefault="005E2354" w:rsidP="00C564A8">
            <w:pPr>
              <w:spacing w:after="0"/>
              <w:jc w:val="right"/>
              <w:rPr>
                <w:sz w:val="18"/>
                <w:szCs w:val="18"/>
              </w:rPr>
            </w:pPr>
          </w:p>
        </w:tc>
        <w:tc>
          <w:tcPr>
            <w:tcW w:w="1228" w:type="dxa"/>
            <w:gridSpan w:val="3"/>
          </w:tcPr>
          <w:p w14:paraId="26DA49D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1F4E6ED5"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1EFE92AF"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274E0AFC"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3A8C482" w14:textId="77777777" w:rsidTr="005E2354">
        <w:tc>
          <w:tcPr>
            <w:tcW w:w="1217" w:type="dxa"/>
          </w:tcPr>
          <w:p w14:paraId="6A4D25FF" w14:textId="77777777" w:rsidR="005E2354" w:rsidRPr="00D5168D" w:rsidRDefault="005E2354" w:rsidP="00C564A8">
            <w:pPr>
              <w:spacing w:after="0"/>
              <w:jc w:val="right"/>
              <w:rPr>
                <w:sz w:val="18"/>
                <w:szCs w:val="18"/>
              </w:rPr>
            </w:pPr>
          </w:p>
        </w:tc>
        <w:tc>
          <w:tcPr>
            <w:tcW w:w="905" w:type="dxa"/>
          </w:tcPr>
          <w:p w14:paraId="2CB78CDE" w14:textId="77777777" w:rsidR="005E2354" w:rsidRPr="00D5168D" w:rsidRDefault="005E2354" w:rsidP="00C564A8">
            <w:pPr>
              <w:spacing w:after="0"/>
              <w:jc w:val="right"/>
              <w:rPr>
                <w:sz w:val="18"/>
                <w:szCs w:val="18"/>
              </w:rPr>
            </w:pPr>
          </w:p>
        </w:tc>
        <w:tc>
          <w:tcPr>
            <w:tcW w:w="2216" w:type="dxa"/>
            <w:gridSpan w:val="6"/>
          </w:tcPr>
          <w:p w14:paraId="18A3E356" w14:textId="77777777" w:rsidR="005E2354" w:rsidRPr="00D5168D" w:rsidRDefault="005E2354" w:rsidP="00C564A8">
            <w:pPr>
              <w:spacing w:after="0"/>
              <w:jc w:val="right"/>
              <w:rPr>
                <w:sz w:val="18"/>
                <w:szCs w:val="18"/>
              </w:rPr>
            </w:pPr>
          </w:p>
        </w:tc>
        <w:tc>
          <w:tcPr>
            <w:tcW w:w="1228" w:type="dxa"/>
            <w:gridSpan w:val="3"/>
          </w:tcPr>
          <w:p w14:paraId="6255270B"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77C7B1C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42FCF963"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DF824C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0FBFAFDE" w14:textId="77777777" w:rsidTr="005E2354">
        <w:tc>
          <w:tcPr>
            <w:tcW w:w="1217" w:type="dxa"/>
            <w:shd w:val="clear" w:color="auto" w:fill="BFBFBF" w:themeFill="background1" w:themeFillShade="BF"/>
          </w:tcPr>
          <w:p w14:paraId="6C8788C3" w14:textId="77777777" w:rsidR="005E2354" w:rsidRPr="00D5168D" w:rsidRDefault="005E2354" w:rsidP="00C564A8">
            <w:pPr>
              <w:spacing w:after="0"/>
              <w:rPr>
                <w:sz w:val="18"/>
                <w:szCs w:val="18"/>
              </w:rPr>
            </w:pPr>
            <w:r w:rsidRPr="00D5168D">
              <w:rPr>
                <w:sz w:val="18"/>
                <w:szCs w:val="18"/>
              </w:rPr>
              <w:t>Indicator 7.4</w:t>
            </w:r>
          </w:p>
        </w:tc>
        <w:tc>
          <w:tcPr>
            <w:tcW w:w="6910" w:type="dxa"/>
            <w:gridSpan w:val="15"/>
            <w:shd w:val="clear" w:color="auto" w:fill="BFBFBF" w:themeFill="background1" w:themeFillShade="BF"/>
          </w:tcPr>
          <w:p w14:paraId="2696A35E" w14:textId="77777777" w:rsidR="005E2354" w:rsidRPr="00D5168D" w:rsidRDefault="005E2354" w:rsidP="00C564A8">
            <w:pPr>
              <w:spacing w:after="0"/>
              <w:rPr>
                <w:sz w:val="18"/>
                <w:szCs w:val="18"/>
              </w:rPr>
            </w:pPr>
            <w:r w:rsidRPr="00D5168D">
              <w:rPr>
                <w:sz w:val="18"/>
                <w:szCs w:val="18"/>
              </w:rPr>
              <w:t>Level of engagement in IWLEARN through participation and delivery of key products</w:t>
            </w:r>
          </w:p>
        </w:tc>
        <w:tc>
          <w:tcPr>
            <w:tcW w:w="1223" w:type="dxa"/>
            <w:shd w:val="clear" w:color="auto" w:fill="BFBFBF" w:themeFill="background1" w:themeFillShade="BF"/>
          </w:tcPr>
          <w:p w14:paraId="7C0610CE"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62CEE7F8" w14:textId="77777777" w:rsidTr="005E2354">
        <w:trPr>
          <w:trHeight w:val="125"/>
        </w:trPr>
        <w:tc>
          <w:tcPr>
            <w:tcW w:w="1217" w:type="dxa"/>
            <w:vMerge w:val="restart"/>
          </w:tcPr>
          <w:p w14:paraId="47CA8308" w14:textId="77777777" w:rsidR="005E2354" w:rsidRPr="00D5168D" w:rsidRDefault="005E2354" w:rsidP="00C564A8">
            <w:pPr>
              <w:spacing w:after="0"/>
              <w:rPr>
                <w:sz w:val="18"/>
                <w:szCs w:val="18"/>
              </w:rPr>
            </w:pPr>
          </w:p>
        </w:tc>
        <w:tc>
          <w:tcPr>
            <w:tcW w:w="905" w:type="dxa"/>
            <w:vMerge w:val="restart"/>
          </w:tcPr>
          <w:p w14:paraId="3F11AA44" w14:textId="77777777" w:rsidR="005E2354" w:rsidRPr="00D5168D" w:rsidRDefault="005E2354" w:rsidP="00C564A8">
            <w:pPr>
              <w:spacing w:after="0"/>
              <w:rPr>
                <w:sz w:val="18"/>
                <w:szCs w:val="18"/>
              </w:rPr>
            </w:pPr>
          </w:p>
        </w:tc>
        <w:tc>
          <w:tcPr>
            <w:tcW w:w="2216" w:type="dxa"/>
            <w:gridSpan w:val="6"/>
            <w:vMerge w:val="restart"/>
            <w:vAlign w:val="center"/>
          </w:tcPr>
          <w:p w14:paraId="23BDBCCF" w14:textId="77777777" w:rsidR="005E2354" w:rsidRPr="00D5168D" w:rsidRDefault="005E2354" w:rsidP="00C564A8">
            <w:pPr>
              <w:spacing w:after="0"/>
              <w:rPr>
                <w:sz w:val="18"/>
                <w:szCs w:val="18"/>
              </w:rPr>
            </w:pPr>
            <w:r w:rsidRPr="00D5168D">
              <w:rPr>
                <w:sz w:val="18"/>
                <w:szCs w:val="18"/>
              </w:rPr>
              <w:t>Shared water ecosystem</w:t>
            </w:r>
          </w:p>
        </w:tc>
        <w:tc>
          <w:tcPr>
            <w:tcW w:w="5012" w:type="dxa"/>
            <w:gridSpan w:val="9"/>
          </w:tcPr>
          <w:p w14:paraId="41011D54" w14:textId="77777777" w:rsidR="005E2354" w:rsidRPr="00D5168D" w:rsidRDefault="005E2354" w:rsidP="00C564A8">
            <w:pPr>
              <w:spacing w:after="0"/>
              <w:jc w:val="center"/>
              <w:rPr>
                <w:sz w:val="18"/>
                <w:szCs w:val="18"/>
              </w:rPr>
            </w:pPr>
            <w:r w:rsidRPr="00D5168D">
              <w:rPr>
                <w:sz w:val="18"/>
                <w:szCs w:val="18"/>
              </w:rPr>
              <w:t>Rating (scale 1-4)</w:t>
            </w:r>
          </w:p>
        </w:tc>
      </w:tr>
      <w:tr w:rsidR="005E2354" w:rsidRPr="00D5168D" w14:paraId="021C2E74" w14:textId="77777777" w:rsidTr="005E2354">
        <w:trPr>
          <w:trHeight w:val="58"/>
        </w:trPr>
        <w:tc>
          <w:tcPr>
            <w:tcW w:w="1217" w:type="dxa"/>
            <w:vMerge/>
          </w:tcPr>
          <w:p w14:paraId="36A607BC" w14:textId="77777777" w:rsidR="005E2354" w:rsidRPr="00D5168D" w:rsidRDefault="005E2354" w:rsidP="00C564A8">
            <w:pPr>
              <w:spacing w:after="0"/>
              <w:rPr>
                <w:sz w:val="18"/>
                <w:szCs w:val="18"/>
              </w:rPr>
            </w:pPr>
          </w:p>
        </w:tc>
        <w:tc>
          <w:tcPr>
            <w:tcW w:w="905" w:type="dxa"/>
            <w:vMerge/>
          </w:tcPr>
          <w:p w14:paraId="1A838DB1" w14:textId="77777777" w:rsidR="005E2354" w:rsidRPr="00D5168D" w:rsidRDefault="005E2354" w:rsidP="00C564A8">
            <w:pPr>
              <w:spacing w:after="0"/>
              <w:rPr>
                <w:sz w:val="18"/>
                <w:szCs w:val="18"/>
              </w:rPr>
            </w:pPr>
          </w:p>
        </w:tc>
        <w:tc>
          <w:tcPr>
            <w:tcW w:w="2216" w:type="dxa"/>
            <w:gridSpan w:val="6"/>
            <w:vMerge/>
          </w:tcPr>
          <w:p w14:paraId="43DF8356" w14:textId="77777777" w:rsidR="005E2354" w:rsidRPr="00D5168D" w:rsidRDefault="005E2354" w:rsidP="00C564A8">
            <w:pPr>
              <w:spacing w:after="0"/>
              <w:rPr>
                <w:sz w:val="18"/>
                <w:szCs w:val="18"/>
              </w:rPr>
            </w:pPr>
          </w:p>
        </w:tc>
        <w:tc>
          <w:tcPr>
            <w:tcW w:w="2640" w:type="dxa"/>
            <w:gridSpan w:val="7"/>
          </w:tcPr>
          <w:p w14:paraId="70BE5162" w14:textId="77777777" w:rsidR="005E2354" w:rsidRPr="00D5168D" w:rsidRDefault="005E2354" w:rsidP="00C564A8">
            <w:pPr>
              <w:spacing w:after="0"/>
              <w:jc w:val="center"/>
              <w:rPr>
                <w:sz w:val="18"/>
                <w:szCs w:val="18"/>
              </w:rPr>
            </w:pPr>
            <w:r w:rsidRPr="00D5168D">
              <w:rPr>
                <w:sz w:val="18"/>
                <w:szCs w:val="18"/>
              </w:rPr>
              <w:t>Rating</w:t>
            </w:r>
          </w:p>
        </w:tc>
        <w:tc>
          <w:tcPr>
            <w:tcW w:w="2372" w:type="dxa"/>
            <w:gridSpan w:val="2"/>
          </w:tcPr>
          <w:p w14:paraId="5044FFF5" w14:textId="77777777" w:rsidR="005E2354" w:rsidRPr="00D5168D" w:rsidRDefault="005E2354" w:rsidP="00C564A8">
            <w:pPr>
              <w:spacing w:after="0"/>
              <w:jc w:val="center"/>
              <w:rPr>
                <w:sz w:val="18"/>
                <w:szCs w:val="18"/>
              </w:rPr>
            </w:pPr>
            <w:r w:rsidRPr="00D5168D">
              <w:rPr>
                <w:sz w:val="18"/>
                <w:szCs w:val="18"/>
              </w:rPr>
              <w:t>Rating</w:t>
            </w:r>
          </w:p>
        </w:tc>
      </w:tr>
      <w:tr w:rsidR="005E2354" w:rsidRPr="00D5168D" w14:paraId="226883DD" w14:textId="77777777" w:rsidTr="005E2354">
        <w:trPr>
          <w:trHeight w:val="197"/>
        </w:trPr>
        <w:tc>
          <w:tcPr>
            <w:tcW w:w="1217" w:type="dxa"/>
            <w:vMerge/>
          </w:tcPr>
          <w:p w14:paraId="0E2EC075" w14:textId="77777777" w:rsidR="005E2354" w:rsidRPr="00D5168D" w:rsidRDefault="005E2354" w:rsidP="00C564A8">
            <w:pPr>
              <w:spacing w:after="0"/>
              <w:rPr>
                <w:sz w:val="18"/>
                <w:szCs w:val="18"/>
              </w:rPr>
            </w:pPr>
          </w:p>
        </w:tc>
        <w:tc>
          <w:tcPr>
            <w:tcW w:w="905" w:type="dxa"/>
            <w:vMerge/>
          </w:tcPr>
          <w:p w14:paraId="3299F158" w14:textId="77777777" w:rsidR="005E2354" w:rsidRPr="00D5168D" w:rsidRDefault="005E2354" w:rsidP="00C564A8">
            <w:pPr>
              <w:spacing w:after="0"/>
              <w:rPr>
                <w:sz w:val="18"/>
                <w:szCs w:val="18"/>
              </w:rPr>
            </w:pPr>
          </w:p>
        </w:tc>
        <w:tc>
          <w:tcPr>
            <w:tcW w:w="2216" w:type="dxa"/>
            <w:gridSpan w:val="6"/>
            <w:vMerge/>
          </w:tcPr>
          <w:p w14:paraId="56CC8739" w14:textId="77777777" w:rsidR="005E2354" w:rsidRPr="00D5168D" w:rsidRDefault="005E2354" w:rsidP="00C564A8">
            <w:pPr>
              <w:spacing w:after="0"/>
              <w:rPr>
                <w:sz w:val="18"/>
                <w:szCs w:val="18"/>
              </w:rPr>
            </w:pPr>
          </w:p>
        </w:tc>
        <w:tc>
          <w:tcPr>
            <w:tcW w:w="1228" w:type="dxa"/>
            <w:gridSpan w:val="3"/>
          </w:tcPr>
          <w:p w14:paraId="7F6C6FC4"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7E08BF24"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3099BB8B"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14BC99E4"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435579CD" w14:textId="77777777" w:rsidTr="005E2354">
        <w:tc>
          <w:tcPr>
            <w:tcW w:w="1217" w:type="dxa"/>
          </w:tcPr>
          <w:p w14:paraId="1E978C6E" w14:textId="77777777" w:rsidR="005E2354" w:rsidRPr="00D5168D" w:rsidRDefault="005E2354" w:rsidP="00C564A8">
            <w:pPr>
              <w:spacing w:after="0"/>
              <w:jc w:val="right"/>
              <w:rPr>
                <w:sz w:val="18"/>
                <w:szCs w:val="18"/>
              </w:rPr>
            </w:pPr>
          </w:p>
        </w:tc>
        <w:tc>
          <w:tcPr>
            <w:tcW w:w="905" w:type="dxa"/>
          </w:tcPr>
          <w:p w14:paraId="36F314F4" w14:textId="77777777" w:rsidR="005E2354" w:rsidRPr="00D5168D" w:rsidRDefault="005E2354" w:rsidP="00C564A8">
            <w:pPr>
              <w:spacing w:after="0"/>
              <w:jc w:val="right"/>
              <w:rPr>
                <w:sz w:val="18"/>
                <w:szCs w:val="18"/>
              </w:rPr>
            </w:pPr>
          </w:p>
        </w:tc>
        <w:tc>
          <w:tcPr>
            <w:tcW w:w="2216" w:type="dxa"/>
            <w:gridSpan w:val="6"/>
          </w:tcPr>
          <w:p w14:paraId="2677A8F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5798BFE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1A07BE8B"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36258D0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599EFCCF"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05101BB5" w14:textId="77777777" w:rsidTr="005E2354">
        <w:tc>
          <w:tcPr>
            <w:tcW w:w="1217" w:type="dxa"/>
          </w:tcPr>
          <w:p w14:paraId="412E76D4" w14:textId="77777777" w:rsidR="005E2354" w:rsidRPr="00D5168D" w:rsidRDefault="005E2354" w:rsidP="00C564A8">
            <w:pPr>
              <w:spacing w:after="0"/>
              <w:jc w:val="right"/>
              <w:rPr>
                <w:sz w:val="18"/>
                <w:szCs w:val="18"/>
              </w:rPr>
            </w:pPr>
          </w:p>
        </w:tc>
        <w:tc>
          <w:tcPr>
            <w:tcW w:w="905" w:type="dxa"/>
          </w:tcPr>
          <w:p w14:paraId="2E917630" w14:textId="77777777" w:rsidR="005E2354" w:rsidRPr="00D5168D" w:rsidRDefault="005E2354" w:rsidP="00C564A8">
            <w:pPr>
              <w:spacing w:after="0"/>
              <w:jc w:val="right"/>
              <w:rPr>
                <w:sz w:val="18"/>
                <w:szCs w:val="18"/>
              </w:rPr>
            </w:pPr>
          </w:p>
        </w:tc>
        <w:tc>
          <w:tcPr>
            <w:tcW w:w="2216" w:type="dxa"/>
            <w:gridSpan w:val="6"/>
          </w:tcPr>
          <w:p w14:paraId="1D6FDABE"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6727738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6F88E1D4"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714C7AA6"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1E0A1D3B"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56ECD4C" w14:textId="77777777" w:rsidTr="005E2354">
        <w:tc>
          <w:tcPr>
            <w:tcW w:w="1217" w:type="dxa"/>
            <w:shd w:val="clear" w:color="auto" w:fill="D9D9D9" w:themeFill="background1" w:themeFillShade="D9"/>
          </w:tcPr>
          <w:p w14:paraId="560395DE" w14:textId="77777777" w:rsidR="005E2354" w:rsidRPr="00D5168D" w:rsidRDefault="005E2354" w:rsidP="00C564A8">
            <w:pPr>
              <w:spacing w:after="0"/>
              <w:rPr>
                <w:b/>
                <w:sz w:val="18"/>
                <w:szCs w:val="18"/>
              </w:rPr>
            </w:pPr>
            <w:r w:rsidRPr="00D5168D">
              <w:rPr>
                <w:b/>
                <w:sz w:val="18"/>
                <w:szCs w:val="18"/>
              </w:rPr>
              <w:t>Core Indicator 8</w:t>
            </w:r>
          </w:p>
        </w:tc>
        <w:tc>
          <w:tcPr>
            <w:tcW w:w="6910" w:type="dxa"/>
            <w:gridSpan w:val="15"/>
            <w:shd w:val="clear" w:color="auto" w:fill="D9D9D9" w:themeFill="background1" w:themeFillShade="D9"/>
          </w:tcPr>
          <w:p w14:paraId="62993871" w14:textId="77777777" w:rsidR="005E2354" w:rsidRPr="00D5168D" w:rsidRDefault="005E2354" w:rsidP="00C564A8">
            <w:pPr>
              <w:spacing w:after="0"/>
              <w:rPr>
                <w:b/>
                <w:sz w:val="18"/>
                <w:szCs w:val="18"/>
              </w:rPr>
            </w:pPr>
            <w:r w:rsidRPr="00D5168D">
              <w:rPr>
                <w:b/>
                <w:sz w:val="18"/>
                <w:szCs w:val="18"/>
              </w:rPr>
              <w:t>Globally over-exploited fisheries Moved to more sustainable levels</w:t>
            </w:r>
          </w:p>
        </w:tc>
        <w:tc>
          <w:tcPr>
            <w:tcW w:w="1223" w:type="dxa"/>
            <w:shd w:val="clear" w:color="auto" w:fill="D9D9D9" w:themeFill="background1" w:themeFillShade="D9"/>
          </w:tcPr>
          <w:p w14:paraId="2B173C3D" w14:textId="77777777" w:rsidR="005E2354" w:rsidRPr="00D5168D" w:rsidRDefault="005E2354" w:rsidP="00C564A8">
            <w:pPr>
              <w:spacing w:after="0"/>
              <w:jc w:val="right"/>
              <w:rPr>
                <w:b/>
                <w:sz w:val="18"/>
                <w:szCs w:val="18"/>
              </w:rPr>
            </w:pPr>
            <w:r w:rsidRPr="00D5168D">
              <w:rPr>
                <w:b/>
                <w:i/>
                <w:color w:val="000000"/>
                <w:sz w:val="18"/>
                <w:szCs w:val="18"/>
              </w:rPr>
              <w:fldChar w:fldCharType="begin">
                <w:ffData>
                  <w:name w:val=""/>
                  <w:enabled/>
                  <w:calcOnExit w:val="0"/>
                  <w:textInput>
                    <w:default w:val="(Tons)"/>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(Tons)</w:t>
            </w:r>
            <w:r w:rsidRPr="00D5168D">
              <w:rPr>
                <w:b/>
                <w:i/>
                <w:color w:val="000000"/>
                <w:sz w:val="18"/>
                <w:szCs w:val="18"/>
              </w:rPr>
              <w:fldChar w:fldCharType="end"/>
            </w:r>
          </w:p>
        </w:tc>
      </w:tr>
      <w:tr w:rsidR="005E2354" w:rsidRPr="00D5168D" w14:paraId="5D1EE0C7" w14:textId="77777777" w:rsidTr="005E2354">
        <w:trPr>
          <w:trHeight w:val="197"/>
        </w:trPr>
        <w:tc>
          <w:tcPr>
            <w:tcW w:w="1217" w:type="dxa"/>
            <w:vMerge w:val="restart"/>
          </w:tcPr>
          <w:p w14:paraId="76C6ADFA" w14:textId="77777777" w:rsidR="005E2354" w:rsidRPr="00D5168D" w:rsidRDefault="005E2354" w:rsidP="00C564A8">
            <w:pPr>
              <w:spacing w:after="0"/>
              <w:rPr>
                <w:sz w:val="18"/>
                <w:szCs w:val="18"/>
              </w:rPr>
            </w:pPr>
          </w:p>
        </w:tc>
        <w:tc>
          <w:tcPr>
            <w:tcW w:w="905" w:type="dxa"/>
            <w:vMerge w:val="restart"/>
          </w:tcPr>
          <w:p w14:paraId="3F0D5A10" w14:textId="77777777" w:rsidR="005E2354" w:rsidRPr="00D5168D" w:rsidRDefault="005E2354" w:rsidP="00C564A8">
            <w:pPr>
              <w:spacing w:after="0"/>
              <w:rPr>
                <w:sz w:val="18"/>
                <w:szCs w:val="18"/>
              </w:rPr>
            </w:pPr>
          </w:p>
        </w:tc>
        <w:tc>
          <w:tcPr>
            <w:tcW w:w="2216" w:type="dxa"/>
            <w:gridSpan w:val="6"/>
            <w:vMerge w:val="restart"/>
          </w:tcPr>
          <w:p w14:paraId="7E44F698" w14:textId="77777777" w:rsidR="005E2354" w:rsidRPr="00D5168D" w:rsidRDefault="005E2354" w:rsidP="00C564A8">
            <w:pPr>
              <w:spacing w:after="0"/>
              <w:rPr>
                <w:sz w:val="18"/>
                <w:szCs w:val="18"/>
              </w:rPr>
            </w:pPr>
          </w:p>
        </w:tc>
        <w:tc>
          <w:tcPr>
            <w:tcW w:w="5012" w:type="dxa"/>
            <w:gridSpan w:val="9"/>
          </w:tcPr>
          <w:p w14:paraId="36B51CCE" w14:textId="77777777" w:rsidR="005E2354" w:rsidRPr="00D5168D" w:rsidRDefault="005E2354" w:rsidP="00C564A8">
            <w:pPr>
              <w:spacing w:after="0"/>
              <w:jc w:val="center"/>
              <w:rPr>
                <w:sz w:val="18"/>
                <w:szCs w:val="18"/>
              </w:rPr>
            </w:pPr>
            <w:r w:rsidRPr="00D5168D">
              <w:rPr>
                <w:sz w:val="18"/>
                <w:szCs w:val="18"/>
              </w:rPr>
              <w:t>Metric Tons</w:t>
            </w:r>
          </w:p>
        </w:tc>
      </w:tr>
      <w:tr w:rsidR="005E2354" w:rsidRPr="00D5168D" w14:paraId="0FB0DFBE" w14:textId="77777777" w:rsidTr="005E2354">
        <w:trPr>
          <w:trHeight w:val="188"/>
        </w:trPr>
        <w:tc>
          <w:tcPr>
            <w:tcW w:w="1217" w:type="dxa"/>
            <w:vMerge/>
          </w:tcPr>
          <w:p w14:paraId="04A21940" w14:textId="77777777" w:rsidR="005E2354" w:rsidRPr="00D5168D" w:rsidRDefault="005E2354" w:rsidP="00C564A8">
            <w:pPr>
              <w:spacing w:after="0"/>
              <w:rPr>
                <w:sz w:val="18"/>
                <w:szCs w:val="18"/>
              </w:rPr>
            </w:pPr>
          </w:p>
        </w:tc>
        <w:tc>
          <w:tcPr>
            <w:tcW w:w="905" w:type="dxa"/>
            <w:vMerge/>
          </w:tcPr>
          <w:p w14:paraId="59AF4F64" w14:textId="77777777" w:rsidR="005E2354" w:rsidRPr="00D5168D" w:rsidRDefault="005E2354" w:rsidP="00C564A8">
            <w:pPr>
              <w:spacing w:after="0"/>
              <w:rPr>
                <w:sz w:val="18"/>
                <w:szCs w:val="18"/>
              </w:rPr>
            </w:pPr>
          </w:p>
        </w:tc>
        <w:tc>
          <w:tcPr>
            <w:tcW w:w="2216" w:type="dxa"/>
            <w:gridSpan w:val="6"/>
            <w:vMerge/>
          </w:tcPr>
          <w:p w14:paraId="35859070" w14:textId="77777777" w:rsidR="005E2354" w:rsidRPr="00D5168D" w:rsidRDefault="005E2354" w:rsidP="00C564A8">
            <w:pPr>
              <w:spacing w:after="0"/>
              <w:rPr>
                <w:sz w:val="18"/>
                <w:szCs w:val="18"/>
              </w:rPr>
            </w:pPr>
          </w:p>
        </w:tc>
        <w:tc>
          <w:tcPr>
            <w:tcW w:w="1228" w:type="dxa"/>
            <w:gridSpan w:val="3"/>
          </w:tcPr>
          <w:p w14:paraId="6002DBBF" w14:textId="77777777" w:rsidR="005E2354" w:rsidRPr="00D5168D" w:rsidRDefault="005E2354" w:rsidP="00C564A8">
            <w:pPr>
              <w:spacing w:after="0"/>
              <w:rPr>
                <w:sz w:val="18"/>
                <w:szCs w:val="18"/>
              </w:rPr>
            </w:pPr>
            <w:r w:rsidRPr="00D5168D">
              <w:rPr>
                <w:sz w:val="18"/>
                <w:szCs w:val="18"/>
              </w:rPr>
              <w:t>PIF stage</w:t>
            </w:r>
          </w:p>
        </w:tc>
        <w:tc>
          <w:tcPr>
            <w:tcW w:w="1412" w:type="dxa"/>
            <w:gridSpan w:val="4"/>
          </w:tcPr>
          <w:p w14:paraId="68B51E07" w14:textId="77777777" w:rsidR="005E2354" w:rsidRPr="00D5168D" w:rsidRDefault="005E2354" w:rsidP="00C564A8">
            <w:pPr>
              <w:spacing w:after="0"/>
              <w:rPr>
                <w:sz w:val="18"/>
                <w:szCs w:val="18"/>
              </w:rPr>
            </w:pPr>
            <w:r w:rsidRPr="00D5168D">
              <w:rPr>
                <w:sz w:val="18"/>
                <w:szCs w:val="18"/>
              </w:rPr>
              <w:t>Endorsement</w:t>
            </w:r>
          </w:p>
        </w:tc>
        <w:tc>
          <w:tcPr>
            <w:tcW w:w="1149" w:type="dxa"/>
          </w:tcPr>
          <w:p w14:paraId="074DE51D" w14:textId="77777777" w:rsidR="005E2354" w:rsidRPr="00D5168D" w:rsidRDefault="005E2354" w:rsidP="00C564A8">
            <w:pPr>
              <w:spacing w:after="0"/>
              <w:rPr>
                <w:sz w:val="18"/>
                <w:szCs w:val="18"/>
              </w:rPr>
            </w:pPr>
            <w:r w:rsidRPr="00D5168D">
              <w:rPr>
                <w:sz w:val="18"/>
                <w:szCs w:val="18"/>
              </w:rPr>
              <w:t>MTR</w:t>
            </w:r>
          </w:p>
        </w:tc>
        <w:tc>
          <w:tcPr>
            <w:tcW w:w="1223" w:type="dxa"/>
          </w:tcPr>
          <w:p w14:paraId="525B3298" w14:textId="77777777" w:rsidR="005E2354" w:rsidRPr="00D5168D" w:rsidRDefault="005E2354" w:rsidP="00C564A8">
            <w:pPr>
              <w:spacing w:after="0"/>
              <w:rPr>
                <w:sz w:val="18"/>
                <w:szCs w:val="18"/>
              </w:rPr>
            </w:pPr>
            <w:r w:rsidRPr="00D5168D">
              <w:rPr>
                <w:sz w:val="18"/>
                <w:szCs w:val="18"/>
              </w:rPr>
              <w:t>TE</w:t>
            </w:r>
          </w:p>
        </w:tc>
      </w:tr>
      <w:tr w:rsidR="005E2354" w:rsidRPr="00D5168D" w14:paraId="24EDE110" w14:textId="77777777" w:rsidTr="005E2354">
        <w:tc>
          <w:tcPr>
            <w:tcW w:w="1217" w:type="dxa"/>
          </w:tcPr>
          <w:p w14:paraId="0F842C6E" w14:textId="77777777" w:rsidR="005E2354" w:rsidRPr="00D5168D" w:rsidRDefault="005E2354" w:rsidP="00C564A8">
            <w:pPr>
              <w:spacing w:after="0"/>
              <w:jc w:val="right"/>
              <w:rPr>
                <w:sz w:val="18"/>
                <w:szCs w:val="18"/>
              </w:rPr>
            </w:pPr>
          </w:p>
        </w:tc>
        <w:tc>
          <w:tcPr>
            <w:tcW w:w="905" w:type="dxa"/>
          </w:tcPr>
          <w:p w14:paraId="5CA93879" w14:textId="77777777" w:rsidR="005E2354" w:rsidRPr="00D5168D" w:rsidRDefault="005E2354" w:rsidP="00C564A8">
            <w:pPr>
              <w:spacing w:after="0"/>
              <w:jc w:val="right"/>
              <w:rPr>
                <w:sz w:val="18"/>
                <w:szCs w:val="18"/>
              </w:rPr>
            </w:pPr>
          </w:p>
        </w:tc>
        <w:tc>
          <w:tcPr>
            <w:tcW w:w="2216" w:type="dxa"/>
            <w:gridSpan w:val="6"/>
          </w:tcPr>
          <w:p w14:paraId="62E862DB" w14:textId="77777777" w:rsidR="005E2354" w:rsidRPr="00D5168D" w:rsidRDefault="005E2354" w:rsidP="00C564A8">
            <w:pPr>
              <w:spacing w:after="0"/>
              <w:jc w:val="right"/>
              <w:rPr>
                <w:sz w:val="18"/>
                <w:szCs w:val="18"/>
              </w:rPr>
            </w:pPr>
          </w:p>
        </w:tc>
        <w:tc>
          <w:tcPr>
            <w:tcW w:w="1228" w:type="dxa"/>
            <w:gridSpan w:val="3"/>
          </w:tcPr>
          <w:p w14:paraId="082550CA"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1A991812"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7E3D3756"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0D80E56B"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71A7EAD7" w14:textId="77777777" w:rsidTr="005E2354">
        <w:tc>
          <w:tcPr>
            <w:tcW w:w="1217" w:type="dxa"/>
            <w:shd w:val="clear" w:color="auto" w:fill="D9D9D9" w:themeFill="background1" w:themeFillShade="D9"/>
          </w:tcPr>
          <w:p w14:paraId="54DFD636" w14:textId="77777777" w:rsidR="005E2354" w:rsidRPr="00D5168D" w:rsidRDefault="005E2354" w:rsidP="00C564A8">
            <w:pPr>
              <w:spacing w:after="0"/>
              <w:rPr>
                <w:b/>
                <w:sz w:val="18"/>
                <w:szCs w:val="18"/>
              </w:rPr>
            </w:pPr>
            <w:r w:rsidRPr="00D5168D">
              <w:rPr>
                <w:b/>
                <w:sz w:val="18"/>
                <w:szCs w:val="18"/>
              </w:rPr>
              <w:t>Core Indicator 9</w:t>
            </w:r>
          </w:p>
        </w:tc>
        <w:tc>
          <w:tcPr>
            <w:tcW w:w="6910" w:type="dxa"/>
            <w:gridSpan w:val="15"/>
            <w:shd w:val="clear" w:color="auto" w:fill="D9D9D9" w:themeFill="background1" w:themeFillShade="D9"/>
          </w:tcPr>
          <w:p w14:paraId="2A29C6B0" w14:textId="77777777" w:rsidR="005E2354" w:rsidRPr="00D5168D" w:rsidRDefault="005E2354" w:rsidP="00C564A8">
            <w:pPr>
              <w:spacing w:after="0"/>
              <w:rPr>
                <w:b/>
                <w:sz w:val="18"/>
                <w:szCs w:val="18"/>
              </w:rPr>
            </w:pPr>
            <w:r w:rsidRPr="00D5168D">
              <w:rPr>
                <w:b/>
                <w:sz w:val="18"/>
                <w:szCs w:val="18"/>
              </w:rPr>
              <w:t xml:space="preserve">Reduction, disposal/destruction, phase out, elimination and avoidance of chemicals of global concern and their waste in the environment and in processes, </w:t>
            </w:r>
            <w:proofErr w:type="gramStart"/>
            <w:r w:rsidRPr="00D5168D">
              <w:rPr>
                <w:b/>
                <w:sz w:val="18"/>
                <w:szCs w:val="18"/>
              </w:rPr>
              <w:t>materials</w:t>
            </w:r>
            <w:proofErr w:type="gramEnd"/>
            <w:r w:rsidRPr="00D5168D">
              <w:rPr>
                <w:b/>
                <w:sz w:val="18"/>
                <w:szCs w:val="18"/>
              </w:rPr>
              <w:t xml:space="preserve"> and products</w:t>
            </w:r>
          </w:p>
        </w:tc>
        <w:tc>
          <w:tcPr>
            <w:tcW w:w="1223" w:type="dxa"/>
            <w:shd w:val="clear" w:color="auto" w:fill="D9D9D9" w:themeFill="background1" w:themeFillShade="D9"/>
          </w:tcPr>
          <w:p w14:paraId="1FB80516" w14:textId="77777777" w:rsidR="005E2354" w:rsidRPr="00D5168D" w:rsidRDefault="005E2354" w:rsidP="00C564A8">
            <w:pPr>
              <w:spacing w:after="0"/>
              <w:jc w:val="right"/>
              <w:rPr>
                <w:b/>
                <w:sz w:val="18"/>
                <w:szCs w:val="18"/>
              </w:rPr>
            </w:pPr>
            <w:r w:rsidRPr="00D5168D">
              <w:rPr>
                <w:b/>
                <w:i/>
                <w:color w:val="000000"/>
                <w:sz w:val="18"/>
                <w:szCs w:val="18"/>
              </w:rPr>
              <w:fldChar w:fldCharType="begin">
                <w:ffData>
                  <w:name w:val=""/>
                  <w:enabled/>
                  <w:calcOnExit w:val="0"/>
                  <w:textInput>
                    <w:default w:val="(Tons)"/>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(Tons)</w:t>
            </w:r>
            <w:r w:rsidRPr="00D5168D">
              <w:rPr>
                <w:b/>
                <w:i/>
                <w:color w:val="000000"/>
                <w:sz w:val="18"/>
                <w:szCs w:val="18"/>
              </w:rPr>
              <w:fldChar w:fldCharType="end"/>
            </w:r>
          </w:p>
        </w:tc>
      </w:tr>
      <w:tr w:rsidR="005E2354" w:rsidRPr="00D5168D" w14:paraId="73EABE7B" w14:textId="77777777" w:rsidTr="005E2354">
        <w:tc>
          <w:tcPr>
            <w:tcW w:w="1217" w:type="dxa"/>
            <w:shd w:val="clear" w:color="auto" w:fill="auto"/>
          </w:tcPr>
          <w:p w14:paraId="51E92FBE" w14:textId="77777777" w:rsidR="005E2354" w:rsidRPr="00D5168D" w:rsidRDefault="005E2354" w:rsidP="00C564A8">
            <w:pPr>
              <w:spacing w:after="0"/>
              <w:rPr>
                <w:sz w:val="18"/>
                <w:szCs w:val="18"/>
              </w:rPr>
            </w:pPr>
          </w:p>
        </w:tc>
        <w:tc>
          <w:tcPr>
            <w:tcW w:w="3104" w:type="dxa"/>
            <w:gridSpan w:val="6"/>
            <w:shd w:val="clear" w:color="auto" w:fill="auto"/>
          </w:tcPr>
          <w:p w14:paraId="79D96CC1" w14:textId="77777777" w:rsidR="005E2354" w:rsidRPr="00D5168D" w:rsidRDefault="005E2354" w:rsidP="00C564A8">
            <w:pPr>
              <w:spacing w:after="0"/>
              <w:rPr>
                <w:sz w:val="18"/>
                <w:szCs w:val="18"/>
              </w:rPr>
            </w:pPr>
          </w:p>
        </w:tc>
        <w:tc>
          <w:tcPr>
            <w:tcW w:w="5029" w:type="dxa"/>
            <w:gridSpan w:val="10"/>
            <w:shd w:val="clear" w:color="auto" w:fill="F2F2F2" w:themeFill="background1" w:themeFillShade="F2"/>
          </w:tcPr>
          <w:p w14:paraId="252E1510" w14:textId="77777777" w:rsidR="005E2354" w:rsidRPr="00D5168D" w:rsidRDefault="005E2354" w:rsidP="00C564A8">
            <w:pPr>
              <w:spacing w:after="0"/>
              <w:jc w:val="center"/>
              <w:rPr>
                <w:i/>
                <w:color w:val="000000"/>
                <w:sz w:val="18"/>
                <w:szCs w:val="18"/>
              </w:rPr>
            </w:pPr>
            <w:r w:rsidRPr="00D5168D">
              <w:rPr>
                <w:sz w:val="18"/>
                <w:szCs w:val="18"/>
              </w:rPr>
              <w:t>Metric Tons (9.1+9.2+9.3)</w:t>
            </w:r>
          </w:p>
        </w:tc>
      </w:tr>
      <w:tr w:rsidR="005E2354" w:rsidRPr="00D5168D" w14:paraId="53BC06AE" w14:textId="77777777" w:rsidTr="005E2354">
        <w:tc>
          <w:tcPr>
            <w:tcW w:w="1217" w:type="dxa"/>
            <w:shd w:val="clear" w:color="auto" w:fill="auto"/>
          </w:tcPr>
          <w:p w14:paraId="0F9A7351" w14:textId="77777777" w:rsidR="005E2354" w:rsidRPr="00D5168D" w:rsidRDefault="005E2354" w:rsidP="00C564A8">
            <w:pPr>
              <w:spacing w:after="0"/>
              <w:rPr>
                <w:sz w:val="18"/>
                <w:szCs w:val="18"/>
              </w:rPr>
            </w:pPr>
          </w:p>
        </w:tc>
        <w:tc>
          <w:tcPr>
            <w:tcW w:w="3104" w:type="dxa"/>
            <w:gridSpan w:val="6"/>
            <w:shd w:val="clear" w:color="auto" w:fill="auto"/>
          </w:tcPr>
          <w:p w14:paraId="33469D01" w14:textId="77777777" w:rsidR="005E2354" w:rsidRPr="00D5168D" w:rsidRDefault="005E2354" w:rsidP="00C564A8">
            <w:pPr>
              <w:spacing w:after="0"/>
              <w:rPr>
                <w:sz w:val="18"/>
                <w:szCs w:val="18"/>
              </w:rPr>
            </w:pPr>
          </w:p>
        </w:tc>
        <w:tc>
          <w:tcPr>
            <w:tcW w:w="2650" w:type="dxa"/>
            <w:gridSpan w:val="7"/>
            <w:shd w:val="clear" w:color="auto" w:fill="F2F2F2" w:themeFill="background1" w:themeFillShade="F2"/>
          </w:tcPr>
          <w:p w14:paraId="3701FA25" w14:textId="77777777" w:rsidR="005E2354" w:rsidRPr="00D5168D" w:rsidRDefault="005E2354" w:rsidP="00C564A8">
            <w:pPr>
              <w:spacing w:after="0"/>
              <w:jc w:val="center"/>
              <w:rPr>
                <w:sz w:val="18"/>
                <w:szCs w:val="18"/>
              </w:rPr>
            </w:pPr>
            <w:r w:rsidRPr="00D5168D">
              <w:rPr>
                <w:sz w:val="18"/>
                <w:szCs w:val="18"/>
              </w:rPr>
              <w:t>Expected</w:t>
            </w:r>
          </w:p>
        </w:tc>
        <w:tc>
          <w:tcPr>
            <w:tcW w:w="2379" w:type="dxa"/>
            <w:gridSpan w:val="3"/>
            <w:shd w:val="clear" w:color="auto" w:fill="F2F2F2" w:themeFill="background1" w:themeFillShade="F2"/>
          </w:tcPr>
          <w:p w14:paraId="61E61B8E" w14:textId="77777777" w:rsidR="005E2354" w:rsidRPr="00D5168D" w:rsidRDefault="005E2354" w:rsidP="00C564A8">
            <w:pPr>
              <w:spacing w:after="0"/>
              <w:jc w:val="center"/>
              <w:rPr>
                <w:i/>
                <w:color w:val="000000"/>
                <w:sz w:val="18"/>
                <w:szCs w:val="18"/>
              </w:rPr>
            </w:pPr>
            <w:r w:rsidRPr="00D5168D">
              <w:rPr>
                <w:sz w:val="18"/>
                <w:szCs w:val="18"/>
              </w:rPr>
              <w:t>Achieved</w:t>
            </w:r>
          </w:p>
        </w:tc>
      </w:tr>
      <w:tr w:rsidR="005E2354" w:rsidRPr="00D5168D" w14:paraId="057DD640" w14:textId="77777777" w:rsidTr="005E2354">
        <w:tc>
          <w:tcPr>
            <w:tcW w:w="1217" w:type="dxa"/>
            <w:shd w:val="clear" w:color="auto" w:fill="auto"/>
          </w:tcPr>
          <w:p w14:paraId="6F5910DB" w14:textId="77777777" w:rsidR="005E2354" w:rsidRPr="00D5168D" w:rsidRDefault="005E2354" w:rsidP="00C564A8">
            <w:pPr>
              <w:spacing w:after="0"/>
              <w:rPr>
                <w:sz w:val="18"/>
                <w:szCs w:val="18"/>
              </w:rPr>
            </w:pPr>
          </w:p>
        </w:tc>
        <w:tc>
          <w:tcPr>
            <w:tcW w:w="3104" w:type="dxa"/>
            <w:gridSpan w:val="6"/>
            <w:shd w:val="clear" w:color="auto" w:fill="auto"/>
          </w:tcPr>
          <w:p w14:paraId="46E8A4FC" w14:textId="77777777" w:rsidR="005E2354" w:rsidRPr="00D5168D" w:rsidRDefault="005E2354" w:rsidP="00C564A8">
            <w:pPr>
              <w:spacing w:after="0"/>
              <w:rPr>
                <w:sz w:val="18"/>
                <w:szCs w:val="18"/>
              </w:rPr>
            </w:pPr>
          </w:p>
        </w:tc>
        <w:tc>
          <w:tcPr>
            <w:tcW w:w="1245" w:type="dxa"/>
            <w:gridSpan w:val="4"/>
            <w:shd w:val="clear" w:color="auto" w:fill="F2F2F2" w:themeFill="background1" w:themeFillShade="F2"/>
          </w:tcPr>
          <w:p w14:paraId="660E2219" w14:textId="77777777" w:rsidR="005E2354" w:rsidRPr="00D5168D" w:rsidRDefault="005E2354" w:rsidP="00C564A8">
            <w:pPr>
              <w:spacing w:after="0"/>
              <w:jc w:val="center"/>
              <w:rPr>
                <w:sz w:val="18"/>
                <w:szCs w:val="18"/>
              </w:rPr>
            </w:pPr>
            <w:r w:rsidRPr="00D5168D">
              <w:rPr>
                <w:sz w:val="18"/>
                <w:szCs w:val="18"/>
              </w:rPr>
              <w:t>PIF stage</w:t>
            </w:r>
          </w:p>
        </w:tc>
        <w:tc>
          <w:tcPr>
            <w:tcW w:w="1405" w:type="dxa"/>
            <w:gridSpan w:val="3"/>
            <w:shd w:val="clear" w:color="auto" w:fill="F2F2F2" w:themeFill="background1" w:themeFillShade="F2"/>
          </w:tcPr>
          <w:p w14:paraId="473F0F05" w14:textId="77777777" w:rsidR="005E2354" w:rsidRPr="00D5168D" w:rsidRDefault="005E2354" w:rsidP="00C564A8">
            <w:pPr>
              <w:spacing w:after="0"/>
              <w:jc w:val="center"/>
              <w:rPr>
                <w:sz w:val="18"/>
                <w:szCs w:val="18"/>
              </w:rPr>
            </w:pPr>
            <w:r w:rsidRPr="00D5168D">
              <w:rPr>
                <w:sz w:val="18"/>
                <w:szCs w:val="18"/>
              </w:rPr>
              <w:t>PIF stage</w:t>
            </w:r>
          </w:p>
        </w:tc>
        <w:tc>
          <w:tcPr>
            <w:tcW w:w="1156" w:type="dxa"/>
            <w:gridSpan w:val="2"/>
            <w:shd w:val="clear" w:color="auto" w:fill="F2F2F2" w:themeFill="background1" w:themeFillShade="F2"/>
          </w:tcPr>
          <w:p w14:paraId="593008E8" w14:textId="77777777" w:rsidR="005E2354" w:rsidRPr="00D5168D" w:rsidRDefault="005E2354" w:rsidP="00C564A8">
            <w:pPr>
              <w:spacing w:after="0"/>
              <w:jc w:val="center"/>
              <w:rPr>
                <w:sz w:val="18"/>
                <w:szCs w:val="18"/>
              </w:rPr>
            </w:pPr>
            <w:r w:rsidRPr="00D5168D">
              <w:rPr>
                <w:sz w:val="18"/>
                <w:szCs w:val="18"/>
              </w:rPr>
              <w:t>MTR</w:t>
            </w:r>
          </w:p>
        </w:tc>
        <w:tc>
          <w:tcPr>
            <w:tcW w:w="1223" w:type="dxa"/>
            <w:shd w:val="clear" w:color="auto" w:fill="F2F2F2" w:themeFill="background1" w:themeFillShade="F2"/>
          </w:tcPr>
          <w:p w14:paraId="22D2A12C" w14:textId="77777777" w:rsidR="005E2354" w:rsidRPr="00D5168D" w:rsidRDefault="005E2354" w:rsidP="00C564A8">
            <w:pPr>
              <w:spacing w:after="0"/>
              <w:jc w:val="center"/>
              <w:rPr>
                <w:i/>
                <w:color w:val="000000"/>
                <w:sz w:val="18"/>
                <w:szCs w:val="18"/>
              </w:rPr>
            </w:pPr>
            <w:r w:rsidRPr="00D5168D">
              <w:rPr>
                <w:sz w:val="18"/>
                <w:szCs w:val="18"/>
              </w:rPr>
              <w:t>TE</w:t>
            </w:r>
          </w:p>
        </w:tc>
      </w:tr>
      <w:tr w:rsidR="005E2354" w:rsidRPr="00D5168D" w14:paraId="326252F0" w14:textId="77777777" w:rsidTr="005E2354">
        <w:tc>
          <w:tcPr>
            <w:tcW w:w="1217" w:type="dxa"/>
            <w:shd w:val="clear" w:color="auto" w:fill="auto"/>
          </w:tcPr>
          <w:p w14:paraId="479110BE" w14:textId="77777777" w:rsidR="005E2354" w:rsidRPr="00D5168D" w:rsidRDefault="005E2354" w:rsidP="00C564A8">
            <w:pPr>
              <w:spacing w:after="0"/>
              <w:rPr>
                <w:sz w:val="18"/>
                <w:szCs w:val="18"/>
              </w:rPr>
            </w:pPr>
          </w:p>
        </w:tc>
        <w:tc>
          <w:tcPr>
            <w:tcW w:w="3104" w:type="dxa"/>
            <w:gridSpan w:val="6"/>
            <w:shd w:val="clear" w:color="auto" w:fill="auto"/>
          </w:tcPr>
          <w:p w14:paraId="233C2B68" w14:textId="77777777" w:rsidR="005E2354" w:rsidRPr="00D5168D" w:rsidRDefault="005E2354" w:rsidP="00C564A8">
            <w:pPr>
              <w:spacing w:after="0"/>
              <w:rPr>
                <w:sz w:val="18"/>
                <w:szCs w:val="18"/>
              </w:rPr>
            </w:pPr>
          </w:p>
        </w:tc>
        <w:tc>
          <w:tcPr>
            <w:tcW w:w="1245" w:type="dxa"/>
            <w:gridSpan w:val="4"/>
            <w:shd w:val="clear" w:color="auto" w:fill="F2F2F2" w:themeFill="background1" w:themeFillShade="F2"/>
          </w:tcPr>
          <w:p w14:paraId="5659FB36" w14:textId="77777777" w:rsidR="005E2354" w:rsidRPr="00D5168D" w:rsidRDefault="005E2354" w:rsidP="00C564A8">
            <w:pPr>
              <w:spacing w:after="0"/>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05" w:type="dxa"/>
            <w:gridSpan w:val="3"/>
            <w:shd w:val="clear" w:color="auto" w:fill="F2F2F2" w:themeFill="background1" w:themeFillShade="F2"/>
          </w:tcPr>
          <w:p w14:paraId="55073CEE" w14:textId="77777777" w:rsidR="005E2354" w:rsidRPr="00D5168D" w:rsidRDefault="005E2354" w:rsidP="00C564A8">
            <w:pPr>
              <w:spacing w:after="0"/>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56" w:type="dxa"/>
            <w:gridSpan w:val="2"/>
            <w:shd w:val="clear" w:color="auto" w:fill="F2F2F2" w:themeFill="background1" w:themeFillShade="F2"/>
          </w:tcPr>
          <w:p w14:paraId="11B94909" w14:textId="77777777" w:rsidR="005E2354" w:rsidRPr="00D5168D" w:rsidRDefault="005E2354" w:rsidP="00C564A8">
            <w:pPr>
              <w:spacing w:after="0"/>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shd w:val="clear" w:color="auto" w:fill="F2F2F2" w:themeFill="background1" w:themeFillShade="F2"/>
          </w:tcPr>
          <w:p w14:paraId="0C339831" w14:textId="77777777" w:rsidR="005E2354" w:rsidRPr="00D5168D" w:rsidRDefault="005E2354"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694EAC48" w14:textId="77777777" w:rsidTr="005E2354">
        <w:tc>
          <w:tcPr>
            <w:tcW w:w="1217" w:type="dxa"/>
            <w:shd w:val="clear" w:color="auto" w:fill="BFBFBF" w:themeFill="background1" w:themeFillShade="BF"/>
          </w:tcPr>
          <w:p w14:paraId="01149171" w14:textId="77777777" w:rsidR="005E2354" w:rsidRPr="00D5168D" w:rsidRDefault="005E2354" w:rsidP="00C564A8">
            <w:pPr>
              <w:spacing w:after="0"/>
              <w:rPr>
                <w:sz w:val="18"/>
                <w:szCs w:val="18"/>
              </w:rPr>
            </w:pPr>
            <w:r w:rsidRPr="00D5168D">
              <w:rPr>
                <w:sz w:val="18"/>
                <w:szCs w:val="18"/>
              </w:rPr>
              <w:t>Indicator 9.1</w:t>
            </w:r>
          </w:p>
        </w:tc>
        <w:tc>
          <w:tcPr>
            <w:tcW w:w="6910" w:type="dxa"/>
            <w:gridSpan w:val="15"/>
            <w:shd w:val="clear" w:color="auto" w:fill="BFBFBF" w:themeFill="background1" w:themeFillShade="BF"/>
          </w:tcPr>
          <w:p w14:paraId="0D1C3DC6" w14:textId="77777777" w:rsidR="005E2354" w:rsidRPr="00D5168D" w:rsidRDefault="005E2354" w:rsidP="00C564A8">
            <w:pPr>
              <w:spacing w:after="0"/>
              <w:rPr>
                <w:sz w:val="18"/>
                <w:szCs w:val="18"/>
              </w:rPr>
            </w:pPr>
            <w:r w:rsidRPr="00D5168D">
              <w:rPr>
                <w:sz w:val="18"/>
                <w:szCs w:val="18"/>
              </w:rPr>
              <w:t>Solid and liquid Persistent Organic Pollutants (POPs) and POPs containing materials and products removed or disposed</w:t>
            </w:r>
          </w:p>
        </w:tc>
        <w:tc>
          <w:tcPr>
            <w:tcW w:w="1223" w:type="dxa"/>
            <w:shd w:val="clear" w:color="auto" w:fill="BFBFBF" w:themeFill="background1" w:themeFillShade="BF"/>
          </w:tcPr>
          <w:p w14:paraId="0F7A7E5F"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53524F38" w14:textId="77777777" w:rsidTr="005E2354">
        <w:trPr>
          <w:trHeight w:val="125"/>
        </w:trPr>
        <w:tc>
          <w:tcPr>
            <w:tcW w:w="4338" w:type="dxa"/>
            <w:gridSpan w:val="8"/>
            <w:vMerge w:val="restart"/>
            <w:vAlign w:val="center"/>
          </w:tcPr>
          <w:p w14:paraId="0A343D55" w14:textId="77777777" w:rsidR="005E2354" w:rsidRPr="00D5168D" w:rsidRDefault="005E2354" w:rsidP="00C564A8">
            <w:pPr>
              <w:spacing w:after="0"/>
              <w:jc w:val="center"/>
              <w:rPr>
                <w:sz w:val="18"/>
                <w:szCs w:val="18"/>
              </w:rPr>
            </w:pPr>
            <w:r w:rsidRPr="00D5168D">
              <w:rPr>
                <w:sz w:val="18"/>
                <w:szCs w:val="18"/>
              </w:rPr>
              <w:t>POPs type</w:t>
            </w:r>
          </w:p>
        </w:tc>
        <w:tc>
          <w:tcPr>
            <w:tcW w:w="5012" w:type="dxa"/>
            <w:gridSpan w:val="9"/>
          </w:tcPr>
          <w:p w14:paraId="1121A8B8" w14:textId="77777777" w:rsidR="005E2354" w:rsidRPr="00D5168D" w:rsidRDefault="005E2354" w:rsidP="00C564A8">
            <w:pPr>
              <w:spacing w:after="0"/>
              <w:jc w:val="center"/>
              <w:rPr>
                <w:sz w:val="18"/>
                <w:szCs w:val="18"/>
              </w:rPr>
            </w:pPr>
            <w:r w:rsidRPr="00D5168D">
              <w:rPr>
                <w:sz w:val="18"/>
                <w:szCs w:val="18"/>
              </w:rPr>
              <w:t>Metric Tons</w:t>
            </w:r>
          </w:p>
        </w:tc>
      </w:tr>
      <w:tr w:rsidR="005E2354" w:rsidRPr="00D5168D" w14:paraId="36D35612" w14:textId="77777777" w:rsidTr="005E2354">
        <w:trPr>
          <w:trHeight w:val="58"/>
        </w:trPr>
        <w:tc>
          <w:tcPr>
            <w:tcW w:w="4338" w:type="dxa"/>
            <w:gridSpan w:val="8"/>
            <w:vMerge/>
          </w:tcPr>
          <w:p w14:paraId="17B5EFE9" w14:textId="77777777" w:rsidR="005E2354" w:rsidRPr="00D5168D" w:rsidRDefault="005E2354" w:rsidP="00C564A8">
            <w:pPr>
              <w:spacing w:after="0"/>
              <w:rPr>
                <w:sz w:val="18"/>
                <w:szCs w:val="18"/>
              </w:rPr>
            </w:pPr>
          </w:p>
        </w:tc>
        <w:tc>
          <w:tcPr>
            <w:tcW w:w="2640" w:type="dxa"/>
            <w:gridSpan w:val="7"/>
          </w:tcPr>
          <w:p w14:paraId="39C18BF2"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512295A2" w14:textId="77777777" w:rsidR="005E2354" w:rsidRPr="00D5168D" w:rsidRDefault="005E2354" w:rsidP="00C564A8">
            <w:pPr>
              <w:spacing w:after="0"/>
              <w:jc w:val="center"/>
              <w:rPr>
                <w:sz w:val="18"/>
                <w:szCs w:val="18"/>
              </w:rPr>
            </w:pPr>
            <w:r w:rsidRPr="00D5168D">
              <w:rPr>
                <w:sz w:val="18"/>
                <w:szCs w:val="18"/>
              </w:rPr>
              <w:t>Achieved</w:t>
            </w:r>
          </w:p>
        </w:tc>
      </w:tr>
      <w:tr w:rsidR="005E2354" w:rsidRPr="00D5168D" w14:paraId="1ED56C8C" w14:textId="77777777" w:rsidTr="005E2354">
        <w:trPr>
          <w:trHeight w:val="179"/>
        </w:trPr>
        <w:tc>
          <w:tcPr>
            <w:tcW w:w="4338" w:type="dxa"/>
            <w:gridSpan w:val="8"/>
            <w:vMerge/>
          </w:tcPr>
          <w:p w14:paraId="6499D1CB" w14:textId="77777777" w:rsidR="005E2354" w:rsidRPr="00D5168D" w:rsidRDefault="005E2354" w:rsidP="00C564A8">
            <w:pPr>
              <w:spacing w:after="0"/>
              <w:rPr>
                <w:sz w:val="18"/>
                <w:szCs w:val="18"/>
              </w:rPr>
            </w:pPr>
          </w:p>
        </w:tc>
        <w:tc>
          <w:tcPr>
            <w:tcW w:w="1228" w:type="dxa"/>
            <w:gridSpan w:val="3"/>
          </w:tcPr>
          <w:p w14:paraId="7C12501B"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65980335"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13BFFB92"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4722D86B"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5F64E814" w14:textId="77777777" w:rsidTr="005E2354">
        <w:tc>
          <w:tcPr>
            <w:tcW w:w="1217" w:type="dxa"/>
          </w:tcPr>
          <w:p w14:paraId="7CB1EB02" w14:textId="77777777" w:rsidR="005E2354" w:rsidRPr="00D5168D" w:rsidRDefault="005E2354" w:rsidP="00C564A8">
            <w:pPr>
              <w:spacing w:after="0"/>
              <w:jc w:val="right"/>
              <w:rPr>
                <w:sz w:val="18"/>
                <w:szCs w:val="18"/>
              </w:rPr>
            </w:pPr>
            <w:r w:rsidRPr="00D5168D">
              <w:rPr>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D5168D">
              <w:rPr>
                <w:color w:val="000000"/>
                <w:szCs w:val="20"/>
              </w:rPr>
              <w:instrText xml:space="preserve"> FORMDROPDOWN </w:instrText>
            </w:r>
            <w:r w:rsidR="007768AD">
              <w:rPr>
                <w:color w:val="000000"/>
                <w:szCs w:val="20"/>
              </w:rPr>
            </w:r>
            <w:r w:rsidR="007768AD">
              <w:rPr>
                <w:color w:val="000000"/>
                <w:szCs w:val="20"/>
              </w:rPr>
              <w:fldChar w:fldCharType="separate"/>
            </w:r>
            <w:r w:rsidRPr="00D5168D">
              <w:rPr>
                <w:color w:val="000000"/>
                <w:szCs w:val="20"/>
              </w:rPr>
              <w:fldChar w:fldCharType="end"/>
            </w:r>
            <w:r w:rsidRPr="00D5168D">
              <w:rPr>
                <w:color w:val="000000"/>
                <w:szCs w:val="20"/>
              </w:rPr>
              <w:t xml:space="preserve">  </w:t>
            </w:r>
          </w:p>
        </w:tc>
        <w:tc>
          <w:tcPr>
            <w:tcW w:w="905" w:type="dxa"/>
          </w:tcPr>
          <w:p w14:paraId="509195C0" w14:textId="77777777" w:rsidR="005E2354" w:rsidRPr="00D5168D" w:rsidRDefault="005E2354" w:rsidP="00C564A8">
            <w:pPr>
              <w:spacing w:after="0"/>
              <w:jc w:val="right"/>
              <w:rPr>
                <w:sz w:val="18"/>
                <w:szCs w:val="18"/>
              </w:rPr>
            </w:pPr>
            <w:r w:rsidRPr="00D5168D">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D5168D">
              <w:rPr>
                <w:color w:val="000000"/>
                <w:szCs w:val="20"/>
              </w:rPr>
              <w:instrText xml:space="preserve"> FORMDROPDOWN </w:instrText>
            </w:r>
            <w:r w:rsidR="007768AD">
              <w:rPr>
                <w:color w:val="000000"/>
                <w:szCs w:val="20"/>
              </w:rPr>
            </w:r>
            <w:r w:rsidR="007768AD">
              <w:rPr>
                <w:color w:val="000000"/>
                <w:szCs w:val="20"/>
              </w:rPr>
              <w:fldChar w:fldCharType="separate"/>
            </w:r>
            <w:r w:rsidRPr="00D5168D">
              <w:rPr>
                <w:color w:val="000000"/>
                <w:szCs w:val="20"/>
              </w:rPr>
              <w:fldChar w:fldCharType="end"/>
            </w:r>
            <w:r w:rsidRPr="00D5168D">
              <w:rPr>
                <w:color w:val="000000"/>
                <w:szCs w:val="20"/>
              </w:rPr>
              <w:t xml:space="preserve">    </w:t>
            </w:r>
          </w:p>
        </w:tc>
        <w:tc>
          <w:tcPr>
            <w:tcW w:w="2216" w:type="dxa"/>
            <w:gridSpan w:val="6"/>
          </w:tcPr>
          <w:p w14:paraId="7C2AC17C" w14:textId="77777777" w:rsidR="005E2354" w:rsidRPr="00D5168D" w:rsidRDefault="005E2354" w:rsidP="00C564A8">
            <w:pPr>
              <w:spacing w:after="0"/>
              <w:jc w:val="right"/>
              <w:rPr>
                <w:sz w:val="18"/>
                <w:szCs w:val="18"/>
              </w:rPr>
            </w:pPr>
            <w:r w:rsidRPr="00D5168D">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D5168D">
              <w:rPr>
                <w:color w:val="000000"/>
                <w:szCs w:val="20"/>
              </w:rPr>
              <w:instrText xml:space="preserve"> FORMDROPDOWN </w:instrText>
            </w:r>
            <w:r w:rsidR="007768AD">
              <w:rPr>
                <w:color w:val="000000"/>
                <w:szCs w:val="20"/>
              </w:rPr>
            </w:r>
            <w:r w:rsidR="007768AD">
              <w:rPr>
                <w:color w:val="000000"/>
                <w:szCs w:val="20"/>
              </w:rPr>
              <w:fldChar w:fldCharType="separate"/>
            </w:r>
            <w:r w:rsidRPr="00D5168D">
              <w:rPr>
                <w:color w:val="000000"/>
                <w:szCs w:val="20"/>
              </w:rPr>
              <w:fldChar w:fldCharType="end"/>
            </w:r>
          </w:p>
        </w:tc>
        <w:tc>
          <w:tcPr>
            <w:tcW w:w="1228" w:type="dxa"/>
            <w:gridSpan w:val="3"/>
          </w:tcPr>
          <w:p w14:paraId="0F4DB0FB"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328B3545"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218778BA"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652F372F"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1750DE8E" w14:textId="77777777" w:rsidTr="005E2354">
        <w:tc>
          <w:tcPr>
            <w:tcW w:w="1217" w:type="dxa"/>
          </w:tcPr>
          <w:p w14:paraId="3D283795" w14:textId="77777777" w:rsidR="005E2354" w:rsidRPr="00D5168D" w:rsidRDefault="005E2354" w:rsidP="00C564A8">
            <w:pPr>
              <w:spacing w:after="0"/>
              <w:jc w:val="right"/>
              <w:rPr>
                <w:sz w:val="18"/>
                <w:szCs w:val="18"/>
              </w:rPr>
            </w:pPr>
            <w:r w:rsidRPr="00D5168D">
              <w:rPr>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D5168D">
              <w:rPr>
                <w:color w:val="000000"/>
                <w:szCs w:val="20"/>
              </w:rPr>
              <w:instrText xml:space="preserve"> FORMDROPDOWN </w:instrText>
            </w:r>
            <w:r w:rsidR="007768AD">
              <w:rPr>
                <w:color w:val="000000"/>
                <w:szCs w:val="20"/>
              </w:rPr>
            </w:r>
            <w:r w:rsidR="007768AD">
              <w:rPr>
                <w:color w:val="000000"/>
                <w:szCs w:val="20"/>
              </w:rPr>
              <w:fldChar w:fldCharType="separate"/>
            </w:r>
            <w:r w:rsidRPr="00D5168D">
              <w:rPr>
                <w:color w:val="000000"/>
                <w:szCs w:val="20"/>
              </w:rPr>
              <w:fldChar w:fldCharType="end"/>
            </w:r>
            <w:r w:rsidRPr="00D5168D">
              <w:rPr>
                <w:color w:val="000000"/>
                <w:szCs w:val="20"/>
              </w:rPr>
              <w:t xml:space="preserve">  </w:t>
            </w:r>
          </w:p>
        </w:tc>
        <w:tc>
          <w:tcPr>
            <w:tcW w:w="905" w:type="dxa"/>
          </w:tcPr>
          <w:p w14:paraId="4AE933AF" w14:textId="77777777" w:rsidR="005E2354" w:rsidRPr="00D5168D" w:rsidRDefault="005E2354" w:rsidP="00C564A8">
            <w:pPr>
              <w:spacing w:after="0"/>
              <w:jc w:val="right"/>
              <w:rPr>
                <w:sz w:val="18"/>
                <w:szCs w:val="18"/>
              </w:rPr>
            </w:pPr>
            <w:r w:rsidRPr="00D5168D">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D5168D">
              <w:rPr>
                <w:color w:val="000000"/>
                <w:szCs w:val="20"/>
              </w:rPr>
              <w:instrText xml:space="preserve"> FORMDROPDOWN </w:instrText>
            </w:r>
            <w:r w:rsidR="007768AD">
              <w:rPr>
                <w:color w:val="000000"/>
                <w:szCs w:val="20"/>
              </w:rPr>
            </w:r>
            <w:r w:rsidR="007768AD">
              <w:rPr>
                <w:color w:val="000000"/>
                <w:szCs w:val="20"/>
              </w:rPr>
              <w:fldChar w:fldCharType="separate"/>
            </w:r>
            <w:r w:rsidRPr="00D5168D">
              <w:rPr>
                <w:color w:val="000000"/>
                <w:szCs w:val="20"/>
              </w:rPr>
              <w:fldChar w:fldCharType="end"/>
            </w:r>
            <w:r w:rsidRPr="00D5168D">
              <w:rPr>
                <w:color w:val="000000"/>
                <w:szCs w:val="20"/>
              </w:rPr>
              <w:t xml:space="preserve">    </w:t>
            </w:r>
          </w:p>
        </w:tc>
        <w:tc>
          <w:tcPr>
            <w:tcW w:w="2216" w:type="dxa"/>
            <w:gridSpan w:val="6"/>
          </w:tcPr>
          <w:p w14:paraId="6F709145" w14:textId="77777777" w:rsidR="005E2354" w:rsidRPr="00D5168D" w:rsidRDefault="005E2354" w:rsidP="00C564A8">
            <w:pPr>
              <w:spacing w:after="0"/>
              <w:jc w:val="right"/>
              <w:rPr>
                <w:sz w:val="18"/>
                <w:szCs w:val="18"/>
              </w:rPr>
            </w:pPr>
            <w:r w:rsidRPr="00D5168D">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D5168D">
              <w:rPr>
                <w:color w:val="000000"/>
                <w:szCs w:val="20"/>
              </w:rPr>
              <w:instrText xml:space="preserve"> FORMDROPDOWN </w:instrText>
            </w:r>
            <w:r w:rsidR="007768AD">
              <w:rPr>
                <w:color w:val="000000"/>
                <w:szCs w:val="20"/>
              </w:rPr>
            </w:r>
            <w:r w:rsidR="007768AD">
              <w:rPr>
                <w:color w:val="000000"/>
                <w:szCs w:val="20"/>
              </w:rPr>
              <w:fldChar w:fldCharType="separate"/>
            </w:r>
            <w:r w:rsidRPr="00D5168D">
              <w:rPr>
                <w:color w:val="000000"/>
                <w:szCs w:val="20"/>
              </w:rPr>
              <w:fldChar w:fldCharType="end"/>
            </w:r>
          </w:p>
        </w:tc>
        <w:tc>
          <w:tcPr>
            <w:tcW w:w="1228" w:type="dxa"/>
            <w:gridSpan w:val="3"/>
          </w:tcPr>
          <w:p w14:paraId="4C81F5F5"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30C59571"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2702D6EF"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32FC6238"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E79AECC" w14:textId="77777777" w:rsidTr="005E2354">
        <w:tc>
          <w:tcPr>
            <w:tcW w:w="1217" w:type="dxa"/>
          </w:tcPr>
          <w:p w14:paraId="1476A9C2" w14:textId="77777777" w:rsidR="005E2354" w:rsidRPr="00D5168D" w:rsidRDefault="005E2354" w:rsidP="00C564A8">
            <w:pPr>
              <w:spacing w:after="0"/>
              <w:jc w:val="right"/>
              <w:rPr>
                <w:sz w:val="18"/>
                <w:szCs w:val="18"/>
              </w:rPr>
            </w:pPr>
            <w:r w:rsidRPr="00D5168D">
              <w:rPr>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D5168D">
              <w:rPr>
                <w:color w:val="000000"/>
                <w:szCs w:val="20"/>
              </w:rPr>
              <w:instrText xml:space="preserve"> FORMDROPDOWN </w:instrText>
            </w:r>
            <w:r w:rsidR="007768AD">
              <w:rPr>
                <w:color w:val="000000"/>
                <w:szCs w:val="20"/>
              </w:rPr>
            </w:r>
            <w:r w:rsidR="007768AD">
              <w:rPr>
                <w:color w:val="000000"/>
                <w:szCs w:val="20"/>
              </w:rPr>
              <w:fldChar w:fldCharType="separate"/>
            </w:r>
            <w:r w:rsidRPr="00D5168D">
              <w:rPr>
                <w:color w:val="000000"/>
                <w:szCs w:val="20"/>
              </w:rPr>
              <w:fldChar w:fldCharType="end"/>
            </w:r>
            <w:r w:rsidRPr="00D5168D">
              <w:rPr>
                <w:color w:val="000000"/>
                <w:szCs w:val="20"/>
              </w:rPr>
              <w:t xml:space="preserve">  </w:t>
            </w:r>
          </w:p>
        </w:tc>
        <w:tc>
          <w:tcPr>
            <w:tcW w:w="905" w:type="dxa"/>
          </w:tcPr>
          <w:p w14:paraId="275B257C" w14:textId="77777777" w:rsidR="005E2354" w:rsidRPr="00D5168D" w:rsidRDefault="005E2354" w:rsidP="00C564A8">
            <w:pPr>
              <w:spacing w:after="0"/>
              <w:jc w:val="right"/>
              <w:rPr>
                <w:sz w:val="18"/>
                <w:szCs w:val="18"/>
              </w:rPr>
            </w:pPr>
            <w:r w:rsidRPr="00D5168D">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D5168D">
              <w:rPr>
                <w:color w:val="000000"/>
                <w:szCs w:val="20"/>
              </w:rPr>
              <w:instrText xml:space="preserve"> FORMDROPDOWN </w:instrText>
            </w:r>
            <w:r w:rsidR="007768AD">
              <w:rPr>
                <w:color w:val="000000"/>
                <w:szCs w:val="20"/>
              </w:rPr>
            </w:r>
            <w:r w:rsidR="007768AD">
              <w:rPr>
                <w:color w:val="000000"/>
                <w:szCs w:val="20"/>
              </w:rPr>
              <w:fldChar w:fldCharType="separate"/>
            </w:r>
            <w:r w:rsidRPr="00D5168D">
              <w:rPr>
                <w:color w:val="000000"/>
                <w:szCs w:val="20"/>
              </w:rPr>
              <w:fldChar w:fldCharType="end"/>
            </w:r>
            <w:r w:rsidRPr="00D5168D">
              <w:rPr>
                <w:color w:val="000000"/>
                <w:szCs w:val="20"/>
              </w:rPr>
              <w:t xml:space="preserve">    </w:t>
            </w:r>
          </w:p>
        </w:tc>
        <w:tc>
          <w:tcPr>
            <w:tcW w:w="2216" w:type="dxa"/>
            <w:gridSpan w:val="6"/>
          </w:tcPr>
          <w:p w14:paraId="6EB9CDC0" w14:textId="77777777" w:rsidR="005E2354" w:rsidRPr="00D5168D" w:rsidRDefault="005E2354" w:rsidP="00C564A8">
            <w:pPr>
              <w:spacing w:after="0"/>
              <w:jc w:val="right"/>
              <w:rPr>
                <w:sz w:val="18"/>
                <w:szCs w:val="18"/>
              </w:rPr>
            </w:pPr>
            <w:r w:rsidRPr="00D5168D">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D5168D">
              <w:rPr>
                <w:color w:val="000000"/>
                <w:szCs w:val="20"/>
              </w:rPr>
              <w:instrText xml:space="preserve"> FORMDROPDOWN </w:instrText>
            </w:r>
            <w:r w:rsidR="007768AD">
              <w:rPr>
                <w:color w:val="000000"/>
                <w:szCs w:val="20"/>
              </w:rPr>
            </w:r>
            <w:r w:rsidR="007768AD">
              <w:rPr>
                <w:color w:val="000000"/>
                <w:szCs w:val="20"/>
              </w:rPr>
              <w:fldChar w:fldCharType="separate"/>
            </w:r>
            <w:r w:rsidRPr="00D5168D">
              <w:rPr>
                <w:color w:val="000000"/>
                <w:szCs w:val="20"/>
              </w:rPr>
              <w:fldChar w:fldCharType="end"/>
            </w:r>
          </w:p>
        </w:tc>
        <w:tc>
          <w:tcPr>
            <w:tcW w:w="1228" w:type="dxa"/>
            <w:gridSpan w:val="3"/>
          </w:tcPr>
          <w:p w14:paraId="6917386E" w14:textId="77777777" w:rsidR="005E2354" w:rsidRPr="00D5168D" w:rsidRDefault="005E2354"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3ADCD391" w14:textId="77777777" w:rsidR="005E2354" w:rsidRPr="00D5168D" w:rsidRDefault="005E2354"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44AD21F7" w14:textId="77777777" w:rsidR="005E2354" w:rsidRPr="00D5168D" w:rsidRDefault="005E2354"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40FCD4BA" w14:textId="77777777" w:rsidR="005E2354" w:rsidRPr="00D5168D" w:rsidRDefault="005E2354"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4A092377" w14:textId="77777777" w:rsidTr="005E2354">
        <w:tc>
          <w:tcPr>
            <w:tcW w:w="1217" w:type="dxa"/>
            <w:shd w:val="clear" w:color="auto" w:fill="BFBFBF" w:themeFill="background1" w:themeFillShade="BF"/>
          </w:tcPr>
          <w:p w14:paraId="5D33B009" w14:textId="77777777" w:rsidR="005E2354" w:rsidRPr="00D5168D" w:rsidRDefault="005E2354" w:rsidP="00C564A8">
            <w:pPr>
              <w:spacing w:after="0"/>
              <w:rPr>
                <w:sz w:val="18"/>
                <w:szCs w:val="18"/>
              </w:rPr>
            </w:pPr>
            <w:r w:rsidRPr="00D5168D">
              <w:rPr>
                <w:sz w:val="18"/>
                <w:szCs w:val="18"/>
              </w:rPr>
              <w:t>Indicator 9.2</w:t>
            </w:r>
          </w:p>
        </w:tc>
        <w:tc>
          <w:tcPr>
            <w:tcW w:w="6910" w:type="dxa"/>
            <w:gridSpan w:val="15"/>
            <w:shd w:val="clear" w:color="auto" w:fill="BFBFBF" w:themeFill="background1" w:themeFillShade="BF"/>
          </w:tcPr>
          <w:p w14:paraId="22F520A3" w14:textId="77777777" w:rsidR="005E2354" w:rsidRPr="00D5168D" w:rsidRDefault="005E2354" w:rsidP="00C564A8">
            <w:pPr>
              <w:spacing w:after="0"/>
              <w:rPr>
                <w:sz w:val="18"/>
                <w:szCs w:val="18"/>
              </w:rPr>
            </w:pPr>
            <w:r w:rsidRPr="00D5168D">
              <w:rPr>
                <w:sz w:val="18"/>
                <w:szCs w:val="18"/>
              </w:rPr>
              <w:t>Quantity of mercury reduced</w:t>
            </w:r>
          </w:p>
        </w:tc>
        <w:tc>
          <w:tcPr>
            <w:tcW w:w="1223" w:type="dxa"/>
            <w:shd w:val="clear" w:color="auto" w:fill="BFBFBF" w:themeFill="background1" w:themeFillShade="BF"/>
          </w:tcPr>
          <w:p w14:paraId="30F1DF1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ADC7F3E" w14:textId="77777777" w:rsidTr="005E2354">
        <w:trPr>
          <w:trHeight w:val="125"/>
        </w:trPr>
        <w:tc>
          <w:tcPr>
            <w:tcW w:w="1217" w:type="dxa"/>
            <w:vMerge w:val="restart"/>
          </w:tcPr>
          <w:p w14:paraId="5BA27474" w14:textId="77777777" w:rsidR="005E2354" w:rsidRPr="00D5168D" w:rsidRDefault="005E2354" w:rsidP="00C564A8">
            <w:pPr>
              <w:spacing w:after="0"/>
              <w:rPr>
                <w:sz w:val="18"/>
                <w:szCs w:val="18"/>
              </w:rPr>
            </w:pPr>
          </w:p>
        </w:tc>
        <w:tc>
          <w:tcPr>
            <w:tcW w:w="905" w:type="dxa"/>
            <w:vMerge w:val="restart"/>
          </w:tcPr>
          <w:p w14:paraId="025A7962" w14:textId="77777777" w:rsidR="005E2354" w:rsidRPr="00D5168D" w:rsidRDefault="005E2354" w:rsidP="00C564A8">
            <w:pPr>
              <w:spacing w:after="0"/>
              <w:rPr>
                <w:sz w:val="18"/>
                <w:szCs w:val="18"/>
              </w:rPr>
            </w:pPr>
          </w:p>
        </w:tc>
        <w:tc>
          <w:tcPr>
            <w:tcW w:w="2216" w:type="dxa"/>
            <w:gridSpan w:val="6"/>
            <w:vMerge w:val="restart"/>
          </w:tcPr>
          <w:p w14:paraId="63EF6603" w14:textId="77777777" w:rsidR="005E2354" w:rsidRPr="00D5168D" w:rsidRDefault="005E2354" w:rsidP="00C564A8">
            <w:pPr>
              <w:spacing w:after="0"/>
              <w:rPr>
                <w:sz w:val="18"/>
                <w:szCs w:val="18"/>
              </w:rPr>
            </w:pPr>
          </w:p>
        </w:tc>
        <w:tc>
          <w:tcPr>
            <w:tcW w:w="5012" w:type="dxa"/>
            <w:gridSpan w:val="9"/>
          </w:tcPr>
          <w:p w14:paraId="722970E2" w14:textId="77777777" w:rsidR="005E2354" w:rsidRPr="00D5168D" w:rsidRDefault="005E2354" w:rsidP="00C564A8">
            <w:pPr>
              <w:spacing w:after="0"/>
              <w:jc w:val="center"/>
              <w:rPr>
                <w:sz w:val="18"/>
                <w:szCs w:val="18"/>
              </w:rPr>
            </w:pPr>
            <w:r w:rsidRPr="00D5168D">
              <w:rPr>
                <w:sz w:val="18"/>
                <w:szCs w:val="18"/>
              </w:rPr>
              <w:t>Metric Tons</w:t>
            </w:r>
          </w:p>
        </w:tc>
      </w:tr>
      <w:tr w:rsidR="005E2354" w:rsidRPr="00D5168D" w14:paraId="114A5E86" w14:textId="77777777" w:rsidTr="005E2354">
        <w:trPr>
          <w:trHeight w:val="58"/>
        </w:trPr>
        <w:tc>
          <w:tcPr>
            <w:tcW w:w="1217" w:type="dxa"/>
            <w:vMerge/>
          </w:tcPr>
          <w:p w14:paraId="380A5227" w14:textId="77777777" w:rsidR="005E2354" w:rsidRPr="00D5168D" w:rsidRDefault="005E2354" w:rsidP="00C564A8">
            <w:pPr>
              <w:spacing w:after="0"/>
              <w:rPr>
                <w:sz w:val="18"/>
                <w:szCs w:val="18"/>
              </w:rPr>
            </w:pPr>
          </w:p>
        </w:tc>
        <w:tc>
          <w:tcPr>
            <w:tcW w:w="905" w:type="dxa"/>
            <w:vMerge/>
          </w:tcPr>
          <w:p w14:paraId="7EFE79D5" w14:textId="77777777" w:rsidR="005E2354" w:rsidRPr="00D5168D" w:rsidRDefault="005E2354" w:rsidP="00C564A8">
            <w:pPr>
              <w:spacing w:after="0"/>
              <w:rPr>
                <w:sz w:val="18"/>
                <w:szCs w:val="18"/>
              </w:rPr>
            </w:pPr>
          </w:p>
        </w:tc>
        <w:tc>
          <w:tcPr>
            <w:tcW w:w="2216" w:type="dxa"/>
            <w:gridSpan w:val="6"/>
            <w:vMerge/>
          </w:tcPr>
          <w:p w14:paraId="0394CE27" w14:textId="77777777" w:rsidR="005E2354" w:rsidRPr="00D5168D" w:rsidRDefault="005E2354" w:rsidP="00C564A8">
            <w:pPr>
              <w:spacing w:after="0"/>
              <w:rPr>
                <w:sz w:val="18"/>
                <w:szCs w:val="18"/>
              </w:rPr>
            </w:pPr>
          </w:p>
        </w:tc>
        <w:tc>
          <w:tcPr>
            <w:tcW w:w="2640" w:type="dxa"/>
            <w:gridSpan w:val="7"/>
          </w:tcPr>
          <w:p w14:paraId="7EB565B0"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100B01A2" w14:textId="77777777" w:rsidR="005E2354" w:rsidRPr="00D5168D" w:rsidRDefault="005E2354" w:rsidP="00C564A8">
            <w:pPr>
              <w:spacing w:after="0"/>
              <w:jc w:val="center"/>
              <w:rPr>
                <w:sz w:val="18"/>
                <w:szCs w:val="18"/>
              </w:rPr>
            </w:pPr>
            <w:r w:rsidRPr="00D5168D">
              <w:rPr>
                <w:sz w:val="18"/>
                <w:szCs w:val="18"/>
              </w:rPr>
              <w:t>Achieved</w:t>
            </w:r>
          </w:p>
        </w:tc>
      </w:tr>
      <w:tr w:rsidR="005E2354" w:rsidRPr="00D5168D" w14:paraId="018BD720" w14:textId="77777777" w:rsidTr="005E2354">
        <w:trPr>
          <w:trHeight w:val="206"/>
        </w:trPr>
        <w:tc>
          <w:tcPr>
            <w:tcW w:w="1217" w:type="dxa"/>
            <w:vMerge/>
          </w:tcPr>
          <w:p w14:paraId="6D18F6C5" w14:textId="77777777" w:rsidR="005E2354" w:rsidRPr="00D5168D" w:rsidRDefault="005E2354" w:rsidP="00C564A8">
            <w:pPr>
              <w:spacing w:after="0"/>
              <w:rPr>
                <w:sz w:val="18"/>
                <w:szCs w:val="18"/>
              </w:rPr>
            </w:pPr>
          </w:p>
        </w:tc>
        <w:tc>
          <w:tcPr>
            <w:tcW w:w="905" w:type="dxa"/>
            <w:vMerge/>
          </w:tcPr>
          <w:p w14:paraId="71BFD754" w14:textId="77777777" w:rsidR="005E2354" w:rsidRPr="00D5168D" w:rsidRDefault="005E2354" w:rsidP="00C564A8">
            <w:pPr>
              <w:spacing w:after="0"/>
              <w:rPr>
                <w:sz w:val="18"/>
                <w:szCs w:val="18"/>
              </w:rPr>
            </w:pPr>
          </w:p>
        </w:tc>
        <w:tc>
          <w:tcPr>
            <w:tcW w:w="2216" w:type="dxa"/>
            <w:gridSpan w:val="6"/>
            <w:vMerge/>
          </w:tcPr>
          <w:p w14:paraId="67B4A3C7" w14:textId="77777777" w:rsidR="005E2354" w:rsidRPr="00D5168D" w:rsidRDefault="005E2354" w:rsidP="00C564A8">
            <w:pPr>
              <w:spacing w:after="0"/>
              <w:rPr>
                <w:sz w:val="18"/>
                <w:szCs w:val="18"/>
              </w:rPr>
            </w:pPr>
          </w:p>
        </w:tc>
        <w:tc>
          <w:tcPr>
            <w:tcW w:w="1228" w:type="dxa"/>
            <w:gridSpan w:val="3"/>
          </w:tcPr>
          <w:p w14:paraId="17FC09A6"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3B0ADE8D"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2B08985F"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03CA437D"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5C703889" w14:textId="77777777" w:rsidTr="005E2354">
        <w:tc>
          <w:tcPr>
            <w:tcW w:w="1217" w:type="dxa"/>
          </w:tcPr>
          <w:p w14:paraId="6CC88964" w14:textId="77777777" w:rsidR="005E2354" w:rsidRPr="00D5168D" w:rsidRDefault="005E2354" w:rsidP="00C564A8">
            <w:pPr>
              <w:spacing w:after="0"/>
              <w:jc w:val="right"/>
              <w:rPr>
                <w:sz w:val="18"/>
                <w:szCs w:val="18"/>
              </w:rPr>
            </w:pPr>
          </w:p>
        </w:tc>
        <w:tc>
          <w:tcPr>
            <w:tcW w:w="3121" w:type="dxa"/>
            <w:gridSpan w:val="7"/>
          </w:tcPr>
          <w:p w14:paraId="644BA5F5" w14:textId="77777777" w:rsidR="005E2354" w:rsidRPr="00D5168D" w:rsidRDefault="005E2354" w:rsidP="00C564A8">
            <w:pPr>
              <w:spacing w:after="0"/>
              <w:jc w:val="right"/>
              <w:rPr>
                <w:sz w:val="18"/>
                <w:szCs w:val="18"/>
              </w:rPr>
            </w:pPr>
          </w:p>
        </w:tc>
        <w:tc>
          <w:tcPr>
            <w:tcW w:w="1228" w:type="dxa"/>
            <w:gridSpan w:val="3"/>
          </w:tcPr>
          <w:p w14:paraId="452A8B49"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0C2E3CD9"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64E115B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2A09FE5E"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1525C7CC" w14:textId="77777777" w:rsidTr="005E2354">
        <w:tc>
          <w:tcPr>
            <w:tcW w:w="1217" w:type="dxa"/>
            <w:shd w:val="clear" w:color="auto" w:fill="BFBFBF" w:themeFill="background1" w:themeFillShade="BF"/>
          </w:tcPr>
          <w:p w14:paraId="5835B82F" w14:textId="77777777" w:rsidR="005E2354" w:rsidRPr="00D5168D" w:rsidRDefault="005E2354" w:rsidP="00C564A8">
            <w:pPr>
              <w:spacing w:after="0"/>
              <w:rPr>
                <w:sz w:val="18"/>
                <w:szCs w:val="18"/>
              </w:rPr>
            </w:pPr>
            <w:r w:rsidRPr="00D5168D">
              <w:rPr>
                <w:sz w:val="18"/>
                <w:szCs w:val="18"/>
              </w:rPr>
              <w:t>Indicator 9.3</w:t>
            </w:r>
          </w:p>
        </w:tc>
        <w:tc>
          <w:tcPr>
            <w:tcW w:w="6910" w:type="dxa"/>
            <w:gridSpan w:val="15"/>
            <w:shd w:val="clear" w:color="auto" w:fill="BFBFBF" w:themeFill="background1" w:themeFillShade="BF"/>
          </w:tcPr>
          <w:p w14:paraId="1FE7C9CE" w14:textId="77777777" w:rsidR="005E2354" w:rsidRPr="00D5168D" w:rsidRDefault="005E2354" w:rsidP="00C564A8">
            <w:pPr>
              <w:spacing w:after="0"/>
              <w:rPr>
                <w:sz w:val="18"/>
                <w:szCs w:val="18"/>
              </w:rPr>
            </w:pPr>
            <w:r w:rsidRPr="00D5168D">
              <w:rPr>
                <w:sz w:val="18"/>
                <w:szCs w:val="18"/>
              </w:rPr>
              <w:t>Number of countries with legislation and policy implemented to control chemicals and waste</w:t>
            </w:r>
          </w:p>
        </w:tc>
        <w:tc>
          <w:tcPr>
            <w:tcW w:w="1223" w:type="dxa"/>
            <w:shd w:val="clear" w:color="auto" w:fill="BFBFBF" w:themeFill="background1" w:themeFillShade="BF"/>
          </w:tcPr>
          <w:p w14:paraId="1A35987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58C71160" w14:textId="77777777" w:rsidTr="005E2354">
        <w:trPr>
          <w:trHeight w:val="125"/>
        </w:trPr>
        <w:tc>
          <w:tcPr>
            <w:tcW w:w="1217" w:type="dxa"/>
            <w:vMerge w:val="restart"/>
          </w:tcPr>
          <w:p w14:paraId="656E9F0B" w14:textId="77777777" w:rsidR="005E2354" w:rsidRPr="00D5168D" w:rsidRDefault="005E2354" w:rsidP="00C564A8">
            <w:pPr>
              <w:spacing w:after="0"/>
              <w:rPr>
                <w:sz w:val="18"/>
                <w:szCs w:val="18"/>
              </w:rPr>
            </w:pPr>
          </w:p>
        </w:tc>
        <w:tc>
          <w:tcPr>
            <w:tcW w:w="905" w:type="dxa"/>
            <w:vMerge w:val="restart"/>
          </w:tcPr>
          <w:p w14:paraId="5FD86334" w14:textId="77777777" w:rsidR="005E2354" w:rsidRPr="00D5168D" w:rsidRDefault="005E2354" w:rsidP="00C564A8">
            <w:pPr>
              <w:spacing w:after="0"/>
              <w:rPr>
                <w:sz w:val="18"/>
                <w:szCs w:val="18"/>
              </w:rPr>
            </w:pPr>
          </w:p>
        </w:tc>
        <w:tc>
          <w:tcPr>
            <w:tcW w:w="2216" w:type="dxa"/>
            <w:gridSpan w:val="6"/>
            <w:vMerge w:val="restart"/>
          </w:tcPr>
          <w:p w14:paraId="0B62A58C" w14:textId="77777777" w:rsidR="005E2354" w:rsidRPr="00D5168D" w:rsidRDefault="005E2354" w:rsidP="00C564A8">
            <w:pPr>
              <w:spacing w:after="0"/>
              <w:rPr>
                <w:sz w:val="18"/>
                <w:szCs w:val="18"/>
              </w:rPr>
            </w:pPr>
          </w:p>
        </w:tc>
        <w:tc>
          <w:tcPr>
            <w:tcW w:w="5012" w:type="dxa"/>
            <w:gridSpan w:val="9"/>
          </w:tcPr>
          <w:p w14:paraId="6275B5A9" w14:textId="77777777" w:rsidR="005E2354" w:rsidRPr="00D5168D" w:rsidRDefault="005E2354" w:rsidP="00C564A8">
            <w:pPr>
              <w:spacing w:after="0"/>
              <w:jc w:val="center"/>
              <w:rPr>
                <w:sz w:val="18"/>
                <w:szCs w:val="18"/>
              </w:rPr>
            </w:pPr>
            <w:r w:rsidRPr="00D5168D">
              <w:rPr>
                <w:sz w:val="18"/>
                <w:szCs w:val="18"/>
              </w:rPr>
              <w:t>Number of Countries</w:t>
            </w:r>
          </w:p>
        </w:tc>
      </w:tr>
      <w:tr w:rsidR="005E2354" w:rsidRPr="00D5168D" w14:paraId="0B01148D" w14:textId="77777777" w:rsidTr="005E2354">
        <w:trPr>
          <w:trHeight w:val="58"/>
        </w:trPr>
        <w:tc>
          <w:tcPr>
            <w:tcW w:w="1217" w:type="dxa"/>
            <w:vMerge/>
          </w:tcPr>
          <w:p w14:paraId="67F268D0" w14:textId="77777777" w:rsidR="005E2354" w:rsidRPr="00D5168D" w:rsidRDefault="005E2354" w:rsidP="00C564A8">
            <w:pPr>
              <w:spacing w:after="0"/>
              <w:rPr>
                <w:sz w:val="18"/>
                <w:szCs w:val="18"/>
              </w:rPr>
            </w:pPr>
          </w:p>
        </w:tc>
        <w:tc>
          <w:tcPr>
            <w:tcW w:w="905" w:type="dxa"/>
            <w:vMerge/>
          </w:tcPr>
          <w:p w14:paraId="59ABE4B4" w14:textId="77777777" w:rsidR="005E2354" w:rsidRPr="00D5168D" w:rsidRDefault="005E2354" w:rsidP="00C564A8">
            <w:pPr>
              <w:spacing w:after="0"/>
              <w:rPr>
                <w:sz w:val="18"/>
                <w:szCs w:val="18"/>
              </w:rPr>
            </w:pPr>
          </w:p>
        </w:tc>
        <w:tc>
          <w:tcPr>
            <w:tcW w:w="2216" w:type="dxa"/>
            <w:gridSpan w:val="6"/>
            <w:vMerge/>
          </w:tcPr>
          <w:p w14:paraId="3271B1DF" w14:textId="77777777" w:rsidR="005E2354" w:rsidRPr="00D5168D" w:rsidRDefault="005E2354" w:rsidP="00C564A8">
            <w:pPr>
              <w:spacing w:after="0"/>
              <w:rPr>
                <w:sz w:val="18"/>
                <w:szCs w:val="18"/>
              </w:rPr>
            </w:pPr>
          </w:p>
        </w:tc>
        <w:tc>
          <w:tcPr>
            <w:tcW w:w="2640" w:type="dxa"/>
            <w:gridSpan w:val="7"/>
          </w:tcPr>
          <w:p w14:paraId="4EC181BE"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709B25AB" w14:textId="77777777" w:rsidR="005E2354" w:rsidRPr="00D5168D" w:rsidRDefault="005E2354" w:rsidP="00C564A8">
            <w:pPr>
              <w:spacing w:after="0"/>
              <w:jc w:val="center"/>
              <w:rPr>
                <w:sz w:val="18"/>
                <w:szCs w:val="18"/>
              </w:rPr>
            </w:pPr>
            <w:r w:rsidRPr="00D5168D">
              <w:rPr>
                <w:sz w:val="18"/>
                <w:szCs w:val="18"/>
              </w:rPr>
              <w:t>Achieved</w:t>
            </w:r>
          </w:p>
        </w:tc>
      </w:tr>
      <w:tr w:rsidR="005E2354" w:rsidRPr="00D5168D" w14:paraId="00E9A4DB" w14:textId="77777777" w:rsidTr="005E2354">
        <w:trPr>
          <w:trHeight w:val="206"/>
        </w:trPr>
        <w:tc>
          <w:tcPr>
            <w:tcW w:w="1217" w:type="dxa"/>
            <w:vMerge/>
          </w:tcPr>
          <w:p w14:paraId="437E096A" w14:textId="77777777" w:rsidR="005E2354" w:rsidRPr="00D5168D" w:rsidRDefault="005E2354" w:rsidP="00C564A8">
            <w:pPr>
              <w:spacing w:after="0"/>
              <w:rPr>
                <w:sz w:val="18"/>
                <w:szCs w:val="18"/>
              </w:rPr>
            </w:pPr>
          </w:p>
        </w:tc>
        <w:tc>
          <w:tcPr>
            <w:tcW w:w="905" w:type="dxa"/>
            <w:vMerge/>
          </w:tcPr>
          <w:p w14:paraId="553BF715" w14:textId="77777777" w:rsidR="005E2354" w:rsidRPr="00D5168D" w:rsidRDefault="005E2354" w:rsidP="00C564A8">
            <w:pPr>
              <w:spacing w:after="0"/>
              <w:rPr>
                <w:sz w:val="18"/>
                <w:szCs w:val="18"/>
              </w:rPr>
            </w:pPr>
          </w:p>
        </w:tc>
        <w:tc>
          <w:tcPr>
            <w:tcW w:w="2216" w:type="dxa"/>
            <w:gridSpan w:val="6"/>
            <w:vMerge/>
          </w:tcPr>
          <w:p w14:paraId="7882B6B8" w14:textId="77777777" w:rsidR="005E2354" w:rsidRPr="00D5168D" w:rsidRDefault="005E2354" w:rsidP="00C564A8">
            <w:pPr>
              <w:spacing w:after="0"/>
              <w:rPr>
                <w:sz w:val="18"/>
                <w:szCs w:val="18"/>
              </w:rPr>
            </w:pPr>
          </w:p>
        </w:tc>
        <w:tc>
          <w:tcPr>
            <w:tcW w:w="1228" w:type="dxa"/>
            <w:gridSpan w:val="3"/>
          </w:tcPr>
          <w:p w14:paraId="49A8A5BB"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65EADE8F"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7E68F5CD"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1BAAC238"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46275C99" w14:textId="77777777" w:rsidTr="005E2354">
        <w:tc>
          <w:tcPr>
            <w:tcW w:w="1217" w:type="dxa"/>
          </w:tcPr>
          <w:p w14:paraId="1E66161D" w14:textId="77777777" w:rsidR="005E2354" w:rsidRPr="00D5168D" w:rsidRDefault="005E2354" w:rsidP="00C564A8">
            <w:pPr>
              <w:spacing w:after="0"/>
              <w:jc w:val="right"/>
              <w:rPr>
                <w:sz w:val="18"/>
                <w:szCs w:val="18"/>
              </w:rPr>
            </w:pPr>
          </w:p>
        </w:tc>
        <w:tc>
          <w:tcPr>
            <w:tcW w:w="905" w:type="dxa"/>
          </w:tcPr>
          <w:p w14:paraId="4D6B24FC" w14:textId="77777777" w:rsidR="005E2354" w:rsidRPr="00D5168D" w:rsidRDefault="005E2354" w:rsidP="00C564A8">
            <w:pPr>
              <w:spacing w:after="0"/>
              <w:jc w:val="right"/>
              <w:rPr>
                <w:sz w:val="18"/>
                <w:szCs w:val="18"/>
              </w:rPr>
            </w:pPr>
          </w:p>
        </w:tc>
        <w:tc>
          <w:tcPr>
            <w:tcW w:w="2216" w:type="dxa"/>
            <w:gridSpan w:val="6"/>
          </w:tcPr>
          <w:p w14:paraId="2276C3B5" w14:textId="77777777" w:rsidR="005E2354" w:rsidRPr="00D5168D" w:rsidRDefault="005E2354" w:rsidP="00C564A8">
            <w:pPr>
              <w:spacing w:after="0"/>
              <w:jc w:val="right"/>
              <w:rPr>
                <w:sz w:val="18"/>
                <w:szCs w:val="18"/>
              </w:rPr>
            </w:pPr>
          </w:p>
        </w:tc>
        <w:tc>
          <w:tcPr>
            <w:tcW w:w="1228" w:type="dxa"/>
            <w:gridSpan w:val="3"/>
          </w:tcPr>
          <w:p w14:paraId="413EC4FB" w14:textId="77777777" w:rsidR="005E2354" w:rsidRPr="00D5168D" w:rsidRDefault="005E2354" w:rsidP="00C564A8">
            <w:pPr>
              <w:spacing w:after="0"/>
              <w:jc w:val="center"/>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20179CF0" w14:textId="77777777" w:rsidR="005E2354" w:rsidRPr="00D5168D" w:rsidRDefault="005E2354" w:rsidP="00C564A8">
            <w:pPr>
              <w:spacing w:after="0"/>
              <w:jc w:val="center"/>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44EC6F2A" w14:textId="77777777" w:rsidR="005E2354" w:rsidRPr="00D5168D" w:rsidRDefault="005E2354" w:rsidP="00C564A8">
            <w:pPr>
              <w:spacing w:after="0"/>
              <w:jc w:val="center"/>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3D717F24" w14:textId="77777777" w:rsidR="005E2354" w:rsidRPr="00D5168D" w:rsidRDefault="005E2354" w:rsidP="00C564A8">
            <w:pPr>
              <w:spacing w:after="0"/>
              <w:jc w:val="center"/>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232AD119" w14:textId="77777777" w:rsidTr="005E2354">
        <w:tc>
          <w:tcPr>
            <w:tcW w:w="1217" w:type="dxa"/>
            <w:shd w:val="clear" w:color="auto" w:fill="BFBFBF" w:themeFill="background1" w:themeFillShade="BF"/>
          </w:tcPr>
          <w:p w14:paraId="6F182F39" w14:textId="77777777" w:rsidR="005E2354" w:rsidRPr="00D5168D" w:rsidRDefault="005E2354" w:rsidP="00C564A8">
            <w:pPr>
              <w:spacing w:after="0"/>
              <w:rPr>
                <w:sz w:val="18"/>
                <w:szCs w:val="18"/>
              </w:rPr>
            </w:pPr>
            <w:r w:rsidRPr="00D5168D">
              <w:rPr>
                <w:sz w:val="18"/>
                <w:szCs w:val="18"/>
              </w:rPr>
              <w:t>Indicator 9.4</w:t>
            </w:r>
          </w:p>
        </w:tc>
        <w:tc>
          <w:tcPr>
            <w:tcW w:w="6910" w:type="dxa"/>
            <w:gridSpan w:val="15"/>
            <w:shd w:val="clear" w:color="auto" w:fill="BFBFBF" w:themeFill="background1" w:themeFillShade="BF"/>
          </w:tcPr>
          <w:p w14:paraId="0DD88F27" w14:textId="77777777" w:rsidR="005E2354" w:rsidRPr="00D5168D" w:rsidRDefault="005E2354" w:rsidP="00C564A8">
            <w:pPr>
              <w:spacing w:after="0"/>
              <w:rPr>
                <w:sz w:val="18"/>
                <w:szCs w:val="18"/>
              </w:rPr>
            </w:pPr>
            <w:r w:rsidRPr="00D5168D">
              <w:rPr>
                <w:sz w:val="18"/>
                <w:szCs w:val="18"/>
              </w:rPr>
              <w:t xml:space="preserve">Number of low-chemical/non-chemical systems implemented particularly in food production, </w:t>
            </w:r>
            <w:proofErr w:type="gramStart"/>
            <w:r w:rsidRPr="00D5168D">
              <w:rPr>
                <w:sz w:val="18"/>
                <w:szCs w:val="18"/>
              </w:rPr>
              <w:t>manufacturing</w:t>
            </w:r>
            <w:proofErr w:type="gramEnd"/>
            <w:r w:rsidRPr="00D5168D">
              <w:rPr>
                <w:sz w:val="18"/>
                <w:szCs w:val="18"/>
              </w:rPr>
              <w:t xml:space="preserve"> and cities</w:t>
            </w:r>
          </w:p>
        </w:tc>
        <w:tc>
          <w:tcPr>
            <w:tcW w:w="1223" w:type="dxa"/>
            <w:shd w:val="clear" w:color="auto" w:fill="BFBFBF" w:themeFill="background1" w:themeFillShade="BF"/>
          </w:tcPr>
          <w:p w14:paraId="47F87EF1"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4E0976FA" w14:textId="77777777" w:rsidTr="005E2354">
        <w:trPr>
          <w:trHeight w:val="125"/>
        </w:trPr>
        <w:tc>
          <w:tcPr>
            <w:tcW w:w="1217" w:type="dxa"/>
            <w:vMerge w:val="restart"/>
          </w:tcPr>
          <w:p w14:paraId="3CA474FD" w14:textId="77777777" w:rsidR="005E2354" w:rsidRPr="00D5168D" w:rsidRDefault="005E2354" w:rsidP="00C564A8">
            <w:pPr>
              <w:spacing w:after="0"/>
              <w:rPr>
                <w:sz w:val="18"/>
                <w:szCs w:val="18"/>
              </w:rPr>
            </w:pPr>
          </w:p>
        </w:tc>
        <w:tc>
          <w:tcPr>
            <w:tcW w:w="905" w:type="dxa"/>
            <w:vMerge w:val="restart"/>
          </w:tcPr>
          <w:p w14:paraId="0C28DDA3" w14:textId="77777777" w:rsidR="005E2354" w:rsidRPr="00D5168D" w:rsidRDefault="005E2354" w:rsidP="00C564A8">
            <w:pPr>
              <w:spacing w:after="0"/>
              <w:rPr>
                <w:sz w:val="18"/>
                <w:szCs w:val="18"/>
              </w:rPr>
            </w:pPr>
          </w:p>
        </w:tc>
        <w:tc>
          <w:tcPr>
            <w:tcW w:w="2216" w:type="dxa"/>
            <w:gridSpan w:val="6"/>
            <w:vMerge w:val="restart"/>
            <w:vAlign w:val="center"/>
          </w:tcPr>
          <w:p w14:paraId="16CB73E2" w14:textId="77777777" w:rsidR="005E2354" w:rsidRPr="00D5168D" w:rsidRDefault="005E2354" w:rsidP="00C564A8">
            <w:pPr>
              <w:spacing w:after="0"/>
              <w:rPr>
                <w:sz w:val="18"/>
                <w:szCs w:val="18"/>
              </w:rPr>
            </w:pPr>
            <w:r w:rsidRPr="00D5168D">
              <w:rPr>
                <w:sz w:val="18"/>
                <w:szCs w:val="18"/>
              </w:rPr>
              <w:t>Technology</w:t>
            </w:r>
          </w:p>
        </w:tc>
        <w:tc>
          <w:tcPr>
            <w:tcW w:w="5012" w:type="dxa"/>
            <w:gridSpan w:val="9"/>
          </w:tcPr>
          <w:p w14:paraId="16296B63" w14:textId="77777777" w:rsidR="005E2354" w:rsidRPr="00D5168D" w:rsidRDefault="005E2354" w:rsidP="00C564A8">
            <w:pPr>
              <w:spacing w:after="0"/>
              <w:jc w:val="center"/>
              <w:rPr>
                <w:sz w:val="18"/>
                <w:szCs w:val="18"/>
              </w:rPr>
            </w:pPr>
            <w:r w:rsidRPr="00D5168D">
              <w:rPr>
                <w:sz w:val="18"/>
                <w:szCs w:val="18"/>
              </w:rPr>
              <w:t>Number</w:t>
            </w:r>
          </w:p>
        </w:tc>
      </w:tr>
      <w:tr w:rsidR="005E2354" w:rsidRPr="00D5168D" w14:paraId="0408A940" w14:textId="77777777" w:rsidTr="005E2354">
        <w:trPr>
          <w:trHeight w:val="58"/>
        </w:trPr>
        <w:tc>
          <w:tcPr>
            <w:tcW w:w="1217" w:type="dxa"/>
            <w:vMerge/>
          </w:tcPr>
          <w:p w14:paraId="5C262FA2" w14:textId="77777777" w:rsidR="005E2354" w:rsidRPr="00D5168D" w:rsidRDefault="005E2354" w:rsidP="00C564A8">
            <w:pPr>
              <w:spacing w:after="0"/>
              <w:rPr>
                <w:sz w:val="18"/>
                <w:szCs w:val="18"/>
              </w:rPr>
            </w:pPr>
          </w:p>
        </w:tc>
        <w:tc>
          <w:tcPr>
            <w:tcW w:w="905" w:type="dxa"/>
            <w:vMerge/>
          </w:tcPr>
          <w:p w14:paraId="3FFE3963" w14:textId="77777777" w:rsidR="005E2354" w:rsidRPr="00D5168D" w:rsidRDefault="005E2354" w:rsidP="00C564A8">
            <w:pPr>
              <w:spacing w:after="0"/>
              <w:rPr>
                <w:sz w:val="18"/>
                <w:szCs w:val="18"/>
              </w:rPr>
            </w:pPr>
          </w:p>
        </w:tc>
        <w:tc>
          <w:tcPr>
            <w:tcW w:w="2216" w:type="dxa"/>
            <w:gridSpan w:val="6"/>
            <w:vMerge/>
          </w:tcPr>
          <w:p w14:paraId="16EC5526" w14:textId="77777777" w:rsidR="005E2354" w:rsidRPr="00D5168D" w:rsidRDefault="005E2354" w:rsidP="00C564A8">
            <w:pPr>
              <w:spacing w:after="0"/>
              <w:rPr>
                <w:sz w:val="18"/>
                <w:szCs w:val="18"/>
              </w:rPr>
            </w:pPr>
          </w:p>
        </w:tc>
        <w:tc>
          <w:tcPr>
            <w:tcW w:w="2640" w:type="dxa"/>
            <w:gridSpan w:val="7"/>
          </w:tcPr>
          <w:p w14:paraId="038B3F8A"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10115578" w14:textId="77777777" w:rsidR="005E2354" w:rsidRPr="00D5168D" w:rsidRDefault="005E2354" w:rsidP="00C564A8">
            <w:pPr>
              <w:spacing w:after="0"/>
              <w:jc w:val="center"/>
              <w:rPr>
                <w:sz w:val="18"/>
                <w:szCs w:val="18"/>
              </w:rPr>
            </w:pPr>
            <w:r w:rsidRPr="00D5168D">
              <w:rPr>
                <w:sz w:val="18"/>
                <w:szCs w:val="18"/>
              </w:rPr>
              <w:t>Achieved</w:t>
            </w:r>
          </w:p>
        </w:tc>
      </w:tr>
      <w:tr w:rsidR="005E2354" w:rsidRPr="00D5168D" w14:paraId="6F2C2BD0" w14:textId="77777777" w:rsidTr="005E2354">
        <w:trPr>
          <w:trHeight w:val="58"/>
        </w:trPr>
        <w:tc>
          <w:tcPr>
            <w:tcW w:w="1217" w:type="dxa"/>
            <w:vMerge/>
          </w:tcPr>
          <w:p w14:paraId="5B51A8C2" w14:textId="77777777" w:rsidR="005E2354" w:rsidRPr="00D5168D" w:rsidRDefault="005E2354" w:rsidP="00C564A8">
            <w:pPr>
              <w:spacing w:after="0"/>
              <w:rPr>
                <w:sz w:val="18"/>
                <w:szCs w:val="18"/>
              </w:rPr>
            </w:pPr>
          </w:p>
        </w:tc>
        <w:tc>
          <w:tcPr>
            <w:tcW w:w="905" w:type="dxa"/>
            <w:vMerge/>
          </w:tcPr>
          <w:p w14:paraId="66C3F044" w14:textId="77777777" w:rsidR="005E2354" w:rsidRPr="00D5168D" w:rsidRDefault="005E2354" w:rsidP="00C564A8">
            <w:pPr>
              <w:spacing w:after="0"/>
              <w:rPr>
                <w:sz w:val="18"/>
                <w:szCs w:val="18"/>
              </w:rPr>
            </w:pPr>
          </w:p>
        </w:tc>
        <w:tc>
          <w:tcPr>
            <w:tcW w:w="2216" w:type="dxa"/>
            <w:gridSpan w:val="6"/>
            <w:vMerge/>
          </w:tcPr>
          <w:p w14:paraId="05E56016" w14:textId="77777777" w:rsidR="005E2354" w:rsidRPr="00D5168D" w:rsidRDefault="005E2354" w:rsidP="00C564A8">
            <w:pPr>
              <w:spacing w:after="0"/>
              <w:rPr>
                <w:sz w:val="18"/>
                <w:szCs w:val="18"/>
              </w:rPr>
            </w:pPr>
          </w:p>
        </w:tc>
        <w:tc>
          <w:tcPr>
            <w:tcW w:w="1228" w:type="dxa"/>
            <w:gridSpan w:val="3"/>
          </w:tcPr>
          <w:p w14:paraId="4BA3D760"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678A5E3B"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424DEDE7"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42AC830C"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7AD077CE" w14:textId="77777777" w:rsidTr="005E2354">
        <w:tc>
          <w:tcPr>
            <w:tcW w:w="1217" w:type="dxa"/>
          </w:tcPr>
          <w:p w14:paraId="0C99BD35" w14:textId="77777777" w:rsidR="005E2354" w:rsidRPr="00D5168D" w:rsidRDefault="005E2354" w:rsidP="00C564A8">
            <w:pPr>
              <w:spacing w:after="0"/>
              <w:jc w:val="right"/>
              <w:rPr>
                <w:sz w:val="18"/>
                <w:szCs w:val="18"/>
              </w:rPr>
            </w:pPr>
          </w:p>
        </w:tc>
        <w:tc>
          <w:tcPr>
            <w:tcW w:w="905" w:type="dxa"/>
          </w:tcPr>
          <w:p w14:paraId="00FC4A70" w14:textId="77777777" w:rsidR="005E2354" w:rsidRPr="00D5168D" w:rsidRDefault="005E2354" w:rsidP="00C564A8">
            <w:pPr>
              <w:spacing w:after="0"/>
              <w:jc w:val="right"/>
              <w:rPr>
                <w:sz w:val="18"/>
                <w:szCs w:val="18"/>
              </w:rPr>
            </w:pPr>
          </w:p>
        </w:tc>
        <w:tc>
          <w:tcPr>
            <w:tcW w:w="2216" w:type="dxa"/>
            <w:gridSpan w:val="6"/>
          </w:tcPr>
          <w:p w14:paraId="69C0564B"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12BB7083"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3BD81ACC"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6C88C957"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56A10883"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B19C5EC" w14:textId="77777777" w:rsidTr="005E2354">
        <w:tc>
          <w:tcPr>
            <w:tcW w:w="1217" w:type="dxa"/>
          </w:tcPr>
          <w:p w14:paraId="2A912175" w14:textId="77777777" w:rsidR="005E2354" w:rsidRPr="00D5168D" w:rsidRDefault="005E2354" w:rsidP="00C564A8">
            <w:pPr>
              <w:spacing w:after="0"/>
              <w:jc w:val="right"/>
              <w:rPr>
                <w:sz w:val="18"/>
                <w:szCs w:val="18"/>
              </w:rPr>
            </w:pPr>
          </w:p>
        </w:tc>
        <w:tc>
          <w:tcPr>
            <w:tcW w:w="905" w:type="dxa"/>
          </w:tcPr>
          <w:p w14:paraId="1CBD56A7" w14:textId="77777777" w:rsidR="005E2354" w:rsidRPr="00D5168D" w:rsidRDefault="005E2354" w:rsidP="00C564A8">
            <w:pPr>
              <w:spacing w:after="0"/>
              <w:jc w:val="right"/>
              <w:rPr>
                <w:sz w:val="18"/>
                <w:szCs w:val="18"/>
              </w:rPr>
            </w:pPr>
          </w:p>
        </w:tc>
        <w:tc>
          <w:tcPr>
            <w:tcW w:w="2216" w:type="dxa"/>
            <w:gridSpan w:val="6"/>
          </w:tcPr>
          <w:p w14:paraId="26B213A5"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8" w:type="dxa"/>
            <w:gridSpan w:val="3"/>
          </w:tcPr>
          <w:p w14:paraId="18A865A7"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0F5080C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1E69F6BE"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622B8853"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28CB9938" w14:textId="77777777" w:rsidTr="005E2354">
        <w:tc>
          <w:tcPr>
            <w:tcW w:w="1217" w:type="dxa"/>
            <w:shd w:val="clear" w:color="auto" w:fill="D9D9D9" w:themeFill="background1" w:themeFillShade="D9"/>
          </w:tcPr>
          <w:p w14:paraId="66CACC8B" w14:textId="77777777" w:rsidR="005E2354" w:rsidRPr="00D5168D" w:rsidRDefault="005E2354" w:rsidP="00C564A8">
            <w:pPr>
              <w:spacing w:after="0"/>
              <w:rPr>
                <w:b/>
                <w:sz w:val="18"/>
                <w:szCs w:val="18"/>
              </w:rPr>
            </w:pPr>
            <w:r w:rsidRPr="00D5168D">
              <w:rPr>
                <w:b/>
                <w:sz w:val="18"/>
                <w:szCs w:val="18"/>
              </w:rPr>
              <w:t>Core Indicator 10</w:t>
            </w:r>
          </w:p>
        </w:tc>
        <w:tc>
          <w:tcPr>
            <w:tcW w:w="6910" w:type="dxa"/>
            <w:gridSpan w:val="15"/>
            <w:shd w:val="clear" w:color="auto" w:fill="D9D9D9" w:themeFill="background1" w:themeFillShade="D9"/>
          </w:tcPr>
          <w:p w14:paraId="0D15DA39" w14:textId="77777777" w:rsidR="005E2354" w:rsidRPr="00D5168D" w:rsidRDefault="005E2354" w:rsidP="00C564A8">
            <w:pPr>
              <w:spacing w:after="0"/>
              <w:rPr>
                <w:b/>
                <w:sz w:val="18"/>
                <w:szCs w:val="18"/>
              </w:rPr>
            </w:pPr>
            <w:r w:rsidRPr="00D5168D">
              <w:rPr>
                <w:b/>
                <w:sz w:val="18"/>
                <w:szCs w:val="18"/>
              </w:rPr>
              <w:t xml:space="preserve">Reduction, avoidance of emissions of POPs to air from point and non-point sources </w:t>
            </w:r>
          </w:p>
        </w:tc>
        <w:tc>
          <w:tcPr>
            <w:tcW w:w="1223" w:type="dxa"/>
            <w:shd w:val="clear" w:color="auto" w:fill="D9D9D9" w:themeFill="background1" w:themeFillShade="D9"/>
          </w:tcPr>
          <w:p w14:paraId="1A617B80" w14:textId="77777777" w:rsidR="005E2354" w:rsidRPr="00D5168D" w:rsidRDefault="005E2354" w:rsidP="00C564A8">
            <w:pPr>
              <w:spacing w:after="0"/>
              <w:jc w:val="right"/>
              <w:rPr>
                <w:b/>
                <w:sz w:val="18"/>
                <w:szCs w:val="18"/>
              </w:rPr>
            </w:pPr>
            <w:r w:rsidRPr="00D5168D">
              <w:rPr>
                <w:b/>
                <w:i/>
                <w:color w:val="000000"/>
                <w:sz w:val="18"/>
                <w:szCs w:val="18"/>
              </w:rPr>
              <w:fldChar w:fldCharType="begin">
                <w:ffData>
                  <w:name w:val=""/>
                  <w:enabled/>
                  <w:calcOnExit w:val="0"/>
                  <w:textInput>
                    <w:default w:val="(Grams)"/>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(Grams)</w:t>
            </w:r>
            <w:r w:rsidRPr="00D5168D">
              <w:rPr>
                <w:b/>
                <w:i/>
                <w:color w:val="000000"/>
                <w:sz w:val="18"/>
                <w:szCs w:val="18"/>
              </w:rPr>
              <w:fldChar w:fldCharType="end"/>
            </w:r>
          </w:p>
        </w:tc>
      </w:tr>
      <w:tr w:rsidR="005E2354" w:rsidRPr="00D5168D" w14:paraId="3B36CB64" w14:textId="77777777" w:rsidTr="005E2354">
        <w:tc>
          <w:tcPr>
            <w:tcW w:w="1217" w:type="dxa"/>
            <w:shd w:val="clear" w:color="auto" w:fill="BFBFBF" w:themeFill="background1" w:themeFillShade="BF"/>
          </w:tcPr>
          <w:p w14:paraId="25C1CA45" w14:textId="77777777" w:rsidR="005E2354" w:rsidRPr="00D5168D" w:rsidRDefault="005E2354" w:rsidP="00C564A8">
            <w:pPr>
              <w:spacing w:after="0"/>
              <w:rPr>
                <w:sz w:val="18"/>
                <w:szCs w:val="18"/>
              </w:rPr>
            </w:pPr>
            <w:r w:rsidRPr="00D5168D">
              <w:rPr>
                <w:sz w:val="18"/>
                <w:szCs w:val="18"/>
              </w:rPr>
              <w:t>Indicator 10.1</w:t>
            </w:r>
          </w:p>
        </w:tc>
        <w:tc>
          <w:tcPr>
            <w:tcW w:w="6910" w:type="dxa"/>
            <w:gridSpan w:val="15"/>
            <w:shd w:val="clear" w:color="auto" w:fill="BFBFBF" w:themeFill="background1" w:themeFillShade="BF"/>
          </w:tcPr>
          <w:p w14:paraId="16797324" w14:textId="77777777" w:rsidR="005E2354" w:rsidRPr="00D5168D" w:rsidRDefault="005E2354" w:rsidP="00C564A8">
            <w:pPr>
              <w:spacing w:after="0"/>
              <w:rPr>
                <w:sz w:val="18"/>
                <w:szCs w:val="18"/>
              </w:rPr>
            </w:pPr>
            <w:r w:rsidRPr="00D5168D">
              <w:rPr>
                <w:sz w:val="18"/>
                <w:szCs w:val="18"/>
              </w:rPr>
              <w:t>Number of countries with legislation and policy implemented to control emissions of POPs to air</w:t>
            </w:r>
          </w:p>
        </w:tc>
        <w:tc>
          <w:tcPr>
            <w:tcW w:w="1223" w:type="dxa"/>
            <w:shd w:val="clear" w:color="auto" w:fill="BFBFBF" w:themeFill="background1" w:themeFillShade="BF"/>
          </w:tcPr>
          <w:p w14:paraId="4C42D6C9"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004E2AC9" w14:textId="77777777" w:rsidTr="005E2354">
        <w:trPr>
          <w:trHeight w:val="125"/>
        </w:trPr>
        <w:tc>
          <w:tcPr>
            <w:tcW w:w="1217" w:type="dxa"/>
            <w:vMerge w:val="restart"/>
          </w:tcPr>
          <w:p w14:paraId="40258429" w14:textId="77777777" w:rsidR="005E2354" w:rsidRPr="00D5168D" w:rsidRDefault="005E2354" w:rsidP="00C564A8">
            <w:pPr>
              <w:spacing w:after="0"/>
              <w:rPr>
                <w:sz w:val="18"/>
                <w:szCs w:val="18"/>
              </w:rPr>
            </w:pPr>
          </w:p>
        </w:tc>
        <w:tc>
          <w:tcPr>
            <w:tcW w:w="905" w:type="dxa"/>
            <w:vMerge w:val="restart"/>
          </w:tcPr>
          <w:p w14:paraId="7A4BE1A6" w14:textId="77777777" w:rsidR="005E2354" w:rsidRPr="00D5168D" w:rsidRDefault="005E2354" w:rsidP="00C564A8">
            <w:pPr>
              <w:spacing w:after="0"/>
              <w:rPr>
                <w:sz w:val="18"/>
                <w:szCs w:val="18"/>
              </w:rPr>
            </w:pPr>
          </w:p>
        </w:tc>
        <w:tc>
          <w:tcPr>
            <w:tcW w:w="2216" w:type="dxa"/>
            <w:gridSpan w:val="6"/>
            <w:vMerge w:val="restart"/>
          </w:tcPr>
          <w:p w14:paraId="4C1C8574" w14:textId="77777777" w:rsidR="005E2354" w:rsidRPr="00D5168D" w:rsidRDefault="005E2354" w:rsidP="00C564A8">
            <w:pPr>
              <w:spacing w:after="0"/>
              <w:rPr>
                <w:sz w:val="18"/>
                <w:szCs w:val="18"/>
              </w:rPr>
            </w:pPr>
          </w:p>
        </w:tc>
        <w:tc>
          <w:tcPr>
            <w:tcW w:w="5012" w:type="dxa"/>
            <w:gridSpan w:val="9"/>
          </w:tcPr>
          <w:p w14:paraId="7D389F8F" w14:textId="77777777" w:rsidR="005E2354" w:rsidRPr="00D5168D" w:rsidRDefault="005E2354" w:rsidP="00C564A8">
            <w:pPr>
              <w:spacing w:after="0"/>
              <w:jc w:val="center"/>
              <w:rPr>
                <w:sz w:val="18"/>
                <w:szCs w:val="18"/>
              </w:rPr>
            </w:pPr>
            <w:r w:rsidRPr="00D5168D">
              <w:rPr>
                <w:sz w:val="18"/>
                <w:szCs w:val="18"/>
              </w:rPr>
              <w:t>Number of Countries</w:t>
            </w:r>
          </w:p>
        </w:tc>
      </w:tr>
      <w:tr w:rsidR="005E2354" w:rsidRPr="00D5168D" w14:paraId="04CD64AC" w14:textId="77777777" w:rsidTr="005E2354">
        <w:trPr>
          <w:trHeight w:val="58"/>
        </w:trPr>
        <w:tc>
          <w:tcPr>
            <w:tcW w:w="1217" w:type="dxa"/>
            <w:vMerge/>
          </w:tcPr>
          <w:p w14:paraId="51CC21FB" w14:textId="77777777" w:rsidR="005E2354" w:rsidRPr="00D5168D" w:rsidRDefault="005E2354" w:rsidP="00C564A8">
            <w:pPr>
              <w:spacing w:after="0"/>
              <w:rPr>
                <w:sz w:val="18"/>
                <w:szCs w:val="18"/>
              </w:rPr>
            </w:pPr>
          </w:p>
        </w:tc>
        <w:tc>
          <w:tcPr>
            <w:tcW w:w="905" w:type="dxa"/>
            <w:vMerge/>
          </w:tcPr>
          <w:p w14:paraId="1F408689" w14:textId="77777777" w:rsidR="005E2354" w:rsidRPr="00D5168D" w:rsidRDefault="005E2354" w:rsidP="00C564A8">
            <w:pPr>
              <w:spacing w:after="0"/>
              <w:rPr>
                <w:sz w:val="18"/>
                <w:szCs w:val="18"/>
              </w:rPr>
            </w:pPr>
          </w:p>
        </w:tc>
        <w:tc>
          <w:tcPr>
            <w:tcW w:w="2216" w:type="dxa"/>
            <w:gridSpan w:val="6"/>
            <w:vMerge/>
          </w:tcPr>
          <w:p w14:paraId="0975EA4C" w14:textId="77777777" w:rsidR="005E2354" w:rsidRPr="00D5168D" w:rsidRDefault="005E2354" w:rsidP="00C564A8">
            <w:pPr>
              <w:spacing w:after="0"/>
              <w:rPr>
                <w:sz w:val="18"/>
                <w:szCs w:val="18"/>
              </w:rPr>
            </w:pPr>
          </w:p>
        </w:tc>
        <w:tc>
          <w:tcPr>
            <w:tcW w:w="2640" w:type="dxa"/>
            <w:gridSpan w:val="7"/>
          </w:tcPr>
          <w:p w14:paraId="0BAA25C0"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1976FCD0" w14:textId="77777777" w:rsidR="005E2354" w:rsidRPr="00D5168D" w:rsidRDefault="005E2354" w:rsidP="00C564A8">
            <w:pPr>
              <w:spacing w:after="0"/>
              <w:jc w:val="center"/>
              <w:rPr>
                <w:sz w:val="18"/>
                <w:szCs w:val="18"/>
              </w:rPr>
            </w:pPr>
            <w:r w:rsidRPr="00D5168D">
              <w:rPr>
                <w:sz w:val="18"/>
                <w:szCs w:val="18"/>
              </w:rPr>
              <w:t>Achieved</w:t>
            </w:r>
          </w:p>
        </w:tc>
      </w:tr>
      <w:tr w:rsidR="005E2354" w:rsidRPr="00D5168D" w14:paraId="59A11533" w14:textId="77777777" w:rsidTr="005E2354">
        <w:trPr>
          <w:trHeight w:val="125"/>
        </w:trPr>
        <w:tc>
          <w:tcPr>
            <w:tcW w:w="1217" w:type="dxa"/>
            <w:vMerge/>
          </w:tcPr>
          <w:p w14:paraId="569BDB4C" w14:textId="77777777" w:rsidR="005E2354" w:rsidRPr="00D5168D" w:rsidRDefault="005E2354" w:rsidP="00C564A8">
            <w:pPr>
              <w:spacing w:after="0"/>
              <w:rPr>
                <w:sz w:val="18"/>
                <w:szCs w:val="18"/>
              </w:rPr>
            </w:pPr>
          </w:p>
        </w:tc>
        <w:tc>
          <w:tcPr>
            <w:tcW w:w="905" w:type="dxa"/>
            <w:vMerge/>
          </w:tcPr>
          <w:p w14:paraId="3438D105" w14:textId="77777777" w:rsidR="005E2354" w:rsidRPr="00D5168D" w:rsidRDefault="005E2354" w:rsidP="00C564A8">
            <w:pPr>
              <w:spacing w:after="0"/>
              <w:rPr>
                <w:sz w:val="18"/>
                <w:szCs w:val="18"/>
              </w:rPr>
            </w:pPr>
          </w:p>
        </w:tc>
        <w:tc>
          <w:tcPr>
            <w:tcW w:w="2216" w:type="dxa"/>
            <w:gridSpan w:val="6"/>
            <w:vMerge/>
          </w:tcPr>
          <w:p w14:paraId="02B78190" w14:textId="77777777" w:rsidR="005E2354" w:rsidRPr="00D5168D" w:rsidRDefault="005E2354" w:rsidP="00C564A8">
            <w:pPr>
              <w:spacing w:after="0"/>
              <w:rPr>
                <w:sz w:val="18"/>
                <w:szCs w:val="18"/>
              </w:rPr>
            </w:pPr>
          </w:p>
        </w:tc>
        <w:tc>
          <w:tcPr>
            <w:tcW w:w="1228" w:type="dxa"/>
            <w:gridSpan w:val="3"/>
          </w:tcPr>
          <w:p w14:paraId="54F2357F"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6AFB2E37"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4128E619"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59101922"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6BE755CD" w14:textId="77777777" w:rsidTr="005E2354">
        <w:tc>
          <w:tcPr>
            <w:tcW w:w="1217" w:type="dxa"/>
          </w:tcPr>
          <w:p w14:paraId="13B73C4B" w14:textId="77777777" w:rsidR="005E2354" w:rsidRPr="00D5168D" w:rsidRDefault="005E2354" w:rsidP="00C564A8">
            <w:pPr>
              <w:spacing w:after="0"/>
              <w:jc w:val="right"/>
              <w:rPr>
                <w:sz w:val="18"/>
                <w:szCs w:val="18"/>
              </w:rPr>
            </w:pPr>
          </w:p>
        </w:tc>
        <w:tc>
          <w:tcPr>
            <w:tcW w:w="905" w:type="dxa"/>
          </w:tcPr>
          <w:p w14:paraId="7790B8E6" w14:textId="77777777" w:rsidR="005E2354" w:rsidRPr="00D5168D" w:rsidRDefault="005E2354" w:rsidP="00C564A8">
            <w:pPr>
              <w:spacing w:after="0"/>
              <w:jc w:val="right"/>
              <w:rPr>
                <w:sz w:val="18"/>
                <w:szCs w:val="18"/>
              </w:rPr>
            </w:pPr>
          </w:p>
        </w:tc>
        <w:tc>
          <w:tcPr>
            <w:tcW w:w="2216" w:type="dxa"/>
            <w:gridSpan w:val="6"/>
          </w:tcPr>
          <w:p w14:paraId="06123D7A" w14:textId="77777777" w:rsidR="005E2354" w:rsidRPr="00D5168D" w:rsidRDefault="005E2354" w:rsidP="00C564A8">
            <w:pPr>
              <w:spacing w:after="0"/>
              <w:jc w:val="right"/>
              <w:rPr>
                <w:sz w:val="18"/>
                <w:szCs w:val="18"/>
              </w:rPr>
            </w:pPr>
          </w:p>
        </w:tc>
        <w:tc>
          <w:tcPr>
            <w:tcW w:w="1228" w:type="dxa"/>
            <w:gridSpan w:val="3"/>
          </w:tcPr>
          <w:p w14:paraId="04CD36C8" w14:textId="77777777" w:rsidR="005E2354" w:rsidRPr="00D5168D" w:rsidRDefault="005E2354" w:rsidP="00C564A8">
            <w:pPr>
              <w:spacing w:after="0"/>
              <w:jc w:val="center"/>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4FBB58BE" w14:textId="77777777" w:rsidR="005E2354" w:rsidRPr="00D5168D" w:rsidRDefault="005E2354" w:rsidP="00C564A8">
            <w:pPr>
              <w:spacing w:after="0"/>
              <w:jc w:val="center"/>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614852CE" w14:textId="77777777" w:rsidR="005E2354" w:rsidRPr="00D5168D" w:rsidRDefault="005E2354" w:rsidP="00C564A8">
            <w:pPr>
              <w:spacing w:after="0"/>
              <w:jc w:val="center"/>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2E9D8440" w14:textId="77777777" w:rsidR="005E2354" w:rsidRPr="00D5168D" w:rsidRDefault="005E2354" w:rsidP="00C564A8">
            <w:pPr>
              <w:spacing w:after="0"/>
              <w:jc w:val="center"/>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3CAB4BFB" w14:textId="77777777" w:rsidTr="005E2354">
        <w:tc>
          <w:tcPr>
            <w:tcW w:w="1217" w:type="dxa"/>
            <w:shd w:val="clear" w:color="auto" w:fill="BFBFBF" w:themeFill="background1" w:themeFillShade="BF"/>
          </w:tcPr>
          <w:p w14:paraId="24D38F69" w14:textId="77777777" w:rsidR="005E2354" w:rsidRPr="00D5168D" w:rsidRDefault="005E2354" w:rsidP="00C564A8">
            <w:pPr>
              <w:spacing w:after="0"/>
              <w:rPr>
                <w:sz w:val="18"/>
                <w:szCs w:val="18"/>
              </w:rPr>
            </w:pPr>
            <w:r w:rsidRPr="00D5168D">
              <w:rPr>
                <w:sz w:val="18"/>
                <w:szCs w:val="18"/>
              </w:rPr>
              <w:t>Indicator 10.2</w:t>
            </w:r>
          </w:p>
        </w:tc>
        <w:tc>
          <w:tcPr>
            <w:tcW w:w="6910" w:type="dxa"/>
            <w:gridSpan w:val="15"/>
            <w:shd w:val="clear" w:color="auto" w:fill="BFBFBF" w:themeFill="background1" w:themeFillShade="BF"/>
          </w:tcPr>
          <w:p w14:paraId="63318563" w14:textId="77777777" w:rsidR="005E2354" w:rsidRPr="00D5168D" w:rsidRDefault="005E2354" w:rsidP="00C564A8">
            <w:pPr>
              <w:spacing w:after="0"/>
              <w:rPr>
                <w:sz w:val="18"/>
                <w:szCs w:val="18"/>
              </w:rPr>
            </w:pPr>
            <w:r w:rsidRPr="00D5168D">
              <w:rPr>
                <w:sz w:val="18"/>
                <w:szCs w:val="18"/>
              </w:rPr>
              <w:t>Number of emission control technologies/practices implemented</w:t>
            </w:r>
          </w:p>
        </w:tc>
        <w:tc>
          <w:tcPr>
            <w:tcW w:w="1223" w:type="dxa"/>
            <w:shd w:val="clear" w:color="auto" w:fill="BFBFBF" w:themeFill="background1" w:themeFillShade="BF"/>
          </w:tcPr>
          <w:p w14:paraId="7DD7036C"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13F69924" w14:textId="77777777" w:rsidTr="005E2354">
        <w:trPr>
          <w:trHeight w:val="125"/>
        </w:trPr>
        <w:tc>
          <w:tcPr>
            <w:tcW w:w="1217" w:type="dxa"/>
            <w:vMerge w:val="restart"/>
          </w:tcPr>
          <w:p w14:paraId="128EBEDE" w14:textId="77777777" w:rsidR="005E2354" w:rsidRPr="00D5168D" w:rsidRDefault="005E2354" w:rsidP="00C564A8">
            <w:pPr>
              <w:spacing w:after="0"/>
              <w:rPr>
                <w:sz w:val="18"/>
                <w:szCs w:val="18"/>
              </w:rPr>
            </w:pPr>
          </w:p>
        </w:tc>
        <w:tc>
          <w:tcPr>
            <w:tcW w:w="905" w:type="dxa"/>
            <w:vMerge w:val="restart"/>
          </w:tcPr>
          <w:p w14:paraId="093D0698" w14:textId="77777777" w:rsidR="005E2354" w:rsidRPr="00D5168D" w:rsidRDefault="005E2354" w:rsidP="00C564A8">
            <w:pPr>
              <w:spacing w:after="0"/>
              <w:rPr>
                <w:sz w:val="18"/>
                <w:szCs w:val="18"/>
              </w:rPr>
            </w:pPr>
          </w:p>
        </w:tc>
        <w:tc>
          <w:tcPr>
            <w:tcW w:w="2216" w:type="dxa"/>
            <w:gridSpan w:val="6"/>
            <w:vMerge w:val="restart"/>
          </w:tcPr>
          <w:p w14:paraId="0532B4B0" w14:textId="77777777" w:rsidR="005E2354" w:rsidRPr="00D5168D" w:rsidRDefault="005E2354" w:rsidP="00C564A8">
            <w:pPr>
              <w:spacing w:after="0"/>
              <w:rPr>
                <w:sz w:val="18"/>
                <w:szCs w:val="18"/>
              </w:rPr>
            </w:pPr>
          </w:p>
        </w:tc>
        <w:tc>
          <w:tcPr>
            <w:tcW w:w="5012" w:type="dxa"/>
            <w:gridSpan w:val="9"/>
          </w:tcPr>
          <w:p w14:paraId="054A71A6" w14:textId="77777777" w:rsidR="005E2354" w:rsidRPr="00D5168D" w:rsidRDefault="005E2354" w:rsidP="00C564A8">
            <w:pPr>
              <w:spacing w:after="0"/>
              <w:jc w:val="center"/>
              <w:rPr>
                <w:sz w:val="18"/>
                <w:szCs w:val="18"/>
              </w:rPr>
            </w:pPr>
            <w:r w:rsidRPr="00D5168D">
              <w:rPr>
                <w:sz w:val="18"/>
                <w:szCs w:val="18"/>
              </w:rPr>
              <w:t>Number</w:t>
            </w:r>
          </w:p>
        </w:tc>
      </w:tr>
      <w:tr w:rsidR="005E2354" w:rsidRPr="00D5168D" w14:paraId="6280BBF7" w14:textId="77777777" w:rsidTr="005E2354">
        <w:trPr>
          <w:trHeight w:val="58"/>
        </w:trPr>
        <w:tc>
          <w:tcPr>
            <w:tcW w:w="1217" w:type="dxa"/>
            <w:vMerge/>
          </w:tcPr>
          <w:p w14:paraId="765DB784" w14:textId="77777777" w:rsidR="005E2354" w:rsidRPr="00D5168D" w:rsidRDefault="005E2354" w:rsidP="00C564A8">
            <w:pPr>
              <w:spacing w:after="0"/>
              <w:rPr>
                <w:sz w:val="18"/>
                <w:szCs w:val="18"/>
              </w:rPr>
            </w:pPr>
          </w:p>
        </w:tc>
        <w:tc>
          <w:tcPr>
            <w:tcW w:w="905" w:type="dxa"/>
            <w:vMerge/>
          </w:tcPr>
          <w:p w14:paraId="04564110" w14:textId="77777777" w:rsidR="005E2354" w:rsidRPr="00D5168D" w:rsidRDefault="005E2354" w:rsidP="00C564A8">
            <w:pPr>
              <w:spacing w:after="0"/>
              <w:rPr>
                <w:sz w:val="18"/>
                <w:szCs w:val="18"/>
              </w:rPr>
            </w:pPr>
          </w:p>
        </w:tc>
        <w:tc>
          <w:tcPr>
            <w:tcW w:w="2216" w:type="dxa"/>
            <w:gridSpan w:val="6"/>
            <w:vMerge/>
          </w:tcPr>
          <w:p w14:paraId="7C0AAAE5" w14:textId="77777777" w:rsidR="005E2354" w:rsidRPr="00D5168D" w:rsidRDefault="005E2354" w:rsidP="00C564A8">
            <w:pPr>
              <w:spacing w:after="0"/>
              <w:rPr>
                <w:sz w:val="18"/>
                <w:szCs w:val="18"/>
              </w:rPr>
            </w:pPr>
          </w:p>
        </w:tc>
        <w:tc>
          <w:tcPr>
            <w:tcW w:w="2640" w:type="dxa"/>
            <w:gridSpan w:val="7"/>
          </w:tcPr>
          <w:p w14:paraId="404B1A36"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1C396FBF" w14:textId="77777777" w:rsidR="005E2354" w:rsidRPr="00D5168D" w:rsidRDefault="005E2354" w:rsidP="00C564A8">
            <w:pPr>
              <w:spacing w:after="0"/>
              <w:jc w:val="center"/>
              <w:rPr>
                <w:sz w:val="18"/>
                <w:szCs w:val="18"/>
              </w:rPr>
            </w:pPr>
            <w:r w:rsidRPr="00D5168D">
              <w:rPr>
                <w:sz w:val="18"/>
                <w:szCs w:val="18"/>
              </w:rPr>
              <w:t>Achieved</w:t>
            </w:r>
          </w:p>
        </w:tc>
      </w:tr>
      <w:tr w:rsidR="005E2354" w:rsidRPr="00D5168D" w14:paraId="6CC75AD8" w14:textId="77777777" w:rsidTr="005E2354">
        <w:trPr>
          <w:trHeight w:val="206"/>
        </w:trPr>
        <w:tc>
          <w:tcPr>
            <w:tcW w:w="1217" w:type="dxa"/>
            <w:vMerge/>
          </w:tcPr>
          <w:p w14:paraId="7FB7DACD" w14:textId="77777777" w:rsidR="005E2354" w:rsidRPr="00D5168D" w:rsidRDefault="005E2354" w:rsidP="00C564A8">
            <w:pPr>
              <w:spacing w:after="0"/>
              <w:rPr>
                <w:sz w:val="18"/>
                <w:szCs w:val="18"/>
              </w:rPr>
            </w:pPr>
          </w:p>
        </w:tc>
        <w:tc>
          <w:tcPr>
            <w:tcW w:w="905" w:type="dxa"/>
            <w:vMerge/>
          </w:tcPr>
          <w:p w14:paraId="4B51F623" w14:textId="77777777" w:rsidR="005E2354" w:rsidRPr="00D5168D" w:rsidRDefault="005E2354" w:rsidP="00C564A8">
            <w:pPr>
              <w:spacing w:after="0"/>
              <w:rPr>
                <w:sz w:val="18"/>
                <w:szCs w:val="18"/>
              </w:rPr>
            </w:pPr>
          </w:p>
        </w:tc>
        <w:tc>
          <w:tcPr>
            <w:tcW w:w="2216" w:type="dxa"/>
            <w:gridSpan w:val="6"/>
            <w:vMerge/>
          </w:tcPr>
          <w:p w14:paraId="225C8CBC" w14:textId="77777777" w:rsidR="005E2354" w:rsidRPr="00D5168D" w:rsidRDefault="005E2354" w:rsidP="00C564A8">
            <w:pPr>
              <w:spacing w:after="0"/>
              <w:rPr>
                <w:sz w:val="18"/>
                <w:szCs w:val="18"/>
              </w:rPr>
            </w:pPr>
          </w:p>
        </w:tc>
        <w:tc>
          <w:tcPr>
            <w:tcW w:w="1228" w:type="dxa"/>
            <w:gridSpan w:val="3"/>
          </w:tcPr>
          <w:p w14:paraId="538FD0FA"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4F50E800"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6DE13864"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743D3FD9"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74333E24" w14:textId="77777777" w:rsidTr="005E2354">
        <w:tc>
          <w:tcPr>
            <w:tcW w:w="1217" w:type="dxa"/>
          </w:tcPr>
          <w:p w14:paraId="36F509C7" w14:textId="77777777" w:rsidR="005E2354" w:rsidRPr="00D5168D" w:rsidRDefault="005E2354" w:rsidP="00C564A8">
            <w:pPr>
              <w:spacing w:after="0"/>
              <w:jc w:val="right"/>
              <w:rPr>
                <w:sz w:val="18"/>
                <w:szCs w:val="18"/>
              </w:rPr>
            </w:pPr>
          </w:p>
        </w:tc>
        <w:tc>
          <w:tcPr>
            <w:tcW w:w="3121" w:type="dxa"/>
            <w:gridSpan w:val="7"/>
          </w:tcPr>
          <w:p w14:paraId="7184F420" w14:textId="77777777" w:rsidR="005E2354" w:rsidRPr="00D5168D" w:rsidRDefault="005E2354" w:rsidP="00C564A8">
            <w:pPr>
              <w:spacing w:after="0"/>
              <w:jc w:val="right"/>
              <w:rPr>
                <w:sz w:val="18"/>
                <w:szCs w:val="18"/>
              </w:rPr>
            </w:pPr>
          </w:p>
        </w:tc>
        <w:tc>
          <w:tcPr>
            <w:tcW w:w="1228" w:type="dxa"/>
            <w:gridSpan w:val="3"/>
          </w:tcPr>
          <w:p w14:paraId="149671DA"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6A9A8658"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4520C91E"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15D05400"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71EAD8F9" w14:textId="77777777" w:rsidTr="005E2354">
        <w:tc>
          <w:tcPr>
            <w:tcW w:w="1217" w:type="dxa"/>
            <w:shd w:val="clear" w:color="auto" w:fill="BFBFBF" w:themeFill="background1" w:themeFillShade="BF"/>
          </w:tcPr>
          <w:p w14:paraId="6CE3E97B" w14:textId="77777777" w:rsidR="005E2354" w:rsidRPr="00D5168D" w:rsidRDefault="005E2354" w:rsidP="00C564A8">
            <w:pPr>
              <w:spacing w:after="0"/>
              <w:rPr>
                <w:sz w:val="18"/>
                <w:szCs w:val="18"/>
              </w:rPr>
            </w:pPr>
            <w:r w:rsidRPr="00D5168D">
              <w:rPr>
                <w:sz w:val="18"/>
                <w:szCs w:val="18"/>
              </w:rPr>
              <w:t>Indicator 10.3</w:t>
            </w:r>
          </w:p>
        </w:tc>
        <w:tc>
          <w:tcPr>
            <w:tcW w:w="6910" w:type="dxa"/>
            <w:gridSpan w:val="15"/>
            <w:shd w:val="clear" w:color="auto" w:fill="BFBFBF" w:themeFill="background1" w:themeFillShade="BF"/>
          </w:tcPr>
          <w:p w14:paraId="7E80FE01" w14:textId="77777777" w:rsidR="005E2354" w:rsidRPr="00D5168D" w:rsidRDefault="005E2354" w:rsidP="00C564A8">
            <w:pPr>
              <w:spacing w:after="0"/>
              <w:rPr>
                <w:sz w:val="18"/>
                <w:szCs w:val="18"/>
              </w:rPr>
            </w:pPr>
            <w:r w:rsidRPr="00D5168D">
              <w:rPr>
                <w:sz w:val="18"/>
                <w:szCs w:val="18"/>
              </w:rPr>
              <w:t>Number of countries with legislation and policy implemented to control chemicals and waste</w:t>
            </w:r>
          </w:p>
        </w:tc>
        <w:tc>
          <w:tcPr>
            <w:tcW w:w="1223" w:type="dxa"/>
            <w:shd w:val="clear" w:color="auto" w:fill="BFBFBF" w:themeFill="background1" w:themeFillShade="BF"/>
          </w:tcPr>
          <w:p w14:paraId="359D62FA"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086201B1" w14:textId="77777777" w:rsidTr="005E2354">
        <w:trPr>
          <w:trHeight w:val="125"/>
        </w:trPr>
        <w:tc>
          <w:tcPr>
            <w:tcW w:w="1217" w:type="dxa"/>
            <w:vMerge w:val="restart"/>
          </w:tcPr>
          <w:p w14:paraId="5992C596" w14:textId="77777777" w:rsidR="005E2354" w:rsidRPr="00D5168D" w:rsidRDefault="005E2354" w:rsidP="00C564A8">
            <w:pPr>
              <w:spacing w:after="0"/>
              <w:rPr>
                <w:sz w:val="18"/>
                <w:szCs w:val="18"/>
              </w:rPr>
            </w:pPr>
          </w:p>
        </w:tc>
        <w:tc>
          <w:tcPr>
            <w:tcW w:w="905" w:type="dxa"/>
            <w:vMerge w:val="restart"/>
          </w:tcPr>
          <w:p w14:paraId="6EB2F284" w14:textId="77777777" w:rsidR="005E2354" w:rsidRPr="00D5168D" w:rsidRDefault="005E2354" w:rsidP="00C564A8">
            <w:pPr>
              <w:spacing w:after="0"/>
              <w:rPr>
                <w:sz w:val="18"/>
                <w:szCs w:val="18"/>
              </w:rPr>
            </w:pPr>
          </w:p>
        </w:tc>
        <w:tc>
          <w:tcPr>
            <w:tcW w:w="2216" w:type="dxa"/>
            <w:gridSpan w:val="6"/>
            <w:vMerge w:val="restart"/>
          </w:tcPr>
          <w:p w14:paraId="620EA8CA" w14:textId="77777777" w:rsidR="005E2354" w:rsidRPr="00D5168D" w:rsidRDefault="005E2354" w:rsidP="00C564A8">
            <w:pPr>
              <w:spacing w:after="0"/>
              <w:rPr>
                <w:sz w:val="18"/>
                <w:szCs w:val="18"/>
              </w:rPr>
            </w:pPr>
          </w:p>
        </w:tc>
        <w:tc>
          <w:tcPr>
            <w:tcW w:w="5012" w:type="dxa"/>
            <w:gridSpan w:val="9"/>
          </w:tcPr>
          <w:p w14:paraId="676E2A84" w14:textId="77777777" w:rsidR="005E2354" w:rsidRPr="00D5168D" w:rsidRDefault="005E2354" w:rsidP="00C564A8">
            <w:pPr>
              <w:spacing w:after="0"/>
              <w:jc w:val="center"/>
              <w:rPr>
                <w:sz w:val="18"/>
                <w:szCs w:val="18"/>
              </w:rPr>
            </w:pPr>
            <w:r w:rsidRPr="00D5168D">
              <w:rPr>
                <w:sz w:val="18"/>
                <w:szCs w:val="18"/>
              </w:rPr>
              <w:t>Number of Countries</w:t>
            </w:r>
          </w:p>
        </w:tc>
      </w:tr>
      <w:tr w:rsidR="005E2354" w:rsidRPr="00D5168D" w14:paraId="668C1E96" w14:textId="77777777" w:rsidTr="005E2354">
        <w:trPr>
          <w:trHeight w:val="58"/>
        </w:trPr>
        <w:tc>
          <w:tcPr>
            <w:tcW w:w="1217" w:type="dxa"/>
            <w:vMerge/>
          </w:tcPr>
          <w:p w14:paraId="32E7A0D1" w14:textId="77777777" w:rsidR="005E2354" w:rsidRPr="00D5168D" w:rsidRDefault="005E2354" w:rsidP="00C564A8">
            <w:pPr>
              <w:spacing w:after="0"/>
              <w:rPr>
                <w:sz w:val="18"/>
                <w:szCs w:val="18"/>
              </w:rPr>
            </w:pPr>
          </w:p>
        </w:tc>
        <w:tc>
          <w:tcPr>
            <w:tcW w:w="905" w:type="dxa"/>
            <w:vMerge/>
          </w:tcPr>
          <w:p w14:paraId="7B1150A2" w14:textId="77777777" w:rsidR="005E2354" w:rsidRPr="00D5168D" w:rsidRDefault="005E2354" w:rsidP="00C564A8">
            <w:pPr>
              <w:spacing w:after="0"/>
              <w:rPr>
                <w:sz w:val="18"/>
                <w:szCs w:val="18"/>
              </w:rPr>
            </w:pPr>
          </w:p>
        </w:tc>
        <w:tc>
          <w:tcPr>
            <w:tcW w:w="2216" w:type="dxa"/>
            <w:gridSpan w:val="6"/>
            <w:vMerge/>
          </w:tcPr>
          <w:p w14:paraId="624F4778" w14:textId="77777777" w:rsidR="005E2354" w:rsidRPr="00D5168D" w:rsidRDefault="005E2354" w:rsidP="00C564A8">
            <w:pPr>
              <w:spacing w:after="0"/>
              <w:rPr>
                <w:sz w:val="18"/>
                <w:szCs w:val="18"/>
              </w:rPr>
            </w:pPr>
          </w:p>
        </w:tc>
        <w:tc>
          <w:tcPr>
            <w:tcW w:w="2640" w:type="dxa"/>
            <w:gridSpan w:val="7"/>
          </w:tcPr>
          <w:p w14:paraId="1675A0BC"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39A4137B" w14:textId="77777777" w:rsidR="005E2354" w:rsidRPr="00D5168D" w:rsidRDefault="005E2354" w:rsidP="00C564A8">
            <w:pPr>
              <w:spacing w:after="0"/>
              <w:jc w:val="center"/>
              <w:rPr>
                <w:sz w:val="18"/>
                <w:szCs w:val="18"/>
              </w:rPr>
            </w:pPr>
            <w:r w:rsidRPr="00D5168D">
              <w:rPr>
                <w:sz w:val="18"/>
                <w:szCs w:val="18"/>
              </w:rPr>
              <w:t>Achieved</w:t>
            </w:r>
          </w:p>
        </w:tc>
      </w:tr>
      <w:tr w:rsidR="005E2354" w:rsidRPr="00D5168D" w14:paraId="71E0D963" w14:textId="77777777" w:rsidTr="005E2354">
        <w:trPr>
          <w:trHeight w:val="89"/>
        </w:trPr>
        <w:tc>
          <w:tcPr>
            <w:tcW w:w="1217" w:type="dxa"/>
            <w:vMerge/>
          </w:tcPr>
          <w:p w14:paraId="287E5695" w14:textId="77777777" w:rsidR="005E2354" w:rsidRPr="00D5168D" w:rsidRDefault="005E2354" w:rsidP="00C564A8">
            <w:pPr>
              <w:spacing w:after="0"/>
              <w:rPr>
                <w:sz w:val="18"/>
                <w:szCs w:val="18"/>
              </w:rPr>
            </w:pPr>
          </w:p>
        </w:tc>
        <w:tc>
          <w:tcPr>
            <w:tcW w:w="905" w:type="dxa"/>
            <w:vMerge/>
          </w:tcPr>
          <w:p w14:paraId="11CC4FCC" w14:textId="77777777" w:rsidR="005E2354" w:rsidRPr="00D5168D" w:rsidRDefault="005E2354" w:rsidP="00C564A8">
            <w:pPr>
              <w:spacing w:after="0"/>
              <w:rPr>
                <w:sz w:val="18"/>
                <w:szCs w:val="18"/>
              </w:rPr>
            </w:pPr>
          </w:p>
        </w:tc>
        <w:tc>
          <w:tcPr>
            <w:tcW w:w="2216" w:type="dxa"/>
            <w:gridSpan w:val="6"/>
            <w:vMerge/>
          </w:tcPr>
          <w:p w14:paraId="661E0B64" w14:textId="77777777" w:rsidR="005E2354" w:rsidRPr="00D5168D" w:rsidRDefault="005E2354" w:rsidP="00C564A8">
            <w:pPr>
              <w:spacing w:after="0"/>
              <w:rPr>
                <w:sz w:val="18"/>
                <w:szCs w:val="18"/>
              </w:rPr>
            </w:pPr>
          </w:p>
        </w:tc>
        <w:tc>
          <w:tcPr>
            <w:tcW w:w="1228" w:type="dxa"/>
            <w:gridSpan w:val="3"/>
          </w:tcPr>
          <w:p w14:paraId="29A7E3B4"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28D74B35"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666CE96C"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7B43C4C6" w14:textId="77777777" w:rsidR="005E2354" w:rsidRPr="00D5168D" w:rsidRDefault="005E2354" w:rsidP="00C564A8">
            <w:pPr>
              <w:spacing w:after="0"/>
              <w:jc w:val="center"/>
              <w:rPr>
                <w:sz w:val="18"/>
                <w:szCs w:val="18"/>
              </w:rPr>
            </w:pPr>
            <w:r w:rsidRPr="00D5168D">
              <w:rPr>
                <w:sz w:val="18"/>
                <w:szCs w:val="18"/>
              </w:rPr>
              <w:t>TE</w:t>
            </w:r>
          </w:p>
        </w:tc>
      </w:tr>
      <w:tr w:rsidR="005E2354" w:rsidRPr="00D5168D" w14:paraId="6571C0BB" w14:textId="77777777" w:rsidTr="005E2354">
        <w:tc>
          <w:tcPr>
            <w:tcW w:w="1217" w:type="dxa"/>
          </w:tcPr>
          <w:p w14:paraId="5A0095BD" w14:textId="77777777" w:rsidR="005E2354" w:rsidRPr="00D5168D" w:rsidRDefault="005E2354" w:rsidP="00C564A8">
            <w:pPr>
              <w:spacing w:after="0"/>
              <w:jc w:val="right"/>
              <w:rPr>
                <w:sz w:val="18"/>
                <w:szCs w:val="18"/>
              </w:rPr>
            </w:pPr>
          </w:p>
        </w:tc>
        <w:tc>
          <w:tcPr>
            <w:tcW w:w="905" w:type="dxa"/>
          </w:tcPr>
          <w:p w14:paraId="637D475A" w14:textId="77777777" w:rsidR="005E2354" w:rsidRPr="00D5168D" w:rsidRDefault="005E2354" w:rsidP="00C564A8">
            <w:pPr>
              <w:spacing w:after="0"/>
              <w:jc w:val="right"/>
              <w:rPr>
                <w:sz w:val="18"/>
                <w:szCs w:val="18"/>
              </w:rPr>
            </w:pPr>
          </w:p>
        </w:tc>
        <w:tc>
          <w:tcPr>
            <w:tcW w:w="2216" w:type="dxa"/>
            <w:gridSpan w:val="6"/>
          </w:tcPr>
          <w:p w14:paraId="582743C7" w14:textId="77777777" w:rsidR="005E2354" w:rsidRPr="00D5168D" w:rsidRDefault="005E2354" w:rsidP="00C564A8">
            <w:pPr>
              <w:spacing w:after="0"/>
              <w:jc w:val="right"/>
              <w:rPr>
                <w:sz w:val="18"/>
                <w:szCs w:val="18"/>
              </w:rPr>
            </w:pPr>
          </w:p>
        </w:tc>
        <w:tc>
          <w:tcPr>
            <w:tcW w:w="1228" w:type="dxa"/>
            <w:gridSpan w:val="3"/>
          </w:tcPr>
          <w:p w14:paraId="755FFB56"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7E3A0E78"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144A1818"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798B05F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007E6DB8" w14:textId="77777777" w:rsidTr="005E2354">
        <w:tc>
          <w:tcPr>
            <w:tcW w:w="1217" w:type="dxa"/>
          </w:tcPr>
          <w:p w14:paraId="57FBAFA8" w14:textId="77777777" w:rsidR="005E2354" w:rsidRPr="00D5168D" w:rsidRDefault="005E2354" w:rsidP="00C564A8">
            <w:pPr>
              <w:spacing w:after="0"/>
              <w:jc w:val="right"/>
              <w:rPr>
                <w:sz w:val="18"/>
                <w:szCs w:val="18"/>
              </w:rPr>
            </w:pPr>
          </w:p>
        </w:tc>
        <w:tc>
          <w:tcPr>
            <w:tcW w:w="905" w:type="dxa"/>
          </w:tcPr>
          <w:p w14:paraId="6D8EA52F" w14:textId="77777777" w:rsidR="005E2354" w:rsidRPr="00D5168D" w:rsidRDefault="005E2354" w:rsidP="00C564A8">
            <w:pPr>
              <w:spacing w:after="0"/>
              <w:jc w:val="right"/>
              <w:rPr>
                <w:sz w:val="18"/>
                <w:szCs w:val="18"/>
              </w:rPr>
            </w:pPr>
          </w:p>
        </w:tc>
        <w:tc>
          <w:tcPr>
            <w:tcW w:w="2216" w:type="dxa"/>
            <w:gridSpan w:val="6"/>
          </w:tcPr>
          <w:p w14:paraId="1463DE29" w14:textId="77777777" w:rsidR="005E2354" w:rsidRPr="00D5168D" w:rsidRDefault="005E2354" w:rsidP="00C564A8">
            <w:pPr>
              <w:spacing w:after="0"/>
              <w:jc w:val="right"/>
              <w:rPr>
                <w:sz w:val="18"/>
                <w:szCs w:val="18"/>
              </w:rPr>
            </w:pPr>
          </w:p>
        </w:tc>
        <w:tc>
          <w:tcPr>
            <w:tcW w:w="1228" w:type="dxa"/>
            <w:gridSpan w:val="3"/>
          </w:tcPr>
          <w:p w14:paraId="564E7587"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412" w:type="dxa"/>
            <w:gridSpan w:val="4"/>
          </w:tcPr>
          <w:p w14:paraId="1AFFA372"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149" w:type="dxa"/>
          </w:tcPr>
          <w:p w14:paraId="5C2E195D"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c>
          <w:tcPr>
            <w:tcW w:w="1223" w:type="dxa"/>
          </w:tcPr>
          <w:p w14:paraId="6F8FF387" w14:textId="77777777" w:rsidR="005E2354" w:rsidRPr="00D5168D" w:rsidRDefault="005E2354"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5E2354" w:rsidRPr="00D5168D" w14:paraId="2A43067E" w14:textId="77777777" w:rsidTr="005E2354">
        <w:tc>
          <w:tcPr>
            <w:tcW w:w="1217" w:type="dxa"/>
            <w:shd w:val="clear" w:color="auto" w:fill="D9D9D9" w:themeFill="background1" w:themeFillShade="D9"/>
          </w:tcPr>
          <w:p w14:paraId="0D43E012" w14:textId="77777777" w:rsidR="005E2354" w:rsidRPr="00D5168D" w:rsidRDefault="005E2354" w:rsidP="00C564A8">
            <w:pPr>
              <w:spacing w:after="0"/>
              <w:rPr>
                <w:b/>
                <w:sz w:val="18"/>
                <w:szCs w:val="18"/>
              </w:rPr>
            </w:pPr>
            <w:r w:rsidRPr="00D5168D">
              <w:rPr>
                <w:b/>
                <w:sz w:val="18"/>
                <w:szCs w:val="18"/>
              </w:rPr>
              <w:t>Core Indicator 11</w:t>
            </w:r>
          </w:p>
        </w:tc>
        <w:tc>
          <w:tcPr>
            <w:tcW w:w="6910" w:type="dxa"/>
            <w:gridSpan w:val="15"/>
            <w:shd w:val="clear" w:color="auto" w:fill="D9D9D9" w:themeFill="background1" w:themeFillShade="D9"/>
          </w:tcPr>
          <w:p w14:paraId="7FF7DD2A" w14:textId="77777777" w:rsidR="005E2354" w:rsidRPr="00D5168D" w:rsidRDefault="005E2354" w:rsidP="00C564A8">
            <w:pPr>
              <w:spacing w:after="0"/>
              <w:rPr>
                <w:b/>
                <w:sz w:val="18"/>
                <w:szCs w:val="18"/>
              </w:rPr>
            </w:pPr>
            <w:r w:rsidRPr="00D5168D">
              <w:rPr>
                <w:b/>
                <w:sz w:val="18"/>
                <w:szCs w:val="18"/>
              </w:rPr>
              <w:t>Number of direct beneficiaries disaggregated by gender as co-benefit of GEF investment</w:t>
            </w:r>
          </w:p>
        </w:tc>
        <w:tc>
          <w:tcPr>
            <w:tcW w:w="1223" w:type="dxa"/>
            <w:shd w:val="clear" w:color="auto" w:fill="D9D9D9" w:themeFill="background1" w:themeFillShade="D9"/>
          </w:tcPr>
          <w:p w14:paraId="62EC9CAA" w14:textId="77777777" w:rsidR="005E2354" w:rsidRPr="00D5168D" w:rsidRDefault="005E2354" w:rsidP="00C564A8">
            <w:pPr>
              <w:spacing w:after="0"/>
              <w:jc w:val="right"/>
              <w:rPr>
                <w:b/>
                <w:sz w:val="18"/>
                <w:szCs w:val="18"/>
              </w:rPr>
            </w:pPr>
            <w:r w:rsidRPr="00D5168D">
              <w:rPr>
                <w:b/>
                <w:i/>
                <w:color w:val="000000"/>
                <w:sz w:val="18"/>
                <w:szCs w:val="18"/>
              </w:rPr>
              <w:fldChar w:fldCharType="begin">
                <w:ffData>
                  <w:name w:val=""/>
                  <w:enabled/>
                  <w:calcOnExit w:val="0"/>
                  <w:textInput>
                    <w:default w:val="(Number)"/>
                  </w:textInput>
                </w:ffData>
              </w:fldChar>
            </w:r>
            <w:r w:rsidRPr="00D5168D">
              <w:rPr>
                <w:b/>
                <w:i/>
                <w:color w:val="000000"/>
                <w:sz w:val="18"/>
                <w:szCs w:val="18"/>
              </w:rPr>
              <w:instrText xml:space="preserve"> FORMTEXT </w:instrText>
            </w:r>
            <w:r w:rsidRPr="00D5168D">
              <w:rPr>
                <w:b/>
                <w:i/>
                <w:color w:val="000000"/>
                <w:sz w:val="18"/>
                <w:szCs w:val="18"/>
              </w:rPr>
            </w:r>
            <w:r w:rsidRPr="00D5168D">
              <w:rPr>
                <w:b/>
                <w:i/>
                <w:color w:val="000000"/>
                <w:sz w:val="18"/>
                <w:szCs w:val="18"/>
              </w:rPr>
              <w:fldChar w:fldCharType="separate"/>
            </w:r>
            <w:r w:rsidRPr="00D5168D">
              <w:rPr>
                <w:b/>
                <w:i/>
                <w:color w:val="000000"/>
                <w:sz w:val="18"/>
                <w:szCs w:val="18"/>
              </w:rPr>
              <w:t>(Number)</w:t>
            </w:r>
            <w:r w:rsidRPr="00D5168D">
              <w:rPr>
                <w:b/>
                <w:i/>
                <w:color w:val="000000"/>
                <w:sz w:val="18"/>
                <w:szCs w:val="18"/>
              </w:rPr>
              <w:fldChar w:fldCharType="end"/>
            </w:r>
          </w:p>
        </w:tc>
      </w:tr>
      <w:tr w:rsidR="005E2354" w:rsidRPr="00D5168D" w14:paraId="2DFC5C66" w14:textId="77777777" w:rsidTr="005E2354">
        <w:trPr>
          <w:trHeight w:val="58"/>
        </w:trPr>
        <w:tc>
          <w:tcPr>
            <w:tcW w:w="1217" w:type="dxa"/>
            <w:vMerge w:val="restart"/>
          </w:tcPr>
          <w:p w14:paraId="685CD65B" w14:textId="77777777" w:rsidR="005E2354" w:rsidRPr="00D5168D" w:rsidRDefault="005E2354" w:rsidP="00C564A8">
            <w:pPr>
              <w:spacing w:after="0"/>
              <w:rPr>
                <w:sz w:val="18"/>
                <w:szCs w:val="18"/>
              </w:rPr>
            </w:pPr>
          </w:p>
        </w:tc>
        <w:tc>
          <w:tcPr>
            <w:tcW w:w="905" w:type="dxa"/>
            <w:vMerge w:val="restart"/>
          </w:tcPr>
          <w:p w14:paraId="4C983EF1" w14:textId="77777777" w:rsidR="005E2354" w:rsidRPr="00D5168D" w:rsidRDefault="005E2354" w:rsidP="00C564A8">
            <w:pPr>
              <w:spacing w:after="0"/>
              <w:rPr>
                <w:sz w:val="18"/>
                <w:szCs w:val="18"/>
              </w:rPr>
            </w:pPr>
          </w:p>
        </w:tc>
        <w:tc>
          <w:tcPr>
            <w:tcW w:w="2216" w:type="dxa"/>
            <w:gridSpan w:val="6"/>
            <w:vMerge w:val="restart"/>
          </w:tcPr>
          <w:p w14:paraId="07B3943F" w14:textId="77777777" w:rsidR="005E2354" w:rsidRPr="00D5168D" w:rsidRDefault="005E2354" w:rsidP="00C564A8">
            <w:pPr>
              <w:spacing w:after="0"/>
              <w:rPr>
                <w:sz w:val="18"/>
                <w:szCs w:val="18"/>
              </w:rPr>
            </w:pPr>
          </w:p>
        </w:tc>
        <w:tc>
          <w:tcPr>
            <w:tcW w:w="2640" w:type="dxa"/>
            <w:gridSpan w:val="7"/>
          </w:tcPr>
          <w:p w14:paraId="0F4AEF8F" w14:textId="77777777" w:rsidR="005E2354" w:rsidRPr="00D5168D" w:rsidRDefault="005E2354" w:rsidP="00C564A8">
            <w:pPr>
              <w:spacing w:after="0"/>
              <w:jc w:val="center"/>
              <w:rPr>
                <w:sz w:val="18"/>
                <w:szCs w:val="18"/>
              </w:rPr>
            </w:pPr>
            <w:r w:rsidRPr="00D5168D">
              <w:rPr>
                <w:sz w:val="18"/>
                <w:szCs w:val="18"/>
              </w:rPr>
              <w:t>Expected</w:t>
            </w:r>
          </w:p>
        </w:tc>
        <w:tc>
          <w:tcPr>
            <w:tcW w:w="2372" w:type="dxa"/>
            <w:gridSpan w:val="2"/>
          </w:tcPr>
          <w:p w14:paraId="48D4FD0B" w14:textId="77777777" w:rsidR="005E2354" w:rsidRPr="00D5168D" w:rsidRDefault="005E2354" w:rsidP="00C564A8">
            <w:pPr>
              <w:spacing w:after="0"/>
              <w:jc w:val="center"/>
              <w:rPr>
                <w:sz w:val="18"/>
                <w:szCs w:val="18"/>
              </w:rPr>
            </w:pPr>
            <w:r w:rsidRPr="00D5168D">
              <w:rPr>
                <w:sz w:val="18"/>
                <w:szCs w:val="18"/>
              </w:rPr>
              <w:t>Number Achieved</w:t>
            </w:r>
          </w:p>
        </w:tc>
      </w:tr>
      <w:tr w:rsidR="005E2354" w:rsidRPr="00D5168D" w14:paraId="65D8B8F1" w14:textId="77777777" w:rsidTr="005E2354">
        <w:trPr>
          <w:trHeight w:val="161"/>
        </w:trPr>
        <w:tc>
          <w:tcPr>
            <w:tcW w:w="1217" w:type="dxa"/>
            <w:vMerge/>
          </w:tcPr>
          <w:p w14:paraId="457180E2" w14:textId="77777777" w:rsidR="005E2354" w:rsidRPr="00D5168D" w:rsidRDefault="005E2354" w:rsidP="00C564A8">
            <w:pPr>
              <w:spacing w:after="0"/>
              <w:rPr>
                <w:sz w:val="18"/>
                <w:szCs w:val="18"/>
              </w:rPr>
            </w:pPr>
          </w:p>
        </w:tc>
        <w:tc>
          <w:tcPr>
            <w:tcW w:w="905" w:type="dxa"/>
            <w:vMerge/>
          </w:tcPr>
          <w:p w14:paraId="2E6A310C" w14:textId="77777777" w:rsidR="005E2354" w:rsidRPr="00D5168D" w:rsidRDefault="005E2354" w:rsidP="00C564A8">
            <w:pPr>
              <w:spacing w:after="0"/>
              <w:rPr>
                <w:sz w:val="18"/>
                <w:szCs w:val="18"/>
              </w:rPr>
            </w:pPr>
          </w:p>
        </w:tc>
        <w:tc>
          <w:tcPr>
            <w:tcW w:w="2216" w:type="dxa"/>
            <w:gridSpan w:val="6"/>
            <w:vMerge/>
          </w:tcPr>
          <w:p w14:paraId="3AE8761F" w14:textId="77777777" w:rsidR="005E2354" w:rsidRPr="00D5168D" w:rsidRDefault="005E2354" w:rsidP="00C564A8">
            <w:pPr>
              <w:spacing w:after="0"/>
              <w:rPr>
                <w:sz w:val="18"/>
                <w:szCs w:val="18"/>
              </w:rPr>
            </w:pPr>
          </w:p>
        </w:tc>
        <w:tc>
          <w:tcPr>
            <w:tcW w:w="1228" w:type="dxa"/>
            <w:gridSpan w:val="3"/>
          </w:tcPr>
          <w:p w14:paraId="03085829" w14:textId="77777777" w:rsidR="005E2354" w:rsidRPr="00D5168D" w:rsidRDefault="005E2354" w:rsidP="00C564A8">
            <w:pPr>
              <w:spacing w:after="0"/>
              <w:jc w:val="center"/>
              <w:rPr>
                <w:sz w:val="18"/>
                <w:szCs w:val="18"/>
              </w:rPr>
            </w:pPr>
            <w:r w:rsidRPr="00D5168D">
              <w:rPr>
                <w:sz w:val="18"/>
                <w:szCs w:val="18"/>
              </w:rPr>
              <w:t>PIF stage</w:t>
            </w:r>
          </w:p>
        </w:tc>
        <w:tc>
          <w:tcPr>
            <w:tcW w:w="1412" w:type="dxa"/>
            <w:gridSpan w:val="4"/>
          </w:tcPr>
          <w:p w14:paraId="722AC8A6" w14:textId="77777777" w:rsidR="005E2354" w:rsidRPr="00D5168D" w:rsidRDefault="005E2354" w:rsidP="00C564A8">
            <w:pPr>
              <w:spacing w:after="0"/>
              <w:jc w:val="center"/>
              <w:rPr>
                <w:sz w:val="18"/>
                <w:szCs w:val="18"/>
              </w:rPr>
            </w:pPr>
            <w:r w:rsidRPr="00D5168D">
              <w:rPr>
                <w:sz w:val="18"/>
                <w:szCs w:val="18"/>
              </w:rPr>
              <w:t>Endorsement</w:t>
            </w:r>
          </w:p>
        </w:tc>
        <w:tc>
          <w:tcPr>
            <w:tcW w:w="1149" w:type="dxa"/>
          </w:tcPr>
          <w:p w14:paraId="6E608B81" w14:textId="77777777" w:rsidR="005E2354" w:rsidRPr="00D5168D" w:rsidRDefault="005E2354" w:rsidP="00C564A8">
            <w:pPr>
              <w:spacing w:after="0"/>
              <w:jc w:val="center"/>
              <w:rPr>
                <w:sz w:val="18"/>
                <w:szCs w:val="18"/>
              </w:rPr>
            </w:pPr>
            <w:r w:rsidRPr="00D5168D">
              <w:rPr>
                <w:sz w:val="18"/>
                <w:szCs w:val="18"/>
              </w:rPr>
              <w:t>MTR</w:t>
            </w:r>
          </w:p>
        </w:tc>
        <w:tc>
          <w:tcPr>
            <w:tcW w:w="1223" w:type="dxa"/>
          </w:tcPr>
          <w:p w14:paraId="08D4C6BB" w14:textId="77777777" w:rsidR="005E2354" w:rsidRPr="00D5168D" w:rsidRDefault="005E2354" w:rsidP="00C564A8">
            <w:pPr>
              <w:spacing w:after="0"/>
              <w:jc w:val="center"/>
              <w:rPr>
                <w:sz w:val="18"/>
                <w:szCs w:val="18"/>
              </w:rPr>
            </w:pPr>
            <w:r w:rsidRPr="00D5168D">
              <w:rPr>
                <w:sz w:val="18"/>
                <w:szCs w:val="18"/>
              </w:rPr>
              <w:t>TE</w:t>
            </w:r>
          </w:p>
        </w:tc>
      </w:tr>
      <w:tr w:rsidR="00743987" w:rsidRPr="00D5168D" w14:paraId="19326BAE" w14:textId="77777777" w:rsidTr="005E2354">
        <w:tc>
          <w:tcPr>
            <w:tcW w:w="1217" w:type="dxa"/>
          </w:tcPr>
          <w:p w14:paraId="463BDA8E" w14:textId="77777777" w:rsidR="00743987" w:rsidRPr="00D5168D" w:rsidRDefault="00743987" w:rsidP="00C564A8">
            <w:pPr>
              <w:spacing w:after="0"/>
              <w:jc w:val="right"/>
              <w:rPr>
                <w:sz w:val="18"/>
                <w:szCs w:val="18"/>
              </w:rPr>
            </w:pPr>
          </w:p>
        </w:tc>
        <w:tc>
          <w:tcPr>
            <w:tcW w:w="905" w:type="dxa"/>
          </w:tcPr>
          <w:p w14:paraId="013C4DBC" w14:textId="77777777" w:rsidR="00743987" w:rsidRPr="00D5168D" w:rsidRDefault="00743987" w:rsidP="00C564A8">
            <w:pPr>
              <w:spacing w:after="0"/>
              <w:jc w:val="right"/>
              <w:rPr>
                <w:sz w:val="18"/>
                <w:szCs w:val="18"/>
              </w:rPr>
            </w:pPr>
          </w:p>
        </w:tc>
        <w:tc>
          <w:tcPr>
            <w:tcW w:w="2216" w:type="dxa"/>
            <w:gridSpan w:val="6"/>
          </w:tcPr>
          <w:p w14:paraId="017ED81A" w14:textId="77777777" w:rsidR="00743987" w:rsidRPr="00D5168D" w:rsidRDefault="00743987" w:rsidP="00C564A8">
            <w:pPr>
              <w:spacing w:after="0"/>
              <w:jc w:val="right"/>
              <w:rPr>
                <w:sz w:val="18"/>
                <w:szCs w:val="18"/>
              </w:rPr>
            </w:pPr>
            <w:r w:rsidRPr="00D5168D">
              <w:rPr>
                <w:sz w:val="18"/>
                <w:szCs w:val="18"/>
              </w:rPr>
              <w:t>Female</w:t>
            </w:r>
          </w:p>
        </w:tc>
        <w:tc>
          <w:tcPr>
            <w:tcW w:w="1228" w:type="dxa"/>
            <w:gridSpan w:val="3"/>
          </w:tcPr>
          <w:p w14:paraId="7A3516C3" w14:textId="664228A9" w:rsidR="00743987" w:rsidRPr="00D5168D" w:rsidRDefault="00743987" w:rsidP="00C564A8">
            <w:pPr>
              <w:spacing w:after="0"/>
              <w:jc w:val="right"/>
              <w:rPr>
                <w:sz w:val="18"/>
                <w:szCs w:val="18"/>
              </w:rPr>
            </w:pPr>
            <w:r w:rsidRPr="00D5168D">
              <w:rPr>
                <w:sz w:val="18"/>
                <w:szCs w:val="18"/>
              </w:rPr>
              <w:t>907,093</w:t>
            </w:r>
          </w:p>
        </w:tc>
        <w:tc>
          <w:tcPr>
            <w:tcW w:w="1412" w:type="dxa"/>
            <w:gridSpan w:val="4"/>
          </w:tcPr>
          <w:p w14:paraId="61B740D1" w14:textId="68C1AC86" w:rsidR="00743987" w:rsidRPr="00D5168D" w:rsidRDefault="00743987" w:rsidP="00C564A8">
            <w:pPr>
              <w:spacing w:after="0"/>
              <w:jc w:val="right"/>
              <w:rPr>
                <w:sz w:val="18"/>
                <w:szCs w:val="18"/>
              </w:rPr>
            </w:pPr>
            <w:r w:rsidRPr="00D5168D">
              <w:rPr>
                <w:rFonts w:eastAsia="Times New Roman" w:cstheme="minorHAnsi"/>
                <w:i/>
                <w:color w:val="000000"/>
                <w:sz w:val="18"/>
                <w:szCs w:val="18"/>
              </w:rPr>
              <w:t>1,067,466</w:t>
            </w:r>
          </w:p>
        </w:tc>
        <w:tc>
          <w:tcPr>
            <w:tcW w:w="1149" w:type="dxa"/>
          </w:tcPr>
          <w:p w14:paraId="4E3E7AE6" w14:textId="77777777" w:rsidR="00743987" w:rsidRPr="00D5168D" w:rsidRDefault="00743987" w:rsidP="00C564A8">
            <w:pPr>
              <w:spacing w:after="0"/>
              <w:jc w:val="right"/>
              <w:rPr>
                <w:sz w:val="18"/>
                <w:szCs w:val="18"/>
              </w:rPr>
            </w:pPr>
          </w:p>
        </w:tc>
        <w:tc>
          <w:tcPr>
            <w:tcW w:w="1223" w:type="dxa"/>
          </w:tcPr>
          <w:p w14:paraId="4DFDB5C0" w14:textId="77777777" w:rsidR="00743987" w:rsidRPr="00D5168D" w:rsidRDefault="00743987"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743987" w:rsidRPr="00D5168D" w14:paraId="3B6CC578" w14:textId="77777777" w:rsidTr="005E2354">
        <w:tc>
          <w:tcPr>
            <w:tcW w:w="1217" w:type="dxa"/>
          </w:tcPr>
          <w:p w14:paraId="3E59BF63" w14:textId="77777777" w:rsidR="00743987" w:rsidRPr="00D5168D" w:rsidRDefault="00743987" w:rsidP="00C564A8">
            <w:pPr>
              <w:spacing w:after="0"/>
              <w:jc w:val="right"/>
              <w:rPr>
                <w:sz w:val="18"/>
                <w:szCs w:val="18"/>
              </w:rPr>
            </w:pPr>
          </w:p>
        </w:tc>
        <w:tc>
          <w:tcPr>
            <w:tcW w:w="905" w:type="dxa"/>
          </w:tcPr>
          <w:p w14:paraId="14101641" w14:textId="77777777" w:rsidR="00743987" w:rsidRPr="00D5168D" w:rsidRDefault="00743987" w:rsidP="00C564A8">
            <w:pPr>
              <w:spacing w:after="0"/>
              <w:jc w:val="right"/>
              <w:rPr>
                <w:sz w:val="18"/>
                <w:szCs w:val="18"/>
              </w:rPr>
            </w:pPr>
          </w:p>
        </w:tc>
        <w:tc>
          <w:tcPr>
            <w:tcW w:w="2216" w:type="dxa"/>
            <w:gridSpan w:val="6"/>
          </w:tcPr>
          <w:p w14:paraId="4832748F" w14:textId="77777777" w:rsidR="00743987" w:rsidRPr="00D5168D" w:rsidRDefault="00743987" w:rsidP="00C564A8">
            <w:pPr>
              <w:spacing w:after="0"/>
              <w:jc w:val="right"/>
              <w:rPr>
                <w:sz w:val="18"/>
                <w:szCs w:val="18"/>
              </w:rPr>
            </w:pPr>
            <w:r w:rsidRPr="00D5168D">
              <w:rPr>
                <w:sz w:val="18"/>
                <w:szCs w:val="18"/>
              </w:rPr>
              <w:t>Male</w:t>
            </w:r>
          </w:p>
        </w:tc>
        <w:tc>
          <w:tcPr>
            <w:tcW w:w="1228" w:type="dxa"/>
            <w:gridSpan w:val="3"/>
          </w:tcPr>
          <w:p w14:paraId="52AE6D96" w14:textId="64D9D8AF" w:rsidR="00743987" w:rsidRPr="00D5168D" w:rsidRDefault="00743987" w:rsidP="00C564A8">
            <w:pPr>
              <w:spacing w:after="0"/>
              <w:jc w:val="right"/>
              <w:rPr>
                <w:sz w:val="18"/>
                <w:szCs w:val="18"/>
              </w:rPr>
            </w:pPr>
            <w:r w:rsidRPr="00D5168D">
              <w:rPr>
                <w:sz w:val="18"/>
                <w:szCs w:val="18"/>
              </w:rPr>
              <w:t>882,046</w:t>
            </w:r>
          </w:p>
        </w:tc>
        <w:tc>
          <w:tcPr>
            <w:tcW w:w="1412" w:type="dxa"/>
            <w:gridSpan w:val="4"/>
          </w:tcPr>
          <w:p w14:paraId="08AEF2F4" w14:textId="77B1493F" w:rsidR="00743987" w:rsidRPr="00D5168D" w:rsidRDefault="00743987" w:rsidP="00C564A8">
            <w:pPr>
              <w:spacing w:after="0"/>
              <w:jc w:val="right"/>
              <w:rPr>
                <w:sz w:val="18"/>
                <w:szCs w:val="18"/>
              </w:rPr>
            </w:pPr>
            <w:r w:rsidRPr="00D5168D">
              <w:rPr>
                <w:rFonts w:eastAsia="Times New Roman" w:cstheme="minorHAnsi"/>
                <w:i/>
                <w:color w:val="000000"/>
                <w:sz w:val="18"/>
                <w:szCs w:val="18"/>
              </w:rPr>
              <w:t>1,067,466</w:t>
            </w:r>
          </w:p>
        </w:tc>
        <w:tc>
          <w:tcPr>
            <w:tcW w:w="1149" w:type="dxa"/>
          </w:tcPr>
          <w:p w14:paraId="3AAB3DDA" w14:textId="77777777" w:rsidR="00743987" w:rsidRPr="00D5168D" w:rsidRDefault="00743987" w:rsidP="00C564A8">
            <w:pPr>
              <w:spacing w:after="0"/>
              <w:jc w:val="right"/>
              <w:rPr>
                <w:sz w:val="18"/>
                <w:szCs w:val="18"/>
              </w:rPr>
            </w:pPr>
          </w:p>
        </w:tc>
        <w:tc>
          <w:tcPr>
            <w:tcW w:w="1223" w:type="dxa"/>
          </w:tcPr>
          <w:p w14:paraId="5670AB69" w14:textId="77777777" w:rsidR="00743987" w:rsidRPr="00D5168D" w:rsidRDefault="00743987" w:rsidP="00C564A8">
            <w:pPr>
              <w:spacing w:after="0"/>
              <w:jc w:val="right"/>
              <w:rPr>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r w:rsidR="00743987" w:rsidRPr="00D5168D" w14:paraId="6591924D" w14:textId="77777777" w:rsidTr="005E2354">
        <w:tc>
          <w:tcPr>
            <w:tcW w:w="1217" w:type="dxa"/>
          </w:tcPr>
          <w:p w14:paraId="56E05CC4" w14:textId="77777777" w:rsidR="00743987" w:rsidRPr="00D5168D" w:rsidRDefault="00743987" w:rsidP="00C564A8">
            <w:pPr>
              <w:spacing w:after="0"/>
              <w:jc w:val="right"/>
              <w:rPr>
                <w:sz w:val="18"/>
                <w:szCs w:val="18"/>
              </w:rPr>
            </w:pPr>
          </w:p>
        </w:tc>
        <w:tc>
          <w:tcPr>
            <w:tcW w:w="905" w:type="dxa"/>
          </w:tcPr>
          <w:p w14:paraId="7853B2AD" w14:textId="77777777" w:rsidR="00743987" w:rsidRPr="00D5168D" w:rsidRDefault="00743987" w:rsidP="00C564A8">
            <w:pPr>
              <w:spacing w:after="0"/>
              <w:jc w:val="right"/>
              <w:rPr>
                <w:sz w:val="18"/>
                <w:szCs w:val="18"/>
              </w:rPr>
            </w:pPr>
          </w:p>
        </w:tc>
        <w:tc>
          <w:tcPr>
            <w:tcW w:w="2216" w:type="dxa"/>
            <w:gridSpan w:val="6"/>
          </w:tcPr>
          <w:p w14:paraId="3DFA9122" w14:textId="77777777" w:rsidR="00743987" w:rsidRPr="00D5168D" w:rsidRDefault="00743987" w:rsidP="00C564A8">
            <w:pPr>
              <w:keepNext/>
              <w:spacing w:after="0"/>
              <w:jc w:val="right"/>
              <w:outlineLvl w:val="7"/>
              <w:rPr>
                <w:b/>
                <w:sz w:val="18"/>
                <w:szCs w:val="18"/>
              </w:rPr>
            </w:pPr>
            <w:r w:rsidRPr="00D5168D">
              <w:rPr>
                <w:b/>
                <w:i/>
                <w:color w:val="000000"/>
                <w:sz w:val="18"/>
                <w:szCs w:val="18"/>
              </w:rPr>
              <w:t>Total</w:t>
            </w:r>
          </w:p>
        </w:tc>
        <w:tc>
          <w:tcPr>
            <w:tcW w:w="1228" w:type="dxa"/>
            <w:gridSpan w:val="3"/>
          </w:tcPr>
          <w:p w14:paraId="509E899C" w14:textId="77777777" w:rsidR="00743987" w:rsidRPr="00D5168D" w:rsidRDefault="00743987" w:rsidP="00C564A8">
            <w:pPr>
              <w:keepNext/>
              <w:spacing w:after="0"/>
              <w:jc w:val="right"/>
              <w:outlineLvl w:val="7"/>
              <w:rPr>
                <w:b/>
                <w:i/>
                <w:color w:val="000000"/>
                <w:sz w:val="18"/>
                <w:szCs w:val="18"/>
              </w:rPr>
            </w:pPr>
            <w:r w:rsidRPr="00D5168D">
              <w:rPr>
                <w:b/>
                <w:i/>
                <w:color w:val="000000"/>
                <w:sz w:val="18"/>
                <w:szCs w:val="18"/>
              </w:rPr>
              <w:t>1,789,139</w:t>
            </w:r>
          </w:p>
        </w:tc>
        <w:tc>
          <w:tcPr>
            <w:tcW w:w="1412" w:type="dxa"/>
            <w:gridSpan w:val="4"/>
          </w:tcPr>
          <w:p w14:paraId="6D1211B7" w14:textId="0B33E391" w:rsidR="00743987" w:rsidRPr="00D5168D" w:rsidRDefault="00743987" w:rsidP="00C564A8">
            <w:pPr>
              <w:spacing w:after="0"/>
              <w:jc w:val="right"/>
              <w:rPr>
                <w:i/>
                <w:color w:val="000000"/>
                <w:sz w:val="18"/>
                <w:szCs w:val="18"/>
              </w:rPr>
            </w:pPr>
            <w:r w:rsidRPr="00D5168D">
              <w:rPr>
                <w:rFonts w:eastAsia="Times New Roman" w:cstheme="minorHAnsi"/>
                <w:i/>
                <w:color w:val="000000"/>
                <w:sz w:val="18"/>
                <w:szCs w:val="18"/>
              </w:rPr>
              <w:t>2,134,932</w:t>
            </w:r>
          </w:p>
        </w:tc>
        <w:tc>
          <w:tcPr>
            <w:tcW w:w="1149" w:type="dxa"/>
          </w:tcPr>
          <w:p w14:paraId="693E96D5" w14:textId="77777777" w:rsidR="00743987" w:rsidRPr="00D5168D" w:rsidRDefault="00743987" w:rsidP="00C564A8">
            <w:pPr>
              <w:spacing w:after="0"/>
              <w:jc w:val="right"/>
              <w:rPr>
                <w:i/>
                <w:color w:val="000000"/>
                <w:sz w:val="18"/>
                <w:szCs w:val="18"/>
              </w:rPr>
            </w:pPr>
          </w:p>
        </w:tc>
        <w:tc>
          <w:tcPr>
            <w:tcW w:w="1223" w:type="dxa"/>
          </w:tcPr>
          <w:p w14:paraId="212D653D" w14:textId="77777777" w:rsidR="00743987" w:rsidRPr="00D5168D" w:rsidRDefault="00743987" w:rsidP="00C564A8">
            <w:pPr>
              <w:spacing w:after="0"/>
              <w:jc w:val="right"/>
              <w:rPr>
                <w:i/>
                <w:color w:val="000000"/>
                <w:sz w:val="18"/>
                <w:szCs w:val="18"/>
              </w:rPr>
            </w:pPr>
            <w:r w:rsidRPr="00D5168D">
              <w:rPr>
                <w:i/>
                <w:color w:val="000000"/>
                <w:sz w:val="18"/>
                <w:szCs w:val="18"/>
              </w:rPr>
              <w:fldChar w:fldCharType="begin">
                <w:ffData>
                  <w:name w:val="F_GEB_BD_target"/>
                  <w:enabled/>
                  <w:calcOnExit w:val="0"/>
                  <w:textInput/>
                </w:ffData>
              </w:fldChar>
            </w:r>
            <w:r w:rsidRPr="00D5168D">
              <w:rPr>
                <w:i/>
                <w:color w:val="000000"/>
                <w:sz w:val="18"/>
                <w:szCs w:val="18"/>
              </w:rPr>
              <w:instrText xml:space="preserve"> FORMTEXT </w:instrText>
            </w:r>
            <w:r w:rsidRPr="00D5168D">
              <w:rPr>
                <w:i/>
                <w:color w:val="000000"/>
                <w:sz w:val="18"/>
                <w:szCs w:val="18"/>
              </w:rPr>
            </w:r>
            <w:r w:rsidRPr="00D5168D">
              <w:rPr>
                <w:i/>
                <w:color w:val="000000"/>
                <w:sz w:val="18"/>
                <w:szCs w:val="18"/>
              </w:rPr>
              <w:fldChar w:fldCharType="separate"/>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t> </w:t>
            </w:r>
            <w:r w:rsidRPr="00D5168D">
              <w:rPr>
                <w:i/>
                <w:color w:val="000000"/>
                <w:sz w:val="18"/>
                <w:szCs w:val="18"/>
              </w:rPr>
              <w:fldChar w:fldCharType="end"/>
            </w:r>
          </w:p>
        </w:tc>
      </w:tr>
    </w:tbl>
    <w:p w14:paraId="65364712" w14:textId="77777777" w:rsidR="002367DC" w:rsidRPr="00D5168D" w:rsidRDefault="002367DC" w:rsidP="002367DC">
      <w:pPr>
        <w:rPr>
          <w:b/>
          <w:szCs w:val="22"/>
        </w:rPr>
      </w:pPr>
    </w:p>
    <w:p w14:paraId="2D36703E" w14:textId="77777777" w:rsidR="007F5638" w:rsidRPr="00D5168D" w:rsidRDefault="007F5638" w:rsidP="002367DC">
      <w:pPr>
        <w:rPr>
          <w:b/>
          <w:szCs w:val="22"/>
        </w:rPr>
      </w:pPr>
    </w:p>
    <w:p w14:paraId="5C99B1EA" w14:textId="77777777" w:rsidR="00D23912" w:rsidRPr="00D5168D" w:rsidRDefault="00D23912" w:rsidP="00D25A9F">
      <w:pPr>
        <w:pStyle w:val="Heading2"/>
        <w:ind w:left="0"/>
        <w:sectPr w:rsidR="00D23912" w:rsidRPr="00D5168D" w:rsidSect="00D23912">
          <w:pgSz w:w="12240" w:h="15840" w:code="1"/>
          <w:pgMar w:top="1440" w:right="1440" w:bottom="1440" w:left="1440" w:header="720" w:footer="720" w:gutter="0"/>
          <w:cols w:space="720"/>
          <w:docGrid w:linePitch="360"/>
        </w:sectPr>
      </w:pPr>
    </w:p>
    <w:p w14:paraId="7842AF9D" w14:textId="12452B4F" w:rsidR="00D416B3" w:rsidRPr="00D5168D" w:rsidRDefault="007F5638" w:rsidP="00D25A9F">
      <w:pPr>
        <w:pStyle w:val="Heading2"/>
        <w:ind w:left="0"/>
        <w:rPr>
          <w:rFonts w:asciiTheme="minorHAnsi" w:hAnsiTheme="minorHAnsi"/>
        </w:rPr>
      </w:pPr>
      <w:bookmarkStart w:id="111" w:name="_Toc495471875"/>
      <w:r w:rsidRPr="00D5168D">
        <w:rPr>
          <w:rFonts w:asciiTheme="minorHAnsi" w:hAnsiTheme="minorHAnsi"/>
        </w:rPr>
        <w:lastRenderedPageBreak/>
        <w:t xml:space="preserve">Annex </w:t>
      </w:r>
      <w:r w:rsidR="00D416B3" w:rsidRPr="00D5168D">
        <w:rPr>
          <w:rFonts w:asciiTheme="minorHAnsi" w:hAnsiTheme="minorHAnsi"/>
        </w:rPr>
        <w:t>1</w:t>
      </w:r>
      <w:r w:rsidR="004E1589" w:rsidRPr="00D5168D">
        <w:rPr>
          <w:rFonts w:asciiTheme="minorHAnsi" w:hAnsiTheme="minorHAnsi"/>
        </w:rPr>
        <w:t>5</w:t>
      </w:r>
      <w:r w:rsidRPr="00D5168D">
        <w:rPr>
          <w:rFonts w:asciiTheme="minorHAnsi" w:hAnsiTheme="minorHAnsi"/>
        </w:rPr>
        <w:t xml:space="preserve">: </w:t>
      </w:r>
      <w:r w:rsidR="00ED625F" w:rsidRPr="00D5168D">
        <w:rPr>
          <w:rFonts w:asciiTheme="minorHAnsi" w:hAnsiTheme="minorHAnsi"/>
        </w:rPr>
        <w:t>GEF 7 T</w:t>
      </w:r>
      <w:r w:rsidR="00D25A9F" w:rsidRPr="00D5168D">
        <w:rPr>
          <w:rFonts w:asciiTheme="minorHAnsi" w:hAnsiTheme="minorHAnsi"/>
        </w:rPr>
        <w:t>axonomy</w:t>
      </w:r>
      <w:bookmarkEnd w:id="111"/>
      <w:r w:rsidR="00C46B3C" w:rsidRPr="00D5168D">
        <w:rPr>
          <w:rFonts w:asciiTheme="minorHAnsi" w:hAnsiTheme="minorHAnsi"/>
        </w:rPr>
        <w:t xml:space="preserve"> </w:t>
      </w:r>
    </w:p>
    <w:tbl>
      <w:tblPr>
        <w:tblW w:w="5000" w:type="pct"/>
        <w:tblLook w:val="04A0" w:firstRow="1" w:lastRow="0" w:firstColumn="1" w:lastColumn="0" w:noHBand="0" w:noVBand="1"/>
      </w:tblPr>
      <w:tblGrid>
        <w:gridCol w:w="1849"/>
        <w:gridCol w:w="2127"/>
        <w:gridCol w:w="2739"/>
        <w:gridCol w:w="2645"/>
      </w:tblGrid>
      <w:tr w:rsidR="00442BF9" w:rsidRPr="00D5168D" w14:paraId="59D3F75B" w14:textId="77777777" w:rsidTr="00912C9B">
        <w:trPr>
          <w:trHeight w:val="68"/>
        </w:trPr>
        <w:tc>
          <w:tcPr>
            <w:tcW w:w="988" w:type="pct"/>
            <w:tcBorders>
              <w:top w:val="nil"/>
              <w:left w:val="nil"/>
              <w:bottom w:val="single" w:sz="12" w:space="0" w:color="4472C4"/>
              <w:right w:val="nil"/>
            </w:tcBorders>
            <w:shd w:val="clear" w:color="auto" w:fill="auto"/>
            <w:hideMark/>
          </w:tcPr>
          <w:p w14:paraId="657CCFB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bookmarkStart w:id="112" w:name="_Toc452118238"/>
            <w:bookmarkStart w:id="113" w:name="_Toc459391176"/>
            <w:bookmarkStart w:id="114" w:name="_Toc456446272"/>
            <w:bookmarkStart w:id="115" w:name="_Toc465697292"/>
            <w:r w:rsidRPr="00D5168D">
              <w:rPr>
                <w:rFonts w:ascii="Avenir Next Regular" w:eastAsia="Times New Roman" w:hAnsi="Avenir Next Regular" w:cs="Calibri"/>
                <w:b/>
                <w:bCs/>
                <w:color w:val="000000" w:themeColor="text1"/>
                <w:sz w:val="16"/>
                <w:szCs w:val="16"/>
              </w:rPr>
              <w:t>Level 1</w:t>
            </w:r>
          </w:p>
        </w:tc>
        <w:tc>
          <w:tcPr>
            <w:tcW w:w="1136" w:type="pct"/>
            <w:tcBorders>
              <w:top w:val="nil"/>
              <w:left w:val="nil"/>
              <w:bottom w:val="single" w:sz="12" w:space="0" w:color="4472C4"/>
              <w:right w:val="nil"/>
            </w:tcBorders>
            <w:shd w:val="clear" w:color="auto" w:fill="auto"/>
            <w:hideMark/>
          </w:tcPr>
          <w:p w14:paraId="0039F50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Level 2</w:t>
            </w:r>
          </w:p>
        </w:tc>
        <w:tc>
          <w:tcPr>
            <w:tcW w:w="1463" w:type="pct"/>
            <w:tcBorders>
              <w:top w:val="nil"/>
              <w:left w:val="nil"/>
              <w:bottom w:val="single" w:sz="12" w:space="0" w:color="4472C4"/>
              <w:right w:val="nil"/>
            </w:tcBorders>
            <w:shd w:val="clear" w:color="auto" w:fill="auto"/>
            <w:hideMark/>
          </w:tcPr>
          <w:p w14:paraId="4A79DAF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Level 3</w:t>
            </w:r>
          </w:p>
        </w:tc>
        <w:tc>
          <w:tcPr>
            <w:tcW w:w="1413" w:type="pct"/>
            <w:tcBorders>
              <w:top w:val="nil"/>
              <w:left w:val="nil"/>
              <w:bottom w:val="single" w:sz="12" w:space="0" w:color="4472C4"/>
              <w:right w:val="nil"/>
            </w:tcBorders>
            <w:shd w:val="clear" w:color="auto" w:fill="auto"/>
            <w:hideMark/>
          </w:tcPr>
          <w:p w14:paraId="3FD141B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Level 4</w:t>
            </w:r>
          </w:p>
        </w:tc>
      </w:tr>
      <w:tr w:rsidR="00442BF9" w:rsidRPr="00D5168D" w14:paraId="17DF7340" w14:textId="77777777" w:rsidTr="00912C9B">
        <w:trPr>
          <w:trHeight w:val="51"/>
        </w:trPr>
        <w:tc>
          <w:tcPr>
            <w:tcW w:w="988" w:type="pct"/>
            <w:tcBorders>
              <w:top w:val="single" w:sz="4" w:space="0" w:color="auto"/>
              <w:left w:val="single" w:sz="4" w:space="0" w:color="auto"/>
              <w:bottom w:val="single" w:sz="4" w:space="0" w:color="auto"/>
              <w:right w:val="single" w:sz="4" w:space="0" w:color="auto"/>
            </w:tcBorders>
            <w:shd w:val="clear" w:color="auto" w:fill="auto"/>
            <w:hideMark/>
          </w:tcPr>
          <w:p w14:paraId="33C53607" w14:textId="612F26B1"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IAP_cities"/>
                  <w:enabled/>
                  <w:calcOnExit w:val="0"/>
                  <w:checkBox>
                    <w:sizeAuto/>
                    <w:default w:val="1"/>
                  </w:checkBox>
                </w:ffData>
              </w:fldChar>
            </w:r>
            <w:bookmarkStart w:id="116" w:name="IAP_cities"/>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bookmarkEnd w:id="116"/>
            <w:r w:rsidRPr="00D5168D">
              <w:rPr>
                <w:rFonts w:ascii="Avenir Next Regular" w:eastAsia="Times New Roman" w:hAnsi="Avenir Next Regular" w:cs="Calibri"/>
                <w:b/>
                <w:bCs/>
                <w:color w:val="000000" w:themeColor="text1"/>
                <w:sz w:val="16"/>
                <w:szCs w:val="16"/>
              </w:rPr>
              <w:t>Influencing models</w:t>
            </w:r>
          </w:p>
        </w:tc>
        <w:tc>
          <w:tcPr>
            <w:tcW w:w="1136" w:type="pct"/>
            <w:tcBorders>
              <w:top w:val="nil"/>
              <w:left w:val="nil"/>
              <w:bottom w:val="nil"/>
              <w:right w:val="nil"/>
            </w:tcBorders>
            <w:shd w:val="clear" w:color="auto" w:fill="auto"/>
            <w:noWrap/>
            <w:vAlign w:val="bottom"/>
            <w:hideMark/>
          </w:tcPr>
          <w:p w14:paraId="2FB6677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single" w:sz="4" w:space="0" w:color="auto"/>
              <w:left w:val="single" w:sz="4" w:space="0" w:color="auto"/>
              <w:bottom w:val="single" w:sz="4" w:space="0" w:color="auto"/>
              <w:right w:val="single" w:sz="4" w:space="0" w:color="auto"/>
            </w:tcBorders>
            <w:shd w:val="clear" w:color="auto" w:fill="auto"/>
            <w:hideMark/>
          </w:tcPr>
          <w:p w14:paraId="03ABE73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74D12E0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154BA9E" w14:textId="77777777" w:rsidTr="00912C9B">
        <w:trPr>
          <w:trHeight w:val="233"/>
        </w:trPr>
        <w:tc>
          <w:tcPr>
            <w:tcW w:w="988" w:type="pct"/>
            <w:tcBorders>
              <w:top w:val="nil"/>
              <w:left w:val="single" w:sz="4" w:space="0" w:color="auto"/>
              <w:bottom w:val="single" w:sz="4" w:space="0" w:color="auto"/>
              <w:right w:val="single" w:sz="4" w:space="0" w:color="auto"/>
            </w:tcBorders>
            <w:shd w:val="clear" w:color="auto" w:fill="auto"/>
            <w:hideMark/>
          </w:tcPr>
          <w:p w14:paraId="7255146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single" w:sz="4" w:space="0" w:color="auto"/>
              <w:left w:val="nil"/>
              <w:bottom w:val="single" w:sz="4" w:space="0" w:color="auto"/>
              <w:right w:val="single" w:sz="4" w:space="0" w:color="auto"/>
            </w:tcBorders>
            <w:shd w:val="clear" w:color="auto" w:fill="auto"/>
            <w:hideMark/>
          </w:tcPr>
          <w:p w14:paraId="44FD5996" w14:textId="57FAEE5B" w:rsidR="00442BF9" w:rsidRPr="00D5168D" w:rsidRDefault="00442BF9" w:rsidP="00912C9B">
            <w:pPr>
              <w:spacing w:after="0"/>
              <w:ind w:left="204" w:hanging="204"/>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Transform policy and regulatory environments</w:t>
            </w:r>
          </w:p>
        </w:tc>
        <w:tc>
          <w:tcPr>
            <w:tcW w:w="1463" w:type="pct"/>
            <w:tcBorders>
              <w:top w:val="nil"/>
              <w:left w:val="nil"/>
              <w:bottom w:val="single" w:sz="4" w:space="0" w:color="auto"/>
              <w:right w:val="single" w:sz="4" w:space="0" w:color="auto"/>
            </w:tcBorders>
            <w:shd w:val="clear" w:color="auto" w:fill="auto"/>
            <w:hideMark/>
          </w:tcPr>
          <w:p w14:paraId="4662AE2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2BEEB4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CEB95BD" w14:textId="77777777" w:rsidTr="00912C9B">
        <w:trPr>
          <w:trHeight w:val="386"/>
        </w:trPr>
        <w:tc>
          <w:tcPr>
            <w:tcW w:w="988" w:type="pct"/>
            <w:tcBorders>
              <w:top w:val="nil"/>
              <w:left w:val="single" w:sz="4" w:space="0" w:color="auto"/>
              <w:bottom w:val="single" w:sz="4" w:space="0" w:color="auto"/>
              <w:right w:val="single" w:sz="4" w:space="0" w:color="auto"/>
            </w:tcBorders>
            <w:shd w:val="clear" w:color="auto" w:fill="auto"/>
            <w:hideMark/>
          </w:tcPr>
          <w:p w14:paraId="2A87FF3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E5797B6" w14:textId="60FD3C62" w:rsidR="00442BF9" w:rsidRPr="00D5168D" w:rsidRDefault="00442BF9" w:rsidP="00912C9B">
            <w:pPr>
              <w:spacing w:after="0"/>
              <w:ind w:left="204" w:hanging="204"/>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Strengthen institutional capacity and decision-making</w:t>
            </w:r>
          </w:p>
        </w:tc>
        <w:tc>
          <w:tcPr>
            <w:tcW w:w="1463" w:type="pct"/>
            <w:tcBorders>
              <w:top w:val="nil"/>
              <w:left w:val="nil"/>
              <w:bottom w:val="single" w:sz="4" w:space="0" w:color="auto"/>
              <w:right w:val="single" w:sz="4" w:space="0" w:color="auto"/>
            </w:tcBorders>
            <w:shd w:val="clear" w:color="auto" w:fill="auto"/>
            <w:hideMark/>
          </w:tcPr>
          <w:p w14:paraId="4163EA3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11CE78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35B9D1E" w14:textId="77777777" w:rsidTr="00912C9B">
        <w:trPr>
          <w:trHeight w:val="89"/>
        </w:trPr>
        <w:tc>
          <w:tcPr>
            <w:tcW w:w="988" w:type="pct"/>
            <w:tcBorders>
              <w:top w:val="nil"/>
              <w:left w:val="single" w:sz="4" w:space="0" w:color="auto"/>
              <w:bottom w:val="single" w:sz="4" w:space="0" w:color="auto"/>
              <w:right w:val="single" w:sz="4" w:space="0" w:color="auto"/>
            </w:tcBorders>
            <w:shd w:val="clear" w:color="auto" w:fill="auto"/>
            <w:hideMark/>
          </w:tcPr>
          <w:p w14:paraId="34DC501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2FA94A6" w14:textId="7D87567D" w:rsidR="00442BF9" w:rsidRPr="00D5168D" w:rsidRDefault="00442BF9" w:rsidP="00912C9B">
            <w:pPr>
              <w:spacing w:after="0"/>
              <w:ind w:left="204" w:hanging="204"/>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Convene multi-stakeholder alliances</w:t>
            </w:r>
          </w:p>
        </w:tc>
        <w:tc>
          <w:tcPr>
            <w:tcW w:w="1463" w:type="pct"/>
            <w:tcBorders>
              <w:top w:val="nil"/>
              <w:left w:val="nil"/>
              <w:bottom w:val="single" w:sz="4" w:space="0" w:color="auto"/>
              <w:right w:val="single" w:sz="4" w:space="0" w:color="auto"/>
            </w:tcBorders>
            <w:shd w:val="clear" w:color="auto" w:fill="auto"/>
            <w:hideMark/>
          </w:tcPr>
          <w:p w14:paraId="6225608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4EF5B633"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r>
      <w:tr w:rsidR="00442BF9" w:rsidRPr="00D5168D" w14:paraId="79E35D17" w14:textId="77777777" w:rsidTr="00912C9B">
        <w:trPr>
          <w:trHeight w:val="323"/>
        </w:trPr>
        <w:tc>
          <w:tcPr>
            <w:tcW w:w="988" w:type="pct"/>
            <w:tcBorders>
              <w:top w:val="nil"/>
              <w:left w:val="single" w:sz="4" w:space="0" w:color="auto"/>
              <w:bottom w:val="single" w:sz="4" w:space="0" w:color="auto"/>
              <w:right w:val="single" w:sz="4" w:space="0" w:color="auto"/>
            </w:tcBorders>
            <w:shd w:val="clear" w:color="auto" w:fill="auto"/>
            <w:hideMark/>
          </w:tcPr>
          <w:p w14:paraId="2CA7528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A15DB96" w14:textId="24F56CF6" w:rsidR="00442BF9" w:rsidRPr="00D5168D" w:rsidRDefault="00442BF9" w:rsidP="00912C9B">
            <w:pPr>
              <w:spacing w:after="0"/>
              <w:ind w:left="114" w:hanging="114"/>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Demonstrate innovative approaches</w:t>
            </w:r>
          </w:p>
        </w:tc>
        <w:tc>
          <w:tcPr>
            <w:tcW w:w="1463" w:type="pct"/>
            <w:tcBorders>
              <w:top w:val="nil"/>
              <w:left w:val="nil"/>
              <w:bottom w:val="single" w:sz="4" w:space="0" w:color="auto"/>
              <w:right w:val="single" w:sz="4" w:space="0" w:color="auto"/>
            </w:tcBorders>
            <w:shd w:val="clear" w:color="auto" w:fill="auto"/>
            <w:hideMark/>
          </w:tcPr>
          <w:p w14:paraId="2395DB7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711332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7C171A9" w14:textId="77777777" w:rsidTr="00912C9B">
        <w:trPr>
          <w:trHeight w:val="305"/>
        </w:trPr>
        <w:tc>
          <w:tcPr>
            <w:tcW w:w="988" w:type="pct"/>
            <w:tcBorders>
              <w:top w:val="nil"/>
              <w:left w:val="single" w:sz="4" w:space="0" w:color="auto"/>
              <w:bottom w:val="single" w:sz="4" w:space="0" w:color="auto"/>
              <w:right w:val="single" w:sz="4" w:space="0" w:color="auto"/>
            </w:tcBorders>
            <w:shd w:val="clear" w:color="auto" w:fill="auto"/>
            <w:hideMark/>
          </w:tcPr>
          <w:p w14:paraId="22772EF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151C46C" w14:textId="3A3213E4" w:rsidR="00442BF9" w:rsidRPr="00D5168D" w:rsidRDefault="00442BF9" w:rsidP="00912C9B">
            <w:pPr>
              <w:spacing w:after="0"/>
              <w:ind w:left="114" w:hanging="114"/>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Deploy innovative financial instruments</w:t>
            </w:r>
          </w:p>
        </w:tc>
        <w:tc>
          <w:tcPr>
            <w:tcW w:w="1463" w:type="pct"/>
            <w:tcBorders>
              <w:top w:val="nil"/>
              <w:left w:val="nil"/>
              <w:bottom w:val="single" w:sz="4" w:space="0" w:color="auto"/>
              <w:right w:val="single" w:sz="4" w:space="0" w:color="auto"/>
            </w:tcBorders>
            <w:shd w:val="clear" w:color="auto" w:fill="auto"/>
            <w:hideMark/>
          </w:tcPr>
          <w:p w14:paraId="48E9456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817E53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F37076D" w14:textId="77777777" w:rsidTr="00912C9B">
        <w:trPr>
          <w:trHeight w:val="188"/>
        </w:trPr>
        <w:tc>
          <w:tcPr>
            <w:tcW w:w="988" w:type="pct"/>
            <w:tcBorders>
              <w:top w:val="nil"/>
              <w:left w:val="single" w:sz="4" w:space="0" w:color="auto"/>
              <w:bottom w:val="single" w:sz="4" w:space="0" w:color="auto"/>
              <w:right w:val="single" w:sz="4" w:space="0" w:color="auto"/>
            </w:tcBorders>
            <w:shd w:val="clear" w:color="auto" w:fill="auto"/>
            <w:hideMark/>
          </w:tcPr>
          <w:p w14:paraId="23320B7B" w14:textId="1DCC9BD8"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Stakeholders</w:t>
            </w:r>
          </w:p>
        </w:tc>
        <w:tc>
          <w:tcPr>
            <w:tcW w:w="1136" w:type="pct"/>
            <w:tcBorders>
              <w:top w:val="nil"/>
              <w:left w:val="nil"/>
              <w:bottom w:val="single" w:sz="4" w:space="0" w:color="auto"/>
              <w:right w:val="single" w:sz="4" w:space="0" w:color="auto"/>
            </w:tcBorders>
            <w:shd w:val="clear" w:color="auto" w:fill="auto"/>
            <w:hideMark/>
          </w:tcPr>
          <w:p w14:paraId="51EF322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064763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917C04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58A85B77"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2D24D8E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9A317DF" w14:textId="148AEF06"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 xml:space="preserve">Indigenous Peoples </w:t>
            </w:r>
          </w:p>
        </w:tc>
        <w:tc>
          <w:tcPr>
            <w:tcW w:w="1463" w:type="pct"/>
            <w:tcBorders>
              <w:top w:val="nil"/>
              <w:left w:val="nil"/>
              <w:bottom w:val="single" w:sz="4" w:space="0" w:color="auto"/>
              <w:right w:val="single" w:sz="4" w:space="0" w:color="auto"/>
            </w:tcBorders>
            <w:shd w:val="clear" w:color="auto" w:fill="auto"/>
            <w:hideMark/>
          </w:tcPr>
          <w:p w14:paraId="00D7B80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EBCB63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4A6CD95" w14:textId="77777777" w:rsidTr="00912C9B">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4DC9BBA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F318E59" w14:textId="39DB1EBB"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Private Sector</w:t>
            </w:r>
          </w:p>
        </w:tc>
        <w:tc>
          <w:tcPr>
            <w:tcW w:w="1463" w:type="pct"/>
            <w:tcBorders>
              <w:top w:val="nil"/>
              <w:left w:val="nil"/>
              <w:bottom w:val="single" w:sz="4" w:space="0" w:color="auto"/>
              <w:right w:val="single" w:sz="4" w:space="0" w:color="auto"/>
            </w:tcBorders>
            <w:shd w:val="clear" w:color="auto" w:fill="auto"/>
            <w:hideMark/>
          </w:tcPr>
          <w:p w14:paraId="3B2ED68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EE7FB7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7DFE4A8"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E29C6A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3B7333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6347517" w14:textId="4BBC0C48"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Capital providers</w:t>
            </w:r>
          </w:p>
        </w:tc>
        <w:tc>
          <w:tcPr>
            <w:tcW w:w="1413" w:type="pct"/>
            <w:tcBorders>
              <w:top w:val="nil"/>
              <w:left w:val="nil"/>
              <w:bottom w:val="single" w:sz="4" w:space="0" w:color="auto"/>
              <w:right w:val="single" w:sz="4" w:space="0" w:color="auto"/>
            </w:tcBorders>
            <w:shd w:val="clear" w:color="auto" w:fill="auto"/>
            <w:hideMark/>
          </w:tcPr>
          <w:p w14:paraId="257C97F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5328C477"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2353E4C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47BDD9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EF1A287" w14:textId="057A04D6" w:rsidR="00442BF9" w:rsidRPr="00D5168D" w:rsidRDefault="00442BF9" w:rsidP="00912C9B">
            <w:pPr>
              <w:spacing w:after="0"/>
              <w:ind w:left="150" w:hanging="15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Financial intermediaries and market facilitators</w:t>
            </w:r>
          </w:p>
        </w:tc>
        <w:tc>
          <w:tcPr>
            <w:tcW w:w="1413" w:type="pct"/>
            <w:tcBorders>
              <w:top w:val="nil"/>
              <w:left w:val="nil"/>
              <w:bottom w:val="single" w:sz="4" w:space="0" w:color="auto"/>
              <w:right w:val="single" w:sz="4" w:space="0" w:color="auto"/>
            </w:tcBorders>
            <w:shd w:val="clear" w:color="auto" w:fill="auto"/>
            <w:hideMark/>
          </w:tcPr>
          <w:p w14:paraId="16F514B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B2F0A64" w14:textId="77777777" w:rsidTr="00912C9B">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5E05D91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166AC6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AF11C8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Large corporations</w:t>
            </w:r>
          </w:p>
        </w:tc>
        <w:tc>
          <w:tcPr>
            <w:tcW w:w="1413" w:type="pct"/>
            <w:tcBorders>
              <w:top w:val="nil"/>
              <w:left w:val="nil"/>
              <w:bottom w:val="single" w:sz="4" w:space="0" w:color="auto"/>
              <w:right w:val="single" w:sz="4" w:space="0" w:color="auto"/>
            </w:tcBorders>
            <w:shd w:val="clear" w:color="auto" w:fill="auto"/>
            <w:hideMark/>
          </w:tcPr>
          <w:p w14:paraId="0EE10FF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54EA4C4A"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06AE81F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FBD6A8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0AB950E" w14:textId="0029ABD9"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SMEs</w:t>
            </w:r>
          </w:p>
        </w:tc>
        <w:tc>
          <w:tcPr>
            <w:tcW w:w="1413" w:type="pct"/>
            <w:tcBorders>
              <w:top w:val="nil"/>
              <w:left w:val="nil"/>
              <w:bottom w:val="single" w:sz="4" w:space="0" w:color="auto"/>
              <w:right w:val="single" w:sz="4" w:space="0" w:color="auto"/>
            </w:tcBorders>
            <w:shd w:val="clear" w:color="auto" w:fill="auto"/>
            <w:hideMark/>
          </w:tcPr>
          <w:p w14:paraId="61820AE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61E77DA" w14:textId="77777777" w:rsidTr="00912C9B">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3B7D881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9DA2EE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245F9E9" w14:textId="27F039D2"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Individuals/Entrepreneurs</w:t>
            </w:r>
          </w:p>
        </w:tc>
        <w:tc>
          <w:tcPr>
            <w:tcW w:w="1413" w:type="pct"/>
            <w:tcBorders>
              <w:top w:val="nil"/>
              <w:left w:val="nil"/>
              <w:bottom w:val="single" w:sz="4" w:space="0" w:color="auto"/>
              <w:right w:val="single" w:sz="4" w:space="0" w:color="auto"/>
            </w:tcBorders>
            <w:shd w:val="clear" w:color="auto" w:fill="auto"/>
            <w:hideMark/>
          </w:tcPr>
          <w:p w14:paraId="719116A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51234E6"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9E8E42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6856C9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hideMark/>
          </w:tcPr>
          <w:p w14:paraId="37A4583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Non-Grant Pilot</w:t>
            </w:r>
          </w:p>
        </w:tc>
        <w:tc>
          <w:tcPr>
            <w:tcW w:w="1413" w:type="pct"/>
            <w:tcBorders>
              <w:top w:val="nil"/>
              <w:left w:val="nil"/>
              <w:bottom w:val="nil"/>
              <w:right w:val="nil"/>
            </w:tcBorders>
            <w:shd w:val="clear" w:color="auto" w:fill="auto"/>
            <w:hideMark/>
          </w:tcPr>
          <w:p w14:paraId="36DA058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2C36E37"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0684523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D53E39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hideMark/>
          </w:tcPr>
          <w:p w14:paraId="364E4A1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Project Reflow</w:t>
            </w:r>
          </w:p>
        </w:tc>
        <w:tc>
          <w:tcPr>
            <w:tcW w:w="1413" w:type="pct"/>
            <w:tcBorders>
              <w:top w:val="nil"/>
              <w:left w:val="nil"/>
              <w:bottom w:val="nil"/>
              <w:right w:val="nil"/>
            </w:tcBorders>
            <w:shd w:val="clear" w:color="auto" w:fill="auto"/>
            <w:hideMark/>
          </w:tcPr>
          <w:p w14:paraId="747CCCA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152324E"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4E682E7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DCC4AA7" w14:textId="6EDBC123"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Beneficiaries</w:t>
            </w:r>
          </w:p>
        </w:tc>
        <w:tc>
          <w:tcPr>
            <w:tcW w:w="1463" w:type="pct"/>
            <w:tcBorders>
              <w:top w:val="single" w:sz="4" w:space="0" w:color="auto"/>
              <w:left w:val="nil"/>
              <w:bottom w:val="single" w:sz="4" w:space="0" w:color="auto"/>
              <w:right w:val="single" w:sz="4" w:space="0" w:color="auto"/>
            </w:tcBorders>
            <w:shd w:val="clear" w:color="auto" w:fill="auto"/>
            <w:hideMark/>
          </w:tcPr>
          <w:p w14:paraId="7158A8F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715692F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0640391"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6960A2F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B57D1C4" w14:textId="5EA0989F"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Local Communities</w:t>
            </w:r>
          </w:p>
        </w:tc>
        <w:tc>
          <w:tcPr>
            <w:tcW w:w="1463" w:type="pct"/>
            <w:tcBorders>
              <w:top w:val="nil"/>
              <w:left w:val="nil"/>
              <w:bottom w:val="single" w:sz="4" w:space="0" w:color="auto"/>
              <w:right w:val="single" w:sz="4" w:space="0" w:color="auto"/>
            </w:tcBorders>
            <w:shd w:val="clear" w:color="auto" w:fill="auto"/>
            <w:hideMark/>
          </w:tcPr>
          <w:p w14:paraId="33171A5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85AD9D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A8C110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47E9B22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B658D1D" w14:textId="3B9736B5"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Civil Society</w:t>
            </w:r>
          </w:p>
        </w:tc>
        <w:tc>
          <w:tcPr>
            <w:tcW w:w="1463" w:type="pct"/>
            <w:tcBorders>
              <w:top w:val="nil"/>
              <w:left w:val="nil"/>
              <w:bottom w:val="single" w:sz="4" w:space="0" w:color="auto"/>
              <w:right w:val="single" w:sz="4" w:space="0" w:color="auto"/>
            </w:tcBorders>
            <w:shd w:val="clear" w:color="auto" w:fill="auto"/>
            <w:hideMark/>
          </w:tcPr>
          <w:p w14:paraId="31E37BC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F10975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98EB97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A76C4D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969360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44A9BE9" w14:textId="7A93779F"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 xml:space="preserve">Community Based Organization </w:t>
            </w:r>
          </w:p>
        </w:tc>
        <w:tc>
          <w:tcPr>
            <w:tcW w:w="1413" w:type="pct"/>
            <w:tcBorders>
              <w:top w:val="nil"/>
              <w:left w:val="nil"/>
              <w:bottom w:val="single" w:sz="4" w:space="0" w:color="auto"/>
              <w:right w:val="single" w:sz="4" w:space="0" w:color="auto"/>
            </w:tcBorders>
            <w:shd w:val="clear" w:color="auto" w:fill="auto"/>
            <w:hideMark/>
          </w:tcPr>
          <w:p w14:paraId="7D4C0CA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DC51889"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36EC14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AF8DA7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7E0F63E" w14:textId="00D0DCF8"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Non-Governmental Organization</w:t>
            </w:r>
          </w:p>
        </w:tc>
        <w:tc>
          <w:tcPr>
            <w:tcW w:w="1413" w:type="pct"/>
            <w:tcBorders>
              <w:top w:val="nil"/>
              <w:left w:val="nil"/>
              <w:bottom w:val="single" w:sz="4" w:space="0" w:color="auto"/>
              <w:right w:val="single" w:sz="4" w:space="0" w:color="auto"/>
            </w:tcBorders>
            <w:shd w:val="clear" w:color="auto" w:fill="auto"/>
            <w:hideMark/>
          </w:tcPr>
          <w:p w14:paraId="3C53969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13664D3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D4B3F5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ACB063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9BB2D20" w14:textId="0ACA0F08"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Academia</w:t>
            </w:r>
          </w:p>
        </w:tc>
        <w:tc>
          <w:tcPr>
            <w:tcW w:w="1413" w:type="pct"/>
            <w:tcBorders>
              <w:top w:val="nil"/>
              <w:left w:val="nil"/>
              <w:bottom w:val="single" w:sz="4" w:space="0" w:color="auto"/>
              <w:right w:val="single" w:sz="4" w:space="0" w:color="auto"/>
            </w:tcBorders>
            <w:shd w:val="clear" w:color="auto" w:fill="auto"/>
            <w:hideMark/>
          </w:tcPr>
          <w:p w14:paraId="0CBEEBB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EC9EB40" w14:textId="77777777" w:rsidTr="00912C9B">
        <w:trPr>
          <w:trHeight w:val="71"/>
        </w:trPr>
        <w:tc>
          <w:tcPr>
            <w:tcW w:w="988" w:type="pct"/>
            <w:tcBorders>
              <w:top w:val="nil"/>
              <w:left w:val="single" w:sz="4" w:space="0" w:color="auto"/>
              <w:bottom w:val="single" w:sz="4" w:space="0" w:color="auto"/>
              <w:right w:val="single" w:sz="4" w:space="0" w:color="auto"/>
            </w:tcBorders>
            <w:shd w:val="clear" w:color="auto" w:fill="auto"/>
            <w:hideMark/>
          </w:tcPr>
          <w:p w14:paraId="56ADCAA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443D93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9F19C9B" w14:textId="77777777" w:rsidR="00442BF9" w:rsidRPr="00D5168D" w:rsidRDefault="00442BF9" w:rsidP="00912C9B">
            <w:pPr>
              <w:spacing w:after="0"/>
              <w:ind w:left="150" w:hanging="15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Trade Unions and Workers Unions</w:t>
            </w:r>
          </w:p>
        </w:tc>
        <w:tc>
          <w:tcPr>
            <w:tcW w:w="1413" w:type="pct"/>
            <w:tcBorders>
              <w:top w:val="nil"/>
              <w:left w:val="nil"/>
              <w:bottom w:val="single" w:sz="4" w:space="0" w:color="auto"/>
              <w:right w:val="single" w:sz="4" w:space="0" w:color="auto"/>
            </w:tcBorders>
            <w:shd w:val="clear" w:color="auto" w:fill="auto"/>
            <w:hideMark/>
          </w:tcPr>
          <w:p w14:paraId="6511968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307B6A3" w14:textId="77777777" w:rsidTr="00912C9B">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5352E76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E83CBF5" w14:textId="008FE81D"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Type of Engagement</w:t>
            </w:r>
          </w:p>
        </w:tc>
        <w:tc>
          <w:tcPr>
            <w:tcW w:w="1463" w:type="pct"/>
            <w:tcBorders>
              <w:top w:val="nil"/>
              <w:left w:val="nil"/>
              <w:bottom w:val="single" w:sz="4" w:space="0" w:color="auto"/>
              <w:right w:val="single" w:sz="4" w:space="0" w:color="auto"/>
            </w:tcBorders>
            <w:shd w:val="clear" w:color="auto" w:fill="auto"/>
            <w:hideMark/>
          </w:tcPr>
          <w:p w14:paraId="11344DA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E9486E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B17CB5A"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19F674F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EF1005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EA6EBB0" w14:textId="29606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Information Dissemination</w:t>
            </w:r>
          </w:p>
        </w:tc>
        <w:tc>
          <w:tcPr>
            <w:tcW w:w="1413" w:type="pct"/>
            <w:tcBorders>
              <w:top w:val="nil"/>
              <w:left w:val="nil"/>
              <w:bottom w:val="single" w:sz="4" w:space="0" w:color="auto"/>
              <w:right w:val="single" w:sz="4" w:space="0" w:color="auto"/>
            </w:tcBorders>
            <w:shd w:val="clear" w:color="auto" w:fill="auto"/>
            <w:hideMark/>
          </w:tcPr>
          <w:p w14:paraId="04AC8FD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02BB186"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0AE1332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C73678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256BCFE" w14:textId="4A8F549C"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Partnership</w:t>
            </w:r>
          </w:p>
        </w:tc>
        <w:tc>
          <w:tcPr>
            <w:tcW w:w="1413" w:type="pct"/>
            <w:tcBorders>
              <w:top w:val="nil"/>
              <w:left w:val="nil"/>
              <w:bottom w:val="single" w:sz="4" w:space="0" w:color="auto"/>
              <w:right w:val="single" w:sz="4" w:space="0" w:color="auto"/>
            </w:tcBorders>
            <w:shd w:val="clear" w:color="auto" w:fill="auto"/>
            <w:hideMark/>
          </w:tcPr>
          <w:p w14:paraId="049D434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AE03F2A"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47461F4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82A7FB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1738885" w14:textId="0C2D41F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Consultation</w:t>
            </w:r>
          </w:p>
        </w:tc>
        <w:tc>
          <w:tcPr>
            <w:tcW w:w="1413" w:type="pct"/>
            <w:tcBorders>
              <w:top w:val="nil"/>
              <w:left w:val="nil"/>
              <w:bottom w:val="single" w:sz="4" w:space="0" w:color="auto"/>
              <w:right w:val="single" w:sz="4" w:space="0" w:color="auto"/>
            </w:tcBorders>
            <w:shd w:val="clear" w:color="auto" w:fill="auto"/>
            <w:hideMark/>
          </w:tcPr>
          <w:p w14:paraId="084930C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2D38D97"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07E4336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894EE1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47E522D" w14:textId="51496941"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Participation</w:t>
            </w:r>
          </w:p>
        </w:tc>
        <w:tc>
          <w:tcPr>
            <w:tcW w:w="1413" w:type="pct"/>
            <w:tcBorders>
              <w:top w:val="nil"/>
              <w:left w:val="nil"/>
              <w:bottom w:val="single" w:sz="4" w:space="0" w:color="auto"/>
              <w:right w:val="single" w:sz="4" w:space="0" w:color="auto"/>
            </w:tcBorders>
            <w:shd w:val="clear" w:color="auto" w:fill="auto"/>
            <w:hideMark/>
          </w:tcPr>
          <w:p w14:paraId="5D236B2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8B8B177"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78EBB77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05E93EE0" w14:textId="520385B3"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Communications</w:t>
            </w:r>
          </w:p>
        </w:tc>
        <w:tc>
          <w:tcPr>
            <w:tcW w:w="1463" w:type="pct"/>
            <w:tcBorders>
              <w:top w:val="nil"/>
              <w:left w:val="nil"/>
              <w:bottom w:val="single" w:sz="4" w:space="0" w:color="auto"/>
              <w:right w:val="single" w:sz="4" w:space="0" w:color="auto"/>
            </w:tcBorders>
            <w:shd w:val="clear" w:color="auto" w:fill="auto"/>
          </w:tcPr>
          <w:p w14:paraId="601DBC2A"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6FC8783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56E7DA02"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607D1A3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3A629C4C" w14:textId="77777777" w:rsidR="00442BF9" w:rsidRPr="00D5168D" w:rsidRDefault="00442BF9" w:rsidP="00912C9B">
            <w:pPr>
              <w:spacing w:after="0"/>
              <w:rPr>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7412E8EC" w14:textId="5A08E06E"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Awareness Raising</w:t>
            </w:r>
          </w:p>
        </w:tc>
        <w:tc>
          <w:tcPr>
            <w:tcW w:w="1413" w:type="pct"/>
            <w:tcBorders>
              <w:top w:val="nil"/>
              <w:left w:val="nil"/>
              <w:bottom w:val="single" w:sz="4" w:space="0" w:color="auto"/>
              <w:right w:val="single" w:sz="4" w:space="0" w:color="auto"/>
            </w:tcBorders>
            <w:shd w:val="clear" w:color="auto" w:fill="auto"/>
          </w:tcPr>
          <w:p w14:paraId="147E935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15005949"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17A3514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6F72B0E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1DF90454" w14:textId="4DC4779C"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Education</w:t>
            </w:r>
          </w:p>
        </w:tc>
        <w:tc>
          <w:tcPr>
            <w:tcW w:w="1413" w:type="pct"/>
            <w:tcBorders>
              <w:top w:val="nil"/>
              <w:left w:val="nil"/>
              <w:bottom w:val="single" w:sz="4" w:space="0" w:color="auto"/>
              <w:right w:val="single" w:sz="4" w:space="0" w:color="auto"/>
            </w:tcBorders>
            <w:shd w:val="clear" w:color="auto" w:fill="auto"/>
          </w:tcPr>
          <w:p w14:paraId="7527DAC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306AE01A"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496E157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1F3A6F2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1FC77E8B" w14:textId="17D43F28"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Public Campaigns</w:t>
            </w:r>
          </w:p>
        </w:tc>
        <w:tc>
          <w:tcPr>
            <w:tcW w:w="1413" w:type="pct"/>
            <w:tcBorders>
              <w:top w:val="nil"/>
              <w:left w:val="nil"/>
              <w:bottom w:val="single" w:sz="4" w:space="0" w:color="auto"/>
              <w:right w:val="single" w:sz="4" w:space="0" w:color="auto"/>
            </w:tcBorders>
            <w:shd w:val="clear" w:color="auto" w:fill="auto"/>
          </w:tcPr>
          <w:p w14:paraId="434E5DA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4820D5D8"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0F240D8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7527C3D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1190FA1B" w14:textId="7885EFE2"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Behavior Change</w:t>
            </w:r>
          </w:p>
        </w:tc>
        <w:tc>
          <w:tcPr>
            <w:tcW w:w="1413" w:type="pct"/>
            <w:tcBorders>
              <w:top w:val="nil"/>
              <w:left w:val="nil"/>
              <w:bottom w:val="single" w:sz="4" w:space="0" w:color="auto"/>
              <w:right w:val="single" w:sz="4" w:space="0" w:color="auto"/>
            </w:tcBorders>
            <w:shd w:val="clear" w:color="auto" w:fill="auto"/>
          </w:tcPr>
          <w:p w14:paraId="01D79FF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574594A3"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2EB896C4" w14:textId="221B091C" w:rsidR="00442BF9" w:rsidRPr="00D5168D" w:rsidRDefault="00912C9B" w:rsidP="00912C9B">
            <w:pPr>
              <w:spacing w:after="0"/>
              <w:ind w:left="162" w:hanging="162"/>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Capacity, Knowledge and Research</w:t>
            </w:r>
          </w:p>
        </w:tc>
        <w:tc>
          <w:tcPr>
            <w:tcW w:w="1136" w:type="pct"/>
            <w:tcBorders>
              <w:top w:val="nil"/>
              <w:left w:val="nil"/>
              <w:bottom w:val="single" w:sz="4" w:space="0" w:color="auto"/>
              <w:right w:val="single" w:sz="4" w:space="0" w:color="auto"/>
            </w:tcBorders>
            <w:shd w:val="clear" w:color="auto" w:fill="auto"/>
          </w:tcPr>
          <w:p w14:paraId="7A7C98C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18FDA6EB"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55F947D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2C4D0454"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23641E63" w14:textId="77777777" w:rsidR="00442BF9" w:rsidRPr="00D5168D" w:rsidRDefault="00442BF9" w:rsidP="00912C9B">
            <w:pPr>
              <w:spacing w:after="0"/>
              <w:rPr>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52EE8864" w14:textId="77777777"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Enabling Activities</w:t>
            </w:r>
          </w:p>
        </w:tc>
        <w:tc>
          <w:tcPr>
            <w:tcW w:w="1463" w:type="pct"/>
            <w:tcBorders>
              <w:top w:val="nil"/>
              <w:left w:val="nil"/>
              <w:bottom w:val="single" w:sz="4" w:space="0" w:color="auto"/>
              <w:right w:val="single" w:sz="4" w:space="0" w:color="auto"/>
            </w:tcBorders>
            <w:shd w:val="clear" w:color="auto" w:fill="auto"/>
          </w:tcPr>
          <w:p w14:paraId="23F348A9"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4737373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62261D2A" w14:textId="77777777" w:rsidTr="00912C9B">
        <w:trPr>
          <w:trHeight w:val="215"/>
        </w:trPr>
        <w:tc>
          <w:tcPr>
            <w:tcW w:w="988" w:type="pct"/>
            <w:tcBorders>
              <w:top w:val="nil"/>
              <w:left w:val="single" w:sz="4" w:space="0" w:color="auto"/>
              <w:bottom w:val="single" w:sz="4" w:space="0" w:color="auto"/>
              <w:right w:val="single" w:sz="4" w:space="0" w:color="auto"/>
            </w:tcBorders>
            <w:shd w:val="clear" w:color="auto" w:fill="auto"/>
          </w:tcPr>
          <w:p w14:paraId="21ABE6D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5AC32476" w14:textId="5813F105" w:rsidR="00442BF9" w:rsidRPr="00D5168D" w:rsidRDefault="00912C9B"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Capacity Development</w:t>
            </w:r>
          </w:p>
        </w:tc>
        <w:tc>
          <w:tcPr>
            <w:tcW w:w="1463" w:type="pct"/>
            <w:tcBorders>
              <w:top w:val="nil"/>
              <w:left w:val="nil"/>
              <w:bottom w:val="single" w:sz="4" w:space="0" w:color="auto"/>
              <w:right w:val="single" w:sz="4" w:space="0" w:color="auto"/>
            </w:tcBorders>
            <w:shd w:val="clear" w:color="auto" w:fill="auto"/>
          </w:tcPr>
          <w:p w14:paraId="0B5AADB8"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30C7201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01AE0C95"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6B39D12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241A0A3B" w14:textId="40FC1B9A" w:rsidR="00442BF9" w:rsidRPr="00D5168D" w:rsidRDefault="00912C9B" w:rsidP="00912C9B">
            <w:pPr>
              <w:spacing w:after="0"/>
              <w:ind w:left="204" w:hanging="204"/>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Knowledge Generation and Exchange</w:t>
            </w:r>
          </w:p>
        </w:tc>
        <w:tc>
          <w:tcPr>
            <w:tcW w:w="1463" w:type="pct"/>
            <w:tcBorders>
              <w:top w:val="nil"/>
              <w:left w:val="nil"/>
              <w:bottom w:val="single" w:sz="4" w:space="0" w:color="auto"/>
              <w:right w:val="single" w:sz="4" w:space="0" w:color="auto"/>
            </w:tcBorders>
            <w:shd w:val="clear" w:color="auto" w:fill="auto"/>
          </w:tcPr>
          <w:p w14:paraId="1607487C"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307488B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3C155257"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0D256EC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70174FB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Targeted Research</w:t>
            </w:r>
          </w:p>
        </w:tc>
        <w:tc>
          <w:tcPr>
            <w:tcW w:w="1463" w:type="pct"/>
            <w:tcBorders>
              <w:top w:val="nil"/>
              <w:left w:val="nil"/>
              <w:bottom w:val="single" w:sz="4" w:space="0" w:color="auto"/>
              <w:right w:val="single" w:sz="4" w:space="0" w:color="auto"/>
            </w:tcBorders>
            <w:shd w:val="clear" w:color="auto" w:fill="auto"/>
          </w:tcPr>
          <w:p w14:paraId="4959E946"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1957103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41B26412"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190496F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602066E2" w14:textId="4D179BA4" w:rsidR="00442BF9" w:rsidRPr="00D5168D" w:rsidRDefault="00912C9B"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Learning</w:t>
            </w:r>
          </w:p>
        </w:tc>
        <w:tc>
          <w:tcPr>
            <w:tcW w:w="1463" w:type="pct"/>
            <w:tcBorders>
              <w:top w:val="nil"/>
              <w:left w:val="nil"/>
              <w:bottom w:val="single" w:sz="4" w:space="0" w:color="auto"/>
              <w:right w:val="single" w:sz="4" w:space="0" w:color="auto"/>
            </w:tcBorders>
            <w:shd w:val="clear" w:color="auto" w:fill="auto"/>
          </w:tcPr>
          <w:p w14:paraId="5617CE2F"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6A4DB1F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007B809D"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73B5D79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221D6A0B" w14:textId="77777777" w:rsidR="00442BF9" w:rsidRPr="00D5168D" w:rsidRDefault="00442BF9" w:rsidP="00912C9B">
            <w:pPr>
              <w:spacing w:after="0"/>
              <w:rPr>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5D79F0E6" w14:textId="43B03DBF" w:rsidR="00442BF9" w:rsidRPr="00D5168D" w:rsidRDefault="00BA22C6" w:rsidP="00912C9B">
            <w:pPr>
              <w:spacing w:after="0"/>
              <w:rPr>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color w:val="000000" w:themeColor="text1"/>
                <w:sz w:val="16"/>
                <w:szCs w:val="16"/>
              </w:rPr>
              <w:t>Theory of Change</w:t>
            </w:r>
          </w:p>
        </w:tc>
        <w:tc>
          <w:tcPr>
            <w:tcW w:w="1413" w:type="pct"/>
            <w:tcBorders>
              <w:top w:val="nil"/>
              <w:left w:val="nil"/>
              <w:bottom w:val="single" w:sz="4" w:space="0" w:color="auto"/>
              <w:right w:val="single" w:sz="4" w:space="0" w:color="auto"/>
            </w:tcBorders>
            <w:shd w:val="clear" w:color="auto" w:fill="auto"/>
          </w:tcPr>
          <w:p w14:paraId="2A1B9DA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37E3C39F"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1D01A6F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636EC70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2BD5CAC5" w14:textId="3F42A92A" w:rsidR="00442BF9" w:rsidRPr="00D5168D" w:rsidRDefault="00BA22C6" w:rsidP="00912C9B">
            <w:pPr>
              <w:spacing w:after="0"/>
              <w:rPr>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color w:val="000000" w:themeColor="text1"/>
                <w:sz w:val="16"/>
                <w:szCs w:val="16"/>
              </w:rPr>
              <w:t>Adaptive Management</w:t>
            </w:r>
          </w:p>
        </w:tc>
        <w:tc>
          <w:tcPr>
            <w:tcW w:w="1413" w:type="pct"/>
            <w:tcBorders>
              <w:top w:val="nil"/>
              <w:left w:val="nil"/>
              <w:bottom w:val="single" w:sz="4" w:space="0" w:color="auto"/>
              <w:right w:val="single" w:sz="4" w:space="0" w:color="auto"/>
            </w:tcBorders>
            <w:shd w:val="clear" w:color="auto" w:fill="auto"/>
          </w:tcPr>
          <w:p w14:paraId="43D0AF5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64DF45EB"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37D47FE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6E3AC1C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5F284CAD" w14:textId="6A4C53C2" w:rsidR="00442BF9" w:rsidRPr="00D5168D" w:rsidRDefault="00BA22C6" w:rsidP="00912C9B">
            <w:pPr>
              <w:spacing w:after="0"/>
              <w:rPr>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color w:val="000000" w:themeColor="text1"/>
                <w:sz w:val="16"/>
                <w:szCs w:val="16"/>
              </w:rPr>
              <w:t>Indicators to Measure Change</w:t>
            </w:r>
          </w:p>
        </w:tc>
        <w:tc>
          <w:tcPr>
            <w:tcW w:w="1413" w:type="pct"/>
            <w:tcBorders>
              <w:top w:val="nil"/>
              <w:left w:val="nil"/>
              <w:bottom w:val="single" w:sz="4" w:space="0" w:color="auto"/>
              <w:right w:val="single" w:sz="4" w:space="0" w:color="auto"/>
            </w:tcBorders>
            <w:shd w:val="clear" w:color="auto" w:fill="auto"/>
          </w:tcPr>
          <w:p w14:paraId="281265F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32CEB23B"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648A2C4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23D071F6" w14:textId="0E1B3A33" w:rsidR="00442BF9" w:rsidRPr="00D5168D" w:rsidRDefault="00BA22C6"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Innovation</w:t>
            </w:r>
          </w:p>
        </w:tc>
        <w:tc>
          <w:tcPr>
            <w:tcW w:w="1463" w:type="pct"/>
            <w:tcBorders>
              <w:top w:val="nil"/>
              <w:left w:val="nil"/>
              <w:bottom w:val="single" w:sz="4" w:space="0" w:color="auto"/>
              <w:right w:val="single" w:sz="4" w:space="0" w:color="auto"/>
            </w:tcBorders>
            <w:shd w:val="clear" w:color="auto" w:fill="auto"/>
          </w:tcPr>
          <w:p w14:paraId="0EB0B4A0"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2C0E11D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35C5E07E"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3E984E7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406D437" w14:textId="6289CC76" w:rsidR="00442BF9" w:rsidRPr="00D5168D" w:rsidRDefault="00BA22C6" w:rsidP="00912C9B">
            <w:pPr>
              <w:spacing w:after="0"/>
              <w:ind w:left="204" w:hanging="204"/>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Knowledge and Learning</w:t>
            </w:r>
          </w:p>
        </w:tc>
        <w:tc>
          <w:tcPr>
            <w:tcW w:w="1463" w:type="pct"/>
            <w:tcBorders>
              <w:top w:val="nil"/>
              <w:left w:val="nil"/>
              <w:bottom w:val="single" w:sz="4" w:space="0" w:color="auto"/>
              <w:right w:val="single" w:sz="4" w:space="0" w:color="auto"/>
            </w:tcBorders>
            <w:shd w:val="clear" w:color="auto" w:fill="auto"/>
          </w:tcPr>
          <w:p w14:paraId="4508298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c>
          <w:tcPr>
            <w:tcW w:w="1413" w:type="pct"/>
            <w:tcBorders>
              <w:top w:val="nil"/>
              <w:left w:val="nil"/>
              <w:bottom w:val="single" w:sz="4" w:space="0" w:color="auto"/>
              <w:right w:val="single" w:sz="4" w:space="0" w:color="auto"/>
            </w:tcBorders>
            <w:shd w:val="clear" w:color="auto" w:fill="auto"/>
            <w:hideMark/>
          </w:tcPr>
          <w:p w14:paraId="652E217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100D92B"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tcPr>
          <w:p w14:paraId="0341FF9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15F71814" w14:textId="77777777" w:rsidR="00442BF9" w:rsidRPr="00D5168D" w:rsidRDefault="00442BF9" w:rsidP="00912C9B">
            <w:pPr>
              <w:spacing w:after="0"/>
              <w:rPr>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4363710A" w14:textId="7B50719E" w:rsidR="00442BF9" w:rsidRPr="00D5168D" w:rsidRDefault="00BA22C6" w:rsidP="00912C9B">
            <w:pPr>
              <w:spacing w:after="0"/>
              <w:rPr>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Knowledge Management</w:t>
            </w:r>
          </w:p>
        </w:tc>
        <w:tc>
          <w:tcPr>
            <w:tcW w:w="1413" w:type="pct"/>
            <w:tcBorders>
              <w:top w:val="nil"/>
              <w:left w:val="nil"/>
              <w:bottom w:val="single" w:sz="4" w:space="0" w:color="auto"/>
              <w:right w:val="single" w:sz="4" w:space="0" w:color="auto"/>
            </w:tcBorders>
            <w:shd w:val="clear" w:color="auto" w:fill="auto"/>
          </w:tcPr>
          <w:p w14:paraId="58F458D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170FBDF4"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08980EC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C7BBF0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25D8953" w14:textId="1B40C478" w:rsidR="00442BF9" w:rsidRPr="00D5168D" w:rsidRDefault="00BA22C6"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Innovation</w:t>
            </w:r>
          </w:p>
        </w:tc>
        <w:tc>
          <w:tcPr>
            <w:tcW w:w="1413" w:type="pct"/>
            <w:tcBorders>
              <w:top w:val="nil"/>
              <w:left w:val="nil"/>
              <w:bottom w:val="single" w:sz="4" w:space="0" w:color="auto"/>
              <w:right w:val="single" w:sz="4" w:space="0" w:color="auto"/>
            </w:tcBorders>
            <w:shd w:val="clear" w:color="auto" w:fill="auto"/>
            <w:hideMark/>
          </w:tcPr>
          <w:p w14:paraId="196A1E0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89DBE2C"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51F6FC5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B3AEF5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EFBD73B" w14:textId="7DBBA9E3" w:rsidR="00442BF9" w:rsidRPr="00D5168D" w:rsidRDefault="00BA22C6"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4E7CE65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CF553B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46956FA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DE9596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C185276" w14:textId="305B31BA" w:rsidR="00442BF9" w:rsidRPr="00D5168D" w:rsidRDefault="00BA22C6"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3C20449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1EFCEEC2" w14:textId="77777777" w:rsidTr="00912C9B">
        <w:trPr>
          <w:trHeight w:val="359"/>
        </w:trPr>
        <w:tc>
          <w:tcPr>
            <w:tcW w:w="988" w:type="pct"/>
            <w:tcBorders>
              <w:top w:val="nil"/>
              <w:left w:val="single" w:sz="4" w:space="0" w:color="auto"/>
              <w:bottom w:val="single" w:sz="4" w:space="0" w:color="auto"/>
              <w:right w:val="single" w:sz="4" w:space="0" w:color="auto"/>
            </w:tcBorders>
            <w:shd w:val="clear" w:color="auto" w:fill="auto"/>
            <w:hideMark/>
          </w:tcPr>
          <w:p w14:paraId="2A9A5A8B" w14:textId="77777777" w:rsidR="00442BF9" w:rsidRPr="00D5168D" w:rsidRDefault="00442BF9" w:rsidP="00912C9B">
            <w:pPr>
              <w:spacing w:after="0"/>
              <w:rPr>
                <w:rFonts w:ascii="Avenir Next Regular" w:eastAsia="Times New Roman" w:hAnsi="Avenir Next Regular" w:cs="Calibri"/>
                <w:b/>
                <w:bCs/>
                <w:iCs/>
                <w:color w:val="000000" w:themeColor="text1"/>
                <w:sz w:val="16"/>
                <w:szCs w:val="16"/>
              </w:rPr>
            </w:pPr>
            <w:r w:rsidRPr="00D5168D">
              <w:rPr>
                <w:rFonts w:ascii="Avenir Next Regular" w:eastAsia="Times New Roman" w:hAnsi="Avenir Next Regular" w:cs="Calibri"/>
                <w:b/>
                <w:bCs/>
                <w:i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E905B03" w14:textId="7F432A2F" w:rsidR="00442BF9" w:rsidRPr="00D5168D" w:rsidRDefault="00BA22C6" w:rsidP="00912C9B">
            <w:pPr>
              <w:spacing w:after="0"/>
              <w:ind w:left="114" w:hanging="114"/>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Stakeholder Engagement Plan</w:t>
            </w:r>
          </w:p>
        </w:tc>
        <w:tc>
          <w:tcPr>
            <w:tcW w:w="1463" w:type="pct"/>
            <w:tcBorders>
              <w:top w:val="single" w:sz="4" w:space="0" w:color="auto"/>
              <w:left w:val="nil"/>
              <w:bottom w:val="single" w:sz="4" w:space="0" w:color="auto"/>
              <w:right w:val="single" w:sz="4" w:space="0" w:color="auto"/>
            </w:tcBorders>
            <w:shd w:val="clear" w:color="auto" w:fill="auto"/>
            <w:hideMark/>
          </w:tcPr>
          <w:p w14:paraId="03007E1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4F2503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C39354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860549A" w14:textId="49603DE4" w:rsidR="00442BF9" w:rsidRPr="00D5168D" w:rsidRDefault="00BA22C6"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 xml:space="preserve">Gender Equality </w:t>
            </w:r>
          </w:p>
        </w:tc>
        <w:tc>
          <w:tcPr>
            <w:tcW w:w="1136" w:type="pct"/>
            <w:tcBorders>
              <w:top w:val="nil"/>
              <w:left w:val="nil"/>
              <w:bottom w:val="single" w:sz="4" w:space="0" w:color="auto"/>
              <w:right w:val="single" w:sz="4" w:space="0" w:color="auto"/>
            </w:tcBorders>
            <w:shd w:val="clear" w:color="auto" w:fill="auto"/>
            <w:hideMark/>
          </w:tcPr>
          <w:p w14:paraId="529A86C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D30D97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6141A1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FF6936E"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9BEA21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515E15F7" w14:textId="738540F4" w:rsidR="00442BF9" w:rsidRPr="00D5168D" w:rsidRDefault="00BA22C6"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Gender Mainstreaming</w:t>
            </w:r>
          </w:p>
        </w:tc>
        <w:tc>
          <w:tcPr>
            <w:tcW w:w="1463" w:type="pct"/>
            <w:tcBorders>
              <w:top w:val="nil"/>
              <w:left w:val="nil"/>
              <w:bottom w:val="single" w:sz="4" w:space="0" w:color="auto"/>
              <w:right w:val="single" w:sz="4" w:space="0" w:color="auto"/>
            </w:tcBorders>
            <w:shd w:val="clear" w:color="auto" w:fill="auto"/>
          </w:tcPr>
          <w:p w14:paraId="217D7FF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c>
          <w:tcPr>
            <w:tcW w:w="1413" w:type="pct"/>
            <w:tcBorders>
              <w:top w:val="nil"/>
              <w:left w:val="nil"/>
              <w:bottom w:val="single" w:sz="4" w:space="0" w:color="auto"/>
              <w:right w:val="single" w:sz="4" w:space="0" w:color="auto"/>
            </w:tcBorders>
            <w:shd w:val="clear" w:color="auto" w:fill="auto"/>
            <w:hideMark/>
          </w:tcPr>
          <w:p w14:paraId="66A4164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D0146B4"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tcPr>
          <w:p w14:paraId="7182B84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3EE55DE8" w14:textId="77777777" w:rsidR="00442BF9" w:rsidRPr="00D5168D" w:rsidRDefault="00442BF9" w:rsidP="00912C9B">
            <w:pPr>
              <w:spacing w:after="0"/>
              <w:rPr>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0050518C" w14:textId="02C18E56" w:rsidR="00442BF9" w:rsidRPr="00D5168D" w:rsidRDefault="00442BF9" w:rsidP="00DE4CD0">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xml:space="preserve"> </w:t>
            </w:r>
            <w:r w:rsidR="00DE4CD0" w:rsidRPr="00D5168D">
              <w:rPr>
                <w:color w:val="000000" w:themeColor="text1"/>
                <w:sz w:val="16"/>
                <w:szCs w:val="16"/>
              </w:rPr>
              <w:fldChar w:fldCharType="begin">
                <w:ffData>
                  <w:name w:val=""/>
                  <w:enabled/>
                  <w:calcOnExit w:val="0"/>
                  <w:checkBox>
                    <w:sizeAuto/>
                    <w:default w:val="1"/>
                  </w:checkBox>
                </w:ffData>
              </w:fldChar>
            </w:r>
            <w:r w:rsidR="00DE4CD0"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00DE4CD0"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Beneficiaries</w:t>
            </w:r>
          </w:p>
        </w:tc>
        <w:tc>
          <w:tcPr>
            <w:tcW w:w="1413" w:type="pct"/>
            <w:tcBorders>
              <w:top w:val="nil"/>
              <w:left w:val="nil"/>
              <w:bottom w:val="single" w:sz="4" w:space="0" w:color="auto"/>
              <w:right w:val="single" w:sz="4" w:space="0" w:color="auto"/>
            </w:tcBorders>
            <w:shd w:val="clear" w:color="auto" w:fill="auto"/>
          </w:tcPr>
          <w:p w14:paraId="2455072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3DDA3105"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65024B3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40B94E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tcPr>
          <w:p w14:paraId="6B5C56A7" w14:textId="32CF981F" w:rsidR="00442BF9" w:rsidRPr="00D5168D" w:rsidRDefault="00442BF9" w:rsidP="00DE4CD0">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xml:space="preserve"> </w:t>
            </w:r>
            <w:r w:rsidR="00DE4CD0" w:rsidRPr="00D5168D">
              <w:rPr>
                <w:color w:val="000000" w:themeColor="text1"/>
                <w:sz w:val="16"/>
                <w:szCs w:val="16"/>
              </w:rPr>
              <w:fldChar w:fldCharType="begin">
                <w:ffData>
                  <w:name w:val=""/>
                  <w:enabled/>
                  <w:calcOnExit w:val="0"/>
                  <w:checkBox>
                    <w:sizeAuto/>
                    <w:default w:val="1"/>
                  </w:checkBox>
                </w:ffData>
              </w:fldChar>
            </w:r>
            <w:r w:rsidR="00DE4CD0"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00DE4CD0"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Women groups</w:t>
            </w:r>
          </w:p>
        </w:tc>
        <w:tc>
          <w:tcPr>
            <w:tcW w:w="1413" w:type="pct"/>
            <w:tcBorders>
              <w:top w:val="nil"/>
              <w:left w:val="nil"/>
              <w:bottom w:val="single" w:sz="4" w:space="0" w:color="auto"/>
              <w:right w:val="single" w:sz="4" w:space="0" w:color="auto"/>
            </w:tcBorders>
            <w:shd w:val="clear" w:color="auto" w:fill="auto"/>
            <w:hideMark/>
          </w:tcPr>
          <w:p w14:paraId="507544B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B9A1E84"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76974F0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5C0957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tcPr>
          <w:p w14:paraId="6831E34B" w14:textId="2F80818E" w:rsidR="00442BF9" w:rsidRPr="00D5168D" w:rsidRDefault="00442BF9" w:rsidP="00DE4CD0">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xml:space="preserve"> </w:t>
            </w:r>
            <w:r w:rsidR="00DE4CD0" w:rsidRPr="00D5168D">
              <w:rPr>
                <w:color w:val="000000" w:themeColor="text1"/>
                <w:sz w:val="16"/>
                <w:szCs w:val="16"/>
              </w:rPr>
              <w:fldChar w:fldCharType="begin">
                <w:ffData>
                  <w:name w:val=""/>
                  <w:enabled/>
                  <w:calcOnExit w:val="0"/>
                  <w:checkBox>
                    <w:sizeAuto/>
                    <w:default w:val="1"/>
                  </w:checkBox>
                </w:ffData>
              </w:fldChar>
            </w:r>
            <w:r w:rsidR="00DE4CD0"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00DE4CD0"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Sex-disaggregated indicators</w:t>
            </w:r>
          </w:p>
        </w:tc>
        <w:tc>
          <w:tcPr>
            <w:tcW w:w="1413" w:type="pct"/>
            <w:tcBorders>
              <w:top w:val="nil"/>
              <w:left w:val="nil"/>
              <w:bottom w:val="single" w:sz="4" w:space="0" w:color="auto"/>
              <w:right w:val="single" w:sz="4" w:space="0" w:color="auto"/>
            </w:tcBorders>
            <w:shd w:val="clear" w:color="auto" w:fill="auto"/>
            <w:hideMark/>
          </w:tcPr>
          <w:p w14:paraId="5CE9ACE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5D247F3"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2915B3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D64F55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tcPr>
          <w:p w14:paraId="7525ED50" w14:textId="2086C396" w:rsidR="00442BF9" w:rsidRPr="00D5168D" w:rsidRDefault="00442BF9" w:rsidP="00DE4CD0">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xml:space="preserve"> </w:t>
            </w:r>
            <w:r w:rsidR="00DE4CD0" w:rsidRPr="00D5168D">
              <w:rPr>
                <w:color w:val="000000" w:themeColor="text1"/>
                <w:sz w:val="16"/>
                <w:szCs w:val="16"/>
              </w:rPr>
              <w:fldChar w:fldCharType="begin">
                <w:ffData>
                  <w:name w:val=""/>
                  <w:enabled/>
                  <w:calcOnExit w:val="0"/>
                  <w:checkBox>
                    <w:sizeAuto/>
                    <w:default w:val="1"/>
                  </w:checkBox>
                </w:ffData>
              </w:fldChar>
            </w:r>
            <w:r w:rsidR="00DE4CD0"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00DE4CD0"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Gender-sensitive indicators</w:t>
            </w:r>
          </w:p>
        </w:tc>
        <w:tc>
          <w:tcPr>
            <w:tcW w:w="1413" w:type="pct"/>
            <w:tcBorders>
              <w:top w:val="nil"/>
              <w:left w:val="nil"/>
              <w:bottom w:val="single" w:sz="4" w:space="0" w:color="auto"/>
              <w:right w:val="single" w:sz="4" w:space="0" w:color="auto"/>
            </w:tcBorders>
            <w:shd w:val="clear" w:color="auto" w:fill="auto"/>
            <w:hideMark/>
          </w:tcPr>
          <w:p w14:paraId="4B0E11E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19512ED6"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1F1F1E7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7E10910" w14:textId="640CDD56" w:rsidR="00442BF9" w:rsidRPr="00D5168D" w:rsidRDefault="00DE4CD0"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Gender results areas</w:t>
            </w:r>
          </w:p>
        </w:tc>
        <w:tc>
          <w:tcPr>
            <w:tcW w:w="1463" w:type="pct"/>
            <w:tcBorders>
              <w:top w:val="nil"/>
              <w:left w:val="nil"/>
              <w:bottom w:val="single" w:sz="4" w:space="0" w:color="auto"/>
              <w:right w:val="single" w:sz="4" w:space="0" w:color="auto"/>
            </w:tcBorders>
            <w:shd w:val="clear" w:color="auto" w:fill="auto"/>
          </w:tcPr>
          <w:p w14:paraId="5F255D0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c>
          <w:tcPr>
            <w:tcW w:w="1413" w:type="pct"/>
            <w:tcBorders>
              <w:top w:val="nil"/>
              <w:left w:val="nil"/>
              <w:bottom w:val="single" w:sz="4" w:space="0" w:color="auto"/>
              <w:right w:val="single" w:sz="4" w:space="0" w:color="auto"/>
            </w:tcBorders>
            <w:shd w:val="clear" w:color="auto" w:fill="auto"/>
            <w:hideMark/>
          </w:tcPr>
          <w:p w14:paraId="376E30C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30F43C9"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tcPr>
          <w:p w14:paraId="5A7E8F9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4457C1D7" w14:textId="77777777" w:rsidR="00442BF9" w:rsidRPr="00D5168D" w:rsidRDefault="00442BF9" w:rsidP="00912C9B">
            <w:pPr>
              <w:spacing w:after="0"/>
              <w:rPr>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75B4261A" w14:textId="77777777" w:rsidR="00442BF9" w:rsidRPr="00D5168D" w:rsidRDefault="00442BF9" w:rsidP="00912C9B">
            <w:pPr>
              <w:spacing w:after="0"/>
              <w:ind w:left="150" w:hanging="150"/>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Access and control over natural resources</w:t>
            </w:r>
          </w:p>
        </w:tc>
        <w:tc>
          <w:tcPr>
            <w:tcW w:w="1413" w:type="pct"/>
            <w:tcBorders>
              <w:top w:val="nil"/>
              <w:left w:val="nil"/>
              <w:bottom w:val="single" w:sz="4" w:space="0" w:color="auto"/>
              <w:right w:val="single" w:sz="4" w:space="0" w:color="auto"/>
            </w:tcBorders>
            <w:shd w:val="clear" w:color="auto" w:fill="auto"/>
          </w:tcPr>
          <w:p w14:paraId="1B269AD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2C416A39"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6BA83E6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06EBAB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tcPr>
          <w:p w14:paraId="22FE4C29" w14:textId="2E878866"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Participation and leadership</w:t>
            </w:r>
          </w:p>
        </w:tc>
        <w:tc>
          <w:tcPr>
            <w:tcW w:w="1413" w:type="pct"/>
            <w:tcBorders>
              <w:top w:val="nil"/>
              <w:left w:val="nil"/>
              <w:bottom w:val="single" w:sz="4" w:space="0" w:color="auto"/>
              <w:right w:val="single" w:sz="4" w:space="0" w:color="auto"/>
            </w:tcBorders>
            <w:shd w:val="clear" w:color="auto" w:fill="auto"/>
            <w:hideMark/>
          </w:tcPr>
          <w:p w14:paraId="10BC8B8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62E854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494DEA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E2F881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tcPr>
          <w:p w14:paraId="40857E47" w14:textId="388878E6"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Access to benefits and services</w:t>
            </w:r>
          </w:p>
        </w:tc>
        <w:tc>
          <w:tcPr>
            <w:tcW w:w="1413" w:type="pct"/>
            <w:tcBorders>
              <w:top w:val="nil"/>
              <w:left w:val="nil"/>
              <w:bottom w:val="single" w:sz="4" w:space="0" w:color="auto"/>
              <w:right w:val="single" w:sz="4" w:space="0" w:color="auto"/>
            </w:tcBorders>
            <w:shd w:val="clear" w:color="auto" w:fill="auto"/>
            <w:hideMark/>
          </w:tcPr>
          <w:p w14:paraId="5C4A370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B932943"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1BAC37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4E87BB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tcPr>
          <w:p w14:paraId="75DE5DF6" w14:textId="1B73D0CF"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6EC7A1B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0F7CFEC"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57A2FC6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2BAE30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tcPr>
          <w:p w14:paraId="76A34513" w14:textId="6A82784F"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Awareness raising</w:t>
            </w:r>
          </w:p>
        </w:tc>
        <w:tc>
          <w:tcPr>
            <w:tcW w:w="1413" w:type="pct"/>
            <w:tcBorders>
              <w:top w:val="nil"/>
              <w:left w:val="nil"/>
              <w:bottom w:val="nil"/>
              <w:right w:val="nil"/>
            </w:tcBorders>
            <w:shd w:val="clear" w:color="auto" w:fill="auto"/>
            <w:hideMark/>
          </w:tcPr>
          <w:p w14:paraId="709DCE1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DC4EF7D"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6DF077E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D35042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tcPr>
          <w:p w14:paraId="35EC41C7" w14:textId="758C2801"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Knowledge generation</w:t>
            </w:r>
          </w:p>
        </w:tc>
        <w:tc>
          <w:tcPr>
            <w:tcW w:w="1413" w:type="pct"/>
            <w:tcBorders>
              <w:top w:val="nil"/>
              <w:left w:val="nil"/>
              <w:bottom w:val="nil"/>
              <w:right w:val="nil"/>
            </w:tcBorders>
            <w:shd w:val="clear" w:color="auto" w:fill="auto"/>
            <w:hideMark/>
          </w:tcPr>
          <w:p w14:paraId="43A4365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B9B65CC"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244003" w14:textId="0E05D1CF" w:rsidR="00442BF9" w:rsidRPr="00D5168D" w:rsidRDefault="00DE4CD0"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Focal Areas/Theme</w:t>
            </w:r>
          </w:p>
        </w:tc>
        <w:tc>
          <w:tcPr>
            <w:tcW w:w="1136" w:type="pct"/>
            <w:tcBorders>
              <w:top w:val="nil"/>
              <w:left w:val="nil"/>
              <w:bottom w:val="single" w:sz="4" w:space="0" w:color="auto"/>
              <w:right w:val="single" w:sz="4" w:space="0" w:color="auto"/>
            </w:tcBorders>
            <w:shd w:val="clear" w:color="auto" w:fill="auto"/>
          </w:tcPr>
          <w:p w14:paraId="24B8965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single" w:sz="4" w:space="0" w:color="auto"/>
              <w:left w:val="nil"/>
              <w:bottom w:val="single" w:sz="4" w:space="0" w:color="auto"/>
              <w:right w:val="single" w:sz="4" w:space="0" w:color="auto"/>
            </w:tcBorders>
            <w:shd w:val="clear" w:color="auto" w:fill="auto"/>
            <w:hideMark/>
          </w:tcPr>
          <w:p w14:paraId="586D87D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7D0107F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18BCFF5F"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39D1FA6" w14:textId="77777777" w:rsidR="00442BF9" w:rsidRPr="00D5168D" w:rsidRDefault="00442BF9" w:rsidP="00912C9B">
            <w:pPr>
              <w:spacing w:after="0"/>
              <w:rPr>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3DD3E34B" w14:textId="51F66138" w:rsidR="00442BF9" w:rsidRPr="00D5168D" w:rsidRDefault="00C2070A" w:rsidP="00912C9B">
            <w:pPr>
              <w:spacing w:after="0"/>
              <w:rPr>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Integrated Programs</w:t>
            </w:r>
          </w:p>
        </w:tc>
        <w:tc>
          <w:tcPr>
            <w:tcW w:w="1463" w:type="pct"/>
            <w:tcBorders>
              <w:top w:val="single" w:sz="4" w:space="0" w:color="auto"/>
              <w:left w:val="nil"/>
              <w:bottom w:val="single" w:sz="4" w:space="0" w:color="auto"/>
              <w:right w:val="single" w:sz="4" w:space="0" w:color="auto"/>
            </w:tcBorders>
            <w:shd w:val="clear" w:color="auto" w:fill="auto"/>
          </w:tcPr>
          <w:p w14:paraId="04C392BC"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p>
        </w:tc>
        <w:tc>
          <w:tcPr>
            <w:tcW w:w="1413" w:type="pct"/>
            <w:tcBorders>
              <w:top w:val="single" w:sz="4" w:space="0" w:color="auto"/>
              <w:left w:val="nil"/>
              <w:bottom w:val="single" w:sz="4" w:space="0" w:color="auto"/>
              <w:right w:val="single" w:sz="4" w:space="0" w:color="auto"/>
            </w:tcBorders>
            <w:shd w:val="clear" w:color="auto" w:fill="auto"/>
          </w:tcPr>
          <w:p w14:paraId="5DE0EBA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559F8071" w14:textId="77777777" w:rsidTr="00912C9B">
        <w:trPr>
          <w:trHeight w:val="22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9D9E9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ADA518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476DB93"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Commodity Supply Chains (</w:t>
            </w:r>
            <w:r w:rsidRPr="00D5168D">
              <w:rPr>
                <w:rStyle w:val="FootnoteReference"/>
                <w:rFonts w:ascii="Avenir Next Regular" w:eastAsia="Times New Roman" w:hAnsi="Avenir Next Regular" w:cs="Calibri"/>
                <w:iCs/>
                <w:color w:val="000000" w:themeColor="text1"/>
                <w:sz w:val="16"/>
                <w:szCs w:val="16"/>
              </w:rPr>
              <w:footnoteReference w:id="70"/>
            </w:r>
            <w:r w:rsidRPr="00D5168D">
              <w:rPr>
                <w:rFonts w:ascii="Avenir Next Regular" w:eastAsia="Times New Roman" w:hAnsi="Avenir Next Regular" w:cs="Calibri"/>
                <w:iCs/>
                <w:color w:val="000000" w:themeColor="text1"/>
                <w:sz w:val="16"/>
                <w:szCs w:val="16"/>
              </w:rPr>
              <w:t>Good Growth Partnership)  </w:t>
            </w:r>
          </w:p>
        </w:tc>
        <w:tc>
          <w:tcPr>
            <w:tcW w:w="1413" w:type="pct"/>
            <w:tcBorders>
              <w:top w:val="nil"/>
              <w:left w:val="nil"/>
              <w:bottom w:val="single" w:sz="4" w:space="0" w:color="auto"/>
              <w:right w:val="single" w:sz="4" w:space="0" w:color="auto"/>
            </w:tcBorders>
            <w:shd w:val="clear" w:color="auto" w:fill="auto"/>
            <w:hideMark/>
          </w:tcPr>
          <w:p w14:paraId="2ED251F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5091FE7" w14:textId="77777777" w:rsidTr="00912C9B">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0F57B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EA54AE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637023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75DD034"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Sustainable Commodities Production</w:t>
            </w:r>
          </w:p>
        </w:tc>
      </w:tr>
      <w:tr w:rsidR="00442BF9" w:rsidRPr="00D5168D" w14:paraId="6CA87222" w14:textId="77777777" w:rsidTr="00912C9B">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199F8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40B051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5CF42E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B45B7C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Deforestation-free Sourcing</w:t>
            </w:r>
          </w:p>
        </w:tc>
      </w:tr>
      <w:tr w:rsidR="00442BF9" w:rsidRPr="00D5168D" w14:paraId="48091508"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2F739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8716D3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2770A1B"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BCB79B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Financial Screening Tools</w:t>
            </w:r>
          </w:p>
        </w:tc>
      </w:tr>
      <w:tr w:rsidR="00442BF9" w:rsidRPr="00D5168D" w14:paraId="75176A98" w14:textId="77777777" w:rsidTr="00912C9B">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78AC8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3804C2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BF55C97"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EEDD52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High Conservation Value Forests</w:t>
            </w:r>
          </w:p>
        </w:tc>
      </w:tr>
      <w:tr w:rsidR="00442BF9" w:rsidRPr="00D5168D" w14:paraId="414DDBC3"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614E3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6027DB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89D478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4CE819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High Carbon Stocks Forests</w:t>
            </w:r>
          </w:p>
        </w:tc>
      </w:tr>
      <w:tr w:rsidR="00442BF9" w:rsidRPr="00D5168D" w14:paraId="6391958A"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F4AF3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FF3AA7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1DFD2B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2A308B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Soybean Supply Chain</w:t>
            </w:r>
          </w:p>
        </w:tc>
      </w:tr>
      <w:tr w:rsidR="00442BF9" w:rsidRPr="00D5168D" w14:paraId="0CF228B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22B92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6260E3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CFB65C3"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37BBC4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Oil Palm Supply Chain</w:t>
            </w:r>
          </w:p>
        </w:tc>
      </w:tr>
      <w:tr w:rsidR="00442BF9" w:rsidRPr="00D5168D" w14:paraId="5A4634F2"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0FB35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25EF9E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0A6C838"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95C055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Beef Supply Chain</w:t>
            </w:r>
          </w:p>
        </w:tc>
      </w:tr>
      <w:tr w:rsidR="00442BF9" w:rsidRPr="00D5168D" w14:paraId="4A37A1D4" w14:textId="77777777" w:rsidTr="00912C9B">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6A0D7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992869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542F15B"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431EC0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Smallholder Farmers</w:t>
            </w:r>
          </w:p>
        </w:tc>
      </w:tr>
      <w:tr w:rsidR="00442BF9" w:rsidRPr="00D5168D" w14:paraId="13E76215"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348161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F841C3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A3A413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7E5BF4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Adaptive Management</w:t>
            </w:r>
          </w:p>
        </w:tc>
      </w:tr>
      <w:tr w:rsidR="00442BF9" w:rsidRPr="00D5168D" w14:paraId="396A760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AA72F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C08E4B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C3C084A"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Food Security in Sub-Sahara Africa     </w:t>
            </w:r>
          </w:p>
        </w:tc>
        <w:tc>
          <w:tcPr>
            <w:tcW w:w="1413" w:type="pct"/>
            <w:tcBorders>
              <w:top w:val="nil"/>
              <w:left w:val="nil"/>
              <w:bottom w:val="single" w:sz="4" w:space="0" w:color="auto"/>
              <w:right w:val="single" w:sz="4" w:space="0" w:color="auto"/>
            </w:tcBorders>
            <w:shd w:val="clear" w:color="auto" w:fill="auto"/>
            <w:hideMark/>
          </w:tcPr>
          <w:p w14:paraId="0616F2B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D61F7E9"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3DD33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2DBB59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1D199C7"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10524C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Resilience (climate and shocks)</w:t>
            </w:r>
          </w:p>
        </w:tc>
      </w:tr>
      <w:tr w:rsidR="00442BF9" w:rsidRPr="00D5168D" w14:paraId="6C484A2E"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2706FE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E81A49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E9527F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B2B6ED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Sustainable Production Systems</w:t>
            </w:r>
          </w:p>
        </w:tc>
      </w:tr>
      <w:tr w:rsidR="00442BF9" w:rsidRPr="00D5168D" w14:paraId="621A717C"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52AE4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AF41B6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1CB2651"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989AF6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Agroecosystems</w:t>
            </w:r>
          </w:p>
        </w:tc>
      </w:tr>
      <w:tr w:rsidR="00442BF9" w:rsidRPr="00D5168D" w14:paraId="5283EE73"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8090F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E4540C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1D3A46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F56082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Land and Soil Health</w:t>
            </w:r>
          </w:p>
        </w:tc>
      </w:tr>
      <w:tr w:rsidR="00442BF9" w:rsidRPr="00D5168D" w14:paraId="5D193B27" w14:textId="77777777" w:rsidTr="00912C9B">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5F9EC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15BDCF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C38B5F1"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6A8999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Diversified Farming</w:t>
            </w:r>
          </w:p>
        </w:tc>
      </w:tr>
      <w:tr w:rsidR="00442BF9" w:rsidRPr="00D5168D" w14:paraId="59C1CA9A"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FF265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66E323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C894FA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AC2AF09"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Integrated Land and Water Management</w:t>
            </w:r>
          </w:p>
        </w:tc>
      </w:tr>
      <w:tr w:rsidR="00442BF9" w:rsidRPr="00D5168D" w14:paraId="6C830534" w14:textId="77777777" w:rsidTr="00912C9B">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A866A1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1A0964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8B2C663"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D71A99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Smallholder Farming</w:t>
            </w:r>
          </w:p>
        </w:tc>
      </w:tr>
      <w:tr w:rsidR="00442BF9" w:rsidRPr="00D5168D" w14:paraId="30C1B3E9"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6B7A7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B45709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1FDDAA1"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2B910A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Small and Medium Enterprises</w:t>
            </w:r>
          </w:p>
        </w:tc>
      </w:tr>
      <w:tr w:rsidR="00442BF9" w:rsidRPr="00D5168D" w14:paraId="12A7A375"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21FBD2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6A91E6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100DC1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9093E4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Crop Genetic Diversity</w:t>
            </w:r>
          </w:p>
        </w:tc>
      </w:tr>
      <w:tr w:rsidR="00442BF9" w:rsidRPr="00D5168D" w14:paraId="61206F5B" w14:textId="77777777" w:rsidTr="00912C9B">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36872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AEC860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EDD9C71"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6C7915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Food Value Chains</w:t>
            </w:r>
          </w:p>
        </w:tc>
      </w:tr>
      <w:tr w:rsidR="00442BF9" w:rsidRPr="00D5168D" w14:paraId="7EC99BF0"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5CD67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89D70D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AFEFCD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3368CF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Gender Dimensions</w:t>
            </w:r>
          </w:p>
        </w:tc>
      </w:tr>
      <w:tr w:rsidR="00442BF9" w:rsidRPr="00D5168D" w14:paraId="46695239"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7054B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B6E437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01E663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945661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Multi-stakeholder Platforms</w:t>
            </w:r>
          </w:p>
        </w:tc>
      </w:tr>
      <w:tr w:rsidR="00442BF9" w:rsidRPr="00D5168D" w14:paraId="50BF6DE7" w14:textId="77777777" w:rsidTr="00912C9B">
        <w:trPr>
          <w:trHeight w:val="34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84297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6370B5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8BA543C"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Food Systems, Land Use and Restoration</w:t>
            </w:r>
          </w:p>
        </w:tc>
        <w:tc>
          <w:tcPr>
            <w:tcW w:w="1413" w:type="pct"/>
            <w:tcBorders>
              <w:top w:val="nil"/>
              <w:left w:val="nil"/>
              <w:bottom w:val="single" w:sz="4" w:space="0" w:color="auto"/>
              <w:right w:val="single" w:sz="4" w:space="0" w:color="auto"/>
            </w:tcBorders>
            <w:shd w:val="clear" w:color="auto" w:fill="auto"/>
            <w:hideMark/>
          </w:tcPr>
          <w:p w14:paraId="3F3E368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5EDDEB6"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E816F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4C6496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5FB441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371203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Sustainable Food Systems</w:t>
            </w:r>
          </w:p>
        </w:tc>
      </w:tr>
      <w:tr w:rsidR="00442BF9" w:rsidRPr="00D5168D" w14:paraId="777AFEDC"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85A1D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E9E980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53A7BF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FB17FA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Landscape Restoration</w:t>
            </w:r>
          </w:p>
        </w:tc>
      </w:tr>
      <w:tr w:rsidR="00442BF9" w:rsidRPr="00D5168D" w14:paraId="2C69783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902BE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9F1A2B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5FC7091"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07750F3"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Sustainable Commodity Production</w:t>
            </w:r>
          </w:p>
        </w:tc>
      </w:tr>
      <w:tr w:rsidR="00442BF9" w:rsidRPr="00D5168D" w14:paraId="76368CEB"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36564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099FD9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EA2BBC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40BDD53"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Comprehensive Land Use Planning</w:t>
            </w:r>
          </w:p>
        </w:tc>
      </w:tr>
      <w:tr w:rsidR="00442BF9" w:rsidRPr="00D5168D" w14:paraId="6369B6EF" w14:textId="77777777" w:rsidTr="00912C9B">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C9166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E6DFB3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C4C0A0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C28C71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Integrated Landscapes</w:t>
            </w:r>
          </w:p>
        </w:tc>
      </w:tr>
      <w:tr w:rsidR="00442BF9" w:rsidRPr="00D5168D" w14:paraId="307A6B78"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99BCDE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9372A6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46190B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DF8E51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Food Value Chains</w:t>
            </w:r>
          </w:p>
        </w:tc>
      </w:tr>
      <w:tr w:rsidR="00442BF9" w:rsidRPr="00D5168D" w14:paraId="1608AEC7"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799D9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B9F1F7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286026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A15EBE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Deforestation-free Sourcing</w:t>
            </w:r>
          </w:p>
        </w:tc>
      </w:tr>
      <w:tr w:rsidR="00442BF9" w:rsidRPr="00D5168D" w14:paraId="15D3B9E1"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25CD4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341E7F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26D35F8"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2BC1DE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Smallholder Farmers</w:t>
            </w:r>
          </w:p>
        </w:tc>
      </w:tr>
      <w:tr w:rsidR="00442BF9" w:rsidRPr="00D5168D" w14:paraId="6D6E4D2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8E9E7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86312A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BCE6FA5" w14:textId="4494EF2E" w:rsidR="00442BF9" w:rsidRPr="00D5168D" w:rsidRDefault="00DE4CD0"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iCs/>
                <w:color w:val="000000" w:themeColor="text1"/>
                <w:sz w:val="16"/>
                <w:szCs w:val="16"/>
              </w:rPr>
              <w:t>Sustainable Cities</w:t>
            </w:r>
          </w:p>
        </w:tc>
        <w:tc>
          <w:tcPr>
            <w:tcW w:w="1413" w:type="pct"/>
            <w:tcBorders>
              <w:top w:val="nil"/>
              <w:left w:val="nil"/>
              <w:bottom w:val="single" w:sz="4" w:space="0" w:color="auto"/>
              <w:right w:val="single" w:sz="4" w:space="0" w:color="auto"/>
            </w:tcBorders>
            <w:shd w:val="clear" w:color="auto" w:fill="auto"/>
            <w:hideMark/>
          </w:tcPr>
          <w:p w14:paraId="699DFFE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535ABBD"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92B90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6D0C55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23064B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5958C56" w14:textId="16ED6252"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Integrated urban planning</w:t>
            </w:r>
          </w:p>
        </w:tc>
      </w:tr>
      <w:tr w:rsidR="00442BF9" w:rsidRPr="00D5168D" w14:paraId="49232D26" w14:textId="77777777" w:rsidTr="00912C9B">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70A4C1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1163E2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D5AA38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93F36B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Urban sustainability framework</w:t>
            </w:r>
          </w:p>
        </w:tc>
      </w:tr>
      <w:tr w:rsidR="00442BF9" w:rsidRPr="00D5168D" w14:paraId="185795FB"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87F1C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B5268F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392464B"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D9F6E4E" w14:textId="5CB1B34D"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Transport and Mobility</w:t>
            </w:r>
          </w:p>
        </w:tc>
      </w:tr>
      <w:tr w:rsidR="00442BF9" w:rsidRPr="00D5168D" w14:paraId="6A213AF5" w14:textId="77777777" w:rsidTr="00912C9B">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218A8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8CC872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968E36B"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7E93EF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Buildings</w:t>
            </w:r>
          </w:p>
        </w:tc>
      </w:tr>
      <w:tr w:rsidR="00442BF9" w:rsidRPr="00D5168D" w14:paraId="1A2473B2" w14:textId="77777777" w:rsidTr="00912C9B">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DFAFC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B6853C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C626F8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75E5D0D" w14:textId="1AFCFA2D"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Municipal waste management</w:t>
            </w:r>
          </w:p>
        </w:tc>
      </w:tr>
      <w:tr w:rsidR="00442BF9" w:rsidRPr="00D5168D" w14:paraId="5262099B"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77417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1116545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0AF0BC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6631679" w14:textId="2195BA61"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Green space</w:t>
            </w:r>
          </w:p>
        </w:tc>
      </w:tr>
      <w:tr w:rsidR="00442BF9" w:rsidRPr="00D5168D" w14:paraId="63B4DADC" w14:textId="77777777" w:rsidTr="00912C9B">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175DA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97050B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4D56B27"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A7C7583" w14:textId="65AFAF65"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Urban Biodiversity</w:t>
            </w:r>
          </w:p>
        </w:tc>
      </w:tr>
      <w:tr w:rsidR="00442BF9" w:rsidRPr="00D5168D" w14:paraId="631958C1" w14:textId="77777777" w:rsidTr="00912C9B">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3D139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E24A63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F09BEE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3EDC13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Urban Food Systems</w:t>
            </w:r>
          </w:p>
        </w:tc>
      </w:tr>
      <w:tr w:rsidR="00442BF9" w:rsidRPr="00D5168D" w14:paraId="76EF7B33"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6EC9C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B4036E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986302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BF31167" w14:textId="5CD0FCC5"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Energy efficiency</w:t>
            </w:r>
          </w:p>
        </w:tc>
      </w:tr>
      <w:tr w:rsidR="00442BF9" w:rsidRPr="00D5168D" w14:paraId="2123E7AD" w14:textId="77777777" w:rsidTr="00912C9B">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C564B1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58C6D7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750C84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11FEF15" w14:textId="737E4157"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Municipal Financing</w:t>
            </w:r>
          </w:p>
        </w:tc>
      </w:tr>
      <w:tr w:rsidR="00442BF9" w:rsidRPr="00D5168D" w14:paraId="68B1E49E"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7B92A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4B6742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692C15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70F8018" w14:textId="345E2044" w:rsidR="00442BF9" w:rsidRPr="00D5168D" w:rsidRDefault="00DE4CD0" w:rsidP="00912C9B">
            <w:pPr>
              <w:spacing w:after="0"/>
              <w:ind w:left="192" w:hanging="18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Global Platform for Sustainable Cities</w:t>
            </w:r>
          </w:p>
        </w:tc>
      </w:tr>
      <w:tr w:rsidR="00442BF9" w:rsidRPr="00D5168D" w14:paraId="0A1FEAC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9C81A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E27A27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1916AA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2B663CF" w14:textId="5EEF2EE8"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Urban Resilience</w:t>
            </w:r>
          </w:p>
        </w:tc>
      </w:tr>
      <w:tr w:rsidR="00442BF9" w:rsidRPr="00D5168D" w14:paraId="7979B93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7F4B7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F7F906F" w14:textId="2D2235D4" w:rsidR="00442BF9" w:rsidRPr="00D5168D" w:rsidRDefault="00DE4CD0"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Biodiversity</w:t>
            </w:r>
          </w:p>
        </w:tc>
        <w:tc>
          <w:tcPr>
            <w:tcW w:w="1463" w:type="pct"/>
            <w:tcBorders>
              <w:top w:val="nil"/>
              <w:left w:val="nil"/>
              <w:bottom w:val="single" w:sz="4" w:space="0" w:color="auto"/>
              <w:right w:val="single" w:sz="4" w:space="0" w:color="auto"/>
            </w:tcBorders>
            <w:shd w:val="clear" w:color="auto" w:fill="auto"/>
            <w:hideMark/>
          </w:tcPr>
          <w:p w14:paraId="5BD501F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5B91C2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0BDF1FF"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C363E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BDC3E3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B4B2DF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Protected Areas and Landscapes</w:t>
            </w:r>
          </w:p>
        </w:tc>
        <w:tc>
          <w:tcPr>
            <w:tcW w:w="1413" w:type="pct"/>
            <w:tcBorders>
              <w:top w:val="nil"/>
              <w:left w:val="nil"/>
              <w:bottom w:val="single" w:sz="4" w:space="0" w:color="auto"/>
              <w:right w:val="single" w:sz="4" w:space="0" w:color="auto"/>
            </w:tcBorders>
            <w:shd w:val="clear" w:color="auto" w:fill="auto"/>
            <w:hideMark/>
          </w:tcPr>
          <w:p w14:paraId="7E2EB40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1F94338"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F9A1F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0C79B3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49B154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C8B2AE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Terrestrial Protected Areas</w:t>
            </w:r>
          </w:p>
        </w:tc>
      </w:tr>
      <w:tr w:rsidR="00442BF9" w:rsidRPr="00D5168D" w14:paraId="11E1EF9F"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94A5B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BA7412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A7BCB9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A3F1A54"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Coastal and Marine Protected Areas</w:t>
            </w:r>
          </w:p>
        </w:tc>
      </w:tr>
      <w:tr w:rsidR="00442BF9" w:rsidRPr="00D5168D" w14:paraId="514399B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B257D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BE0ABF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532334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1E5A04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Productive Landscapes</w:t>
            </w:r>
          </w:p>
        </w:tc>
      </w:tr>
      <w:tr w:rsidR="00442BF9" w:rsidRPr="00D5168D" w14:paraId="29AE0D40"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96BEE7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CA8634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2F4C9D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3F1434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Productive Seascapes</w:t>
            </w:r>
          </w:p>
        </w:tc>
      </w:tr>
      <w:tr w:rsidR="00442BF9" w:rsidRPr="00D5168D" w14:paraId="718450F1" w14:textId="77777777" w:rsidTr="00912C9B">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3F14A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0086B0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DFE473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EFE6C0F"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Community Based Natural Resource Management</w:t>
            </w:r>
          </w:p>
        </w:tc>
      </w:tr>
      <w:tr w:rsidR="00442BF9" w:rsidRPr="00D5168D" w14:paraId="6CE883FA" w14:textId="77777777" w:rsidTr="00912C9B">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22110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1F5285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5188A5B" w14:textId="42E69901" w:rsidR="00442BF9" w:rsidRPr="00D5168D" w:rsidRDefault="00DE4CD0"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iCs/>
                <w:color w:val="000000" w:themeColor="text1"/>
                <w:sz w:val="16"/>
                <w:szCs w:val="16"/>
              </w:rPr>
              <w:t>Mainstreaming</w:t>
            </w:r>
          </w:p>
        </w:tc>
        <w:tc>
          <w:tcPr>
            <w:tcW w:w="1413" w:type="pct"/>
            <w:tcBorders>
              <w:top w:val="nil"/>
              <w:left w:val="nil"/>
              <w:bottom w:val="single" w:sz="4" w:space="0" w:color="auto"/>
              <w:right w:val="single" w:sz="4" w:space="0" w:color="auto"/>
            </w:tcBorders>
            <w:shd w:val="clear" w:color="auto" w:fill="auto"/>
            <w:hideMark/>
          </w:tcPr>
          <w:p w14:paraId="4980CA9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13A22CFA"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F1C037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0BD803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0ED6AB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F24D8E9"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Extractive Industries (oil, gas, mining)</w:t>
            </w:r>
          </w:p>
        </w:tc>
      </w:tr>
      <w:tr w:rsidR="00442BF9" w:rsidRPr="00D5168D" w14:paraId="3C90EA2B"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A42D7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871F6D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718700C"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F8F6E8C"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Forestry (Including HCVF and REDD+)</w:t>
            </w:r>
          </w:p>
        </w:tc>
      </w:tr>
      <w:tr w:rsidR="00442BF9" w:rsidRPr="00D5168D" w14:paraId="4B568CB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74507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F3F745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060082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F25771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Tourism</w:t>
            </w:r>
          </w:p>
        </w:tc>
      </w:tr>
      <w:tr w:rsidR="00442BF9" w:rsidRPr="00D5168D" w14:paraId="2B4B2D5F" w14:textId="77777777" w:rsidTr="00912C9B">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62114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73D390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2C21E9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C1C0DD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Agriculture &amp; agrobiodiversity</w:t>
            </w:r>
          </w:p>
        </w:tc>
      </w:tr>
      <w:tr w:rsidR="00442BF9" w:rsidRPr="00D5168D" w14:paraId="1A89C295"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E18678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949AED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AC4680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BD8E30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Fisheries</w:t>
            </w:r>
          </w:p>
        </w:tc>
      </w:tr>
      <w:tr w:rsidR="00442BF9" w:rsidRPr="00D5168D" w14:paraId="1D622BC5"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1FA957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544A6B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5BC5B9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612E184" w14:textId="7C45FD24"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Infrastructure</w:t>
            </w:r>
          </w:p>
        </w:tc>
      </w:tr>
      <w:tr w:rsidR="00442BF9" w:rsidRPr="00D5168D" w14:paraId="2FFCCFA7"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35DB7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F3229B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277537C"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6CA7524"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Certification (National Standards)</w:t>
            </w:r>
          </w:p>
        </w:tc>
      </w:tr>
      <w:tr w:rsidR="00442BF9" w:rsidRPr="00D5168D" w14:paraId="67E717EA" w14:textId="77777777" w:rsidTr="00912C9B">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B710E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A0F986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3575DC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9B5360A"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Certification (International Standards)</w:t>
            </w:r>
          </w:p>
        </w:tc>
      </w:tr>
      <w:tr w:rsidR="00442BF9" w:rsidRPr="00D5168D" w14:paraId="0E23F663"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8D56A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4414A8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7D540C4" w14:textId="6B78E6D1" w:rsidR="00442BF9" w:rsidRPr="00D5168D" w:rsidRDefault="00DE4CD0"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iCs/>
                <w:color w:val="000000" w:themeColor="text1"/>
                <w:sz w:val="16"/>
                <w:szCs w:val="16"/>
              </w:rPr>
              <w:t xml:space="preserve">Species </w:t>
            </w:r>
          </w:p>
        </w:tc>
        <w:tc>
          <w:tcPr>
            <w:tcW w:w="1413" w:type="pct"/>
            <w:tcBorders>
              <w:top w:val="nil"/>
              <w:left w:val="nil"/>
              <w:bottom w:val="single" w:sz="4" w:space="0" w:color="auto"/>
              <w:right w:val="single" w:sz="4" w:space="0" w:color="auto"/>
            </w:tcBorders>
            <w:shd w:val="clear" w:color="auto" w:fill="auto"/>
            <w:hideMark/>
          </w:tcPr>
          <w:p w14:paraId="1B224E5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F0CF247" w14:textId="77777777" w:rsidTr="00912C9B">
        <w:trPr>
          <w:trHeight w:val="19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AFEFD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C909D3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2ED055B"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9F31F8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Illegal Wildlife Trade</w:t>
            </w:r>
          </w:p>
        </w:tc>
      </w:tr>
      <w:tr w:rsidR="00442BF9" w:rsidRPr="00D5168D" w14:paraId="1FCA8495" w14:textId="77777777" w:rsidTr="00912C9B">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B77A2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FD583B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D2B6FC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66D07A2" w14:textId="12ACF5BF" w:rsidR="00442BF9" w:rsidRPr="00D5168D" w:rsidRDefault="00DE4CD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 xml:space="preserve">Threatened Species </w:t>
            </w:r>
          </w:p>
        </w:tc>
      </w:tr>
      <w:tr w:rsidR="00442BF9" w:rsidRPr="00D5168D" w14:paraId="24DC76B5" w14:textId="77777777" w:rsidTr="00912C9B">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4CFA7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F321CE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08C543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2878A97"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Wildlife for Sustainable Development</w:t>
            </w:r>
          </w:p>
        </w:tc>
      </w:tr>
      <w:tr w:rsidR="00442BF9" w:rsidRPr="00D5168D" w14:paraId="45A56A7A" w14:textId="77777777" w:rsidTr="00912C9B">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8C2CBE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4155F1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2ECFC9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8A24E5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Crop Wild Relatives</w:t>
            </w:r>
          </w:p>
        </w:tc>
      </w:tr>
      <w:tr w:rsidR="00442BF9" w:rsidRPr="00D5168D" w14:paraId="4045B389"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F2AD9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9FABA4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2C8D44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D84F20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Plant Genetic Resources</w:t>
            </w:r>
          </w:p>
        </w:tc>
      </w:tr>
      <w:tr w:rsidR="00442BF9" w:rsidRPr="00D5168D" w14:paraId="45D738C0"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05631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2B643E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5583F7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586F7A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Animal Genetic Resources</w:t>
            </w:r>
          </w:p>
        </w:tc>
      </w:tr>
      <w:tr w:rsidR="00442BF9" w:rsidRPr="00D5168D" w14:paraId="405057B5" w14:textId="77777777" w:rsidTr="00912C9B">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CA9065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B65740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E21E9F7"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619A15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Livestock Wild Relatives</w:t>
            </w:r>
          </w:p>
        </w:tc>
      </w:tr>
      <w:tr w:rsidR="00442BF9" w:rsidRPr="00D5168D" w14:paraId="775E6DDF" w14:textId="77777777" w:rsidTr="00912C9B">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419C4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1166F9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4C30AF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988277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Invasive Alien Species (IAS)</w:t>
            </w:r>
          </w:p>
        </w:tc>
      </w:tr>
      <w:tr w:rsidR="00442BF9" w:rsidRPr="00D5168D" w14:paraId="69EF3C3A" w14:textId="77777777" w:rsidTr="00912C9B">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A9F10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E90A4D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E1072FF" w14:textId="11832939" w:rsidR="00442BF9" w:rsidRPr="00D5168D" w:rsidRDefault="005C4420"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iCs/>
                <w:color w:val="000000" w:themeColor="text1"/>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48185E8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1DE0248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9E67F7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AB4145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97D95A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1E373D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Mangroves</w:t>
            </w:r>
          </w:p>
        </w:tc>
      </w:tr>
      <w:tr w:rsidR="00442BF9" w:rsidRPr="00D5168D" w14:paraId="2A7339A5"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E6EB1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7D5E89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447A4E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B8EA59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Coral Reefs</w:t>
            </w:r>
          </w:p>
        </w:tc>
      </w:tr>
      <w:tr w:rsidR="00442BF9" w:rsidRPr="00D5168D" w14:paraId="6E16828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17733C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50B168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56C888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FBE2EC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Sea Grasses</w:t>
            </w:r>
          </w:p>
        </w:tc>
      </w:tr>
      <w:tr w:rsidR="00442BF9" w:rsidRPr="00D5168D" w14:paraId="4B6E5356"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09A723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01DC8C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1AD72A8"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6147F8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Wetlands</w:t>
            </w:r>
          </w:p>
        </w:tc>
      </w:tr>
      <w:tr w:rsidR="00442BF9" w:rsidRPr="00D5168D" w14:paraId="23455C4C"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7FE18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EFC0FB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6F3121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609711E" w14:textId="5800A6B3" w:rsidR="00442BF9" w:rsidRPr="00D5168D" w:rsidRDefault="005C442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Rivers</w:t>
            </w:r>
          </w:p>
        </w:tc>
      </w:tr>
      <w:tr w:rsidR="00442BF9" w:rsidRPr="00D5168D" w14:paraId="7C7302C3" w14:textId="77777777" w:rsidTr="00912C9B">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F2A5A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5C8D90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53B66B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2E1688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Lakes</w:t>
            </w:r>
          </w:p>
        </w:tc>
      </w:tr>
      <w:tr w:rsidR="00442BF9" w:rsidRPr="00D5168D" w14:paraId="6EEAEDDB"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3DF43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ACFBCA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E85FDA1"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55FFFF4" w14:textId="3DDB39FA" w:rsidR="00442BF9" w:rsidRPr="00D5168D" w:rsidRDefault="005C442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Tropical Rain Forests</w:t>
            </w:r>
          </w:p>
        </w:tc>
      </w:tr>
      <w:tr w:rsidR="00442BF9" w:rsidRPr="00D5168D" w14:paraId="36E5795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5B3EFE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308639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3E1617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863C76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Tropical Dry Forests</w:t>
            </w:r>
          </w:p>
        </w:tc>
      </w:tr>
      <w:tr w:rsidR="00442BF9" w:rsidRPr="00D5168D" w14:paraId="483ADAB2"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6D881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10A2FF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EDE3818"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E1AE11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Temperate Forests</w:t>
            </w:r>
          </w:p>
        </w:tc>
      </w:tr>
      <w:tr w:rsidR="00442BF9" w:rsidRPr="00D5168D" w14:paraId="08B5EEB5"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E4AB3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38A356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830708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5592A3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 xml:space="preserve">Grasslands </w:t>
            </w:r>
          </w:p>
        </w:tc>
      </w:tr>
      <w:tr w:rsidR="00442BF9" w:rsidRPr="00D5168D" w14:paraId="6BABA384" w14:textId="77777777" w:rsidTr="00912C9B">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933DF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9BE018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94C8F9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92DC35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Paramo</w:t>
            </w:r>
          </w:p>
        </w:tc>
      </w:tr>
      <w:tr w:rsidR="00442BF9" w:rsidRPr="00D5168D" w14:paraId="537076BE" w14:textId="77777777" w:rsidTr="00912C9B">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ACE0B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D3667C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B385B8B"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C1CAEF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Desert</w:t>
            </w:r>
          </w:p>
        </w:tc>
      </w:tr>
      <w:tr w:rsidR="00442BF9" w:rsidRPr="00D5168D" w14:paraId="1A9547FE" w14:textId="77777777" w:rsidTr="00912C9B">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88486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34DF75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116F510" w14:textId="5C0F12CA" w:rsidR="00442BF9" w:rsidRPr="00D5168D" w:rsidRDefault="005C4420"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iCs/>
                <w:color w:val="000000" w:themeColor="text1"/>
                <w:sz w:val="16"/>
                <w:szCs w:val="16"/>
              </w:rPr>
              <w:t>Financial and Accounting</w:t>
            </w:r>
          </w:p>
        </w:tc>
        <w:tc>
          <w:tcPr>
            <w:tcW w:w="1413" w:type="pct"/>
            <w:tcBorders>
              <w:top w:val="nil"/>
              <w:left w:val="nil"/>
              <w:bottom w:val="single" w:sz="4" w:space="0" w:color="auto"/>
              <w:right w:val="single" w:sz="4" w:space="0" w:color="auto"/>
            </w:tcBorders>
            <w:shd w:val="clear" w:color="auto" w:fill="auto"/>
            <w:hideMark/>
          </w:tcPr>
          <w:p w14:paraId="78C4379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01A0D3B"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BF78E4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31AEE3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B30E64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DFF242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 xml:space="preserve">Payment for Ecosystem Services </w:t>
            </w:r>
          </w:p>
        </w:tc>
      </w:tr>
      <w:tr w:rsidR="00442BF9" w:rsidRPr="00D5168D" w14:paraId="07C76526" w14:textId="77777777" w:rsidTr="00912C9B">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7A8B6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242580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6375F6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552E27A"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Natural Capital Assessment and Accounting</w:t>
            </w:r>
          </w:p>
        </w:tc>
      </w:tr>
      <w:tr w:rsidR="00442BF9" w:rsidRPr="00D5168D" w14:paraId="6D9D6785"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7801BF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8BE100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E78A31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515BA6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Conservation Trust Funds</w:t>
            </w:r>
          </w:p>
        </w:tc>
      </w:tr>
      <w:tr w:rsidR="00442BF9" w:rsidRPr="00D5168D" w14:paraId="43DB0A2F" w14:textId="77777777" w:rsidTr="00912C9B">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99528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700C12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2FF4F3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78E9446" w14:textId="35E09510" w:rsidR="00442BF9" w:rsidRPr="00D5168D" w:rsidRDefault="005C4420"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color w:val="000000" w:themeColor="text1"/>
                <w:sz w:val="16"/>
                <w:szCs w:val="16"/>
              </w:rPr>
              <w:t>Conservation Finance</w:t>
            </w:r>
          </w:p>
        </w:tc>
      </w:tr>
      <w:tr w:rsidR="00442BF9" w:rsidRPr="00D5168D" w14:paraId="2A0D493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522953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AC397F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CAA3DB8"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Supplementary Protocol to the CBD</w:t>
            </w:r>
          </w:p>
        </w:tc>
        <w:tc>
          <w:tcPr>
            <w:tcW w:w="1413" w:type="pct"/>
            <w:tcBorders>
              <w:top w:val="nil"/>
              <w:left w:val="nil"/>
              <w:bottom w:val="single" w:sz="4" w:space="0" w:color="auto"/>
              <w:right w:val="single" w:sz="4" w:space="0" w:color="auto"/>
            </w:tcBorders>
            <w:shd w:val="clear" w:color="auto" w:fill="auto"/>
            <w:hideMark/>
          </w:tcPr>
          <w:p w14:paraId="4A0E84E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6A0B3BD" w14:textId="77777777" w:rsidTr="00912C9B">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BE9EC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DDDB29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D1978EB"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54080F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Biosafety</w:t>
            </w:r>
          </w:p>
        </w:tc>
      </w:tr>
      <w:tr w:rsidR="00442BF9" w:rsidRPr="00D5168D" w14:paraId="71C732F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1C271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9135CA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6D5D28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3FA3B71"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Access to Genetic Resources Benefit Sharing</w:t>
            </w:r>
          </w:p>
        </w:tc>
      </w:tr>
      <w:tr w:rsidR="00442BF9" w:rsidRPr="00D5168D" w14:paraId="39E63B6D"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FA400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877761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Forests</w:t>
            </w:r>
          </w:p>
        </w:tc>
        <w:tc>
          <w:tcPr>
            <w:tcW w:w="1463" w:type="pct"/>
            <w:tcBorders>
              <w:top w:val="nil"/>
              <w:left w:val="nil"/>
              <w:bottom w:val="single" w:sz="4" w:space="0" w:color="auto"/>
              <w:right w:val="single" w:sz="4" w:space="0" w:color="auto"/>
            </w:tcBorders>
            <w:shd w:val="clear" w:color="auto" w:fill="auto"/>
          </w:tcPr>
          <w:p w14:paraId="19FAC5A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p>
        </w:tc>
        <w:tc>
          <w:tcPr>
            <w:tcW w:w="1413" w:type="pct"/>
            <w:tcBorders>
              <w:top w:val="nil"/>
              <w:left w:val="nil"/>
              <w:bottom w:val="single" w:sz="4" w:space="0" w:color="auto"/>
              <w:right w:val="single" w:sz="4" w:space="0" w:color="auto"/>
            </w:tcBorders>
            <w:shd w:val="clear" w:color="auto" w:fill="auto"/>
            <w:hideMark/>
          </w:tcPr>
          <w:p w14:paraId="447E3C9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680E085"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08299A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3D4D08A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F5129CF"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Forest and Landscape Restoration</w:t>
            </w:r>
          </w:p>
        </w:tc>
        <w:tc>
          <w:tcPr>
            <w:tcW w:w="1413" w:type="pct"/>
            <w:tcBorders>
              <w:top w:val="nil"/>
              <w:left w:val="nil"/>
              <w:bottom w:val="single" w:sz="4" w:space="0" w:color="auto"/>
              <w:right w:val="single" w:sz="4" w:space="0" w:color="auto"/>
            </w:tcBorders>
            <w:shd w:val="clear" w:color="auto" w:fill="auto"/>
          </w:tcPr>
          <w:p w14:paraId="77BDC6C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2E78CA2E"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593228C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7452572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15E6EB69"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56E1C614" w14:textId="77777777"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REDD/REDD+</w:t>
            </w:r>
          </w:p>
        </w:tc>
      </w:tr>
      <w:tr w:rsidR="00442BF9" w:rsidRPr="00D5168D" w14:paraId="39ABA7F3" w14:textId="77777777" w:rsidTr="00912C9B">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F1032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B13C59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0900F98"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Forest</w:t>
            </w:r>
          </w:p>
        </w:tc>
        <w:tc>
          <w:tcPr>
            <w:tcW w:w="1413" w:type="pct"/>
            <w:tcBorders>
              <w:top w:val="nil"/>
              <w:left w:val="nil"/>
              <w:bottom w:val="single" w:sz="4" w:space="0" w:color="auto"/>
              <w:right w:val="single" w:sz="4" w:space="0" w:color="auto"/>
            </w:tcBorders>
            <w:shd w:val="clear" w:color="auto" w:fill="auto"/>
            <w:hideMark/>
          </w:tcPr>
          <w:p w14:paraId="31B2F69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B572C0D"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56DC2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447745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446263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234B6D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Amazon</w:t>
            </w:r>
          </w:p>
        </w:tc>
      </w:tr>
      <w:tr w:rsidR="00442BF9" w:rsidRPr="00D5168D" w14:paraId="57FF78FC" w14:textId="77777777" w:rsidTr="00912C9B">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41AF4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4EF599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D4BF0C8"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561121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Congo</w:t>
            </w:r>
          </w:p>
        </w:tc>
      </w:tr>
      <w:tr w:rsidR="00442BF9" w:rsidRPr="00D5168D" w14:paraId="1BD74393"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ED12EB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9FA142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9E3BE6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10C9C5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Drylands</w:t>
            </w:r>
          </w:p>
        </w:tc>
      </w:tr>
      <w:tr w:rsidR="00442BF9" w:rsidRPr="00D5168D" w14:paraId="061EC4A2"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48233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67AB88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Land Degradation</w:t>
            </w:r>
          </w:p>
        </w:tc>
        <w:tc>
          <w:tcPr>
            <w:tcW w:w="1463" w:type="pct"/>
            <w:tcBorders>
              <w:top w:val="nil"/>
              <w:left w:val="nil"/>
              <w:bottom w:val="single" w:sz="4" w:space="0" w:color="auto"/>
              <w:right w:val="single" w:sz="4" w:space="0" w:color="auto"/>
            </w:tcBorders>
            <w:shd w:val="clear" w:color="auto" w:fill="auto"/>
            <w:hideMark/>
          </w:tcPr>
          <w:p w14:paraId="0D064048"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3DCBBD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9AD2982"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6A1DB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301FAE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E031D1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Sustainable Land Management</w:t>
            </w:r>
          </w:p>
        </w:tc>
        <w:tc>
          <w:tcPr>
            <w:tcW w:w="1413" w:type="pct"/>
            <w:tcBorders>
              <w:top w:val="nil"/>
              <w:left w:val="nil"/>
              <w:bottom w:val="single" w:sz="4" w:space="0" w:color="auto"/>
              <w:right w:val="single" w:sz="4" w:space="0" w:color="auto"/>
            </w:tcBorders>
            <w:shd w:val="clear" w:color="auto" w:fill="auto"/>
            <w:hideMark/>
          </w:tcPr>
          <w:p w14:paraId="0880363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746080A" w14:textId="77777777" w:rsidTr="00912C9B">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1E434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B07FFF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CF291C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0CF2EE0"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 xml:space="preserve">Restoration and Rehabilitation of Degraded Lands </w:t>
            </w:r>
          </w:p>
        </w:tc>
      </w:tr>
      <w:tr w:rsidR="00442BF9" w:rsidRPr="00D5168D" w14:paraId="2F3C946E" w14:textId="77777777" w:rsidTr="00912C9B">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AF381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11084C4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663D1BC"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E71CFC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Ecosystem Approach</w:t>
            </w:r>
          </w:p>
        </w:tc>
      </w:tr>
      <w:tr w:rsidR="00442BF9" w:rsidRPr="00D5168D" w14:paraId="216CEDE9" w14:textId="77777777" w:rsidTr="00912C9B">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170DF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97F739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981CD1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3A66492"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Integrated and Cross-sectoral approach</w:t>
            </w:r>
          </w:p>
        </w:tc>
      </w:tr>
      <w:tr w:rsidR="00442BF9" w:rsidRPr="00D5168D" w14:paraId="22B1625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EFD85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E4A58A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53774D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B8AB0E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Community-Based NRM</w:t>
            </w:r>
          </w:p>
        </w:tc>
      </w:tr>
      <w:tr w:rsidR="00442BF9" w:rsidRPr="00D5168D" w14:paraId="2EE4AA58"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17587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CA9761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C2343C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FEC7F8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Sustainable Livelihoods</w:t>
            </w:r>
          </w:p>
        </w:tc>
      </w:tr>
      <w:tr w:rsidR="00442BF9" w:rsidRPr="00D5168D" w14:paraId="4CE4A5B4"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67BF3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81FAB9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206E7C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DF64C9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Income Generating Activities</w:t>
            </w:r>
          </w:p>
        </w:tc>
      </w:tr>
      <w:tr w:rsidR="00442BF9" w:rsidRPr="00D5168D" w14:paraId="6198D729" w14:textId="77777777" w:rsidTr="00912C9B">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AB5D65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CED7DC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E0047B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BCCF9D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Sustainable Agriculture</w:t>
            </w:r>
          </w:p>
        </w:tc>
      </w:tr>
      <w:tr w:rsidR="00442BF9" w:rsidRPr="00D5168D" w14:paraId="28F27889" w14:textId="77777777" w:rsidTr="00912C9B">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F8332F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747C76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7B8F2A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D41309A"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Sustainable Pasture Management</w:t>
            </w:r>
          </w:p>
        </w:tc>
      </w:tr>
      <w:tr w:rsidR="00442BF9" w:rsidRPr="00D5168D" w14:paraId="5D628577" w14:textId="77777777" w:rsidTr="00912C9B">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06EB8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9863FA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E44F11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5E0D545"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Sustainable Forest/Woodland Management</w:t>
            </w:r>
          </w:p>
        </w:tc>
      </w:tr>
      <w:tr w:rsidR="00442BF9" w:rsidRPr="00D5168D" w14:paraId="56240651" w14:textId="77777777" w:rsidTr="00912C9B">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A7186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060BA2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9D3537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B361DDA"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Improved Soil and Water Management Techniques</w:t>
            </w:r>
          </w:p>
        </w:tc>
      </w:tr>
      <w:tr w:rsidR="00442BF9" w:rsidRPr="00D5168D" w14:paraId="4904A3F9"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F132E4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DE29C3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98F44E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852BC0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Sustainable Fire Management</w:t>
            </w:r>
          </w:p>
        </w:tc>
      </w:tr>
      <w:tr w:rsidR="00442BF9" w:rsidRPr="00D5168D" w14:paraId="696EC7E5"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13673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D6B881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14FBAE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AC2421A"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Drought Mitigation/Early Warning</w:t>
            </w:r>
          </w:p>
        </w:tc>
      </w:tr>
      <w:tr w:rsidR="00442BF9" w:rsidRPr="00D5168D" w14:paraId="67721057"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F77DF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6A894E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C63F99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Land Degradation Neutrality</w:t>
            </w:r>
          </w:p>
        </w:tc>
        <w:tc>
          <w:tcPr>
            <w:tcW w:w="1413" w:type="pct"/>
            <w:tcBorders>
              <w:top w:val="nil"/>
              <w:left w:val="nil"/>
              <w:bottom w:val="single" w:sz="4" w:space="0" w:color="auto"/>
              <w:right w:val="single" w:sz="4" w:space="0" w:color="auto"/>
            </w:tcBorders>
            <w:shd w:val="clear" w:color="auto" w:fill="auto"/>
            <w:hideMark/>
          </w:tcPr>
          <w:p w14:paraId="7269FF3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A033858"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E9CE9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DA67F4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76D57C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8CE363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Land Productivity</w:t>
            </w:r>
          </w:p>
        </w:tc>
      </w:tr>
      <w:tr w:rsidR="00442BF9" w:rsidRPr="00D5168D" w14:paraId="5C423154" w14:textId="77777777" w:rsidTr="00912C9B">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9569A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703E64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BA69A0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16EA1CF"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Land Cover and Land cover change</w:t>
            </w:r>
          </w:p>
        </w:tc>
      </w:tr>
      <w:tr w:rsidR="00442BF9" w:rsidRPr="00D5168D" w14:paraId="55C3F3A1" w14:textId="77777777" w:rsidTr="00912C9B">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26B470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8906D0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7B4444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9ACD067"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Carbon stocks above or below ground</w:t>
            </w:r>
          </w:p>
        </w:tc>
      </w:tr>
      <w:tr w:rsidR="00442BF9" w:rsidRPr="00D5168D" w14:paraId="10B08E2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665D2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70F753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710514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Food Security</w:t>
            </w:r>
          </w:p>
        </w:tc>
        <w:tc>
          <w:tcPr>
            <w:tcW w:w="1413" w:type="pct"/>
            <w:tcBorders>
              <w:top w:val="nil"/>
              <w:left w:val="nil"/>
              <w:bottom w:val="single" w:sz="4" w:space="0" w:color="auto"/>
              <w:right w:val="single" w:sz="4" w:space="0" w:color="auto"/>
            </w:tcBorders>
            <w:shd w:val="clear" w:color="auto" w:fill="auto"/>
            <w:hideMark/>
          </w:tcPr>
          <w:p w14:paraId="080A5D7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4FB6F13" w14:textId="77777777" w:rsidTr="00912C9B">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04B160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B9A22C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International Waters</w:t>
            </w:r>
          </w:p>
        </w:tc>
        <w:tc>
          <w:tcPr>
            <w:tcW w:w="1463" w:type="pct"/>
            <w:tcBorders>
              <w:top w:val="nil"/>
              <w:left w:val="nil"/>
              <w:bottom w:val="single" w:sz="4" w:space="0" w:color="auto"/>
              <w:right w:val="single" w:sz="4" w:space="0" w:color="auto"/>
            </w:tcBorders>
            <w:shd w:val="clear" w:color="auto" w:fill="auto"/>
            <w:noWrap/>
            <w:vAlign w:val="bottom"/>
            <w:hideMark/>
          </w:tcPr>
          <w:p w14:paraId="23340FC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1F4DC14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BD93109"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E0CF9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787D93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1A4461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 xml:space="preserve">Ship </w:t>
            </w:r>
          </w:p>
        </w:tc>
        <w:tc>
          <w:tcPr>
            <w:tcW w:w="1413" w:type="pct"/>
            <w:tcBorders>
              <w:top w:val="nil"/>
              <w:left w:val="nil"/>
              <w:bottom w:val="single" w:sz="4" w:space="0" w:color="auto"/>
              <w:right w:val="single" w:sz="4" w:space="0" w:color="auto"/>
            </w:tcBorders>
            <w:shd w:val="clear" w:color="auto" w:fill="auto"/>
            <w:hideMark/>
          </w:tcPr>
          <w:p w14:paraId="262245B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194E76BB"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3AD88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A92482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8E5E897"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Coastal</w:t>
            </w:r>
          </w:p>
        </w:tc>
        <w:tc>
          <w:tcPr>
            <w:tcW w:w="1413" w:type="pct"/>
            <w:tcBorders>
              <w:top w:val="nil"/>
              <w:left w:val="nil"/>
              <w:bottom w:val="single" w:sz="4" w:space="0" w:color="auto"/>
              <w:right w:val="single" w:sz="4" w:space="0" w:color="auto"/>
            </w:tcBorders>
            <w:shd w:val="clear" w:color="auto" w:fill="auto"/>
            <w:hideMark/>
          </w:tcPr>
          <w:p w14:paraId="4718B11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C22B139"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722DA05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5B6C796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6B7B2C60" w14:textId="77777777"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Freshwater</w:t>
            </w:r>
          </w:p>
        </w:tc>
        <w:tc>
          <w:tcPr>
            <w:tcW w:w="1413" w:type="pct"/>
            <w:tcBorders>
              <w:top w:val="nil"/>
              <w:left w:val="nil"/>
              <w:bottom w:val="single" w:sz="4" w:space="0" w:color="auto"/>
              <w:right w:val="single" w:sz="4" w:space="0" w:color="auto"/>
            </w:tcBorders>
            <w:shd w:val="clear" w:color="auto" w:fill="auto"/>
          </w:tcPr>
          <w:p w14:paraId="6F6260A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6E6A0BAE" w14:textId="77777777" w:rsidTr="00912C9B">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F5A75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0222B1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69DD0EA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608877D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Aquifer</w:t>
            </w:r>
          </w:p>
        </w:tc>
      </w:tr>
      <w:tr w:rsidR="00442BF9" w:rsidRPr="00D5168D" w14:paraId="026ADF8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4F023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73155A3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1531CBA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325F05B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River Basin</w:t>
            </w:r>
          </w:p>
        </w:tc>
      </w:tr>
      <w:tr w:rsidR="00442BF9" w:rsidRPr="00D5168D" w14:paraId="78350B0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0CF6C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1653DB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03FD702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2CC40D0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Lake Basin</w:t>
            </w:r>
          </w:p>
        </w:tc>
      </w:tr>
      <w:tr w:rsidR="00442BF9" w:rsidRPr="00D5168D" w14:paraId="6B0D5B7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F5EA6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62F6FC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4DFFBC3"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5FCA32D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2DFCDB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A7BAE2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5D46BE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13D3CA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Fisheries</w:t>
            </w:r>
          </w:p>
        </w:tc>
        <w:tc>
          <w:tcPr>
            <w:tcW w:w="1413" w:type="pct"/>
            <w:tcBorders>
              <w:top w:val="nil"/>
              <w:left w:val="nil"/>
              <w:bottom w:val="single" w:sz="4" w:space="0" w:color="auto"/>
              <w:right w:val="single" w:sz="4" w:space="0" w:color="auto"/>
            </w:tcBorders>
            <w:shd w:val="clear" w:color="auto" w:fill="auto"/>
            <w:hideMark/>
          </w:tcPr>
          <w:p w14:paraId="554C157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9008C8A"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E2F53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3E6FB4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6F41BB23"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Persistent toxic substances</w:t>
            </w:r>
          </w:p>
        </w:tc>
        <w:tc>
          <w:tcPr>
            <w:tcW w:w="1413" w:type="pct"/>
            <w:tcBorders>
              <w:top w:val="nil"/>
              <w:left w:val="nil"/>
              <w:bottom w:val="single" w:sz="4" w:space="0" w:color="auto"/>
              <w:right w:val="single" w:sz="4" w:space="0" w:color="auto"/>
            </w:tcBorders>
            <w:shd w:val="clear" w:color="auto" w:fill="auto"/>
            <w:hideMark/>
          </w:tcPr>
          <w:p w14:paraId="47B5155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500EE55"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1C4D1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9C7609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0D0B7C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proofErr w:type="gramStart"/>
            <w:r w:rsidRPr="00D5168D">
              <w:rPr>
                <w:rFonts w:ascii="Avenir Next Regular" w:eastAsia="Times New Roman" w:hAnsi="Avenir Next Regular" w:cs="Calibri"/>
                <w:iCs/>
                <w:color w:val="000000" w:themeColor="text1"/>
                <w:sz w:val="16"/>
                <w:szCs w:val="16"/>
              </w:rPr>
              <w:t>SIDS :</w:t>
            </w:r>
            <w:proofErr w:type="gramEnd"/>
            <w:r w:rsidRPr="00D5168D">
              <w:rPr>
                <w:rFonts w:ascii="Avenir Next Regular" w:eastAsia="Times New Roman" w:hAnsi="Avenir Next Regular" w:cs="Calibri"/>
                <w:iCs/>
                <w:color w:val="000000" w:themeColor="text1"/>
                <w:sz w:val="16"/>
                <w:szCs w:val="16"/>
              </w:rPr>
              <w:t xml:space="preserve"> Small Island Dev States</w:t>
            </w:r>
          </w:p>
        </w:tc>
        <w:tc>
          <w:tcPr>
            <w:tcW w:w="1413" w:type="pct"/>
            <w:tcBorders>
              <w:top w:val="nil"/>
              <w:left w:val="nil"/>
              <w:bottom w:val="single" w:sz="4" w:space="0" w:color="auto"/>
              <w:right w:val="single" w:sz="4" w:space="0" w:color="auto"/>
            </w:tcBorders>
            <w:shd w:val="clear" w:color="auto" w:fill="auto"/>
            <w:hideMark/>
          </w:tcPr>
          <w:p w14:paraId="7228097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89EC46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FC3F85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C1AE3B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E9DDF1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Targeted Research</w:t>
            </w:r>
          </w:p>
        </w:tc>
        <w:tc>
          <w:tcPr>
            <w:tcW w:w="1413" w:type="pct"/>
            <w:tcBorders>
              <w:top w:val="nil"/>
              <w:left w:val="nil"/>
              <w:bottom w:val="single" w:sz="4" w:space="0" w:color="auto"/>
              <w:right w:val="single" w:sz="4" w:space="0" w:color="auto"/>
            </w:tcBorders>
            <w:shd w:val="clear" w:color="auto" w:fill="auto"/>
            <w:hideMark/>
          </w:tcPr>
          <w:p w14:paraId="6984041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7DC293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4DE22EB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7925EC6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3EEB1CC9" w14:textId="77777777"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Pollution</w:t>
            </w:r>
          </w:p>
        </w:tc>
        <w:tc>
          <w:tcPr>
            <w:tcW w:w="1413" w:type="pct"/>
            <w:tcBorders>
              <w:top w:val="nil"/>
              <w:left w:val="nil"/>
              <w:bottom w:val="single" w:sz="4" w:space="0" w:color="auto"/>
              <w:right w:val="single" w:sz="4" w:space="0" w:color="auto"/>
            </w:tcBorders>
            <w:shd w:val="clear" w:color="auto" w:fill="auto"/>
          </w:tcPr>
          <w:p w14:paraId="5CBC1E1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4925D3D4"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1426AF7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2B25A1A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5DB73319"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58301F18" w14:textId="77777777"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Persistent toxic substances</w:t>
            </w:r>
          </w:p>
        </w:tc>
      </w:tr>
      <w:tr w:rsidR="00442BF9" w:rsidRPr="00D5168D" w14:paraId="3E2DA498"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3C4C6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34AC8F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470D115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p>
        </w:tc>
        <w:tc>
          <w:tcPr>
            <w:tcW w:w="1413" w:type="pct"/>
            <w:tcBorders>
              <w:top w:val="nil"/>
              <w:left w:val="nil"/>
              <w:bottom w:val="single" w:sz="4" w:space="0" w:color="auto"/>
              <w:right w:val="single" w:sz="4" w:space="0" w:color="auto"/>
            </w:tcBorders>
            <w:shd w:val="clear" w:color="auto" w:fill="auto"/>
            <w:hideMark/>
          </w:tcPr>
          <w:p w14:paraId="5B5DF28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Plastics</w:t>
            </w:r>
          </w:p>
        </w:tc>
      </w:tr>
      <w:tr w:rsidR="00442BF9" w:rsidRPr="00D5168D" w14:paraId="0B61F5F9" w14:textId="77777777" w:rsidTr="00912C9B">
        <w:trPr>
          <w:trHeight w:val="40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10319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04C181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24441A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F989391"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Nutrient pollution from all sectors except wastewater</w:t>
            </w:r>
          </w:p>
        </w:tc>
      </w:tr>
      <w:tr w:rsidR="00442BF9" w:rsidRPr="00D5168D" w14:paraId="65F526DF"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26123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794DF9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553162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F86804E"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Nutrient pollution from Wastewater</w:t>
            </w:r>
          </w:p>
        </w:tc>
      </w:tr>
      <w:tr w:rsidR="00442BF9" w:rsidRPr="00D5168D" w14:paraId="6A853491" w14:textId="77777777" w:rsidTr="00912C9B">
        <w:trPr>
          <w:trHeight w:val="36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8E120A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FADEF1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EB967EC"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Transboundary Diagnostic Analysis and Strategic Action Plan preparation</w:t>
            </w:r>
          </w:p>
        </w:tc>
        <w:tc>
          <w:tcPr>
            <w:tcW w:w="1413" w:type="pct"/>
            <w:tcBorders>
              <w:top w:val="nil"/>
              <w:left w:val="nil"/>
              <w:bottom w:val="single" w:sz="4" w:space="0" w:color="auto"/>
              <w:right w:val="single" w:sz="4" w:space="0" w:color="auto"/>
            </w:tcBorders>
            <w:shd w:val="clear" w:color="auto" w:fill="auto"/>
            <w:hideMark/>
          </w:tcPr>
          <w:p w14:paraId="79D48F2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0AFC7F7" w14:textId="77777777" w:rsidTr="00912C9B">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3E97B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34DFBD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1C2B308"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Strategic Action Plan Implementation</w:t>
            </w:r>
          </w:p>
        </w:tc>
        <w:tc>
          <w:tcPr>
            <w:tcW w:w="1413" w:type="pct"/>
            <w:tcBorders>
              <w:top w:val="nil"/>
              <w:left w:val="nil"/>
              <w:bottom w:val="single" w:sz="4" w:space="0" w:color="auto"/>
              <w:right w:val="single" w:sz="4" w:space="0" w:color="auto"/>
            </w:tcBorders>
            <w:shd w:val="clear" w:color="auto" w:fill="auto"/>
            <w:hideMark/>
          </w:tcPr>
          <w:p w14:paraId="655B0A8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B9E734E"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297304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D244D8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4BF8BFD"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Areas Beyond National Jurisdiction</w:t>
            </w:r>
          </w:p>
        </w:tc>
        <w:tc>
          <w:tcPr>
            <w:tcW w:w="1413" w:type="pct"/>
            <w:tcBorders>
              <w:top w:val="nil"/>
              <w:left w:val="nil"/>
              <w:bottom w:val="single" w:sz="4" w:space="0" w:color="auto"/>
              <w:right w:val="single" w:sz="4" w:space="0" w:color="auto"/>
            </w:tcBorders>
            <w:shd w:val="clear" w:color="auto" w:fill="auto"/>
            <w:hideMark/>
          </w:tcPr>
          <w:p w14:paraId="136A2F1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213F34B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8BA564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F8C744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A5682A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Large Marine Ecosystems</w:t>
            </w:r>
          </w:p>
        </w:tc>
        <w:tc>
          <w:tcPr>
            <w:tcW w:w="1413" w:type="pct"/>
            <w:tcBorders>
              <w:top w:val="nil"/>
              <w:left w:val="nil"/>
              <w:bottom w:val="single" w:sz="4" w:space="0" w:color="auto"/>
              <w:right w:val="single" w:sz="4" w:space="0" w:color="auto"/>
            </w:tcBorders>
            <w:shd w:val="clear" w:color="auto" w:fill="auto"/>
            <w:hideMark/>
          </w:tcPr>
          <w:p w14:paraId="53DEB12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3B8E5C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D6C4A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A43D30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704680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Private Sector</w:t>
            </w:r>
          </w:p>
        </w:tc>
        <w:tc>
          <w:tcPr>
            <w:tcW w:w="1413" w:type="pct"/>
            <w:tcBorders>
              <w:top w:val="nil"/>
              <w:left w:val="nil"/>
              <w:bottom w:val="single" w:sz="4" w:space="0" w:color="auto"/>
              <w:right w:val="single" w:sz="4" w:space="0" w:color="auto"/>
            </w:tcBorders>
            <w:shd w:val="clear" w:color="auto" w:fill="auto"/>
            <w:hideMark/>
          </w:tcPr>
          <w:p w14:paraId="3F1780E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D89120F"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753BE2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2B4087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FB471B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Aquaculture</w:t>
            </w:r>
          </w:p>
        </w:tc>
        <w:tc>
          <w:tcPr>
            <w:tcW w:w="1413" w:type="pct"/>
            <w:tcBorders>
              <w:top w:val="nil"/>
              <w:left w:val="nil"/>
              <w:bottom w:val="single" w:sz="4" w:space="0" w:color="auto"/>
              <w:right w:val="single" w:sz="4" w:space="0" w:color="auto"/>
            </w:tcBorders>
            <w:shd w:val="clear" w:color="auto" w:fill="auto"/>
            <w:hideMark/>
          </w:tcPr>
          <w:p w14:paraId="687BB98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306EE24"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86B51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0DF40D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FC7B5D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Marine Protected Area</w:t>
            </w:r>
          </w:p>
        </w:tc>
        <w:tc>
          <w:tcPr>
            <w:tcW w:w="1413" w:type="pct"/>
            <w:tcBorders>
              <w:top w:val="nil"/>
              <w:left w:val="nil"/>
              <w:bottom w:val="single" w:sz="4" w:space="0" w:color="auto"/>
              <w:right w:val="single" w:sz="4" w:space="0" w:color="auto"/>
            </w:tcBorders>
            <w:shd w:val="clear" w:color="auto" w:fill="auto"/>
            <w:hideMark/>
          </w:tcPr>
          <w:p w14:paraId="4B97363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9A3FB30"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EA839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EC8022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A07035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0A17AF12"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D5601FE"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E83C6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26103D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EDD4E8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7B1B9CA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Mangrove</w:t>
            </w:r>
          </w:p>
        </w:tc>
      </w:tr>
      <w:tr w:rsidR="00442BF9" w:rsidRPr="00D5168D" w14:paraId="6761763A"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975E3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5054D7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77911D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5AAE2F8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Coral Reefs</w:t>
            </w:r>
          </w:p>
        </w:tc>
      </w:tr>
      <w:tr w:rsidR="00442BF9" w:rsidRPr="00D5168D" w14:paraId="1B032E10"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1016D6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ECEFC8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5BBC241"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3F181C51"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Seagrasses</w:t>
            </w:r>
          </w:p>
        </w:tc>
      </w:tr>
      <w:tr w:rsidR="00442BF9" w:rsidRPr="00D5168D" w14:paraId="1B5FD2F9"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0ADF1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101DA04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B9A36E7"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463932D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Polar Ecosystems</w:t>
            </w:r>
          </w:p>
        </w:tc>
      </w:tr>
      <w:tr w:rsidR="00442BF9" w:rsidRPr="00D5168D" w14:paraId="5A51041E"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2D59C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4D9C71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1B68B4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1308F94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Constructed Wetlands</w:t>
            </w:r>
          </w:p>
        </w:tc>
      </w:tr>
      <w:tr w:rsidR="00442BF9" w:rsidRPr="00D5168D" w14:paraId="6BF6E76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17EA7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D8B6CF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Chemicals and Waste</w:t>
            </w:r>
          </w:p>
        </w:tc>
        <w:tc>
          <w:tcPr>
            <w:tcW w:w="1463" w:type="pct"/>
            <w:tcBorders>
              <w:top w:val="nil"/>
              <w:left w:val="nil"/>
              <w:bottom w:val="single" w:sz="4" w:space="0" w:color="auto"/>
              <w:right w:val="single" w:sz="4" w:space="0" w:color="auto"/>
            </w:tcBorders>
            <w:shd w:val="clear" w:color="auto" w:fill="auto"/>
          </w:tcPr>
          <w:p w14:paraId="28E10CF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p>
        </w:tc>
        <w:tc>
          <w:tcPr>
            <w:tcW w:w="1413" w:type="pct"/>
            <w:tcBorders>
              <w:top w:val="nil"/>
              <w:left w:val="nil"/>
              <w:bottom w:val="single" w:sz="4" w:space="0" w:color="auto"/>
              <w:right w:val="single" w:sz="4" w:space="0" w:color="auto"/>
            </w:tcBorders>
            <w:shd w:val="clear" w:color="auto" w:fill="auto"/>
            <w:hideMark/>
          </w:tcPr>
          <w:p w14:paraId="5CBA23A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C619462"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7A175E0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tcPr>
          <w:p w14:paraId="6D7F6B63" w14:textId="77777777" w:rsidR="00442BF9" w:rsidRPr="00D5168D" w:rsidRDefault="00442BF9" w:rsidP="00912C9B">
            <w:pPr>
              <w:spacing w:after="0"/>
              <w:rPr>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4C47B95D" w14:textId="77777777"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Mercury</w:t>
            </w:r>
          </w:p>
        </w:tc>
        <w:tc>
          <w:tcPr>
            <w:tcW w:w="1413" w:type="pct"/>
            <w:tcBorders>
              <w:top w:val="nil"/>
              <w:left w:val="nil"/>
              <w:bottom w:val="single" w:sz="4" w:space="0" w:color="auto"/>
              <w:right w:val="single" w:sz="4" w:space="0" w:color="auto"/>
            </w:tcBorders>
            <w:shd w:val="clear" w:color="auto" w:fill="auto"/>
          </w:tcPr>
          <w:p w14:paraId="769EFD1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p>
        </w:tc>
      </w:tr>
      <w:tr w:rsidR="00442BF9" w:rsidRPr="00D5168D" w14:paraId="2901717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8652D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A24B06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C908FB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Artisanal and Scale Gold Mining</w:t>
            </w:r>
          </w:p>
        </w:tc>
        <w:tc>
          <w:tcPr>
            <w:tcW w:w="1413" w:type="pct"/>
            <w:tcBorders>
              <w:top w:val="nil"/>
              <w:left w:val="nil"/>
              <w:bottom w:val="single" w:sz="4" w:space="0" w:color="auto"/>
              <w:right w:val="single" w:sz="4" w:space="0" w:color="auto"/>
            </w:tcBorders>
            <w:shd w:val="clear" w:color="auto" w:fill="auto"/>
            <w:hideMark/>
          </w:tcPr>
          <w:p w14:paraId="00E6957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7FA0E3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6ABDA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4FA390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E696CE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Coal Fired Power Plants</w:t>
            </w:r>
          </w:p>
        </w:tc>
        <w:tc>
          <w:tcPr>
            <w:tcW w:w="1413" w:type="pct"/>
            <w:tcBorders>
              <w:top w:val="nil"/>
              <w:left w:val="nil"/>
              <w:bottom w:val="single" w:sz="4" w:space="0" w:color="auto"/>
              <w:right w:val="single" w:sz="4" w:space="0" w:color="auto"/>
            </w:tcBorders>
            <w:shd w:val="clear" w:color="auto" w:fill="auto"/>
            <w:hideMark/>
          </w:tcPr>
          <w:p w14:paraId="0D837A5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3703FE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0011F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60BD531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A28B16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Coal Fired Industrial Boilers</w:t>
            </w:r>
          </w:p>
        </w:tc>
        <w:tc>
          <w:tcPr>
            <w:tcW w:w="1413" w:type="pct"/>
            <w:tcBorders>
              <w:top w:val="nil"/>
              <w:left w:val="nil"/>
              <w:bottom w:val="single" w:sz="4" w:space="0" w:color="auto"/>
              <w:right w:val="single" w:sz="4" w:space="0" w:color="auto"/>
            </w:tcBorders>
            <w:shd w:val="clear" w:color="auto" w:fill="auto"/>
            <w:hideMark/>
          </w:tcPr>
          <w:p w14:paraId="662BA54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56D0AD40"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44F5F3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404E84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B50765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Cement</w:t>
            </w:r>
          </w:p>
        </w:tc>
        <w:tc>
          <w:tcPr>
            <w:tcW w:w="1413" w:type="pct"/>
            <w:tcBorders>
              <w:top w:val="nil"/>
              <w:left w:val="nil"/>
              <w:bottom w:val="single" w:sz="4" w:space="0" w:color="auto"/>
              <w:right w:val="single" w:sz="4" w:space="0" w:color="auto"/>
            </w:tcBorders>
            <w:shd w:val="clear" w:color="auto" w:fill="auto"/>
            <w:hideMark/>
          </w:tcPr>
          <w:p w14:paraId="08D7B89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ADB2A5F"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9365E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7B8960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F61295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 xml:space="preserve">Non-Ferrous Metals Production </w:t>
            </w:r>
          </w:p>
        </w:tc>
        <w:tc>
          <w:tcPr>
            <w:tcW w:w="1413" w:type="pct"/>
            <w:tcBorders>
              <w:top w:val="nil"/>
              <w:left w:val="nil"/>
              <w:bottom w:val="single" w:sz="4" w:space="0" w:color="auto"/>
              <w:right w:val="single" w:sz="4" w:space="0" w:color="auto"/>
            </w:tcBorders>
            <w:shd w:val="clear" w:color="auto" w:fill="auto"/>
            <w:hideMark/>
          </w:tcPr>
          <w:p w14:paraId="6D7CE14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5A1E71D" w14:textId="77777777" w:rsidTr="00912C9B">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4F566B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5732D9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EA9A87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Ozone</w:t>
            </w:r>
          </w:p>
        </w:tc>
        <w:tc>
          <w:tcPr>
            <w:tcW w:w="1413" w:type="pct"/>
            <w:tcBorders>
              <w:top w:val="nil"/>
              <w:left w:val="nil"/>
              <w:bottom w:val="single" w:sz="4" w:space="0" w:color="auto"/>
              <w:right w:val="single" w:sz="4" w:space="0" w:color="auto"/>
            </w:tcBorders>
            <w:shd w:val="clear" w:color="auto" w:fill="auto"/>
            <w:hideMark/>
          </w:tcPr>
          <w:p w14:paraId="3DB1B60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5803D69F"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F2C2DF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CEB00F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E90E716"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Persistent Organic Pollutants</w:t>
            </w:r>
          </w:p>
        </w:tc>
        <w:tc>
          <w:tcPr>
            <w:tcW w:w="1413" w:type="pct"/>
            <w:tcBorders>
              <w:top w:val="nil"/>
              <w:left w:val="nil"/>
              <w:bottom w:val="single" w:sz="4" w:space="0" w:color="auto"/>
              <w:right w:val="single" w:sz="4" w:space="0" w:color="auto"/>
            </w:tcBorders>
            <w:shd w:val="clear" w:color="auto" w:fill="auto"/>
            <w:hideMark/>
          </w:tcPr>
          <w:p w14:paraId="27FE0B4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7F9489E" w14:textId="77777777" w:rsidTr="00912C9B">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4D693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2C9C8C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2277E4A"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Unintentional Persistent Organic Pollutants</w:t>
            </w:r>
          </w:p>
        </w:tc>
        <w:tc>
          <w:tcPr>
            <w:tcW w:w="1413" w:type="pct"/>
            <w:tcBorders>
              <w:top w:val="nil"/>
              <w:left w:val="nil"/>
              <w:bottom w:val="single" w:sz="4" w:space="0" w:color="auto"/>
              <w:right w:val="single" w:sz="4" w:space="0" w:color="auto"/>
            </w:tcBorders>
            <w:shd w:val="clear" w:color="auto" w:fill="auto"/>
            <w:hideMark/>
          </w:tcPr>
          <w:p w14:paraId="10249F2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E15FC16"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163C5D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BAAA1C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C0D17BF"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Sound Management of chemicals and Waste</w:t>
            </w:r>
          </w:p>
        </w:tc>
        <w:tc>
          <w:tcPr>
            <w:tcW w:w="1413" w:type="pct"/>
            <w:tcBorders>
              <w:top w:val="nil"/>
              <w:left w:val="nil"/>
              <w:bottom w:val="single" w:sz="4" w:space="0" w:color="auto"/>
              <w:right w:val="single" w:sz="4" w:space="0" w:color="auto"/>
            </w:tcBorders>
            <w:shd w:val="clear" w:color="auto" w:fill="auto"/>
            <w:hideMark/>
          </w:tcPr>
          <w:p w14:paraId="4D54ED07"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544DDAD9"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74A9F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62A937A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0C7FF98"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Waste Management</w:t>
            </w:r>
          </w:p>
        </w:tc>
        <w:tc>
          <w:tcPr>
            <w:tcW w:w="1413" w:type="pct"/>
            <w:tcBorders>
              <w:top w:val="nil"/>
              <w:left w:val="nil"/>
              <w:bottom w:val="single" w:sz="4" w:space="0" w:color="auto"/>
              <w:right w:val="single" w:sz="4" w:space="0" w:color="auto"/>
            </w:tcBorders>
            <w:shd w:val="clear" w:color="auto" w:fill="auto"/>
            <w:hideMark/>
          </w:tcPr>
          <w:p w14:paraId="63A5377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86FC3C3"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D1920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7DBA5D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07591F5"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96D129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Hazardous Waste Management</w:t>
            </w:r>
          </w:p>
        </w:tc>
      </w:tr>
      <w:tr w:rsidR="00442BF9" w:rsidRPr="00D5168D" w14:paraId="31307938"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B5E88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07A76BD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CE0482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33C08F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Industrial Waste</w:t>
            </w:r>
          </w:p>
        </w:tc>
      </w:tr>
      <w:tr w:rsidR="00442BF9" w:rsidRPr="00D5168D" w14:paraId="594DF1D4"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A7277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6A30EE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880612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01B105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e-Waste</w:t>
            </w:r>
          </w:p>
        </w:tc>
      </w:tr>
      <w:tr w:rsidR="00442BF9" w:rsidRPr="00D5168D" w14:paraId="7EE94EAB"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433C5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146EA5C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3DAAAC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Emissions</w:t>
            </w:r>
          </w:p>
        </w:tc>
        <w:tc>
          <w:tcPr>
            <w:tcW w:w="1413" w:type="pct"/>
            <w:tcBorders>
              <w:top w:val="nil"/>
              <w:left w:val="nil"/>
              <w:bottom w:val="single" w:sz="4" w:space="0" w:color="auto"/>
              <w:right w:val="single" w:sz="4" w:space="0" w:color="auto"/>
            </w:tcBorders>
            <w:shd w:val="clear" w:color="auto" w:fill="auto"/>
            <w:hideMark/>
          </w:tcPr>
          <w:p w14:paraId="26D61B7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381A1F9B"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7BE22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6A062C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1F9B633"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Disposal</w:t>
            </w:r>
          </w:p>
        </w:tc>
        <w:tc>
          <w:tcPr>
            <w:tcW w:w="1413" w:type="pct"/>
            <w:tcBorders>
              <w:top w:val="nil"/>
              <w:left w:val="nil"/>
              <w:bottom w:val="single" w:sz="4" w:space="0" w:color="auto"/>
              <w:right w:val="single" w:sz="4" w:space="0" w:color="auto"/>
            </w:tcBorders>
            <w:shd w:val="clear" w:color="auto" w:fill="auto"/>
            <w:hideMark/>
          </w:tcPr>
          <w:p w14:paraId="33CF707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517BD2EA"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D3B54C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82F229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34FCB35"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New Persistent Organic Pollutants</w:t>
            </w:r>
          </w:p>
        </w:tc>
        <w:tc>
          <w:tcPr>
            <w:tcW w:w="1413" w:type="pct"/>
            <w:tcBorders>
              <w:top w:val="nil"/>
              <w:left w:val="nil"/>
              <w:bottom w:val="single" w:sz="4" w:space="0" w:color="auto"/>
              <w:right w:val="single" w:sz="4" w:space="0" w:color="auto"/>
            </w:tcBorders>
            <w:shd w:val="clear" w:color="auto" w:fill="auto"/>
            <w:hideMark/>
          </w:tcPr>
          <w:p w14:paraId="373398D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57EE305"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572E2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993660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6BD6FF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Polychlorinated Biphenyls</w:t>
            </w:r>
          </w:p>
        </w:tc>
        <w:tc>
          <w:tcPr>
            <w:tcW w:w="1413" w:type="pct"/>
            <w:tcBorders>
              <w:top w:val="nil"/>
              <w:left w:val="nil"/>
              <w:bottom w:val="single" w:sz="4" w:space="0" w:color="auto"/>
              <w:right w:val="single" w:sz="4" w:space="0" w:color="auto"/>
            </w:tcBorders>
            <w:shd w:val="clear" w:color="auto" w:fill="auto"/>
            <w:hideMark/>
          </w:tcPr>
          <w:p w14:paraId="7C7DE9C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98B66D8"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FD7FB6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4BD3736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A002FFC"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Plastics</w:t>
            </w:r>
          </w:p>
        </w:tc>
        <w:tc>
          <w:tcPr>
            <w:tcW w:w="1413" w:type="pct"/>
            <w:tcBorders>
              <w:top w:val="nil"/>
              <w:left w:val="nil"/>
              <w:bottom w:val="single" w:sz="4" w:space="0" w:color="auto"/>
              <w:right w:val="single" w:sz="4" w:space="0" w:color="auto"/>
            </w:tcBorders>
            <w:shd w:val="clear" w:color="auto" w:fill="auto"/>
            <w:hideMark/>
          </w:tcPr>
          <w:p w14:paraId="443D950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002B98A"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F5278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2EF9AB8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B3612D7"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Eco-Efficiency</w:t>
            </w:r>
          </w:p>
        </w:tc>
        <w:tc>
          <w:tcPr>
            <w:tcW w:w="1413" w:type="pct"/>
            <w:tcBorders>
              <w:top w:val="nil"/>
              <w:left w:val="nil"/>
              <w:bottom w:val="single" w:sz="4" w:space="0" w:color="auto"/>
              <w:right w:val="single" w:sz="4" w:space="0" w:color="auto"/>
            </w:tcBorders>
            <w:shd w:val="clear" w:color="auto" w:fill="auto"/>
            <w:hideMark/>
          </w:tcPr>
          <w:p w14:paraId="247D8FCF"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BEEEBCE"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94A59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8A1967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A16C15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Pesticides</w:t>
            </w:r>
          </w:p>
        </w:tc>
        <w:tc>
          <w:tcPr>
            <w:tcW w:w="1413" w:type="pct"/>
            <w:tcBorders>
              <w:top w:val="nil"/>
              <w:left w:val="nil"/>
              <w:bottom w:val="single" w:sz="4" w:space="0" w:color="auto"/>
              <w:right w:val="single" w:sz="4" w:space="0" w:color="auto"/>
            </w:tcBorders>
            <w:shd w:val="clear" w:color="auto" w:fill="auto"/>
            <w:hideMark/>
          </w:tcPr>
          <w:p w14:paraId="0603696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52647BFE"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D92CC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198B50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A6681D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DDT - Vector Management</w:t>
            </w:r>
          </w:p>
        </w:tc>
        <w:tc>
          <w:tcPr>
            <w:tcW w:w="1413" w:type="pct"/>
            <w:tcBorders>
              <w:top w:val="nil"/>
              <w:left w:val="nil"/>
              <w:bottom w:val="single" w:sz="4" w:space="0" w:color="auto"/>
              <w:right w:val="single" w:sz="4" w:space="0" w:color="auto"/>
            </w:tcBorders>
            <w:shd w:val="clear" w:color="auto" w:fill="auto"/>
            <w:hideMark/>
          </w:tcPr>
          <w:p w14:paraId="79913328"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5B1CB195"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F59FD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102739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61867CE"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DDT - Other</w:t>
            </w:r>
          </w:p>
        </w:tc>
        <w:tc>
          <w:tcPr>
            <w:tcW w:w="1413" w:type="pct"/>
            <w:tcBorders>
              <w:top w:val="nil"/>
              <w:left w:val="nil"/>
              <w:bottom w:val="single" w:sz="4" w:space="0" w:color="auto"/>
              <w:right w:val="single" w:sz="4" w:space="0" w:color="auto"/>
            </w:tcBorders>
            <w:shd w:val="clear" w:color="auto" w:fill="auto"/>
            <w:hideMark/>
          </w:tcPr>
          <w:p w14:paraId="3153136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08817C63"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D5866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89319F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E587AF0"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Industrial Emissions</w:t>
            </w:r>
          </w:p>
        </w:tc>
        <w:tc>
          <w:tcPr>
            <w:tcW w:w="1413" w:type="pct"/>
            <w:tcBorders>
              <w:top w:val="nil"/>
              <w:left w:val="nil"/>
              <w:bottom w:val="single" w:sz="4" w:space="0" w:color="auto"/>
              <w:right w:val="single" w:sz="4" w:space="0" w:color="auto"/>
            </w:tcBorders>
            <w:shd w:val="clear" w:color="auto" w:fill="auto"/>
            <w:hideMark/>
          </w:tcPr>
          <w:p w14:paraId="6371316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4884195"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8DA36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56C189A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9CB3F4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Open Burning</w:t>
            </w:r>
          </w:p>
        </w:tc>
        <w:tc>
          <w:tcPr>
            <w:tcW w:w="1413" w:type="pct"/>
            <w:tcBorders>
              <w:top w:val="nil"/>
              <w:left w:val="nil"/>
              <w:bottom w:val="single" w:sz="4" w:space="0" w:color="auto"/>
              <w:right w:val="single" w:sz="4" w:space="0" w:color="auto"/>
            </w:tcBorders>
            <w:shd w:val="clear" w:color="auto" w:fill="auto"/>
            <w:hideMark/>
          </w:tcPr>
          <w:p w14:paraId="6546B48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D48F546" w14:textId="77777777" w:rsidTr="00912C9B">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48E73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39DB0D0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38EF260" w14:textId="77777777" w:rsidR="00442BF9" w:rsidRPr="00D5168D" w:rsidRDefault="00442BF9" w:rsidP="00912C9B">
            <w:pPr>
              <w:spacing w:after="0"/>
              <w:ind w:left="150" w:hanging="15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Best Available Technology / Best Environmental Practices</w:t>
            </w:r>
          </w:p>
        </w:tc>
        <w:tc>
          <w:tcPr>
            <w:tcW w:w="1413" w:type="pct"/>
            <w:tcBorders>
              <w:top w:val="nil"/>
              <w:left w:val="nil"/>
              <w:bottom w:val="single" w:sz="4" w:space="0" w:color="auto"/>
              <w:right w:val="single" w:sz="4" w:space="0" w:color="auto"/>
            </w:tcBorders>
            <w:shd w:val="clear" w:color="auto" w:fill="auto"/>
            <w:hideMark/>
          </w:tcPr>
          <w:p w14:paraId="3DF50EE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71A6909"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2F6845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hideMark/>
          </w:tcPr>
          <w:p w14:paraId="763F54C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6A3E3B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Green Chemistry</w:t>
            </w:r>
          </w:p>
        </w:tc>
        <w:tc>
          <w:tcPr>
            <w:tcW w:w="1413" w:type="pct"/>
            <w:tcBorders>
              <w:top w:val="nil"/>
              <w:left w:val="nil"/>
              <w:bottom w:val="single" w:sz="4" w:space="0" w:color="auto"/>
              <w:right w:val="single" w:sz="4" w:space="0" w:color="auto"/>
            </w:tcBorders>
            <w:shd w:val="clear" w:color="auto" w:fill="auto"/>
            <w:hideMark/>
          </w:tcPr>
          <w:p w14:paraId="08635E0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628F0D94"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3C773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9B5E62C" w14:textId="7C1A060B" w:rsidR="00442BF9" w:rsidRPr="00D5168D" w:rsidRDefault="005C4420"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Climate Change</w:t>
            </w:r>
          </w:p>
        </w:tc>
        <w:tc>
          <w:tcPr>
            <w:tcW w:w="1463" w:type="pct"/>
            <w:tcBorders>
              <w:top w:val="nil"/>
              <w:left w:val="nil"/>
              <w:bottom w:val="single" w:sz="4" w:space="0" w:color="auto"/>
              <w:right w:val="single" w:sz="4" w:space="0" w:color="auto"/>
            </w:tcBorders>
            <w:shd w:val="clear" w:color="auto" w:fill="auto"/>
          </w:tcPr>
          <w:p w14:paraId="324C0F8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2AFDB82B"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p>
        </w:tc>
      </w:tr>
      <w:tr w:rsidR="00442BF9" w:rsidRPr="00D5168D" w14:paraId="357A209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508DD4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601EBA72" w14:textId="77777777" w:rsidR="00442BF9" w:rsidRPr="00D5168D" w:rsidRDefault="00442BF9" w:rsidP="00912C9B">
            <w:pPr>
              <w:spacing w:after="0"/>
              <w:rPr>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15E3A1B3" w14:textId="77777777" w:rsidR="00442BF9" w:rsidRPr="00D5168D" w:rsidRDefault="00442BF9" w:rsidP="00912C9B">
            <w:pPr>
              <w:spacing w:after="0"/>
              <w:rPr>
                <w:b/>
                <w:color w:val="000000" w:themeColor="text1"/>
                <w:sz w:val="16"/>
                <w:szCs w:val="16"/>
              </w:rPr>
            </w:pPr>
            <w:r w:rsidRPr="00D5168D">
              <w:rPr>
                <w:b/>
                <w:color w:val="000000" w:themeColor="text1"/>
                <w:sz w:val="16"/>
                <w:szCs w:val="16"/>
              </w:rPr>
              <w:fldChar w:fldCharType="begin">
                <w:ffData>
                  <w:name w:val="IAP_cities"/>
                  <w:enabled/>
                  <w:calcOnExit w:val="0"/>
                  <w:checkBox>
                    <w:sizeAuto/>
                    <w:default w:val="0"/>
                  </w:checkBox>
                </w:ffData>
              </w:fldChar>
            </w:r>
            <w:r w:rsidRPr="00D5168D">
              <w:rPr>
                <w:b/>
                <w:color w:val="000000" w:themeColor="text1"/>
                <w:sz w:val="16"/>
                <w:szCs w:val="16"/>
              </w:rPr>
              <w:instrText xml:space="preserve"> FORMCHECKBOX </w:instrText>
            </w:r>
            <w:r w:rsidR="007768AD">
              <w:rPr>
                <w:b/>
                <w:color w:val="000000" w:themeColor="text1"/>
                <w:sz w:val="16"/>
                <w:szCs w:val="16"/>
              </w:rPr>
            </w:r>
            <w:r w:rsidR="007768AD">
              <w:rPr>
                <w:b/>
                <w:color w:val="000000" w:themeColor="text1"/>
                <w:sz w:val="16"/>
                <w:szCs w:val="16"/>
              </w:rPr>
              <w:fldChar w:fldCharType="separate"/>
            </w:r>
            <w:r w:rsidRPr="00D5168D">
              <w:rPr>
                <w:b/>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Climate Change Adaptation</w:t>
            </w:r>
          </w:p>
        </w:tc>
        <w:tc>
          <w:tcPr>
            <w:tcW w:w="1413" w:type="pct"/>
            <w:tcBorders>
              <w:top w:val="nil"/>
              <w:left w:val="nil"/>
              <w:bottom w:val="single" w:sz="4" w:space="0" w:color="auto"/>
              <w:right w:val="single" w:sz="4" w:space="0" w:color="auto"/>
            </w:tcBorders>
            <w:shd w:val="clear" w:color="auto" w:fill="auto"/>
          </w:tcPr>
          <w:p w14:paraId="58BF1449" w14:textId="77777777" w:rsidR="00442BF9" w:rsidRPr="00D5168D" w:rsidRDefault="00442BF9" w:rsidP="00912C9B">
            <w:pPr>
              <w:spacing w:after="0"/>
              <w:rPr>
                <w:color w:val="000000" w:themeColor="text1"/>
                <w:sz w:val="16"/>
                <w:szCs w:val="16"/>
              </w:rPr>
            </w:pPr>
          </w:p>
        </w:tc>
      </w:tr>
      <w:tr w:rsidR="00442BF9" w:rsidRPr="00D5168D" w14:paraId="5980527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94031A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1EBE428B" w14:textId="77777777" w:rsidR="00442BF9" w:rsidRPr="00D5168D" w:rsidRDefault="00442BF9" w:rsidP="00912C9B">
            <w:pPr>
              <w:spacing w:after="0"/>
              <w:rPr>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040B84AC"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48ED7A79" w14:textId="77777777"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Climate Finance</w:t>
            </w:r>
          </w:p>
        </w:tc>
      </w:tr>
      <w:tr w:rsidR="00442BF9" w:rsidRPr="00D5168D" w14:paraId="27B1FF1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E794C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142E34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E158D2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BD50F2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Least Developed Countries</w:t>
            </w:r>
          </w:p>
        </w:tc>
      </w:tr>
      <w:tr w:rsidR="00442BF9" w:rsidRPr="00D5168D" w14:paraId="3C3839A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292EAB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944646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FCB795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BFAB68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Small Island Developing States</w:t>
            </w:r>
          </w:p>
        </w:tc>
      </w:tr>
      <w:tr w:rsidR="00442BF9" w:rsidRPr="00D5168D" w14:paraId="76B0DC69" w14:textId="77777777" w:rsidTr="00912C9B">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0947E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31899F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1D7C79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E11A9E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Disaster Risk Management</w:t>
            </w:r>
          </w:p>
        </w:tc>
      </w:tr>
      <w:tr w:rsidR="00442BF9" w:rsidRPr="00D5168D" w14:paraId="19F893AE"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A0496E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D1D6E4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D1CCF0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253FC1BF"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Sea-level rise</w:t>
            </w:r>
          </w:p>
        </w:tc>
      </w:tr>
      <w:tr w:rsidR="00442BF9" w:rsidRPr="00D5168D" w14:paraId="1CEF27C6"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7046452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52D7422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2710D3E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4B9E8F60" w14:textId="77777777" w:rsidR="00442BF9" w:rsidRPr="00D5168D" w:rsidRDefault="00442BF9" w:rsidP="00912C9B">
            <w:pPr>
              <w:spacing w:after="0"/>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Climate Resilience</w:t>
            </w:r>
          </w:p>
        </w:tc>
      </w:tr>
      <w:tr w:rsidR="00442BF9" w:rsidRPr="00D5168D" w14:paraId="38DFD15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D59ED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73C4626"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E5BECA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793B6F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Climate information</w:t>
            </w:r>
          </w:p>
        </w:tc>
      </w:tr>
      <w:tr w:rsidR="00442BF9" w:rsidRPr="00D5168D" w14:paraId="0BFA8B0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6ED0B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F4AF69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9E2081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F5D5E62"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Ecosystem-based Adaptation</w:t>
            </w:r>
          </w:p>
        </w:tc>
      </w:tr>
      <w:tr w:rsidR="00442BF9" w:rsidRPr="00D5168D" w14:paraId="0AF25817"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B4529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1D0B2B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E65AE44"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DDB239E"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color w:val="000000" w:themeColor="text1"/>
                <w:sz w:val="16"/>
                <w:szCs w:val="16"/>
              </w:rPr>
              <w:t>Adaptation Tech Transfer</w:t>
            </w:r>
          </w:p>
        </w:tc>
      </w:tr>
      <w:tr w:rsidR="00442BF9" w:rsidRPr="00D5168D" w14:paraId="419A8A33"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2A2F3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362280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7A730B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405E7CE"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National Adaptation Programme of Action</w:t>
            </w:r>
          </w:p>
        </w:tc>
      </w:tr>
      <w:tr w:rsidR="00442BF9" w:rsidRPr="00D5168D" w14:paraId="2E7DABFA"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0B4A17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CA425E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04E110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DF0807B"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National Adaptation Plan</w:t>
            </w:r>
          </w:p>
        </w:tc>
      </w:tr>
      <w:tr w:rsidR="00442BF9" w:rsidRPr="00D5168D" w14:paraId="57F36DB4"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3B5FA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ED053B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92978F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7126683"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Mainstreaming Adaptation</w:t>
            </w:r>
          </w:p>
        </w:tc>
      </w:tr>
      <w:tr w:rsidR="00442BF9" w:rsidRPr="00D5168D" w14:paraId="55BC0446"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0C4827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DCE9EB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AAAEFB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ABB7D21"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Private Sector</w:t>
            </w:r>
          </w:p>
        </w:tc>
      </w:tr>
      <w:tr w:rsidR="00442BF9" w:rsidRPr="00D5168D" w14:paraId="6CA331E5"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FCCE7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58A822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2DB0E05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59B94AA"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Innovation</w:t>
            </w:r>
          </w:p>
        </w:tc>
      </w:tr>
      <w:tr w:rsidR="00442BF9" w:rsidRPr="00D5168D" w14:paraId="6D6EE4C0"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BE0D0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505F87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118E46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12FF766D"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Complementarity</w:t>
            </w:r>
          </w:p>
        </w:tc>
      </w:tr>
      <w:tr w:rsidR="00442BF9" w:rsidRPr="00D5168D" w14:paraId="3F8E0BB3"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4A799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E272F4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04CC08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B83EFA9"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Community-based Adaptation</w:t>
            </w:r>
          </w:p>
        </w:tc>
      </w:tr>
      <w:tr w:rsidR="00442BF9" w:rsidRPr="00D5168D" w14:paraId="25E4393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639BA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358514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E320BCB"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60FB5B23"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Livelihoods</w:t>
            </w:r>
          </w:p>
        </w:tc>
      </w:tr>
      <w:tr w:rsidR="00442BF9" w:rsidRPr="00D5168D" w14:paraId="2D6A8963" w14:textId="77777777" w:rsidTr="00912C9B">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F74A5B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9070F8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EECE13B" w14:textId="64B788F9" w:rsidR="00442BF9" w:rsidRPr="00D5168D" w:rsidRDefault="005C4420"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b/>
                <w:bCs/>
                <w:color w:val="000000" w:themeColor="text1"/>
                <w:sz w:val="16"/>
                <w:szCs w:val="16"/>
              </w:rPr>
              <w:t>Climate Change Mitigation</w:t>
            </w:r>
          </w:p>
        </w:tc>
        <w:tc>
          <w:tcPr>
            <w:tcW w:w="1413" w:type="pct"/>
            <w:tcBorders>
              <w:top w:val="nil"/>
              <w:left w:val="nil"/>
              <w:bottom w:val="single" w:sz="4" w:space="0" w:color="auto"/>
              <w:right w:val="single" w:sz="4" w:space="0" w:color="auto"/>
            </w:tcBorders>
            <w:shd w:val="clear" w:color="auto" w:fill="auto"/>
          </w:tcPr>
          <w:p w14:paraId="008946B7"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p>
        </w:tc>
      </w:tr>
      <w:tr w:rsidR="00442BF9" w:rsidRPr="00D5168D" w14:paraId="0BCEA79A" w14:textId="77777777" w:rsidTr="00912C9B">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tcPr>
          <w:p w14:paraId="6B25699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154FB36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p>
        </w:tc>
        <w:tc>
          <w:tcPr>
            <w:tcW w:w="1463" w:type="pct"/>
            <w:tcBorders>
              <w:top w:val="nil"/>
              <w:left w:val="nil"/>
              <w:bottom w:val="single" w:sz="4" w:space="0" w:color="auto"/>
              <w:right w:val="single" w:sz="4" w:space="0" w:color="auto"/>
            </w:tcBorders>
            <w:shd w:val="clear" w:color="auto" w:fill="auto"/>
          </w:tcPr>
          <w:p w14:paraId="2DA28934" w14:textId="77777777" w:rsidR="00442BF9" w:rsidRPr="00D5168D" w:rsidRDefault="00442BF9" w:rsidP="00912C9B">
            <w:pPr>
              <w:spacing w:after="0"/>
              <w:rPr>
                <w:color w:val="000000" w:themeColor="text1"/>
                <w:sz w:val="16"/>
                <w:szCs w:val="16"/>
              </w:rPr>
            </w:pPr>
          </w:p>
        </w:tc>
        <w:tc>
          <w:tcPr>
            <w:tcW w:w="1413" w:type="pct"/>
            <w:tcBorders>
              <w:top w:val="nil"/>
              <w:left w:val="nil"/>
              <w:bottom w:val="single" w:sz="4" w:space="0" w:color="auto"/>
              <w:right w:val="single" w:sz="4" w:space="0" w:color="auto"/>
            </w:tcBorders>
            <w:shd w:val="clear" w:color="auto" w:fill="auto"/>
          </w:tcPr>
          <w:p w14:paraId="4F76635C" w14:textId="77777777" w:rsidR="00442BF9" w:rsidRPr="00D5168D" w:rsidRDefault="00442BF9" w:rsidP="00912C9B">
            <w:pPr>
              <w:spacing w:after="0"/>
              <w:ind w:left="192" w:hanging="192"/>
              <w:rPr>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Agriculture, Forestry, and other Land Use</w:t>
            </w:r>
          </w:p>
        </w:tc>
      </w:tr>
      <w:tr w:rsidR="00442BF9" w:rsidRPr="00D5168D" w14:paraId="388E7E6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20076FF"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6E1C30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0E035B0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1C6F414"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Energy Efficiency</w:t>
            </w:r>
          </w:p>
        </w:tc>
      </w:tr>
      <w:tr w:rsidR="00442BF9" w:rsidRPr="00D5168D" w14:paraId="0F4A0C6A" w14:textId="77777777" w:rsidTr="00912C9B">
        <w:trPr>
          <w:trHeight w:val="21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93244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0E3BE3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C05189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A8C9C03" w14:textId="282AD61E" w:rsidR="00442BF9" w:rsidRPr="00D5168D" w:rsidRDefault="005C4420" w:rsidP="00912C9B">
            <w:pPr>
              <w:spacing w:after="0"/>
              <w:ind w:left="192" w:hanging="192"/>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iCs/>
                <w:color w:val="000000" w:themeColor="text1"/>
                <w:sz w:val="16"/>
                <w:szCs w:val="16"/>
              </w:rPr>
              <w:t>Sustainable Urban Systems and Transport</w:t>
            </w:r>
          </w:p>
        </w:tc>
      </w:tr>
      <w:tr w:rsidR="00442BF9" w:rsidRPr="00D5168D" w14:paraId="7F462503"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CAF28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2C6415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AC47CF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EFB06F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Technology Transfer</w:t>
            </w:r>
          </w:p>
        </w:tc>
      </w:tr>
      <w:tr w:rsidR="00442BF9" w:rsidRPr="00D5168D" w14:paraId="2948B311"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06DFC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FC46AC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6D40393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3DEE6C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iCs/>
                <w:color w:val="000000" w:themeColor="text1"/>
                <w:sz w:val="16"/>
                <w:szCs w:val="16"/>
              </w:rPr>
              <w:t>Renewable Energy</w:t>
            </w:r>
          </w:p>
        </w:tc>
      </w:tr>
      <w:tr w:rsidR="00442BF9" w:rsidRPr="00D5168D" w14:paraId="39C0917A"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0A6B4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BC2E71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5F28958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2FD4804" w14:textId="2EF5C688" w:rsidR="00442BF9" w:rsidRPr="00D5168D" w:rsidRDefault="005C4420" w:rsidP="00912C9B">
            <w:pPr>
              <w:spacing w:after="0"/>
              <w:rPr>
                <w:rFonts w:ascii="Avenir Next Regular" w:eastAsia="Times New Roman" w:hAnsi="Avenir Next Regular" w:cs="Calibri"/>
                <w:iCs/>
                <w:color w:val="000000" w:themeColor="text1"/>
                <w:sz w:val="16"/>
                <w:szCs w:val="16"/>
              </w:rPr>
            </w:pPr>
            <w:r w:rsidRPr="00D5168D">
              <w:rPr>
                <w:color w:val="000000" w:themeColor="text1"/>
                <w:sz w:val="16"/>
                <w:szCs w:val="16"/>
              </w:rPr>
              <w:fldChar w:fldCharType="begin">
                <w:ffData>
                  <w:name w:val=""/>
                  <w:enabled/>
                  <w:calcOnExit w:val="0"/>
                  <w:checkBox>
                    <w:sizeAuto/>
                    <w:default w:val="1"/>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00442BF9" w:rsidRPr="00D5168D">
              <w:rPr>
                <w:rFonts w:ascii="Avenir Next Regular" w:eastAsia="Times New Roman" w:hAnsi="Avenir Next Regular" w:cs="Calibri"/>
                <w:iCs/>
                <w:color w:val="000000" w:themeColor="text1"/>
                <w:sz w:val="16"/>
                <w:szCs w:val="16"/>
              </w:rPr>
              <w:t>Financing</w:t>
            </w:r>
          </w:p>
        </w:tc>
      </w:tr>
      <w:tr w:rsidR="00442BF9" w:rsidRPr="00D5168D" w14:paraId="525C90B2"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99CEDC"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6A1AA15"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306D18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7A00E9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Enabling Activities</w:t>
            </w:r>
          </w:p>
        </w:tc>
      </w:tr>
      <w:tr w:rsidR="00442BF9" w:rsidRPr="00D5168D" w14:paraId="28ED792A"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27CE6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lastRenderedPageBreak/>
              <w:t> </w:t>
            </w:r>
          </w:p>
        </w:tc>
        <w:tc>
          <w:tcPr>
            <w:tcW w:w="1136" w:type="pct"/>
            <w:tcBorders>
              <w:top w:val="nil"/>
              <w:left w:val="nil"/>
              <w:bottom w:val="single" w:sz="4" w:space="0" w:color="auto"/>
              <w:right w:val="single" w:sz="4" w:space="0" w:color="auto"/>
            </w:tcBorders>
            <w:shd w:val="clear" w:color="auto" w:fill="auto"/>
            <w:noWrap/>
            <w:vAlign w:val="bottom"/>
            <w:hideMark/>
          </w:tcPr>
          <w:p w14:paraId="4626728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4C0388F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Technology Transfer</w:t>
            </w:r>
          </w:p>
        </w:tc>
        <w:tc>
          <w:tcPr>
            <w:tcW w:w="1413" w:type="pct"/>
            <w:tcBorders>
              <w:top w:val="nil"/>
              <w:left w:val="nil"/>
              <w:bottom w:val="single" w:sz="4" w:space="0" w:color="auto"/>
              <w:right w:val="single" w:sz="4" w:space="0" w:color="auto"/>
            </w:tcBorders>
            <w:shd w:val="clear" w:color="auto" w:fill="auto"/>
            <w:hideMark/>
          </w:tcPr>
          <w:p w14:paraId="3EAA5E39"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4D7F7D52" w14:textId="77777777" w:rsidTr="00912C9B">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4E0C8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243BA2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7B49A14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52BD9164"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Poznan Strategic Programme on Technology Transfer</w:t>
            </w:r>
          </w:p>
        </w:tc>
      </w:tr>
      <w:tr w:rsidR="00442BF9" w:rsidRPr="00D5168D" w14:paraId="43D354DA" w14:textId="77777777" w:rsidTr="00912C9B">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F7A462"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D6A052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754F3A1"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3113132C"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Climate Technology Centre &amp; Network (CTCN)</w:t>
            </w:r>
          </w:p>
        </w:tc>
      </w:tr>
      <w:tr w:rsidR="00442BF9" w:rsidRPr="00D5168D" w14:paraId="527E4A4D"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6B0F2E"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F32255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1CF34FA"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75302166"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Endogenous technology</w:t>
            </w:r>
          </w:p>
        </w:tc>
      </w:tr>
      <w:tr w:rsidR="00442BF9" w:rsidRPr="00D5168D" w14:paraId="46EA6C6C"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F55CBD"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CF3A6A9"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3A4D7FBB" w14:textId="77777777" w:rsidR="00442BF9" w:rsidRPr="00D5168D" w:rsidRDefault="00442BF9" w:rsidP="00912C9B">
            <w:pPr>
              <w:spacing w:after="0"/>
              <w:rPr>
                <w:rFonts w:ascii="Avenir Next Regular" w:eastAsia="Times New Roman" w:hAnsi="Avenir Next Regular" w:cs="Calibri"/>
                <w:iCs/>
                <w:color w:val="000000" w:themeColor="text1"/>
                <w:sz w:val="16"/>
                <w:szCs w:val="16"/>
              </w:rPr>
            </w:pPr>
            <w:r w:rsidRPr="00D5168D">
              <w:rPr>
                <w:rFonts w:ascii="Avenir Next Regular" w:eastAsia="Times New Roman" w:hAnsi="Avenir Next Regular" w:cs="Calibri"/>
                <w:i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4A29F6B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Technology Needs Assessment</w:t>
            </w:r>
          </w:p>
        </w:tc>
      </w:tr>
      <w:tr w:rsidR="00442BF9" w:rsidRPr="00D5168D" w14:paraId="5CFF54B6"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4E4FF1"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95D88D3"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3456C9F0"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008DDA60"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Adaptation Tech Transfer</w:t>
            </w:r>
          </w:p>
        </w:tc>
      </w:tr>
      <w:tr w:rsidR="00442BF9" w:rsidRPr="00D5168D" w14:paraId="188516EA" w14:textId="77777777" w:rsidTr="00912C9B">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61C10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33718F7"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hideMark/>
          </w:tcPr>
          <w:p w14:paraId="13C57308" w14:textId="77777777" w:rsidR="00442BF9" w:rsidRPr="00D5168D" w:rsidRDefault="00442BF9" w:rsidP="00912C9B">
            <w:pPr>
              <w:spacing w:after="0"/>
              <w:ind w:left="150" w:hanging="150"/>
              <w:rPr>
                <w:rFonts w:ascii="Avenir Next Regular" w:eastAsia="Times New Roman" w:hAnsi="Avenir Next Regular" w:cs="Calibri"/>
                <w:b/>
                <w:bCs/>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b/>
                <w:bCs/>
                <w:color w:val="000000" w:themeColor="text1"/>
                <w:sz w:val="16"/>
                <w:szCs w:val="16"/>
              </w:rPr>
              <w:t>United Nations Framework on Climate Change</w:t>
            </w:r>
          </w:p>
        </w:tc>
        <w:tc>
          <w:tcPr>
            <w:tcW w:w="1413" w:type="pct"/>
            <w:tcBorders>
              <w:top w:val="nil"/>
              <w:left w:val="nil"/>
              <w:bottom w:val="single" w:sz="4" w:space="0" w:color="auto"/>
              <w:right w:val="single" w:sz="4" w:space="0" w:color="auto"/>
            </w:tcBorders>
            <w:shd w:val="clear" w:color="auto" w:fill="auto"/>
            <w:noWrap/>
            <w:vAlign w:val="bottom"/>
            <w:hideMark/>
          </w:tcPr>
          <w:p w14:paraId="18DAAF55"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r>
      <w:tr w:rsidR="00442BF9" w:rsidRPr="00D5168D" w14:paraId="7215FAB3" w14:textId="77777777" w:rsidTr="00912C9B">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CCC9FA"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F6D53C8" w14:textId="77777777" w:rsidR="00442BF9" w:rsidRPr="00D5168D" w:rsidRDefault="00442BF9" w:rsidP="00912C9B">
            <w:pPr>
              <w:spacing w:after="0"/>
              <w:rPr>
                <w:rFonts w:ascii="Avenir Next Regular" w:eastAsia="Times New Roman" w:hAnsi="Avenir Next Regular" w:cs="Calibri"/>
                <w:b/>
                <w:bCs/>
                <w:color w:val="000000" w:themeColor="text1"/>
                <w:sz w:val="16"/>
                <w:szCs w:val="16"/>
              </w:rPr>
            </w:pPr>
            <w:r w:rsidRPr="00D5168D">
              <w:rPr>
                <w:rFonts w:ascii="Avenir Next Regular" w:eastAsia="Times New Roman" w:hAnsi="Avenir Next Regular" w:cs="Calibri"/>
                <w:b/>
                <w:bCs/>
                <w:color w:val="000000" w:themeColor="text1"/>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2034294D" w14:textId="77777777" w:rsidR="00442BF9" w:rsidRPr="00D5168D" w:rsidRDefault="00442BF9" w:rsidP="00912C9B">
            <w:pPr>
              <w:spacing w:after="0"/>
              <w:rPr>
                <w:rFonts w:ascii="Avenir Next Regular" w:eastAsia="Times New Roman" w:hAnsi="Avenir Next Regular" w:cs="Calibri"/>
                <w:color w:val="000000" w:themeColor="text1"/>
                <w:sz w:val="16"/>
                <w:szCs w:val="16"/>
              </w:rPr>
            </w:pPr>
            <w:r w:rsidRPr="00D5168D">
              <w:rPr>
                <w:rFonts w:ascii="Avenir Next Regular" w:eastAsia="Times New Roman" w:hAnsi="Avenir Next Regular" w:cs="Calibri"/>
                <w:color w:val="000000" w:themeColor="text1"/>
                <w:sz w:val="16"/>
                <w:szCs w:val="16"/>
              </w:rPr>
              <w:t> </w:t>
            </w:r>
          </w:p>
        </w:tc>
        <w:tc>
          <w:tcPr>
            <w:tcW w:w="1413" w:type="pct"/>
            <w:tcBorders>
              <w:top w:val="nil"/>
              <w:left w:val="nil"/>
              <w:bottom w:val="single" w:sz="4" w:space="0" w:color="auto"/>
              <w:right w:val="single" w:sz="4" w:space="0" w:color="auto"/>
            </w:tcBorders>
            <w:shd w:val="clear" w:color="auto" w:fill="auto"/>
            <w:hideMark/>
          </w:tcPr>
          <w:p w14:paraId="0C213C61" w14:textId="77777777" w:rsidR="00442BF9" w:rsidRPr="00D5168D" w:rsidRDefault="00442BF9" w:rsidP="00912C9B">
            <w:pPr>
              <w:spacing w:after="0"/>
              <w:ind w:left="192" w:hanging="192"/>
              <w:rPr>
                <w:rFonts w:ascii="Avenir Next Regular" w:eastAsia="Times New Roman" w:hAnsi="Avenir Next Regular" w:cs="Calibri"/>
                <w:color w:val="000000" w:themeColor="text1"/>
                <w:sz w:val="16"/>
                <w:szCs w:val="16"/>
              </w:rPr>
            </w:pPr>
            <w:r w:rsidRPr="00D5168D">
              <w:rPr>
                <w:color w:val="000000" w:themeColor="text1"/>
                <w:sz w:val="16"/>
                <w:szCs w:val="16"/>
              </w:rPr>
              <w:fldChar w:fldCharType="begin">
                <w:ffData>
                  <w:name w:val="IAP_cities"/>
                  <w:enabled/>
                  <w:calcOnExit w:val="0"/>
                  <w:checkBox>
                    <w:sizeAuto/>
                    <w:default w:val="0"/>
                  </w:checkBox>
                </w:ffData>
              </w:fldChar>
            </w:r>
            <w:r w:rsidRPr="00D5168D">
              <w:rPr>
                <w:color w:val="000000" w:themeColor="text1"/>
                <w:sz w:val="16"/>
                <w:szCs w:val="16"/>
              </w:rPr>
              <w:instrText xml:space="preserve"> FORMCHECKBOX </w:instrText>
            </w:r>
            <w:r w:rsidR="007768AD">
              <w:rPr>
                <w:color w:val="000000" w:themeColor="text1"/>
                <w:sz w:val="16"/>
                <w:szCs w:val="16"/>
              </w:rPr>
            </w:r>
            <w:r w:rsidR="007768AD">
              <w:rPr>
                <w:color w:val="000000" w:themeColor="text1"/>
                <w:sz w:val="16"/>
                <w:szCs w:val="16"/>
              </w:rPr>
              <w:fldChar w:fldCharType="separate"/>
            </w:r>
            <w:r w:rsidRPr="00D5168D">
              <w:rPr>
                <w:color w:val="000000" w:themeColor="text1"/>
                <w:sz w:val="16"/>
                <w:szCs w:val="16"/>
              </w:rPr>
              <w:fldChar w:fldCharType="end"/>
            </w:r>
            <w:r w:rsidRPr="00D5168D">
              <w:rPr>
                <w:rFonts w:ascii="Avenir Next Regular" w:eastAsia="Times New Roman" w:hAnsi="Avenir Next Regular" w:cs="Calibri"/>
                <w:color w:val="000000" w:themeColor="text1"/>
                <w:sz w:val="16"/>
                <w:szCs w:val="16"/>
              </w:rPr>
              <w:t>Nationally Determined Contribution</w:t>
            </w:r>
          </w:p>
        </w:tc>
      </w:tr>
    </w:tbl>
    <w:p w14:paraId="4F6E2859" w14:textId="77777777" w:rsidR="00442BF9" w:rsidRPr="00D5168D" w:rsidRDefault="00442BF9">
      <w:pPr>
        <w:spacing w:after="0"/>
        <w:jc w:val="left"/>
        <w:rPr>
          <w:b/>
          <w:bCs/>
        </w:rPr>
      </w:pPr>
      <w:r w:rsidRPr="00D5168D">
        <w:br w:type="page"/>
      </w:r>
    </w:p>
    <w:p w14:paraId="475D1C39" w14:textId="4D945AD9" w:rsidR="00172071" w:rsidRPr="00D5168D" w:rsidRDefault="00172071" w:rsidP="00172071">
      <w:pPr>
        <w:pStyle w:val="Heading2"/>
        <w:spacing w:after="240"/>
        <w:ind w:left="0"/>
        <w:rPr>
          <w:rFonts w:ascii="Calibri" w:hAnsi="Calibri"/>
        </w:rPr>
      </w:pPr>
      <w:bookmarkStart w:id="117" w:name="_Toc495471876"/>
      <w:r w:rsidRPr="00D5168D">
        <w:rPr>
          <w:rFonts w:ascii="Calibri" w:hAnsi="Calibri"/>
        </w:rPr>
        <w:lastRenderedPageBreak/>
        <w:t>Annex 16: Partners Capacity Assessment Tool and HACT assessment</w:t>
      </w:r>
      <w:bookmarkEnd w:id="112"/>
      <w:bookmarkEnd w:id="113"/>
      <w:bookmarkEnd w:id="114"/>
      <w:bookmarkEnd w:id="115"/>
      <w:bookmarkEnd w:id="117"/>
    </w:p>
    <w:p w14:paraId="5A10914B" w14:textId="07FF33AF" w:rsidR="00172071" w:rsidRPr="00D5168D" w:rsidRDefault="00172071" w:rsidP="00172071">
      <w:pPr>
        <w:rPr>
          <w:color w:val="000000"/>
        </w:rPr>
      </w:pPr>
      <w:r w:rsidRPr="00D5168D">
        <w:rPr>
          <w:color w:val="000000"/>
        </w:rPr>
        <w:t>Included as a separate file.</w:t>
      </w:r>
    </w:p>
    <w:p w14:paraId="646E6776" w14:textId="77777777" w:rsidR="00172071" w:rsidRPr="00D5168D" w:rsidRDefault="00172071">
      <w:pPr>
        <w:spacing w:after="0"/>
        <w:jc w:val="left"/>
        <w:rPr>
          <w:color w:val="000000"/>
        </w:rPr>
      </w:pPr>
      <w:r w:rsidRPr="00D5168D">
        <w:rPr>
          <w:color w:val="000000"/>
        </w:rPr>
        <w:br w:type="page"/>
      </w:r>
    </w:p>
    <w:p w14:paraId="2FA205DE" w14:textId="77777777" w:rsidR="00172071" w:rsidRPr="00D5168D" w:rsidRDefault="00172071" w:rsidP="00172071">
      <w:pPr>
        <w:pStyle w:val="Heading2"/>
        <w:ind w:left="0"/>
        <w:rPr>
          <w:rFonts w:ascii="Calibri" w:hAnsi="Calibri"/>
        </w:rPr>
      </w:pPr>
      <w:bookmarkStart w:id="118" w:name="_Toc452118239"/>
      <w:bookmarkStart w:id="119" w:name="_Toc459391177"/>
      <w:bookmarkStart w:id="120" w:name="_Toc456446273"/>
      <w:bookmarkStart w:id="121" w:name="_Toc465697293"/>
      <w:bookmarkStart w:id="122" w:name="_Toc495471877"/>
      <w:r w:rsidRPr="00D5168D">
        <w:rPr>
          <w:rFonts w:ascii="Calibri" w:hAnsi="Calibri"/>
        </w:rPr>
        <w:lastRenderedPageBreak/>
        <w:t>Annex 17: UNDP Project Quality Assurance Report</w:t>
      </w:r>
      <w:bookmarkEnd w:id="118"/>
      <w:bookmarkEnd w:id="119"/>
      <w:bookmarkEnd w:id="120"/>
      <w:bookmarkEnd w:id="121"/>
      <w:bookmarkEnd w:id="122"/>
    </w:p>
    <w:p w14:paraId="75C7D230" w14:textId="77777777" w:rsidR="00172071" w:rsidRPr="00D5168D" w:rsidRDefault="00172071" w:rsidP="00172071">
      <w:pPr>
        <w:rPr>
          <w:color w:val="000000"/>
        </w:rPr>
      </w:pPr>
      <w:r w:rsidRPr="00D5168D">
        <w:rPr>
          <w:color w:val="000000"/>
        </w:rPr>
        <w:t>Completed in UNDP online corporate planning system.</w:t>
      </w:r>
    </w:p>
    <w:p w14:paraId="0BCB0EB0" w14:textId="709B1D11" w:rsidR="00961481" w:rsidRPr="00D5168D" w:rsidRDefault="00961481">
      <w:pPr>
        <w:spacing w:after="0"/>
        <w:jc w:val="left"/>
        <w:rPr>
          <w:color w:val="000000"/>
        </w:rPr>
      </w:pPr>
      <w:r w:rsidRPr="00D5168D">
        <w:rPr>
          <w:color w:val="000000"/>
        </w:rPr>
        <w:br w:type="page"/>
      </w:r>
    </w:p>
    <w:p w14:paraId="4CAE1F29" w14:textId="53F6236E" w:rsidR="00961481" w:rsidRPr="00D5168D" w:rsidRDefault="00A85995" w:rsidP="00961481">
      <w:pPr>
        <w:pStyle w:val="Heading2"/>
        <w:ind w:left="0"/>
        <w:rPr>
          <w:rFonts w:ascii="Calibri" w:hAnsi="Calibri"/>
        </w:rPr>
      </w:pPr>
      <w:bookmarkStart w:id="123" w:name="_Toc495471878"/>
      <w:r w:rsidRPr="00D5168D">
        <w:rPr>
          <w:rFonts w:ascii="Calibri" w:hAnsi="Calibri"/>
        </w:rPr>
        <w:lastRenderedPageBreak/>
        <w:t>Annex 18: Terms of Reference Call for Proposals for Grants: "My neighborhood connects"</w:t>
      </w:r>
      <w:bookmarkEnd w:id="123"/>
    </w:p>
    <w:p w14:paraId="09B70100" w14:textId="77777777" w:rsidR="00172071" w:rsidRPr="00D5168D" w:rsidRDefault="00172071" w:rsidP="00172071">
      <w:pPr>
        <w:rPr>
          <w:color w:val="000000"/>
        </w:rPr>
      </w:pPr>
    </w:p>
    <w:p w14:paraId="24BA1904" w14:textId="77777777" w:rsidR="00A85995" w:rsidRPr="00D5168D" w:rsidRDefault="00A85995" w:rsidP="00A85995">
      <w:pPr>
        <w:pStyle w:val="ListParagraph"/>
        <w:numPr>
          <w:ilvl w:val="0"/>
          <w:numId w:val="70"/>
        </w:numPr>
        <w:spacing w:after="120"/>
        <w:jc w:val="both"/>
        <w:rPr>
          <w:rFonts w:ascii="Calibri" w:eastAsiaTheme="majorEastAsia" w:hAnsi="Calibri" w:cs="Calibri"/>
          <w:b/>
          <w:bCs/>
          <w:sz w:val="20"/>
          <w:szCs w:val="20"/>
          <w:lang w:val="en-GB"/>
        </w:rPr>
      </w:pPr>
      <w:r w:rsidRPr="00D5168D">
        <w:rPr>
          <w:rFonts w:ascii="Calibri" w:eastAsiaTheme="majorEastAsia" w:hAnsi="Calibri" w:cs="Calibri"/>
          <w:b/>
          <w:bCs/>
          <w:sz w:val="20"/>
          <w:szCs w:val="20"/>
          <w:lang w:val="en-GB"/>
        </w:rPr>
        <w:t>Importance of wastewater management in the GAM.</w:t>
      </w:r>
    </w:p>
    <w:p w14:paraId="125E7111" w14:textId="044C8E6B" w:rsidR="00A85995" w:rsidRPr="00D5168D" w:rsidRDefault="00A85995" w:rsidP="00A85995">
      <w:pPr>
        <w:spacing w:after="120"/>
        <w:rPr>
          <w:rFonts w:cs="Calibri"/>
          <w:szCs w:val="20"/>
          <w:lang w:val="en-GB"/>
        </w:rPr>
      </w:pPr>
      <w:r w:rsidRPr="00D5168D">
        <w:rPr>
          <w:rFonts w:cs="Calibri"/>
          <w:szCs w:val="20"/>
          <w:lang w:val="en-GB"/>
        </w:rPr>
        <w:t>The rivers, streams and aquifers of the GAM are affected by the lack of treatment of urban wastewater. Untreated sewage and faecal sludge are usually discharged directly into rivers and streams, polluting them with nutrients, pathogens, organic matter, and solids. According to the National Institute of Aqueducts and Sewers (</w:t>
      </w:r>
      <w:proofErr w:type="spellStart"/>
      <w:r w:rsidRPr="00D5168D">
        <w:rPr>
          <w:rFonts w:cs="Calibri"/>
          <w:szCs w:val="20"/>
          <w:lang w:val="en-GB"/>
        </w:rPr>
        <w:t>AyA</w:t>
      </w:r>
      <w:proofErr w:type="spellEnd"/>
      <w:r w:rsidRPr="00D5168D">
        <w:rPr>
          <w:rFonts w:cs="Calibri"/>
          <w:szCs w:val="20"/>
          <w:lang w:val="en-GB"/>
        </w:rPr>
        <w:t>), in 2019 the coverage of the water treatment network was of only 15%, while 70% of the total population of the country had a septic tank, which generally presents construction problems, poor maintenance and poor sludge management.</w:t>
      </w:r>
    </w:p>
    <w:p w14:paraId="4C245F02" w14:textId="77777777" w:rsidR="00A85995" w:rsidRPr="00D5168D" w:rsidRDefault="00A85995" w:rsidP="00A85995">
      <w:pPr>
        <w:spacing w:after="120"/>
        <w:rPr>
          <w:rFonts w:cs="Calibri"/>
          <w:szCs w:val="20"/>
          <w:lang w:val="en-GB"/>
        </w:rPr>
      </w:pPr>
      <w:proofErr w:type="spellStart"/>
      <w:r w:rsidRPr="00D5168D">
        <w:rPr>
          <w:rFonts w:cs="Calibri"/>
          <w:szCs w:val="20"/>
          <w:lang w:val="en-GB"/>
        </w:rPr>
        <w:t>AyA</w:t>
      </w:r>
      <w:proofErr w:type="spellEnd"/>
      <w:r w:rsidRPr="00D5168D">
        <w:rPr>
          <w:rFonts w:cs="Calibri"/>
          <w:szCs w:val="20"/>
          <w:lang w:val="en-GB"/>
        </w:rPr>
        <w:t xml:space="preserve"> started the San José Metropolitan Area Environmental Improvement Project a decade ago, which includes investments in rehabilitation, strengthen and expansion of the network of collectors and secondary networks of sanitary sewers in several cantons of the GAM. It entails more than 300 km of pipes, so that about 1,070,000 inhabitants may have access to the sanitary sewer system with treatment. To enhance this treatment, the construction and start-up of the Los </w:t>
      </w:r>
      <w:proofErr w:type="spellStart"/>
      <w:r w:rsidRPr="00D5168D">
        <w:rPr>
          <w:rFonts w:cs="Calibri"/>
          <w:szCs w:val="20"/>
          <w:lang w:val="en-GB"/>
        </w:rPr>
        <w:t>Tajos</w:t>
      </w:r>
      <w:proofErr w:type="spellEnd"/>
      <w:r w:rsidRPr="00D5168D">
        <w:rPr>
          <w:rFonts w:cs="Calibri"/>
          <w:szCs w:val="20"/>
          <w:lang w:val="en-GB"/>
        </w:rPr>
        <w:t xml:space="preserve"> Treatment Plant (WWTP) was initiated. The plant is of primary type (physicochemical), with complete treatment of sludge for an average daily flow of 2.81 m3 / s and daily maximum of 3.45 m3 / s. However, at this moment, the plant is operating at 17% of its capacity due to: i) financial or liquidity of households ii) information; iii) behavioural; iv) bureaucratic/administrative and v) legal constraints.</w:t>
      </w:r>
    </w:p>
    <w:p w14:paraId="2A5DB4A8" w14:textId="77777777" w:rsidR="00A85995" w:rsidRPr="00D5168D" w:rsidRDefault="00A85995" w:rsidP="00A85995">
      <w:pPr>
        <w:spacing w:after="120"/>
        <w:rPr>
          <w:rFonts w:cs="Calibri"/>
          <w:szCs w:val="20"/>
          <w:lang w:val="en-GB"/>
        </w:rPr>
      </w:pPr>
      <w:r w:rsidRPr="00D5168D">
        <w:rPr>
          <w:rFonts w:cs="Calibri"/>
          <w:szCs w:val="20"/>
          <w:lang w:val="en-GB"/>
        </w:rPr>
        <w:t xml:space="preserve">Even as households are willing to make the home connection, the costs of installation may be unaffordable, particularly for the most vulnerable populations, and in many cases, the current type and location of the infrastructure used for the collection of </w:t>
      </w:r>
      <w:proofErr w:type="gramStart"/>
      <w:r w:rsidRPr="00D5168D">
        <w:rPr>
          <w:rFonts w:cs="Calibri"/>
          <w:szCs w:val="20"/>
          <w:lang w:val="en-GB"/>
        </w:rPr>
        <w:t>wastewater</w:t>
      </w:r>
      <w:proofErr w:type="gramEnd"/>
      <w:r w:rsidRPr="00D5168D">
        <w:rPr>
          <w:rFonts w:cs="Calibri"/>
          <w:szCs w:val="20"/>
          <w:lang w:val="en-GB"/>
        </w:rPr>
        <w:t xml:space="preserve"> is inadequate. Lack of access to credit for this kind of investments is an additional constraint.</w:t>
      </w:r>
    </w:p>
    <w:p w14:paraId="67E85E35" w14:textId="77777777" w:rsidR="00A85995" w:rsidRPr="00D5168D" w:rsidRDefault="00A85995" w:rsidP="00A85995">
      <w:pPr>
        <w:spacing w:after="120"/>
        <w:rPr>
          <w:rFonts w:cs="Calibri"/>
          <w:szCs w:val="20"/>
          <w:lang w:val="en-GB"/>
        </w:rPr>
      </w:pPr>
      <w:r w:rsidRPr="00D5168D">
        <w:rPr>
          <w:rFonts w:cs="Calibri"/>
          <w:szCs w:val="20"/>
          <w:lang w:val="en-GB"/>
        </w:rPr>
        <w:t xml:space="preserve">Coordination actions are being carried out so that </w:t>
      </w:r>
      <w:proofErr w:type="spellStart"/>
      <w:r w:rsidRPr="00D5168D">
        <w:rPr>
          <w:rFonts w:cs="Calibri"/>
          <w:szCs w:val="20"/>
          <w:lang w:val="en-GB"/>
        </w:rPr>
        <w:t>AyA</w:t>
      </w:r>
      <w:proofErr w:type="spellEnd"/>
      <w:r w:rsidRPr="00D5168D">
        <w:rPr>
          <w:rFonts w:cs="Calibri"/>
          <w:szCs w:val="20"/>
          <w:lang w:val="en-GB"/>
        </w:rPr>
        <w:t xml:space="preserve"> and the Project can support the intra-household connection. This is called "The last mile of the sanitation systems", of some neighbourhoods of the GAM, based on an alliance to partially finance the connections, through of a donation of resources from the project and AYA, as well as from the beneficiary organizations.</w:t>
      </w:r>
    </w:p>
    <w:p w14:paraId="5872F48A" w14:textId="77777777" w:rsidR="00A85995" w:rsidRPr="00D5168D" w:rsidRDefault="00A85995" w:rsidP="00A85995">
      <w:pPr>
        <w:pStyle w:val="ListParagraph"/>
        <w:numPr>
          <w:ilvl w:val="0"/>
          <w:numId w:val="70"/>
        </w:numPr>
        <w:spacing w:after="120"/>
        <w:jc w:val="both"/>
        <w:rPr>
          <w:rFonts w:ascii="Calibri" w:eastAsiaTheme="majorEastAsia" w:hAnsi="Calibri" w:cs="Calibri"/>
          <w:b/>
          <w:bCs/>
          <w:sz w:val="20"/>
          <w:szCs w:val="20"/>
          <w:lang w:val="en-GB"/>
        </w:rPr>
      </w:pPr>
      <w:r w:rsidRPr="00D5168D">
        <w:rPr>
          <w:rFonts w:ascii="Calibri" w:eastAsiaTheme="majorEastAsia" w:hAnsi="Calibri" w:cs="Calibri"/>
          <w:b/>
          <w:bCs/>
          <w:sz w:val="20"/>
          <w:szCs w:val="20"/>
          <w:lang w:val="en-GB"/>
        </w:rPr>
        <w:t>Grants Programme "My neighbourhood connects"</w:t>
      </w:r>
    </w:p>
    <w:p w14:paraId="4D1C3171" w14:textId="453A5B4B" w:rsidR="00A85995" w:rsidRPr="00D5168D" w:rsidRDefault="00F943B2" w:rsidP="00A85995">
      <w:pPr>
        <w:spacing w:after="120"/>
        <w:rPr>
          <w:rFonts w:eastAsiaTheme="minorHAnsi" w:cs="Calibri"/>
          <w:szCs w:val="20"/>
          <w:lang w:val="en-GB"/>
        </w:rPr>
      </w:pPr>
      <w:bookmarkStart w:id="124" w:name="_Toc61599231"/>
      <w:r w:rsidRPr="00D5168D">
        <w:rPr>
          <w:rFonts w:eastAsiaTheme="minorHAnsi" w:cs="Calibri"/>
          <w:szCs w:val="20"/>
          <w:lang w:val="en-GB"/>
        </w:rPr>
        <w:t>T</w:t>
      </w:r>
      <w:r w:rsidR="00A85995" w:rsidRPr="00D5168D">
        <w:rPr>
          <w:rFonts w:eastAsiaTheme="minorHAnsi" w:cs="Calibri"/>
          <w:szCs w:val="20"/>
          <w:lang w:val="en-GB"/>
        </w:rPr>
        <w:t xml:space="preserve">he project, in coordination with the </w:t>
      </w:r>
      <w:proofErr w:type="spellStart"/>
      <w:r w:rsidR="00A85995" w:rsidRPr="00D5168D">
        <w:rPr>
          <w:rFonts w:eastAsiaTheme="minorHAnsi" w:cs="Calibri"/>
          <w:szCs w:val="20"/>
          <w:lang w:val="en-GB"/>
        </w:rPr>
        <w:t>AyA</w:t>
      </w:r>
      <w:proofErr w:type="spellEnd"/>
      <w:r w:rsidR="00A85995" w:rsidRPr="00D5168D">
        <w:rPr>
          <w:rFonts w:eastAsiaTheme="minorHAnsi" w:cs="Calibri"/>
          <w:szCs w:val="20"/>
          <w:lang w:val="en-GB"/>
        </w:rPr>
        <w:t>, the project will make an open call for proposals so that Community Development Associations (ADI), may be granted the necessary investments to connect households with the sewage system.</w:t>
      </w:r>
      <w:r w:rsidR="00BD1039" w:rsidRPr="00D5168D">
        <w:rPr>
          <w:rFonts w:eastAsiaTheme="minorHAnsi" w:cs="Calibri"/>
          <w:szCs w:val="20"/>
          <w:lang w:val="en-GB"/>
        </w:rPr>
        <w:t xml:space="preserve"> </w:t>
      </w:r>
      <w:r w:rsidR="001F52B4" w:rsidRPr="00D5168D">
        <w:rPr>
          <w:rFonts w:eastAsiaTheme="minorHAnsi" w:cs="Calibri"/>
          <w:szCs w:val="20"/>
          <w:lang w:val="en-GB"/>
        </w:rPr>
        <w:t xml:space="preserve">The programme </w:t>
      </w:r>
      <w:r w:rsidR="00BD1039" w:rsidRPr="00D5168D">
        <w:rPr>
          <w:rFonts w:eastAsiaTheme="minorHAnsi" w:cs="Calibri"/>
          <w:szCs w:val="20"/>
          <w:lang w:val="en-GB"/>
        </w:rPr>
        <w:t>will follow UNDP</w:t>
      </w:r>
      <w:r w:rsidR="004C2669" w:rsidRPr="00D5168D">
        <w:rPr>
          <w:rFonts w:eastAsiaTheme="minorHAnsi" w:cs="Calibri"/>
          <w:szCs w:val="20"/>
          <w:lang w:val="en-GB"/>
        </w:rPr>
        <w:t>´s</w:t>
      </w:r>
      <w:r w:rsidR="00BD1039" w:rsidRPr="00D5168D">
        <w:rPr>
          <w:rFonts w:eastAsiaTheme="minorHAnsi" w:cs="Calibri"/>
          <w:szCs w:val="20"/>
          <w:lang w:val="en-GB"/>
        </w:rPr>
        <w:t xml:space="preserve"> </w:t>
      </w:r>
      <w:r w:rsidR="00D74AFF" w:rsidRPr="00D5168D">
        <w:rPr>
          <w:rFonts w:eastAsiaTheme="minorHAnsi" w:cs="Calibri"/>
          <w:szCs w:val="20"/>
          <w:lang w:val="en-GB"/>
        </w:rPr>
        <w:t xml:space="preserve">low-value grants policy. </w:t>
      </w:r>
    </w:p>
    <w:p w14:paraId="4DA197B0" w14:textId="77777777" w:rsidR="00A85995" w:rsidRPr="00D5168D" w:rsidRDefault="00A85995" w:rsidP="00A85995">
      <w:pPr>
        <w:spacing w:after="120"/>
        <w:rPr>
          <w:rFonts w:eastAsiaTheme="minorHAnsi" w:cs="Calibri"/>
          <w:szCs w:val="20"/>
          <w:lang w:val="en-GB"/>
        </w:rPr>
      </w:pPr>
      <w:r w:rsidRPr="00D5168D">
        <w:rPr>
          <w:rFonts w:eastAsiaTheme="minorHAnsi" w:cs="Calibri"/>
          <w:szCs w:val="20"/>
          <w:lang w:val="en-GB"/>
        </w:rPr>
        <w:t>The ADIs were constituted by Law No. 3859 for Community Development (DINADECO), issues in April 1967. The law defines ADIs are the formal grassroots organizations constituted by neighbours who share objectives of economic and social improvement for their community. The ADIs are declared of public interest, have a legal status, experience in the management of financial resources and execution of works for the communal well-being, and represent various neighbourhoods or communities.</w:t>
      </w:r>
    </w:p>
    <w:p w14:paraId="4B451A65" w14:textId="77777777" w:rsidR="00A85995" w:rsidRPr="00D5168D" w:rsidRDefault="00A85995" w:rsidP="00A85995">
      <w:pPr>
        <w:spacing w:after="120"/>
        <w:rPr>
          <w:rFonts w:eastAsiaTheme="minorHAnsi" w:cs="Calibri"/>
          <w:szCs w:val="20"/>
          <w:lang w:val="en-GB"/>
        </w:rPr>
      </w:pPr>
      <w:r w:rsidRPr="00D5168D">
        <w:rPr>
          <w:rFonts w:eastAsiaTheme="minorHAnsi" w:cs="Calibri"/>
          <w:szCs w:val="20"/>
          <w:lang w:val="en-GB"/>
        </w:rPr>
        <w:t>As such ADIs are ideal beneficiaries of the project grants so these may help connect households to the sewage system. A guide will be used with their respective evaluation criteria, defined jointly by participating institutions.</w:t>
      </w:r>
    </w:p>
    <w:p w14:paraId="35127E44" w14:textId="77777777" w:rsidR="00A85995" w:rsidRPr="00D5168D" w:rsidRDefault="00A85995" w:rsidP="00A85995">
      <w:pPr>
        <w:spacing w:after="120"/>
        <w:rPr>
          <w:rFonts w:eastAsiaTheme="minorHAnsi" w:cs="Calibri"/>
          <w:szCs w:val="20"/>
          <w:lang w:val="en-GB"/>
        </w:rPr>
      </w:pPr>
      <w:r w:rsidRPr="00D5168D">
        <w:rPr>
          <w:rFonts w:eastAsiaTheme="minorHAnsi" w:cs="Calibri"/>
          <w:szCs w:val="20"/>
          <w:lang w:val="en-GB"/>
        </w:rPr>
        <w:t xml:space="preserve">Project grants will range from US $ 15,000 to US $ 30,000, depending on the number of homes to be connected to the sewerage system. This funding will be matched by a monetary contribution by </w:t>
      </w:r>
      <w:proofErr w:type="spellStart"/>
      <w:r w:rsidRPr="00D5168D">
        <w:rPr>
          <w:rFonts w:eastAsiaTheme="minorHAnsi" w:cs="Calibri"/>
          <w:szCs w:val="20"/>
          <w:lang w:val="en-GB"/>
        </w:rPr>
        <w:t>AyA</w:t>
      </w:r>
      <w:proofErr w:type="spellEnd"/>
      <w:r w:rsidRPr="00D5168D">
        <w:rPr>
          <w:rFonts w:eastAsiaTheme="minorHAnsi" w:cs="Calibri"/>
          <w:szCs w:val="20"/>
          <w:lang w:val="en-GB"/>
        </w:rPr>
        <w:t xml:space="preserve"> through the National Parks Foundation (a similar amount to that assigned by the Project). </w:t>
      </w:r>
      <w:proofErr w:type="spellStart"/>
      <w:r w:rsidRPr="00D5168D">
        <w:rPr>
          <w:rFonts w:eastAsiaTheme="minorHAnsi" w:cs="Calibri"/>
          <w:szCs w:val="20"/>
          <w:lang w:val="en-GB"/>
        </w:rPr>
        <w:t>AyA</w:t>
      </w:r>
      <w:proofErr w:type="spellEnd"/>
      <w:r w:rsidRPr="00D5168D">
        <w:rPr>
          <w:rFonts w:eastAsiaTheme="minorHAnsi" w:cs="Calibri"/>
          <w:szCs w:val="20"/>
          <w:lang w:val="en-GB"/>
        </w:rPr>
        <w:t xml:space="preserve"> will also provide technical support to the ADI. Beneficiary ADIs will provide labour and/or construction materials. In this way, the financing of the project will be $ 1: $ 1: $ 1 (Project: </w:t>
      </w:r>
      <w:proofErr w:type="spellStart"/>
      <w:r w:rsidRPr="00D5168D">
        <w:rPr>
          <w:rFonts w:eastAsiaTheme="minorHAnsi" w:cs="Calibri"/>
          <w:szCs w:val="20"/>
          <w:lang w:val="en-GB"/>
        </w:rPr>
        <w:t>AyA</w:t>
      </w:r>
      <w:proofErr w:type="spellEnd"/>
      <w:r w:rsidRPr="00D5168D">
        <w:rPr>
          <w:rFonts w:eastAsiaTheme="minorHAnsi" w:cs="Calibri"/>
          <w:szCs w:val="20"/>
          <w:lang w:val="en-GB"/>
        </w:rPr>
        <w:t>: Community).</w:t>
      </w:r>
    </w:p>
    <w:p w14:paraId="2182CDEC" w14:textId="77777777" w:rsidR="00A85995" w:rsidRPr="00D5168D" w:rsidRDefault="00A85995" w:rsidP="00A85995">
      <w:pPr>
        <w:spacing w:after="120"/>
        <w:rPr>
          <w:rFonts w:eastAsiaTheme="minorHAnsi" w:cs="Calibri"/>
          <w:szCs w:val="20"/>
          <w:lang w:val="en-GB"/>
        </w:rPr>
      </w:pPr>
      <w:r w:rsidRPr="00D5168D">
        <w:rPr>
          <w:rFonts w:eastAsiaTheme="minorHAnsi" w:cs="Calibri"/>
          <w:szCs w:val="20"/>
          <w:lang w:val="en-GB"/>
        </w:rPr>
        <w:t xml:space="preserve">The grant proposals received will be evaluated by a committee established by UNDP and AYA, </w:t>
      </w:r>
      <w:proofErr w:type="gramStart"/>
      <w:r w:rsidRPr="00D5168D">
        <w:rPr>
          <w:rFonts w:eastAsiaTheme="minorHAnsi" w:cs="Calibri"/>
          <w:szCs w:val="20"/>
          <w:lang w:val="en-GB"/>
        </w:rPr>
        <w:t>in order to</w:t>
      </w:r>
      <w:proofErr w:type="gramEnd"/>
      <w:r w:rsidRPr="00D5168D">
        <w:rPr>
          <w:rFonts w:eastAsiaTheme="minorHAnsi" w:cs="Calibri"/>
          <w:szCs w:val="20"/>
          <w:lang w:val="en-GB"/>
        </w:rPr>
        <w:t xml:space="preserve"> ensure that they are in line with the objectives of the project and that they are in line with the goal of connecting GAM homes to the metropolitan sewer system. The project will organize a field visit to the site and find out the conditions of the houses to be intervened and to receive technical advice from </w:t>
      </w:r>
      <w:proofErr w:type="spellStart"/>
      <w:r w:rsidRPr="00D5168D">
        <w:rPr>
          <w:rFonts w:eastAsiaTheme="minorHAnsi" w:cs="Calibri"/>
          <w:szCs w:val="20"/>
          <w:lang w:val="en-GB"/>
        </w:rPr>
        <w:t>AyA</w:t>
      </w:r>
      <w:proofErr w:type="spellEnd"/>
      <w:r w:rsidRPr="00D5168D">
        <w:rPr>
          <w:rFonts w:eastAsiaTheme="minorHAnsi" w:cs="Calibri"/>
          <w:szCs w:val="20"/>
          <w:lang w:val="en-GB"/>
        </w:rPr>
        <w:t xml:space="preserve"> if necessary. Subsequently, the proposal must be submitted for technical approval by the Technical Committee of the Project, the Steering Committee of the project will have final role of approval.</w:t>
      </w:r>
    </w:p>
    <w:bookmarkEnd w:id="124"/>
    <w:p w14:paraId="32229AB2" w14:textId="320B0B5A" w:rsidR="00A85995" w:rsidRPr="00D5168D" w:rsidRDefault="00A85995" w:rsidP="00A85995">
      <w:pPr>
        <w:pStyle w:val="ListParagraph"/>
        <w:numPr>
          <w:ilvl w:val="0"/>
          <w:numId w:val="70"/>
        </w:numPr>
        <w:spacing w:after="120"/>
        <w:jc w:val="both"/>
        <w:rPr>
          <w:rFonts w:ascii="Calibri" w:eastAsiaTheme="majorEastAsia" w:hAnsi="Calibri" w:cs="Calibri"/>
          <w:b/>
          <w:bCs/>
          <w:sz w:val="20"/>
          <w:szCs w:val="20"/>
          <w:lang w:val="en-GB"/>
        </w:rPr>
      </w:pPr>
      <w:r w:rsidRPr="00D5168D">
        <w:rPr>
          <w:rFonts w:ascii="Calibri" w:eastAsiaTheme="majorEastAsia" w:hAnsi="Calibri" w:cs="Calibri"/>
          <w:b/>
          <w:bCs/>
          <w:sz w:val="20"/>
          <w:szCs w:val="20"/>
          <w:lang w:val="en-GB"/>
        </w:rPr>
        <w:t>Objective</w:t>
      </w:r>
    </w:p>
    <w:p w14:paraId="74956ED6" w14:textId="77777777" w:rsidR="00A85995" w:rsidRPr="00D5168D" w:rsidRDefault="00A85995" w:rsidP="00A85995">
      <w:pPr>
        <w:spacing w:after="120"/>
        <w:ind w:right="45"/>
        <w:rPr>
          <w:rFonts w:cs="Calibri"/>
          <w:szCs w:val="20"/>
          <w:lang w:val="en-GB"/>
        </w:rPr>
      </w:pPr>
      <w:r w:rsidRPr="00D5168D">
        <w:rPr>
          <w:rFonts w:cs="Calibri"/>
          <w:szCs w:val="20"/>
          <w:lang w:val="en-GB"/>
        </w:rPr>
        <w:lastRenderedPageBreak/>
        <w:t xml:space="preserve">Connect drainage systems of household wastewaters to the secondary connectors of the Metropolitan Sewerage system, so that direct water discharges to streams and the indiscriminate use of septic tanks are replaced by the treatment capacity of </w:t>
      </w:r>
      <w:r w:rsidRPr="00D5168D">
        <w:rPr>
          <w:rFonts w:cs="Calibri"/>
          <w:i/>
          <w:iCs/>
          <w:szCs w:val="20"/>
          <w:lang w:val="en-GB"/>
        </w:rPr>
        <w:t xml:space="preserve">Los </w:t>
      </w:r>
      <w:proofErr w:type="spellStart"/>
      <w:r w:rsidRPr="00D5168D">
        <w:rPr>
          <w:rFonts w:cs="Calibri"/>
          <w:i/>
          <w:iCs/>
          <w:szCs w:val="20"/>
          <w:lang w:val="en-GB"/>
        </w:rPr>
        <w:t>Tajos</w:t>
      </w:r>
      <w:proofErr w:type="spellEnd"/>
      <w:r w:rsidRPr="00D5168D">
        <w:rPr>
          <w:rFonts w:cs="Calibri"/>
          <w:szCs w:val="20"/>
          <w:lang w:val="en-GB"/>
        </w:rPr>
        <w:t xml:space="preserve"> Plant.</w:t>
      </w:r>
    </w:p>
    <w:p w14:paraId="23C9EF38" w14:textId="77777777" w:rsidR="00A85995" w:rsidRPr="00D5168D" w:rsidRDefault="00A85995" w:rsidP="00A85995">
      <w:pPr>
        <w:pStyle w:val="ListParagraph"/>
        <w:numPr>
          <w:ilvl w:val="0"/>
          <w:numId w:val="70"/>
        </w:numPr>
        <w:spacing w:after="120"/>
        <w:jc w:val="both"/>
        <w:rPr>
          <w:rFonts w:ascii="Calibri" w:eastAsiaTheme="majorEastAsia" w:hAnsi="Calibri" w:cs="Calibri"/>
          <w:b/>
          <w:bCs/>
          <w:sz w:val="20"/>
          <w:szCs w:val="20"/>
          <w:lang w:val="en-GB"/>
        </w:rPr>
      </w:pPr>
      <w:r w:rsidRPr="00D5168D">
        <w:rPr>
          <w:rFonts w:ascii="Calibri" w:eastAsiaTheme="majorEastAsia" w:hAnsi="Calibri" w:cs="Calibri"/>
          <w:b/>
          <w:bCs/>
          <w:sz w:val="20"/>
          <w:szCs w:val="20"/>
          <w:lang w:val="en-GB"/>
        </w:rPr>
        <w:t>Geographical scope</w:t>
      </w:r>
    </w:p>
    <w:p w14:paraId="14EB0B57" w14:textId="77777777" w:rsidR="00A85995" w:rsidRPr="00D5168D" w:rsidRDefault="00A85995" w:rsidP="00A85995">
      <w:pPr>
        <w:spacing w:after="120"/>
        <w:rPr>
          <w:rFonts w:cs="Calibri"/>
          <w:szCs w:val="20"/>
          <w:lang w:val="en-GB"/>
        </w:rPr>
      </w:pPr>
      <w:r w:rsidRPr="00D5168D">
        <w:rPr>
          <w:rFonts w:cs="Calibri"/>
          <w:szCs w:val="20"/>
          <w:lang w:val="en-GB"/>
        </w:rPr>
        <w:t xml:space="preserve">Beneficiary neighbourhoods will </w:t>
      </w:r>
      <w:proofErr w:type="gramStart"/>
      <w:r w:rsidRPr="00D5168D">
        <w:rPr>
          <w:rFonts w:cs="Calibri"/>
          <w:szCs w:val="20"/>
          <w:lang w:val="en-GB"/>
        </w:rPr>
        <w:t>be located in</w:t>
      </w:r>
      <w:proofErr w:type="gramEnd"/>
      <w:r w:rsidRPr="00D5168D">
        <w:rPr>
          <w:rFonts w:cs="Calibri"/>
          <w:szCs w:val="20"/>
          <w:lang w:val="en-GB"/>
        </w:rPr>
        <w:t xml:space="preserve"> the cantons covered by the Metropolitan Sewerage and that are part of the Project namely: San José, Desamparados, </w:t>
      </w:r>
      <w:proofErr w:type="spellStart"/>
      <w:r w:rsidRPr="00D5168D">
        <w:rPr>
          <w:rFonts w:cs="Calibri"/>
          <w:szCs w:val="20"/>
          <w:lang w:val="en-GB"/>
        </w:rPr>
        <w:t>Goicoechea</w:t>
      </w:r>
      <w:proofErr w:type="spellEnd"/>
      <w:r w:rsidRPr="00D5168D">
        <w:rPr>
          <w:rFonts w:cs="Calibri"/>
          <w:szCs w:val="20"/>
          <w:lang w:val="en-GB"/>
        </w:rPr>
        <w:t xml:space="preserve">, </w:t>
      </w:r>
      <w:proofErr w:type="spellStart"/>
      <w:r w:rsidRPr="00D5168D">
        <w:rPr>
          <w:rFonts w:cs="Calibri"/>
          <w:szCs w:val="20"/>
          <w:lang w:val="en-GB"/>
        </w:rPr>
        <w:t>Alajuelita</w:t>
      </w:r>
      <w:proofErr w:type="spellEnd"/>
      <w:r w:rsidRPr="00D5168D">
        <w:rPr>
          <w:rFonts w:cs="Calibri"/>
          <w:szCs w:val="20"/>
          <w:lang w:val="en-GB"/>
        </w:rPr>
        <w:t xml:space="preserve">, </w:t>
      </w:r>
      <w:proofErr w:type="spellStart"/>
      <w:r w:rsidRPr="00D5168D">
        <w:rPr>
          <w:rFonts w:cs="Calibri"/>
          <w:szCs w:val="20"/>
          <w:lang w:val="en-GB"/>
        </w:rPr>
        <w:t>Tibás</w:t>
      </w:r>
      <w:proofErr w:type="spellEnd"/>
      <w:r w:rsidRPr="00D5168D">
        <w:rPr>
          <w:rFonts w:cs="Calibri"/>
          <w:szCs w:val="20"/>
          <w:lang w:val="en-GB"/>
        </w:rPr>
        <w:t xml:space="preserve">, Montes de Oca, </w:t>
      </w:r>
      <w:proofErr w:type="spellStart"/>
      <w:r w:rsidRPr="00D5168D">
        <w:rPr>
          <w:rFonts w:cs="Calibri"/>
          <w:szCs w:val="20"/>
          <w:lang w:val="en-GB"/>
        </w:rPr>
        <w:t>Curridabat</w:t>
      </w:r>
      <w:proofErr w:type="spellEnd"/>
      <w:r w:rsidRPr="00D5168D">
        <w:rPr>
          <w:rFonts w:cs="Calibri"/>
          <w:szCs w:val="20"/>
          <w:lang w:val="en-GB"/>
        </w:rPr>
        <w:t xml:space="preserve"> and La Unión.</w:t>
      </w:r>
    </w:p>
    <w:p w14:paraId="181ED3D6" w14:textId="77777777" w:rsidR="00A85995" w:rsidRPr="00D5168D" w:rsidRDefault="00A85995" w:rsidP="00A85995">
      <w:pPr>
        <w:pStyle w:val="ListParagraph"/>
        <w:numPr>
          <w:ilvl w:val="0"/>
          <w:numId w:val="70"/>
        </w:numPr>
        <w:spacing w:after="120"/>
        <w:jc w:val="both"/>
        <w:rPr>
          <w:rFonts w:ascii="Calibri" w:eastAsiaTheme="majorEastAsia" w:hAnsi="Calibri" w:cs="Calibri"/>
          <w:b/>
          <w:bCs/>
          <w:sz w:val="20"/>
          <w:szCs w:val="20"/>
          <w:lang w:val="en-GB"/>
        </w:rPr>
      </w:pPr>
      <w:bookmarkStart w:id="125" w:name="_Toc61599235"/>
      <w:r w:rsidRPr="00D5168D">
        <w:rPr>
          <w:rFonts w:ascii="Calibri" w:eastAsiaTheme="majorEastAsia" w:hAnsi="Calibri" w:cs="Calibri"/>
          <w:b/>
          <w:bCs/>
          <w:sz w:val="20"/>
          <w:szCs w:val="20"/>
          <w:lang w:val="en-GB"/>
        </w:rPr>
        <w:t>Entities that may participate</w:t>
      </w:r>
    </w:p>
    <w:p w14:paraId="71B17A4D" w14:textId="77777777" w:rsidR="00A85995" w:rsidRPr="00D5168D" w:rsidRDefault="00A85995" w:rsidP="00A85995">
      <w:pPr>
        <w:spacing w:after="120"/>
        <w:rPr>
          <w:rFonts w:eastAsiaTheme="minorHAnsi" w:cs="Calibri"/>
          <w:szCs w:val="20"/>
          <w:lang w:val="en-GB"/>
        </w:rPr>
      </w:pPr>
      <w:r w:rsidRPr="00D5168D">
        <w:rPr>
          <w:rFonts w:eastAsiaTheme="minorHAnsi" w:cs="Calibri"/>
          <w:szCs w:val="20"/>
          <w:lang w:val="en-GB"/>
        </w:rPr>
        <w:t>Grants will be issued only to households that present a collective connectivity proposal through the ADIs. The resources will be assigned according to the proposal they present and must consider the minimum connection of 25 homes.</w:t>
      </w:r>
    </w:p>
    <w:p w14:paraId="40ADD9B4" w14:textId="77777777" w:rsidR="00A85995" w:rsidRPr="00D5168D" w:rsidRDefault="00A85995" w:rsidP="00A85995">
      <w:pPr>
        <w:spacing w:after="120"/>
        <w:rPr>
          <w:rFonts w:eastAsiaTheme="minorHAnsi" w:cs="Calibri"/>
          <w:szCs w:val="20"/>
          <w:lang w:val="en-GB"/>
        </w:rPr>
      </w:pPr>
      <w:bookmarkStart w:id="126" w:name="_Toc61599236"/>
      <w:bookmarkEnd w:id="125"/>
      <w:r w:rsidRPr="00D5168D">
        <w:rPr>
          <w:rFonts w:eastAsiaTheme="minorHAnsi" w:cs="Calibri"/>
          <w:szCs w:val="20"/>
          <w:lang w:val="en-GB"/>
        </w:rPr>
        <w:t>Only "last mile" connectivity proposals will be accepted, meaning constructions that allow residential connections or tertiary collectors to discharge into the secondary collectors of the Metropolitan Sewerage.</w:t>
      </w:r>
    </w:p>
    <w:p w14:paraId="6885A06F" w14:textId="77777777" w:rsidR="00A85995" w:rsidRPr="00D5168D" w:rsidRDefault="00A85995" w:rsidP="00A85995">
      <w:pPr>
        <w:spacing w:after="120"/>
        <w:rPr>
          <w:rFonts w:eastAsiaTheme="minorHAnsi" w:cs="Calibri"/>
          <w:szCs w:val="20"/>
          <w:lang w:val="en-GB"/>
        </w:rPr>
      </w:pPr>
      <w:r w:rsidRPr="00D5168D">
        <w:rPr>
          <w:rFonts w:eastAsiaTheme="minorHAnsi" w:cs="Calibri"/>
          <w:szCs w:val="20"/>
          <w:lang w:val="en-GB"/>
        </w:rPr>
        <w:t xml:space="preserve">No resources will be granted </w:t>
      </w:r>
      <w:proofErr w:type="gramStart"/>
      <w:r w:rsidRPr="00D5168D">
        <w:rPr>
          <w:rFonts w:eastAsiaTheme="minorHAnsi" w:cs="Calibri"/>
          <w:szCs w:val="20"/>
          <w:lang w:val="en-GB"/>
        </w:rPr>
        <w:t>to:</w:t>
      </w:r>
      <w:proofErr w:type="gramEnd"/>
      <w:r w:rsidRPr="00D5168D">
        <w:rPr>
          <w:rFonts w:eastAsiaTheme="minorHAnsi" w:cs="Calibri"/>
          <w:szCs w:val="20"/>
          <w:lang w:val="en-GB"/>
        </w:rPr>
        <w:t xml:space="preserve">  finance construction of pits or septic tanks, pipes or drains to bodies of water, renovations to houses that are not related to the management of domestic wastewater, communal collectors. </w:t>
      </w:r>
    </w:p>
    <w:p w14:paraId="6968BE8E" w14:textId="77777777" w:rsidR="00A85995" w:rsidRPr="00D5168D" w:rsidRDefault="00A85995" w:rsidP="00A85995">
      <w:pPr>
        <w:spacing w:after="120"/>
        <w:rPr>
          <w:rFonts w:cs="Calibri"/>
          <w:b/>
          <w:bCs/>
          <w:szCs w:val="20"/>
          <w:lang w:val="en-GB"/>
        </w:rPr>
      </w:pPr>
      <w:r w:rsidRPr="00D5168D">
        <w:rPr>
          <w:rFonts w:cs="Calibri"/>
          <w:b/>
          <w:bCs/>
          <w:szCs w:val="20"/>
          <w:lang w:val="en-GB"/>
        </w:rPr>
        <w:t>5.1. Number of projects</w:t>
      </w:r>
      <w:bookmarkEnd w:id="126"/>
      <w:r w:rsidRPr="00D5168D">
        <w:rPr>
          <w:rFonts w:cs="Calibri"/>
          <w:b/>
          <w:bCs/>
          <w:szCs w:val="20"/>
          <w:lang w:val="en-GB"/>
        </w:rPr>
        <w:t xml:space="preserve">: </w:t>
      </w:r>
    </w:p>
    <w:p w14:paraId="72632D91" w14:textId="77777777" w:rsidR="00A85995" w:rsidRPr="00D5168D" w:rsidRDefault="00A85995" w:rsidP="00A85995">
      <w:pPr>
        <w:spacing w:after="120"/>
        <w:rPr>
          <w:rFonts w:cs="Calibri"/>
          <w:szCs w:val="20"/>
          <w:lang w:val="en-GB"/>
        </w:rPr>
      </w:pPr>
      <w:r w:rsidRPr="00D5168D">
        <w:rPr>
          <w:rFonts w:cs="Calibri"/>
          <w:szCs w:val="20"/>
          <w:lang w:val="en-GB"/>
        </w:rPr>
        <w:t>An ADI can only send one proposal in this call.</w:t>
      </w:r>
    </w:p>
    <w:p w14:paraId="61D807AA" w14:textId="77777777" w:rsidR="00A85995" w:rsidRPr="00D5168D" w:rsidRDefault="00A85995" w:rsidP="00A85995">
      <w:pPr>
        <w:spacing w:after="120"/>
        <w:rPr>
          <w:rFonts w:cs="Calibri"/>
          <w:szCs w:val="20"/>
          <w:lang w:val="en-GB"/>
        </w:rPr>
      </w:pPr>
      <w:r w:rsidRPr="00D5168D">
        <w:rPr>
          <w:rFonts w:cs="Calibri"/>
          <w:szCs w:val="20"/>
          <w:lang w:val="en-GB"/>
        </w:rPr>
        <w:t>5.2 Implementation deadlines</w:t>
      </w:r>
    </w:p>
    <w:p w14:paraId="37AAE57E" w14:textId="77777777" w:rsidR="00A85995" w:rsidRPr="00D5168D" w:rsidRDefault="00A85995" w:rsidP="00A85995">
      <w:pPr>
        <w:spacing w:after="120"/>
        <w:rPr>
          <w:rFonts w:eastAsiaTheme="minorHAnsi" w:cs="Calibri"/>
          <w:szCs w:val="20"/>
          <w:lang w:val="en-GB"/>
        </w:rPr>
      </w:pPr>
      <w:bookmarkStart w:id="127" w:name="_Toc61599238"/>
      <w:r w:rsidRPr="00D5168D">
        <w:rPr>
          <w:rFonts w:eastAsiaTheme="minorHAnsi" w:cs="Calibri"/>
          <w:szCs w:val="20"/>
          <w:lang w:val="en-GB"/>
        </w:rPr>
        <w:t>The minimum implementation period for each project is 10 months and the maximum 20 months.</w:t>
      </w:r>
    </w:p>
    <w:bookmarkEnd w:id="127"/>
    <w:p w14:paraId="3232D95B" w14:textId="77777777" w:rsidR="00A85995" w:rsidRPr="00D5168D" w:rsidRDefault="00A85995" w:rsidP="00A85995">
      <w:pPr>
        <w:pStyle w:val="ListParagraph"/>
        <w:numPr>
          <w:ilvl w:val="0"/>
          <w:numId w:val="70"/>
        </w:numPr>
        <w:spacing w:after="120"/>
        <w:jc w:val="both"/>
        <w:rPr>
          <w:rFonts w:ascii="Calibri" w:hAnsi="Calibri" w:cs="Calibri"/>
          <w:b/>
          <w:bCs/>
          <w:sz w:val="20"/>
          <w:szCs w:val="20"/>
          <w:lang w:val="en-GB"/>
        </w:rPr>
      </w:pPr>
      <w:r w:rsidRPr="00D5168D">
        <w:rPr>
          <w:rFonts w:ascii="Calibri" w:eastAsiaTheme="majorEastAsia" w:hAnsi="Calibri" w:cs="Calibri"/>
          <w:b/>
          <w:bCs/>
          <w:sz w:val="20"/>
          <w:szCs w:val="20"/>
          <w:lang w:val="en-GB"/>
        </w:rPr>
        <w:t>Financing and co-financing</w:t>
      </w:r>
      <w:bookmarkStart w:id="128" w:name="_Toc61599239"/>
    </w:p>
    <w:p w14:paraId="63C955F1" w14:textId="77777777" w:rsidR="00A85995" w:rsidRPr="00D5168D" w:rsidRDefault="00A85995" w:rsidP="00A85995">
      <w:pPr>
        <w:spacing w:after="120"/>
        <w:rPr>
          <w:rFonts w:cs="Calibri"/>
          <w:szCs w:val="20"/>
          <w:lang w:val="en-GB"/>
        </w:rPr>
      </w:pPr>
      <w:r w:rsidRPr="00D5168D">
        <w:rPr>
          <w:rFonts w:cs="Calibri"/>
          <w:szCs w:val="20"/>
          <w:lang w:val="en-GB"/>
        </w:rPr>
        <w:t>The Project will grant a maximum financing of US $30,000 (twenty thousand US dollars per organization). The minimum financing per project is US $15,000 (fifteen thousand US dollars).</w:t>
      </w:r>
    </w:p>
    <w:p w14:paraId="3DF2EF3E" w14:textId="77777777" w:rsidR="00A85995" w:rsidRPr="00D5168D" w:rsidRDefault="00A85995" w:rsidP="00A85995">
      <w:pPr>
        <w:spacing w:after="120"/>
        <w:rPr>
          <w:rFonts w:eastAsiaTheme="minorHAnsi" w:cs="Calibri"/>
          <w:szCs w:val="20"/>
          <w:lang w:val="en-GB"/>
        </w:rPr>
      </w:pPr>
      <w:r w:rsidRPr="00D5168D">
        <w:rPr>
          <w:rFonts w:eastAsiaTheme="minorHAnsi" w:cs="Calibri"/>
          <w:szCs w:val="20"/>
          <w:lang w:val="en-GB"/>
        </w:rPr>
        <w:t>In the event of two ADIs partner to present a project, the maximum amount of financing is US $ 50,000 (fifty thousand US dollars per consortium). The minimum financing per consortium is US $ 30,000 (thirty thousand US dollars). To join, two ADIs must be geographically united.</w:t>
      </w:r>
    </w:p>
    <w:p w14:paraId="2BD0FE8F" w14:textId="77777777" w:rsidR="00A85995" w:rsidRPr="00D5168D" w:rsidRDefault="00A85995" w:rsidP="00A85995">
      <w:pPr>
        <w:spacing w:after="120"/>
        <w:rPr>
          <w:rFonts w:eastAsiaTheme="minorHAnsi" w:cs="Calibri"/>
          <w:szCs w:val="20"/>
          <w:lang w:val="en-GB"/>
        </w:rPr>
      </w:pPr>
      <w:r w:rsidRPr="00D5168D">
        <w:rPr>
          <w:rFonts w:eastAsiaTheme="minorHAnsi" w:cs="Calibri"/>
          <w:szCs w:val="20"/>
          <w:lang w:val="en-GB"/>
        </w:rPr>
        <w:t>Every proposal must have co-financing or counterpart from the proponents, allies and / or third parties. Co-financing can come from cash sources, in kind (valued), such as labour.</w:t>
      </w:r>
    </w:p>
    <w:p w14:paraId="0BC2700C" w14:textId="77777777" w:rsidR="00A85995" w:rsidRPr="00D5168D" w:rsidRDefault="00A85995" w:rsidP="00A85995">
      <w:pPr>
        <w:spacing w:after="120"/>
        <w:rPr>
          <w:rFonts w:eastAsiaTheme="minorHAnsi" w:cs="Calibri"/>
          <w:szCs w:val="20"/>
          <w:lang w:val="en-GB"/>
        </w:rPr>
      </w:pPr>
      <w:r w:rsidRPr="00D5168D">
        <w:rPr>
          <w:rFonts w:eastAsiaTheme="minorHAnsi" w:cs="Calibri"/>
          <w:szCs w:val="20"/>
          <w:lang w:val="en-GB"/>
        </w:rPr>
        <w:t xml:space="preserve">It is clarified that the proposal must be presented and budgeted in US dollars. However, it should be </w:t>
      </w:r>
      <w:proofErr w:type="gramStart"/>
      <w:r w:rsidRPr="00D5168D">
        <w:rPr>
          <w:rFonts w:eastAsiaTheme="minorHAnsi" w:cs="Calibri"/>
          <w:szCs w:val="20"/>
          <w:lang w:val="en-GB"/>
        </w:rPr>
        <w:t>taken into account</w:t>
      </w:r>
      <w:proofErr w:type="gramEnd"/>
      <w:r w:rsidRPr="00D5168D">
        <w:rPr>
          <w:rFonts w:eastAsiaTheme="minorHAnsi" w:cs="Calibri"/>
          <w:szCs w:val="20"/>
          <w:lang w:val="en-GB"/>
        </w:rPr>
        <w:t xml:space="preserve"> that the disbursements for the project will be made in </w:t>
      </w:r>
      <w:proofErr w:type="spellStart"/>
      <w:r w:rsidRPr="00D5168D">
        <w:rPr>
          <w:rFonts w:eastAsiaTheme="minorHAnsi" w:cs="Calibri"/>
          <w:szCs w:val="20"/>
          <w:lang w:val="en-GB"/>
        </w:rPr>
        <w:t>colones</w:t>
      </w:r>
      <w:proofErr w:type="spellEnd"/>
      <w:r w:rsidRPr="00D5168D">
        <w:rPr>
          <w:rFonts w:eastAsiaTheme="minorHAnsi" w:cs="Calibri"/>
          <w:szCs w:val="20"/>
          <w:lang w:val="en-GB"/>
        </w:rPr>
        <w:t>, at the official United Nations exchange rate on the date that corresponds to the disbursement.</w:t>
      </w:r>
      <w:bookmarkEnd w:id="128"/>
    </w:p>
    <w:p w14:paraId="3D512366" w14:textId="77777777" w:rsidR="00A85995" w:rsidRPr="00D5168D" w:rsidRDefault="00A85995" w:rsidP="00A85995">
      <w:pPr>
        <w:pStyle w:val="ListParagraph"/>
        <w:numPr>
          <w:ilvl w:val="0"/>
          <w:numId w:val="70"/>
        </w:numPr>
        <w:spacing w:after="120"/>
        <w:jc w:val="both"/>
        <w:rPr>
          <w:rFonts w:ascii="Calibri" w:eastAsiaTheme="majorEastAsia" w:hAnsi="Calibri" w:cs="Calibri"/>
          <w:b/>
          <w:bCs/>
          <w:sz w:val="20"/>
          <w:szCs w:val="20"/>
          <w:lang w:val="en-GB"/>
        </w:rPr>
      </w:pPr>
      <w:r w:rsidRPr="00D5168D">
        <w:rPr>
          <w:rFonts w:ascii="Calibri" w:eastAsiaTheme="majorEastAsia" w:hAnsi="Calibri" w:cs="Calibri"/>
          <w:b/>
          <w:bCs/>
          <w:sz w:val="20"/>
          <w:szCs w:val="20"/>
          <w:lang w:val="en-GB"/>
        </w:rPr>
        <w:t>Presentation of proposals</w:t>
      </w:r>
    </w:p>
    <w:p w14:paraId="47E5700C" w14:textId="1B215174" w:rsidR="00A85995" w:rsidRPr="00D5168D" w:rsidRDefault="00A85995" w:rsidP="00A85995">
      <w:pPr>
        <w:spacing w:after="120"/>
        <w:rPr>
          <w:rFonts w:eastAsiaTheme="minorHAnsi" w:cs="Calibri"/>
          <w:szCs w:val="20"/>
          <w:lang w:val="en-GB"/>
        </w:rPr>
      </w:pPr>
      <w:bookmarkStart w:id="129" w:name="_Toc61599240"/>
      <w:r w:rsidRPr="00D5168D">
        <w:rPr>
          <w:rFonts w:eastAsiaTheme="minorHAnsi" w:cs="Calibri"/>
          <w:szCs w:val="20"/>
          <w:lang w:val="en-GB"/>
        </w:rPr>
        <w:t xml:space="preserve">Proposals will be presented to the UNDP office in Costa Rica. Different calls will be opened </w:t>
      </w:r>
      <w:proofErr w:type="gramStart"/>
      <w:r w:rsidRPr="00D5168D">
        <w:rPr>
          <w:rFonts w:eastAsiaTheme="minorHAnsi" w:cs="Calibri"/>
          <w:szCs w:val="20"/>
          <w:lang w:val="en-GB"/>
        </w:rPr>
        <w:t>taking into account</w:t>
      </w:r>
      <w:proofErr w:type="gramEnd"/>
      <w:r w:rsidRPr="00D5168D">
        <w:rPr>
          <w:rFonts w:eastAsiaTheme="minorHAnsi" w:cs="Calibri"/>
          <w:szCs w:val="20"/>
          <w:lang w:val="en-GB"/>
        </w:rPr>
        <w:t xml:space="preserve"> the available funds and the number of project proposals received. A formal written response will be provided to each proposal received.</w:t>
      </w:r>
      <w:bookmarkEnd w:id="129"/>
    </w:p>
    <w:p w14:paraId="48085932" w14:textId="77777777" w:rsidR="00A85995" w:rsidRPr="00D5168D" w:rsidRDefault="00A85995" w:rsidP="00A85995">
      <w:pPr>
        <w:pStyle w:val="ListParagraph"/>
        <w:numPr>
          <w:ilvl w:val="0"/>
          <w:numId w:val="70"/>
        </w:numPr>
        <w:spacing w:after="120"/>
        <w:jc w:val="both"/>
        <w:rPr>
          <w:rFonts w:ascii="Calibri" w:eastAsiaTheme="majorEastAsia" w:hAnsi="Calibri" w:cs="Calibri"/>
          <w:sz w:val="20"/>
          <w:szCs w:val="20"/>
          <w:lang w:val="en-GB"/>
        </w:rPr>
      </w:pPr>
      <w:r w:rsidRPr="00D5168D">
        <w:rPr>
          <w:rFonts w:ascii="Calibri" w:eastAsiaTheme="majorEastAsia" w:hAnsi="Calibri" w:cs="Calibri"/>
          <w:sz w:val="20"/>
          <w:szCs w:val="20"/>
          <w:lang w:val="en-GB"/>
        </w:rPr>
        <w:t>Selection criteria</w:t>
      </w:r>
    </w:p>
    <w:p w14:paraId="0352AF08" w14:textId="77777777" w:rsidR="00A85995" w:rsidRPr="00D5168D" w:rsidRDefault="00A85995" w:rsidP="00A85995">
      <w:pPr>
        <w:spacing w:after="120"/>
        <w:rPr>
          <w:rFonts w:cs="Calibri"/>
          <w:szCs w:val="20"/>
          <w:lang w:val="en-GB"/>
        </w:rPr>
      </w:pPr>
      <w:r w:rsidRPr="00D5168D">
        <w:rPr>
          <w:rFonts w:cs="Calibri"/>
          <w:szCs w:val="20"/>
          <w:lang w:val="en-GB"/>
        </w:rPr>
        <w:t xml:space="preserve">The technical committee and Implementing Partner will use following criteria to select the projects. A specific project proposal template will be developed for the official launch of the process: </w:t>
      </w:r>
    </w:p>
    <w:tbl>
      <w:tblPr>
        <w:tblStyle w:val="TableGrid0"/>
        <w:tblW w:w="7653" w:type="dxa"/>
        <w:jc w:val="center"/>
        <w:tblInd w:w="0" w:type="dxa"/>
        <w:tblCellMar>
          <w:top w:w="21" w:type="dxa"/>
          <w:left w:w="67" w:type="dxa"/>
          <w:right w:w="28" w:type="dxa"/>
        </w:tblCellMar>
        <w:tblLook w:val="04A0" w:firstRow="1" w:lastRow="0" w:firstColumn="1" w:lastColumn="0" w:noHBand="0" w:noVBand="1"/>
      </w:tblPr>
      <w:tblGrid>
        <w:gridCol w:w="431"/>
        <w:gridCol w:w="7222"/>
      </w:tblGrid>
      <w:tr w:rsidR="00A85995" w:rsidRPr="00D5168D" w14:paraId="7AD2F118" w14:textId="77777777" w:rsidTr="00A85995">
        <w:trPr>
          <w:trHeight w:val="277"/>
          <w:jc w:val="center"/>
        </w:trPr>
        <w:tc>
          <w:tcPr>
            <w:tcW w:w="431" w:type="dxa"/>
            <w:tcBorders>
              <w:top w:val="single" w:sz="8" w:space="0" w:color="000000"/>
              <w:left w:val="single" w:sz="8" w:space="0" w:color="000000"/>
              <w:bottom w:val="nil"/>
              <w:right w:val="nil"/>
            </w:tcBorders>
            <w:shd w:val="clear" w:color="auto" w:fill="8EA9DB"/>
          </w:tcPr>
          <w:p w14:paraId="16116D8C" w14:textId="77777777" w:rsidR="00A85995" w:rsidRPr="00D5168D" w:rsidRDefault="00A85995" w:rsidP="00A85995">
            <w:pPr>
              <w:spacing w:after="0"/>
              <w:ind w:right="41"/>
              <w:rPr>
                <w:rFonts w:ascii="Calibri" w:eastAsia="Calibri" w:hAnsi="Calibri" w:cs="Calibri"/>
                <w:sz w:val="20"/>
                <w:szCs w:val="20"/>
                <w:lang w:val="en-GB"/>
              </w:rPr>
            </w:pPr>
            <w:r w:rsidRPr="00D5168D">
              <w:rPr>
                <w:rFonts w:ascii="Calibri" w:eastAsia="Calibri" w:hAnsi="Calibri" w:cs="Calibri"/>
                <w:b/>
                <w:sz w:val="20"/>
                <w:szCs w:val="20"/>
                <w:lang w:val="en-GB"/>
              </w:rPr>
              <w:t xml:space="preserve">I </w:t>
            </w:r>
          </w:p>
        </w:tc>
        <w:tc>
          <w:tcPr>
            <w:tcW w:w="7222" w:type="dxa"/>
            <w:tcBorders>
              <w:top w:val="single" w:sz="8" w:space="0" w:color="000000"/>
              <w:left w:val="nil"/>
              <w:bottom w:val="nil"/>
              <w:right w:val="single" w:sz="8" w:space="0" w:color="000000"/>
            </w:tcBorders>
            <w:shd w:val="clear" w:color="auto" w:fill="8EA9DB"/>
          </w:tcPr>
          <w:p w14:paraId="35A44AB6"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eastAsia="Calibri" w:hAnsi="Calibri" w:cs="Calibri"/>
                <w:b/>
                <w:sz w:val="20"/>
                <w:szCs w:val="20"/>
                <w:lang w:val="en-GB"/>
              </w:rPr>
              <w:t>Link with Project objectives and priorities</w:t>
            </w:r>
          </w:p>
        </w:tc>
      </w:tr>
      <w:tr w:rsidR="00A85995" w:rsidRPr="00D5168D" w14:paraId="48B30FA2" w14:textId="77777777" w:rsidTr="00A85995">
        <w:trPr>
          <w:trHeight w:val="405"/>
          <w:jc w:val="center"/>
        </w:trPr>
        <w:tc>
          <w:tcPr>
            <w:tcW w:w="431" w:type="dxa"/>
            <w:tcBorders>
              <w:top w:val="nil"/>
              <w:left w:val="single" w:sz="8" w:space="0" w:color="000000"/>
              <w:bottom w:val="nil"/>
              <w:right w:val="nil"/>
            </w:tcBorders>
            <w:shd w:val="clear" w:color="auto" w:fill="D9D9D9"/>
          </w:tcPr>
          <w:p w14:paraId="097822C7" w14:textId="77777777" w:rsidR="00A85995" w:rsidRPr="00D5168D" w:rsidRDefault="00A85995" w:rsidP="00A85995">
            <w:pPr>
              <w:spacing w:after="0"/>
              <w:rPr>
                <w:rFonts w:ascii="Calibri" w:eastAsia="Calibri" w:hAnsi="Calibri" w:cs="Calibri"/>
                <w:sz w:val="20"/>
                <w:szCs w:val="20"/>
                <w:lang w:val="en-GB"/>
              </w:rPr>
            </w:pPr>
            <w:r w:rsidRPr="00D5168D">
              <w:rPr>
                <w:rFonts w:ascii="Calibri" w:eastAsia="Calibri" w:hAnsi="Calibri" w:cs="Calibri"/>
                <w:sz w:val="20"/>
                <w:szCs w:val="20"/>
                <w:lang w:val="en-GB"/>
              </w:rPr>
              <w:t xml:space="preserve">1.1 </w:t>
            </w:r>
          </w:p>
        </w:tc>
        <w:tc>
          <w:tcPr>
            <w:tcW w:w="7222" w:type="dxa"/>
            <w:tcBorders>
              <w:top w:val="nil"/>
              <w:left w:val="nil"/>
              <w:bottom w:val="nil"/>
              <w:right w:val="single" w:sz="8" w:space="0" w:color="000000"/>
            </w:tcBorders>
            <w:shd w:val="clear" w:color="auto" w:fill="D9D9D9"/>
          </w:tcPr>
          <w:p w14:paraId="60DAE5E9"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hAnsi="Calibri" w:cs="Calibri"/>
                <w:sz w:val="20"/>
                <w:szCs w:val="20"/>
                <w:lang w:val="en-GB"/>
              </w:rPr>
              <w:t>Degree of contribution to project indicators and goals</w:t>
            </w:r>
          </w:p>
        </w:tc>
      </w:tr>
      <w:tr w:rsidR="00A85995" w:rsidRPr="00D5168D" w14:paraId="35B23DCA" w14:textId="77777777" w:rsidTr="00A85995">
        <w:trPr>
          <w:trHeight w:val="540"/>
          <w:jc w:val="center"/>
        </w:trPr>
        <w:tc>
          <w:tcPr>
            <w:tcW w:w="431" w:type="dxa"/>
            <w:tcBorders>
              <w:top w:val="nil"/>
              <w:left w:val="single" w:sz="8" w:space="0" w:color="000000"/>
              <w:bottom w:val="nil"/>
              <w:right w:val="nil"/>
            </w:tcBorders>
            <w:shd w:val="clear" w:color="auto" w:fill="D9D9D9"/>
          </w:tcPr>
          <w:p w14:paraId="186B9A96" w14:textId="77777777" w:rsidR="00A85995" w:rsidRPr="00D5168D" w:rsidRDefault="00A85995" w:rsidP="00A85995">
            <w:pPr>
              <w:spacing w:after="0"/>
              <w:ind w:left="7"/>
              <w:rPr>
                <w:rFonts w:ascii="Calibri" w:eastAsia="Calibri" w:hAnsi="Calibri" w:cs="Calibri"/>
                <w:sz w:val="20"/>
                <w:szCs w:val="20"/>
                <w:lang w:val="en-GB"/>
              </w:rPr>
            </w:pPr>
            <w:r w:rsidRPr="00D5168D">
              <w:rPr>
                <w:rFonts w:ascii="Calibri" w:eastAsia="Calibri" w:hAnsi="Calibri" w:cs="Calibri"/>
                <w:sz w:val="20"/>
                <w:szCs w:val="20"/>
                <w:lang w:val="en-GB"/>
              </w:rPr>
              <w:t xml:space="preserve">1.2 </w:t>
            </w:r>
          </w:p>
        </w:tc>
        <w:tc>
          <w:tcPr>
            <w:tcW w:w="7222" w:type="dxa"/>
            <w:tcBorders>
              <w:top w:val="nil"/>
              <w:left w:val="nil"/>
              <w:bottom w:val="nil"/>
              <w:right w:val="single" w:sz="8" w:space="0" w:color="000000"/>
            </w:tcBorders>
            <w:shd w:val="clear" w:color="auto" w:fill="D9D9D9"/>
          </w:tcPr>
          <w:p w14:paraId="73163312"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hAnsi="Calibri" w:cs="Calibri"/>
                <w:sz w:val="20"/>
                <w:szCs w:val="20"/>
                <w:lang w:val="en-GB"/>
              </w:rPr>
              <w:t>Potential to improve the living conditions of the vulnerable population, generate knowledge and strengthen the capacities of local organizations</w:t>
            </w:r>
          </w:p>
        </w:tc>
      </w:tr>
      <w:tr w:rsidR="00A85995" w:rsidRPr="00D5168D" w14:paraId="3FBE2127" w14:textId="77777777" w:rsidTr="00A85995">
        <w:trPr>
          <w:trHeight w:val="248"/>
          <w:jc w:val="center"/>
        </w:trPr>
        <w:tc>
          <w:tcPr>
            <w:tcW w:w="431" w:type="dxa"/>
            <w:tcBorders>
              <w:top w:val="nil"/>
              <w:left w:val="single" w:sz="8" w:space="0" w:color="000000"/>
              <w:bottom w:val="nil"/>
              <w:right w:val="nil"/>
            </w:tcBorders>
            <w:shd w:val="clear" w:color="auto" w:fill="D9D9D9"/>
          </w:tcPr>
          <w:p w14:paraId="11F938CA" w14:textId="77777777" w:rsidR="00A85995" w:rsidRPr="00D5168D" w:rsidRDefault="00A85995" w:rsidP="00A85995">
            <w:pPr>
              <w:spacing w:after="0"/>
              <w:ind w:left="7"/>
              <w:rPr>
                <w:rFonts w:ascii="Calibri" w:eastAsia="Calibri" w:hAnsi="Calibri" w:cs="Calibri"/>
                <w:sz w:val="20"/>
                <w:szCs w:val="20"/>
                <w:lang w:val="en-GB"/>
              </w:rPr>
            </w:pPr>
            <w:r w:rsidRPr="00D5168D">
              <w:rPr>
                <w:rFonts w:ascii="Calibri" w:eastAsia="Calibri" w:hAnsi="Calibri" w:cs="Calibri"/>
                <w:sz w:val="20"/>
                <w:szCs w:val="20"/>
                <w:lang w:val="en-GB"/>
              </w:rPr>
              <w:lastRenderedPageBreak/>
              <w:t xml:space="preserve">1.3 </w:t>
            </w:r>
          </w:p>
        </w:tc>
        <w:tc>
          <w:tcPr>
            <w:tcW w:w="7222" w:type="dxa"/>
            <w:tcBorders>
              <w:top w:val="nil"/>
              <w:left w:val="nil"/>
              <w:bottom w:val="nil"/>
              <w:right w:val="single" w:sz="8" w:space="0" w:color="000000"/>
            </w:tcBorders>
            <w:shd w:val="clear" w:color="auto" w:fill="D9D9D9"/>
          </w:tcPr>
          <w:p w14:paraId="21045F06"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hAnsi="Calibri" w:cs="Calibri"/>
                <w:sz w:val="20"/>
                <w:szCs w:val="20"/>
                <w:lang w:val="en-GB"/>
              </w:rPr>
              <w:t>Degree of contribution to gender equality</w:t>
            </w:r>
          </w:p>
        </w:tc>
      </w:tr>
      <w:tr w:rsidR="00A85995" w:rsidRPr="00D5168D" w14:paraId="5FA1D71F" w14:textId="77777777" w:rsidTr="00A85995">
        <w:trPr>
          <w:trHeight w:val="269"/>
          <w:jc w:val="center"/>
        </w:trPr>
        <w:tc>
          <w:tcPr>
            <w:tcW w:w="431" w:type="dxa"/>
            <w:tcBorders>
              <w:top w:val="nil"/>
              <w:left w:val="single" w:sz="8" w:space="0" w:color="000000"/>
              <w:bottom w:val="nil"/>
              <w:right w:val="nil"/>
            </w:tcBorders>
            <w:shd w:val="clear" w:color="auto" w:fill="8EA9DB"/>
          </w:tcPr>
          <w:p w14:paraId="7C0AA2F1" w14:textId="77777777" w:rsidR="00A85995" w:rsidRPr="00D5168D" w:rsidRDefault="00A85995" w:rsidP="00A85995">
            <w:pPr>
              <w:spacing w:after="0"/>
              <w:ind w:right="44"/>
              <w:rPr>
                <w:rFonts w:ascii="Calibri" w:eastAsia="Calibri" w:hAnsi="Calibri" w:cs="Calibri"/>
                <w:sz w:val="20"/>
                <w:szCs w:val="20"/>
                <w:lang w:val="en-GB"/>
              </w:rPr>
            </w:pPr>
            <w:r w:rsidRPr="00D5168D">
              <w:rPr>
                <w:rFonts w:ascii="Calibri" w:eastAsia="Calibri" w:hAnsi="Calibri" w:cs="Calibri"/>
                <w:b/>
                <w:sz w:val="20"/>
                <w:szCs w:val="20"/>
                <w:lang w:val="en-GB"/>
              </w:rPr>
              <w:t xml:space="preserve">II </w:t>
            </w:r>
          </w:p>
        </w:tc>
        <w:tc>
          <w:tcPr>
            <w:tcW w:w="7222" w:type="dxa"/>
            <w:tcBorders>
              <w:top w:val="nil"/>
              <w:left w:val="nil"/>
              <w:bottom w:val="nil"/>
              <w:right w:val="single" w:sz="8" w:space="0" w:color="000000"/>
            </w:tcBorders>
            <w:shd w:val="clear" w:color="auto" w:fill="8EA9DB"/>
          </w:tcPr>
          <w:p w14:paraId="3F19E638"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eastAsia="Calibri" w:hAnsi="Calibri" w:cs="Calibri"/>
                <w:b/>
                <w:sz w:val="20"/>
                <w:szCs w:val="20"/>
                <w:lang w:val="en-GB"/>
              </w:rPr>
              <w:t>Potential for results and sustainability</w:t>
            </w:r>
          </w:p>
        </w:tc>
      </w:tr>
      <w:tr w:rsidR="00A85995" w:rsidRPr="00D5168D" w14:paraId="7C1DAE1E" w14:textId="77777777" w:rsidTr="00A85995">
        <w:trPr>
          <w:trHeight w:val="290"/>
          <w:jc w:val="center"/>
        </w:trPr>
        <w:tc>
          <w:tcPr>
            <w:tcW w:w="431" w:type="dxa"/>
            <w:tcBorders>
              <w:top w:val="nil"/>
              <w:left w:val="single" w:sz="8" w:space="0" w:color="000000"/>
              <w:bottom w:val="nil"/>
              <w:right w:val="nil"/>
            </w:tcBorders>
            <w:shd w:val="clear" w:color="auto" w:fill="D9D9D9"/>
          </w:tcPr>
          <w:p w14:paraId="5EC6A5DD" w14:textId="77777777" w:rsidR="00A85995" w:rsidRPr="00D5168D" w:rsidRDefault="00A85995" w:rsidP="00A85995">
            <w:pPr>
              <w:spacing w:after="0"/>
              <w:ind w:left="7"/>
              <w:rPr>
                <w:rFonts w:ascii="Calibri" w:eastAsia="Calibri" w:hAnsi="Calibri" w:cs="Calibri"/>
                <w:sz w:val="20"/>
                <w:szCs w:val="20"/>
                <w:lang w:val="en-GB"/>
              </w:rPr>
            </w:pPr>
            <w:r w:rsidRPr="00D5168D">
              <w:rPr>
                <w:rFonts w:ascii="Calibri" w:eastAsia="Calibri" w:hAnsi="Calibri" w:cs="Calibri"/>
                <w:sz w:val="20"/>
                <w:szCs w:val="20"/>
                <w:lang w:val="en-GB"/>
              </w:rPr>
              <w:t xml:space="preserve">2.1 </w:t>
            </w:r>
          </w:p>
        </w:tc>
        <w:tc>
          <w:tcPr>
            <w:tcW w:w="7222" w:type="dxa"/>
            <w:tcBorders>
              <w:top w:val="nil"/>
              <w:left w:val="nil"/>
              <w:bottom w:val="nil"/>
              <w:right w:val="single" w:sz="8" w:space="0" w:color="000000"/>
            </w:tcBorders>
            <w:shd w:val="clear" w:color="auto" w:fill="D9D9D9"/>
          </w:tcPr>
          <w:p w14:paraId="05D5F4D1" w14:textId="77777777" w:rsidR="00A85995" w:rsidRPr="00D5168D" w:rsidRDefault="00A85995" w:rsidP="00A85995">
            <w:pPr>
              <w:spacing w:after="0"/>
              <w:ind w:left="4"/>
              <w:rPr>
                <w:rFonts w:ascii="Calibri" w:hAnsi="Calibri" w:cs="Calibri"/>
                <w:sz w:val="20"/>
                <w:szCs w:val="20"/>
                <w:lang w:val="en-GB"/>
              </w:rPr>
            </w:pPr>
            <w:r w:rsidRPr="00D5168D">
              <w:rPr>
                <w:rFonts w:ascii="Calibri" w:hAnsi="Calibri" w:cs="Calibri"/>
                <w:sz w:val="20"/>
                <w:szCs w:val="20"/>
                <w:lang w:val="en-GB"/>
              </w:rPr>
              <w:t xml:space="preserve">Proposal includes technical plans for construction </w:t>
            </w:r>
          </w:p>
        </w:tc>
      </w:tr>
      <w:tr w:rsidR="00A85995" w:rsidRPr="00D5168D" w14:paraId="32C99F42" w14:textId="77777777" w:rsidTr="00A85995">
        <w:trPr>
          <w:trHeight w:val="269"/>
          <w:jc w:val="center"/>
        </w:trPr>
        <w:tc>
          <w:tcPr>
            <w:tcW w:w="431" w:type="dxa"/>
            <w:tcBorders>
              <w:top w:val="nil"/>
              <w:left w:val="single" w:sz="8" w:space="0" w:color="000000"/>
              <w:bottom w:val="nil"/>
              <w:right w:val="nil"/>
            </w:tcBorders>
            <w:shd w:val="clear" w:color="auto" w:fill="D9D9D9"/>
          </w:tcPr>
          <w:p w14:paraId="19ADBDF2" w14:textId="77777777" w:rsidR="00A85995" w:rsidRPr="00D5168D" w:rsidRDefault="00A85995" w:rsidP="00A85995">
            <w:pPr>
              <w:spacing w:after="0"/>
              <w:ind w:left="7"/>
              <w:rPr>
                <w:rFonts w:ascii="Calibri" w:eastAsia="Calibri" w:hAnsi="Calibri" w:cs="Calibri"/>
                <w:sz w:val="20"/>
                <w:szCs w:val="20"/>
                <w:lang w:val="en-GB"/>
              </w:rPr>
            </w:pPr>
            <w:r w:rsidRPr="00D5168D">
              <w:rPr>
                <w:rFonts w:ascii="Calibri" w:eastAsia="Calibri" w:hAnsi="Calibri" w:cs="Calibri"/>
                <w:sz w:val="20"/>
                <w:szCs w:val="20"/>
                <w:lang w:val="en-GB"/>
              </w:rPr>
              <w:t xml:space="preserve">2.2 </w:t>
            </w:r>
          </w:p>
        </w:tc>
        <w:tc>
          <w:tcPr>
            <w:tcW w:w="7222" w:type="dxa"/>
            <w:tcBorders>
              <w:top w:val="nil"/>
              <w:left w:val="nil"/>
              <w:bottom w:val="nil"/>
              <w:right w:val="single" w:sz="8" w:space="0" w:color="000000"/>
            </w:tcBorders>
            <w:shd w:val="clear" w:color="auto" w:fill="D9D9D9"/>
          </w:tcPr>
          <w:p w14:paraId="395CA8EF" w14:textId="009F8DA7" w:rsidR="00A85995" w:rsidRPr="00D5168D" w:rsidRDefault="001053FE" w:rsidP="00A85995">
            <w:pPr>
              <w:spacing w:after="0"/>
              <w:ind w:left="4"/>
              <w:rPr>
                <w:rFonts w:ascii="Calibri" w:eastAsia="Calibri" w:hAnsi="Calibri" w:cs="Calibri"/>
                <w:sz w:val="20"/>
                <w:szCs w:val="20"/>
                <w:lang w:val="en-GB"/>
              </w:rPr>
            </w:pPr>
            <w:r w:rsidRPr="00D5168D">
              <w:rPr>
                <w:rFonts w:ascii="Calibri" w:hAnsi="Calibri" w:cs="Calibri"/>
                <w:sz w:val="20"/>
                <w:szCs w:val="20"/>
                <w:lang w:val="en-GB"/>
              </w:rPr>
              <w:t>T</w:t>
            </w:r>
            <w:r w:rsidR="00A85995" w:rsidRPr="00D5168D">
              <w:rPr>
                <w:rFonts w:ascii="Calibri" w:hAnsi="Calibri" w:cs="Calibri"/>
                <w:sz w:val="20"/>
                <w:szCs w:val="20"/>
                <w:lang w:val="en-GB"/>
              </w:rPr>
              <w:t xml:space="preserve">he projects </w:t>
            </w:r>
            <w:r w:rsidRPr="00D5168D">
              <w:rPr>
                <w:rFonts w:ascii="Calibri" w:hAnsi="Calibri" w:cs="Calibri"/>
                <w:sz w:val="20"/>
                <w:szCs w:val="20"/>
                <w:lang w:val="en-GB"/>
              </w:rPr>
              <w:t xml:space="preserve">are </w:t>
            </w:r>
            <w:r w:rsidR="00A85995" w:rsidRPr="00D5168D">
              <w:rPr>
                <w:rFonts w:ascii="Calibri" w:hAnsi="Calibri" w:cs="Calibri"/>
                <w:sz w:val="20"/>
                <w:szCs w:val="20"/>
                <w:lang w:val="en-GB"/>
              </w:rPr>
              <w:t>in line with Social and Environmental Impact Assessment regulations</w:t>
            </w:r>
          </w:p>
        </w:tc>
      </w:tr>
      <w:tr w:rsidR="00A85995" w:rsidRPr="00D5168D" w14:paraId="4B9B648E" w14:textId="77777777" w:rsidTr="00A85995">
        <w:trPr>
          <w:trHeight w:val="248"/>
          <w:jc w:val="center"/>
        </w:trPr>
        <w:tc>
          <w:tcPr>
            <w:tcW w:w="431" w:type="dxa"/>
            <w:tcBorders>
              <w:top w:val="nil"/>
              <w:left w:val="single" w:sz="8" w:space="0" w:color="000000"/>
              <w:bottom w:val="nil"/>
              <w:right w:val="nil"/>
            </w:tcBorders>
            <w:shd w:val="clear" w:color="auto" w:fill="D9D9D9"/>
          </w:tcPr>
          <w:p w14:paraId="7BEF76EC" w14:textId="77777777" w:rsidR="00A85995" w:rsidRPr="00D5168D" w:rsidRDefault="00A85995" w:rsidP="00A85995">
            <w:pPr>
              <w:spacing w:after="0"/>
              <w:ind w:left="7"/>
              <w:rPr>
                <w:rFonts w:ascii="Calibri" w:eastAsia="Calibri" w:hAnsi="Calibri" w:cs="Calibri"/>
                <w:sz w:val="20"/>
                <w:szCs w:val="20"/>
                <w:lang w:val="en-GB"/>
              </w:rPr>
            </w:pPr>
            <w:r w:rsidRPr="00D5168D">
              <w:rPr>
                <w:rFonts w:ascii="Calibri" w:eastAsia="Calibri" w:hAnsi="Calibri" w:cs="Calibri"/>
                <w:sz w:val="20"/>
                <w:szCs w:val="20"/>
                <w:lang w:val="en-GB"/>
              </w:rPr>
              <w:t xml:space="preserve">2.3 </w:t>
            </w:r>
          </w:p>
        </w:tc>
        <w:tc>
          <w:tcPr>
            <w:tcW w:w="7222" w:type="dxa"/>
            <w:tcBorders>
              <w:top w:val="nil"/>
              <w:left w:val="nil"/>
              <w:bottom w:val="nil"/>
              <w:right w:val="single" w:sz="8" w:space="0" w:color="000000"/>
            </w:tcBorders>
            <w:shd w:val="clear" w:color="auto" w:fill="D9D9D9"/>
          </w:tcPr>
          <w:p w14:paraId="2CB234AC"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hAnsi="Calibri" w:cs="Calibri"/>
                <w:sz w:val="20"/>
                <w:szCs w:val="20"/>
                <w:lang w:val="en-GB"/>
              </w:rPr>
              <w:t>Degree of innovation and / or use of traditional knowledge</w:t>
            </w:r>
          </w:p>
        </w:tc>
      </w:tr>
      <w:tr w:rsidR="00A85995" w:rsidRPr="00D5168D" w14:paraId="4D9BD33F" w14:textId="77777777" w:rsidTr="00A85995">
        <w:trPr>
          <w:trHeight w:val="271"/>
          <w:jc w:val="center"/>
        </w:trPr>
        <w:tc>
          <w:tcPr>
            <w:tcW w:w="431" w:type="dxa"/>
            <w:tcBorders>
              <w:top w:val="nil"/>
              <w:left w:val="single" w:sz="8" w:space="0" w:color="000000"/>
              <w:bottom w:val="nil"/>
              <w:right w:val="nil"/>
            </w:tcBorders>
            <w:shd w:val="clear" w:color="auto" w:fill="8EA9DB"/>
          </w:tcPr>
          <w:p w14:paraId="236D6CA9" w14:textId="77777777" w:rsidR="00A85995" w:rsidRPr="00D5168D" w:rsidRDefault="00A85995" w:rsidP="00A85995">
            <w:pPr>
              <w:spacing w:after="0"/>
              <w:ind w:left="50"/>
              <w:rPr>
                <w:rFonts w:ascii="Calibri" w:eastAsia="Calibri" w:hAnsi="Calibri" w:cs="Calibri"/>
                <w:sz w:val="20"/>
                <w:szCs w:val="20"/>
                <w:lang w:val="en-GB"/>
              </w:rPr>
            </w:pPr>
            <w:r w:rsidRPr="00D5168D">
              <w:rPr>
                <w:rFonts w:ascii="Calibri" w:eastAsia="Calibri" w:hAnsi="Calibri" w:cs="Calibri"/>
                <w:b/>
                <w:sz w:val="20"/>
                <w:szCs w:val="20"/>
                <w:lang w:val="en-GB"/>
              </w:rPr>
              <w:t>III</w:t>
            </w:r>
          </w:p>
        </w:tc>
        <w:tc>
          <w:tcPr>
            <w:tcW w:w="7222" w:type="dxa"/>
            <w:tcBorders>
              <w:top w:val="nil"/>
              <w:left w:val="nil"/>
              <w:bottom w:val="nil"/>
              <w:right w:val="single" w:sz="8" w:space="0" w:color="000000"/>
            </w:tcBorders>
            <w:shd w:val="clear" w:color="auto" w:fill="8EA9DB"/>
          </w:tcPr>
          <w:p w14:paraId="37EE5767"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eastAsia="Calibri" w:hAnsi="Calibri" w:cs="Calibri"/>
                <w:b/>
                <w:sz w:val="20"/>
                <w:szCs w:val="20"/>
                <w:lang w:val="en-GB"/>
              </w:rPr>
              <w:t xml:space="preserve">Suitability, </w:t>
            </w:r>
            <w:proofErr w:type="gramStart"/>
            <w:r w:rsidRPr="00D5168D">
              <w:rPr>
                <w:rFonts w:ascii="Calibri" w:eastAsia="Calibri" w:hAnsi="Calibri" w:cs="Calibri"/>
                <w:b/>
                <w:sz w:val="20"/>
                <w:szCs w:val="20"/>
                <w:lang w:val="en-GB"/>
              </w:rPr>
              <w:t>interest</w:t>
            </w:r>
            <w:proofErr w:type="gramEnd"/>
            <w:r w:rsidRPr="00D5168D">
              <w:rPr>
                <w:rFonts w:ascii="Calibri" w:eastAsia="Calibri" w:hAnsi="Calibri" w:cs="Calibri"/>
                <w:b/>
                <w:sz w:val="20"/>
                <w:szCs w:val="20"/>
                <w:lang w:val="en-GB"/>
              </w:rPr>
              <w:t xml:space="preserve"> and capacity of proponents</w:t>
            </w:r>
          </w:p>
        </w:tc>
      </w:tr>
      <w:tr w:rsidR="00A85995" w:rsidRPr="00D5168D" w14:paraId="72472302" w14:textId="77777777" w:rsidTr="00A85995">
        <w:trPr>
          <w:trHeight w:val="290"/>
          <w:jc w:val="center"/>
        </w:trPr>
        <w:tc>
          <w:tcPr>
            <w:tcW w:w="431" w:type="dxa"/>
            <w:tcBorders>
              <w:top w:val="nil"/>
              <w:left w:val="single" w:sz="8" w:space="0" w:color="000000"/>
              <w:bottom w:val="nil"/>
              <w:right w:val="nil"/>
            </w:tcBorders>
            <w:shd w:val="clear" w:color="auto" w:fill="D9D9D9"/>
          </w:tcPr>
          <w:p w14:paraId="6E040701" w14:textId="77777777" w:rsidR="00A85995" w:rsidRPr="00D5168D" w:rsidRDefault="00A85995" w:rsidP="00A85995">
            <w:pPr>
              <w:spacing w:after="0"/>
              <w:ind w:left="7"/>
              <w:rPr>
                <w:rFonts w:ascii="Calibri" w:eastAsia="Calibri" w:hAnsi="Calibri" w:cs="Calibri"/>
                <w:sz w:val="20"/>
                <w:szCs w:val="20"/>
                <w:lang w:val="en-GB"/>
              </w:rPr>
            </w:pPr>
            <w:r w:rsidRPr="00D5168D">
              <w:rPr>
                <w:rFonts w:ascii="Calibri" w:eastAsia="Calibri" w:hAnsi="Calibri" w:cs="Calibri"/>
                <w:sz w:val="20"/>
                <w:szCs w:val="20"/>
                <w:lang w:val="en-GB"/>
              </w:rPr>
              <w:t xml:space="preserve">3.1 </w:t>
            </w:r>
          </w:p>
        </w:tc>
        <w:tc>
          <w:tcPr>
            <w:tcW w:w="7222" w:type="dxa"/>
            <w:tcBorders>
              <w:top w:val="nil"/>
              <w:left w:val="nil"/>
              <w:bottom w:val="nil"/>
              <w:right w:val="single" w:sz="8" w:space="0" w:color="000000"/>
            </w:tcBorders>
            <w:shd w:val="clear" w:color="auto" w:fill="D9D9D9"/>
          </w:tcPr>
          <w:p w14:paraId="2B8D9984"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eastAsia="Calibri" w:hAnsi="Calibri" w:cs="Calibri"/>
                <w:sz w:val="20"/>
                <w:szCs w:val="20"/>
                <w:lang w:val="en-GB"/>
              </w:rPr>
              <w:t xml:space="preserve">Administrative, </w:t>
            </w:r>
            <w:proofErr w:type="gramStart"/>
            <w:r w:rsidRPr="00D5168D">
              <w:rPr>
                <w:rFonts w:ascii="Calibri" w:eastAsia="Calibri" w:hAnsi="Calibri" w:cs="Calibri"/>
                <w:sz w:val="20"/>
                <w:szCs w:val="20"/>
                <w:lang w:val="en-GB"/>
              </w:rPr>
              <w:t>financial</w:t>
            </w:r>
            <w:proofErr w:type="gramEnd"/>
            <w:r w:rsidRPr="00D5168D">
              <w:rPr>
                <w:rFonts w:ascii="Calibri" w:eastAsia="Calibri" w:hAnsi="Calibri" w:cs="Calibri"/>
                <w:sz w:val="20"/>
                <w:szCs w:val="20"/>
                <w:lang w:val="en-GB"/>
              </w:rPr>
              <w:t xml:space="preserve"> and managerial suitability of proponents</w:t>
            </w:r>
          </w:p>
        </w:tc>
      </w:tr>
      <w:tr w:rsidR="00A85995" w:rsidRPr="00D5168D" w14:paraId="7B03EFC6" w14:textId="77777777" w:rsidTr="00A85995">
        <w:trPr>
          <w:trHeight w:val="269"/>
          <w:jc w:val="center"/>
        </w:trPr>
        <w:tc>
          <w:tcPr>
            <w:tcW w:w="431" w:type="dxa"/>
            <w:tcBorders>
              <w:top w:val="nil"/>
              <w:left w:val="single" w:sz="8" w:space="0" w:color="000000"/>
              <w:bottom w:val="nil"/>
              <w:right w:val="nil"/>
            </w:tcBorders>
            <w:shd w:val="clear" w:color="auto" w:fill="D9D9D9"/>
          </w:tcPr>
          <w:p w14:paraId="2E16FD90" w14:textId="77777777" w:rsidR="00A85995" w:rsidRPr="00D5168D" w:rsidRDefault="00A85995" w:rsidP="00A85995">
            <w:pPr>
              <w:spacing w:after="0"/>
              <w:ind w:left="7"/>
              <w:rPr>
                <w:rFonts w:ascii="Calibri" w:eastAsia="Calibri" w:hAnsi="Calibri" w:cs="Calibri"/>
                <w:sz w:val="20"/>
                <w:szCs w:val="20"/>
                <w:lang w:val="en-GB"/>
              </w:rPr>
            </w:pPr>
            <w:r w:rsidRPr="00D5168D">
              <w:rPr>
                <w:rFonts w:ascii="Calibri" w:eastAsia="Calibri" w:hAnsi="Calibri" w:cs="Calibri"/>
                <w:sz w:val="20"/>
                <w:szCs w:val="20"/>
                <w:lang w:val="en-GB"/>
              </w:rPr>
              <w:t xml:space="preserve">3.2 </w:t>
            </w:r>
          </w:p>
        </w:tc>
        <w:tc>
          <w:tcPr>
            <w:tcW w:w="7222" w:type="dxa"/>
            <w:tcBorders>
              <w:top w:val="nil"/>
              <w:left w:val="nil"/>
              <w:bottom w:val="nil"/>
              <w:right w:val="single" w:sz="8" w:space="0" w:color="000000"/>
            </w:tcBorders>
            <w:shd w:val="clear" w:color="auto" w:fill="D9D9D9"/>
          </w:tcPr>
          <w:p w14:paraId="430A3E47"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eastAsia="Calibri" w:hAnsi="Calibri" w:cs="Calibri"/>
                <w:sz w:val="20"/>
                <w:szCs w:val="20"/>
                <w:lang w:val="en-GB"/>
              </w:rPr>
              <w:t>Local participation in the design, monitoring and implementation of the project</w:t>
            </w:r>
          </w:p>
        </w:tc>
      </w:tr>
      <w:tr w:rsidR="00A85995" w:rsidRPr="00D5168D" w14:paraId="0CA1B7E8" w14:textId="77777777" w:rsidTr="00A85995">
        <w:trPr>
          <w:trHeight w:val="268"/>
          <w:jc w:val="center"/>
        </w:trPr>
        <w:tc>
          <w:tcPr>
            <w:tcW w:w="431" w:type="dxa"/>
            <w:tcBorders>
              <w:top w:val="nil"/>
              <w:left w:val="single" w:sz="8" w:space="0" w:color="000000"/>
              <w:bottom w:val="single" w:sz="8" w:space="0" w:color="000000"/>
              <w:right w:val="nil"/>
            </w:tcBorders>
            <w:shd w:val="clear" w:color="auto" w:fill="D9D9D9"/>
          </w:tcPr>
          <w:p w14:paraId="611271CB" w14:textId="77777777" w:rsidR="00A85995" w:rsidRPr="00D5168D" w:rsidRDefault="00A85995" w:rsidP="00A85995">
            <w:pPr>
              <w:spacing w:after="0"/>
              <w:ind w:left="7"/>
              <w:rPr>
                <w:rFonts w:ascii="Calibri" w:eastAsia="Calibri" w:hAnsi="Calibri" w:cs="Calibri"/>
                <w:sz w:val="20"/>
                <w:szCs w:val="20"/>
                <w:lang w:val="en-GB"/>
              </w:rPr>
            </w:pPr>
            <w:r w:rsidRPr="00D5168D">
              <w:rPr>
                <w:rFonts w:ascii="Calibri" w:eastAsia="Calibri" w:hAnsi="Calibri" w:cs="Calibri"/>
                <w:sz w:val="20"/>
                <w:szCs w:val="20"/>
                <w:lang w:val="en-GB"/>
              </w:rPr>
              <w:t xml:space="preserve">3.3 </w:t>
            </w:r>
          </w:p>
        </w:tc>
        <w:tc>
          <w:tcPr>
            <w:tcW w:w="7222" w:type="dxa"/>
            <w:tcBorders>
              <w:top w:val="nil"/>
              <w:left w:val="nil"/>
              <w:bottom w:val="single" w:sz="8" w:space="0" w:color="000000"/>
              <w:right w:val="single" w:sz="8" w:space="0" w:color="000000"/>
            </w:tcBorders>
            <w:shd w:val="clear" w:color="auto" w:fill="D9D9D9"/>
          </w:tcPr>
          <w:p w14:paraId="1BA4641F" w14:textId="77777777" w:rsidR="00A85995" w:rsidRPr="00D5168D" w:rsidRDefault="00A85995" w:rsidP="00A85995">
            <w:pPr>
              <w:spacing w:after="0"/>
              <w:ind w:left="4"/>
              <w:rPr>
                <w:rFonts w:ascii="Calibri" w:eastAsia="Calibri" w:hAnsi="Calibri" w:cs="Calibri"/>
                <w:sz w:val="20"/>
                <w:szCs w:val="20"/>
                <w:lang w:val="en-GB"/>
              </w:rPr>
            </w:pPr>
            <w:r w:rsidRPr="00D5168D">
              <w:rPr>
                <w:rFonts w:ascii="Calibri" w:eastAsia="Calibri" w:hAnsi="Calibri" w:cs="Calibri"/>
                <w:sz w:val="20"/>
                <w:szCs w:val="20"/>
                <w:lang w:val="en-GB"/>
              </w:rPr>
              <w:t>Proposal is led by a local grassroots organization (ADI)</w:t>
            </w:r>
          </w:p>
        </w:tc>
      </w:tr>
    </w:tbl>
    <w:p w14:paraId="3318ED10" w14:textId="77777777" w:rsidR="00A85995" w:rsidRPr="00D5168D" w:rsidRDefault="00A85995" w:rsidP="00A85995">
      <w:pPr>
        <w:spacing w:after="120"/>
        <w:rPr>
          <w:rFonts w:cs="Calibri"/>
          <w:szCs w:val="20"/>
          <w:lang w:val="en-GB"/>
        </w:rPr>
      </w:pPr>
    </w:p>
    <w:p w14:paraId="5E4B57FA" w14:textId="77777777" w:rsidR="00A85995" w:rsidRPr="00D5168D" w:rsidRDefault="00A85995" w:rsidP="00A85995">
      <w:pPr>
        <w:spacing w:after="120"/>
        <w:rPr>
          <w:rFonts w:cs="Calibri"/>
          <w:szCs w:val="20"/>
          <w:lang w:val="en-GB"/>
        </w:rPr>
      </w:pPr>
      <w:bookmarkStart w:id="130" w:name="_Toc61599241"/>
      <w:r w:rsidRPr="00D5168D">
        <w:rPr>
          <w:rFonts w:eastAsiaTheme="minorHAnsi" w:cs="Calibri"/>
          <w:szCs w:val="20"/>
          <w:lang w:val="en-GB"/>
        </w:rPr>
        <w:t xml:space="preserve">The best proposals will be selected </w:t>
      </w:r>
      <w:proofErr w:type="gramStart"/>
      <w:r w:rsidRPr="00D5168D">
        <w:rPr>
          <w:rFonts w:eastAsiaTheme="minorHAnsi" w:cs="Calibri"/>
          <w:szCs w:val="20"/>
          <w:lang w:val="en-GB"/>
        </w:rPr>
        <w:t>taking into account</w:t>
      </w:r>
      <w:proofErr w:type="gramEnd"/>
      <w:r w:rsidRPr="00D5168D">
        <w:rPr>
          <w:rFonts w:eastAsiaTheme="minorHAnsi" w:cs="Calibri"/>
          <w:szCs w:val="20"/>
          <w:lang w:val="en-GB"/>
        </w:rPr>
        <w:t xml:space="preserve"> the funding limit of this call and the feasibility of achieving its objectives. Field verification visits will be carried out as part of the advanced selection process.</w:t>
      </w:r>
      <w:bookmarkEnd w:id="130"/>
    </w:p>
    <w:p w14:paraId="0B7AF182" w14:textId="77777777" w:rsidR="00A85995" w:rsidRPr="00D5168D" w:rsidRDefault="00A85995" w:rsidP="00A85995">
      <w:pPr>
        <w:pStyle w:val="ListParagraph"/>
        <w:numPr>
          <w:ilvl w:val="0"/>
          <w:numId w:val="70"/>
        </w:numPr>
        <w:spacing w:after="120"/>
        <w:jc w:val="both"/>
        <w:rPr>
          <w:rFonts w:ascii="Calibri" w:hAnsi="Calibri" w:cs="Calibri"/>
          <w:b/>
          <w:bCs/>
          <w:sz w:val="20"/>
          <w:szCs w:val="20"/>
          <w:lang w:val="en-GB"/>
        </w:rPr>
      </w:pPr>
      <w:r w:rsidRPr="00D5168D">
        <w:rPr>
          <w:rFonts w:ascii="Calibri" w:eastAsiaTheme="majorEastAsia" w:hAnsi="Calibri" w:cs="Calibri"/>
          <w:b/>
          <w:bCs/>
          <w:sz w:val="20"/>
          <w:szCs w:val="20"/>
          <w:lang w:val="en-GB"/>
        </w:rPr>
        <w:t>Steps for project implementation</w:t>
      </w:r>
      <w:r w:rsidRPr="00D5168D">
        <w:rPr>
          <w:rFonts w:ascii="Calibri" w:hAnsi="Calibri" w:cs="Calibri"/>
          <w:b/>
          <w:bCs/>
          <w:sz w:val="20"/>
          <w:szCs w:val="20"/>
          <w:lang w:val="en-GB"/>
        </w:rPr>
        <w:t xml:space="preserve"> </w:t>
      </w:r>
    </w:p>
    <w:p w14:paraId="068FB9FC" w14:textId="77777777" w:rsidR="00A85995" w:rsidRPr="00D5168D" w:rsidRDefault="00A85995" w:rsidP="00A85995">
      <w:pPr>
        <w:spacing w:after="120"/>
        <w:rPr>
          <w:rFonts w:cs="Calibri"/>
          <w:szCs w:val="20"/>
          <w:lang w:val="en-GB"/>
        </w:rPr>
      </w:pPr>
      <w:r w:rsidRPr="00D5168D">
        <w:rPr>
          <w:rFonts w:cs="Calibri"/>
          <w:szCs w:val="20"/>
          <w:lang w:val="en-GB"/>
        </w:rPr>
        <w:t>The AYA technical team may require minor adjustments to the selected projects, which will be coordinated with the proponents, as a prior step to signing the agreement.</w:t>
      </w:r>
    </w:p>
    <w:p w14:paraId="52DE9D09" w14:textId="77777777" w:rsidR="00A85995" w:rsidRPr="00D5168D" w:rsidRDefault="00A85995" w:rsidP="00A85995">
      <w:pPr>
        <w:spacing w:after="120"/>
        <w:rPr>
          <w:rFonts w:cs="Calibri"/>
          <w:szCs w:val="20"/>
          <w:lang w:val="en-GB"/>
        </w:rPr>
      </w:pPr>
      <w:r w:rsidRPr="00D5168D">
        <w:rPr>
          <w:rFonts w:cs="Calibri"/>
          <w:szCs w:val="20"/>
          <w:lang w:val="en-GB"/>
        </w:rPr>
        <w:t>The selected entities must provide a specific bank account for the project, during the two business days after being notified of their selection and provide other administrative documentation.</w:t>
      </w:r>
    </w:p>
    <w:p w14:paraId="413B4DB8" w14:textId="77777777" w:rsidR="00A85995" w:rsidRPr="00D5168D" w:rsidRDefault="00A85995" w:rsidP="00A85995">
      <w:pPr>
        <w:spacing w:after="120"/>
        <w:rPr>
          <w:rFonts w:eastAsiaTheme="minorHAnsi" w:cs="Calibri"/>
          <w:szCs w:val="20"/>
          <w:lang w:val="en-GB"/>
        </w:rPr>
      </w:pPr>
      <w:r w:rsidRPr="00D5168D">
        <w:rPr>
          <w:rFonts w:cs="Calibri"/>
          <w:szCs w:val="20"/>
          <w:lang w:val="en-GB"/>
        </w:rPr>
        <w:t xml:space="preserve">All selected organizations will be available to receive support from the technical team of the Project, </w:t>
      </w:r>
      <w:proofErr w:type="gramStart"/>
      <w:r w:rsidRPr="00D5168D">
        <w:rPr>
          <w:rFonts w:cs="Calibri"/>
          <w:szCs w:val="20"/>
          <w:lang w:val="en-GB"/>
        </w:rPr>
        <w:t>in order to</w:t>
      </w:r>
      <w:proofErr w:type="gramEnd"/>
      <w:r w:rsidRPr="00D5168D">
        <w:rPr>
          <w:rFonts w:cs="Calibri"/>
          <w:szCs w:val="20"/>
          <w:lang w:val="en-GB"/>
        </w:rPr>
        <w:t xml:space="preserve"> accompany the implementation of the approved project.</w:t>
      </w:r>
    </w:p>
    <w:p w14:paraId="555F3DD8" w14:textId="0800525A" w:rsidR="00A85995" w:rsidRPr="00D5168D" w:rsidRDefault="00A85995">
      <w:pPr>
        <w:spacing w:after="0"/>
        <w:jc w:val="left"/>
        <w:rPr>
          <w:color w:val="000000"/>
        </w:rPr>
      </w:pPr>
      <w:r w:rsidRPr="00D5168D">
        <w:rPr>
          <w:color w:val="000000"/>
        </w:rPr>
        <w:br w:type="page"/>
      </w:r>
    </w:p>
    <w:p w14:paraId="0F63F202" w14:textId="5781ECB2" w:rsidR="00172071" w:rsidRPr="00D5168D" w:rsidRDefault="00956C48" w:rsidP="00956C48">
      <w:pPr>
        <w:pStyle w:val="Heading2"/>
        <w:ind w:left="0"/>
        <w:rPr>
          <w:rFonts w:ascii="Calibri" w:hAnsi="Calibri"/>
        </w:rPr>
      </w:pPr>
      <w:bookmarkStart w:id="131" w:name="_Toc495471879"/>
      <w:r w:rsidRPr="00D5168D">
        <w:rPr>
          <w:rFonts w:ascii="Calibri" w:hAnsi="Calibri"/>
        </w:rPr>
        <w:lastRenderedPageBreak/>
        <w:t>Annex 19: Technical Annex on Bio-Businesses (Component 3 / Output 3.1.3)</w:t>
      </w:r>
      <w:bookmarkEnd w:id="131"/>
    </w:p>
    <w:p w14:paraId="129F04D4" w14:textId="77777777" w:rsidR="00956C48" w:rsidRPr="00D5168D" w:rsidRDefault="00956C48" w:rsidP="00442BF9">
      <w:pPr>
        <w:spacing w:after="0"/>
        <w:jc w:val="left"/>
        <w:rPr>
          <w:color w:val="000000"/>
        </w:rPr>
      </w:pPr>
    </w:p>
    <w:p w14:paraId="7FB5A51B" w14:textId="77777777" w:rsidR="00956C48" w:rsidRPr="00D5168D" w:rsidRDefault="00956C48" w:rsidP="00956C48">
      <w:pPr>
        <w:spacing w:after="120"/>
        <w:rPr>
          <w:rFonts w:asciiTheme="minorHAnsi" w:eastAsia="Arial" w:hAnsiTheme="minorHAnsi" w:cstheme="minorHAnsi"/>
          <w:b/>
          <w:bCs/>
          <w:szCs w:val="20"/>
          <w:u w:val="single"/>
          <w:lang w:val="en-GB"/>
        </w:rPr>
      </w:pPr>
      <w:r w:rsidRPr="00D5168D">
        <w:rPr>
          <w:rFonts w:asciiTheme="minorHAnsi" w:eastAsia="Arial" w:hAnsiTheme="minorHAnsi" w:cstheme="minorHAnsi"/>
          <w:b/>
          <w:bCs/>
          <w:szCs w:val="20"/>
          <w:u w:val="single"/>
          <w:lang w:val="en-GB"/>
        </w:rPr>
        <w:t xml:space="preserve">I Purpose </w:t>
      </w:r>
    </w:p>
    <w:p w14:paraId="768C0C98" w14:textId="112DF92F" w:rsidR="00956C48" w:rsidRPr="00D5168D" w:rsidRDefault="00956C48" w:rsidP="00956C48">
      <w:pPr>
        <w:spacing w:after="120"/>
        <w:rPr>
          <w:rFonts w:asciiTheme="minorHAnsi" w:eastAsia="Arial" w:hAnsiTheme="minorHAnsi" w:cstheme="minorHAnsi"/>
          <w:i/>
          <w:iCs/>
          <w:szCs w:val="20"/>
          <w:lang w:val="en-GB"/>
        </w:rPr>
      </w:pPr>
      <w:r w:rsidRPr="00D5168D">
        <w:rPr>
          <w:rFonts w:asciiTheme="minorHAnsi" w:eastAsia="Arial" w:hAnsiTheme="minorHAnsi" w:cstheme="minorHAnsi"/>
          <w:szCs w:val="20"/>
          <w:lang w:val="en-GB"/>
        </w:rPr>
        <w:t xml:space="preserve">The purpose of this technical annex is to expand the description of the context, and the potential execution mechanisms for </w:t>
      </w:r>
      <w:r w:rsidR="004F1400" w:rsidRPr="00D5168D">
        <w:rPr>
          <w:rFonts w:asciiTheme="minorHAnsi" w:eastAsia="Arial" w:hAnsiTheme="minorHAnsi" w:cstheme="minorHAnsi"/>
          <w:szCs w:val="20"/>
          <w:lang w:val="en-GB"/>
        </w:rPr>
        <w:t>the bio-b</w:t>
      </w:r>
      <w:r w:rsidRPr="00D5168D">
        <w:rPr>
          <w:rFonts w:asciiTheme="minorHAnsi" w:eastAsia="Arial" w:hAnsiTheme="minorHAnsi" w:cstheme="minorHAnsi"/>
          <w:szCs w:val="20"/>
          <w:lang w:val="en-GB"/>
        </w:rPr>
        <w:t>usinesses suggested for Component 3. Specifically with relation to Output 3.1.3: “</w:t>
      </w:r>
      <w:r w:rsidRPr="00D5168D">
        <w:rPr>
          <w:rFonts w:asciiTheme="minorHAnsi" w:eastAsia="Arial" w:hAnsiTheme="minorHAnsi" w:cstheme="minorHAnsi"/>
          <w:i/>
          <w:iCs/>
          <w:szCs w:val="20"/>
          <w:lang w:val="en-GB"/>
        </w:rPr>
        <w:t xml:space="preserve">At least three bio-business models formed from public-private partnerships (PPPs), micro and small businesses, and associations at the community level with a gender focus established within the GAM support inclusive investments for the maintenance of urban ecosystem services and the restoration of IUBCs, best management of solid waste (identified as part of the Waste Nationally Appropriate Mitigation Action [NAMA]) and wastewater, </w:t>
      </w:r>
      <w:proofErr w:type="spellStart"/>
      <w:r w:rsidRPr="00D5168D">
        <w:rPr>
          <w:rFonts w:asciiTheme="minorHAnsi" w:eastAsia="Arial" w:hAnsiTheme="minorHAnsi" w:cstheme="minorHAnsi"/>
          <w:i/>
          <w:iCs/>
          <w:szCs w:val="20"/>
          <w:lang w:val="en-GB"/>
        </w:rPr>
        <w:t>fecal</w:t>
      </w:r>
      <w:proofErr w:type="spellEnd"/>
      <w:r w:rsidRPr="00D5168D">
        <w:rPr>
          <w:rFonts w:asciiTheme="minorHAnsi" w:eastAsia="Arial" w:hAnsiTheme="minorHAnsi" w:cstheme="minorHAnsi"/>
          <w:i/>
          <w:iCs/>
          <w:szCs w:val="20"/>
          <w:lang w:val="en-GB"/>
        </w:rPr>
        <w:t xml:space="preserve"> sludge, and active mobility linked to the Electric Train”.</w:t>
      </w:r>
    </w:p>
    <w:p w14:paraId="75CC12EF" w14:textId="0DCE4DF3" w:rsidR="00956C48" w:rsidRPr="00D5168D" w:rsidRDefault="00956C48" w:rsidP="00956C48">
      <w:pPr>
        <w:spacing w:after="120"/>
        <w:rPr>
          <w:rFonts w:asciiTheme="minorHAnsi" w:eastAsia="Arial" w:hAnsiTheme="minorHAnsi" w:cstheme="minorHAnsi"/>
          <w:szCs w:val="20"/>
          <w:lang w:val="en-GB"/>
        </w:rPr>
      </w:pPr>
      <w:r w:rsidRPr="00D5168D">
        <w:rPr>
          <w:rFonts w:asciiTheme="minorHAnsi" w:eastAsia="Arial" w:hAnsiTheme="minorHAnsi" w:cstheme="minorHAnsi"/>
          <w:szCs w:val="20"/>
          <w:lang w:val="en-GB"/>
        </w:rPr>
        <w:t>The Implementation Partner, and the Responsible Party or consul</w:t>
      </w:r>
      <w:r w:rsidR="004F1400" w:rsidRPr="00D5168D">
        <w:rPr>
          <w:rFonts w:asciiTheme="minorHAnsi" w:eastAsia="Arial" w:hAnsiTheme="minorHAnsi" w:cstheme="minorHAnsi"/>
          <w:szCs w:val="20"/>
          <w:lang w:val="en-GB"/>
        </w:rPr>
        <w:t xml:space="preserve">tants hired </w:t>
      </w:r>
      <w:r w:rsidRPr="00D5168D">
        <w:rPr>
          <w:rFonts w:asciiTheme="minorHAnsi" w:eastAsia="Arial" w:hAnsiTheme="minorHAnsi" w:cstheme="minorHAnsi"/>
          <w:szCs w:val="20"/>
          <w:lang w:val="en-GB"/>
        </w:rPr>
        <w:t>should use this annex to understand the context and problem areas to be addressed by the bio-businesses to be supported, how these should relate to the projects’ theory of change, and what are the foreseeable and acceptable execution mechanisms to implement them.</w:t>
      </w:r>
      <w:bookmarkStart w:id="132" w:name="_Toc61599229"/>
    </w:p>
    <w:p w14:paraId="30FF546F" w14:textId="77777777" w:rsidR="00956C48" w:rsidRPr="00D5168D" w:rsidRDefault="00956C48" w:rsidP="00956C48">
      <w:pPr>
        <w:pStyle w:val="NoSpacing"/>
        <w:spacing w:after="120"/>
        <w:rPr>
          <w:rFonts w:asciiTheme="minorHAnsi" w:hAnsiTheme="minorHAnsi" w:cstheme="minorHAnsi"/>
          <w:b/>
          <w:bCs/>
          <w:sz w:val="20"/>
          <w:szCs w:val="20"/>
          <w:u w:val="single"/>
          <w:lang w:val="en-GB"/>
        </w:rPr>
      </w:pPr>
      <w:r w:rsidRPr="00D5168D">
        <w:rPr>
          <w:rFonts w:asciiTheme="minorHAnsi" w:hAnsiTheme="minorHAnsi" w:cstheme="minorHAnsi"/>
          <w:b/>
          <w:bCs/>
          <w:sz w:val="20"/>
          <w:szCs w:val="20"/>
          <w:u w:val="single"/>
          <w:lang w:val="en-GB"/>
        </w:rPr>
        <w:t>II Context of the Problem: The need of Innovation in bio-businesses in the GAM</w:t>
      </w:r>
      <w:bookmarkEnd w:id="132"/>
    </w:p>
    <w:p w14:paraId="4E56F8AB" w14:textId="77777777" w:rsidR="00956C48" w:rsidRPr="00D5168D" w:rsidRDefault="00956C48" w:rsidP="00956C48">
      <w:pPr>
        <w:pStyle w:val="NoSpacing"/>
        <w:spacing w:after="120"/>
        <w:rPr>
          <w:rFonts w:asciiTheme="minorHAnsi" w:hAnsiTheme="minorHAnsi" w:cstheme="minorHAnsi"/>
          <w:sz w:val="20"/>
          <w:szCs w:val="20"/>
          <w:lang w:val="en-GB"/>
        </w:rPr>
      </w:pPr>
      <w:r w:rsidRPr="00D5168D">
        <w:rPr>
          <w:rFonts w:asciiTheme="minorHAnsi" w:hAnsiTheme="minorHAnsi" w:cstheme="minorHAnsi"/>
          <w:sz w:val="20"/>
          <w:szCs w:val="20"/>
          <w:lang w:val="en-GB"/>
        </w:rPr>
        <w:t>The Great Metropolitan Area of Costa Rica is faced with significant sustainability challenges that may be addressed through circular economy approaches. The main sustainability challenges that could be reversed through circular economy approaches include:</w:t>
      </w:r>
    </w:p>
    <w:p w14:paraId="798EA9DC" w14:textId="77777777" w:rsidR="00956C48" w:rsidRPr="00D5168D" w:rsidRDefault="00956C48" w:rsidP="00956C48">
      <w:pPr>
        <w:pStyle w:val="ListParagraph"/>
        <w:numPr>
          <w:ilvl w:val="0"/>
          <w:numId w:val="72"/>
        </w:numPr>
        <w:spacing w:after="120"/>
        <w:jc w:val="both"/>
        <w:rPr>
          <w:rFonts w:asciiTheme="minorHAnsi" w:hAnsiTheme="minorHAnsi" w:cstheme="minorHAnsi"/>
          <w:sz w:val="20"/>
          <w:szCs w:val="20"/>
          <w:lang w:val="en-GB"/>
        </w:rPr>
      </w:pPr>
      <w:r w:rsidRPr="00D5168D">
        <w:rPr>
          <w:rFonts w:asciiTheme="minorHAnsi" w:hAnsiTheme="minorHAnsi" w:cstheme="minorHAnsi"/>
          <w:sz w:val="20"/>
          <w:szCs w:val="20"/>
          <w:u w:val="single"/>
          <w:lang w:val="en-GB"/>
        </w:rPr>
        <w:t>Insufficient sanitation</w:t>
      </w:r>
      <w:r w:rsidRPr="00D5168D">
        <w:rPr>
          <w:rFonts w:asciiTheme="minorHAnsi" w:hAnsiTheme="minorHAnsi" w:cstheme="minorHAnsi"/>
          <w:sz w:val="20"/>
          <w:szCs w:val="20"/>
          <w:lang w:val="en-GB"/>
        </w:rPr>
        <w:t>: Costa Rica has reached 99 % of excreta disposal coverage due to the use of drainages, septic tanks, and latrines. Nevertheless, wastewater has received very little treatment (drainage and collective systems), causing great damage to the rivers within urban areas, particularly in the GAM.</w:t>
      </w:r>
    </w:p>
    <w:p w14:paraId="711752C8" w14:textId="77777777" w:rsidR="00956C48" w:rsidRPr="00D5168D" w:rsidRDefault="00956C48" w:rsidP="00956C48">
      <w:pPr>
        <w:pStyle w:val="ListParagraph"/>
        <w:numPr>
          <w:ilvl w:val="0"/>
          <w:numId w:val="72"/>
        </w:numPr>
        <w:spacing w:after="120"/>
        <w:jc w:val="both"/>
        <w:rPr>
          <w:rFonts w:asciiTheme="minorHAnsi" w:hAnsiTheme="minorHAnsi" w:cstheme="minorHAnsi"/>
          <w:sz w:val="20"/>
          <w:szCs w:val="20"/>
          <w:lang w:val="en-GB"/>
        </w:rPr>
      </w:pPr>
      <w:r w:rsidRPr="00D5168D">
        <w:rPr>
          <w:rFonts w:asciiTheme="minorHAnsi" w:hAnsiTheme="minorHAnsi" w:cstheme="minorHAnsi"/>
          <w:sz w:val="20"/>
          <w:szCs w:val="20"/>
        </w:rPr>
        <w:t xml:space="preserve">Unsound and ineffective urban planning linked to </w:t>
      </w:r>
      <w:r w:rsidRPr="00D5168D">
        <w:rPr>
          <w:rFonts w:asciiTheme="minorHAnsi" w:hAnsiTheme="minorHAnsi" w:cstheme="minorHAnsi"/>
          <w:sz w:val="20"/>
          <w:szCs w:val="20"/>
          <w:u w:val="single"/>
        </w:rPr>
        <w:t>limited alternatives to last mile low emission mobility (micro mobility)</w:t>
      </w:r>
      <w:r w:rsidRPr="00D5168D">
        <w:rPr>
          <w:rFonts w:asciiTheme="minorHAnsi" w:hAnsiTheme="minorHAnsi" w:cstheme="minorHAnsi"/>
          <w:sz w:val="20"/>
          <w:szCs w:val="20"/>
        </w:rPr>
        <w:t>:  Over 46% of GAM population travels every day from one canton to another in cars with few passengers or in highly centralized public transport. This generates transport congestion that costs the economy 3.8% of its GDP every year. The increase in peak-hour travel times grew 40% in the 4 years before the pandemic.</w:t>
      </w:r>
    </w:p>
    <w:p w14:paraId="26CFB838" w14:textId="77777777" w:rsidR="00956C48" w:rsidRPr="00D5168D" w:rsidRDefault="00956C48" w:rsidP="00956C48">
      <w:pPr>
        <w:pStyle w:val="ListParagraph"/>
        <w:numPr>
          <w:ilvl w:val="0"/>
          <w:numId w:val="72"/>
        </w:numPr>
        <w:spacing w:after="120"/>
        <w:jc w:val="both"/>
        <w:rPr>
          <w:rFonts w:asciiTheme="minorHAnsi" w:hAnsiTheme="minorHAnsi" w:cstheme="minorHAnsi"/>
          <w:sz w:val="20"/>
          <w:szCs w:val="20"/>
          <w:lang w:val="en-GB"/>
        </w:rPr>
      </w:pPr>
      <w:r w:rsidRPr="00D5168D">
        <w:rPr>
          <w:rFonts w:asciiTheme="minorHAnsi" w:hAnsiTheme="minorHAnsi" w:cstheme="minorHAnsi"/>
          <w:sz w:val="20"/>
          <w:szCs w:val="20"/>
          <w:u w:val="single"/>
        </w:rPr>
        <w:t>Poor solid waste and wastewater management</w:t>
      </w:r>
      <w:r w:rsidRPr="00D5168D">
        <w:rPr>
          <w:rFonts w:asciiTheme="minorHAnsi" w:hAnsiTheme="minorHAnsi" w:cstheme="minorHAnsi"/>
          <w:sz w:val="20"/>
          <w:szCs w:val="20"/>
        </w:rPr>
        <w:t xml:space="preserve">. Most of the city's sewerage discharges untreated water into rivers. </w:t>
      </w:r>
    </w:p>
    <w:p w14:paraId="09DB1609" w14:textId="77777777" w:rsidR="00956C48" w:rsidRPr="00D5168D" w:rsidRDefault="00956C48" w:rsidP="00956C48">
      <w:pPr>
        <w:pStyle w:val="ListParagraph"/>
        <w:numPr>
          <w:ilvl w:val="0"/>
          <w:numId w:val="72"/>
        </w:numPr>
        <w:spacing w:after="120"/>
        <w:jc w:val="both"/>
        <w:rPr>
          <w:rFonts w:asciiTheme="minorHAnsi" w:hAnsiTheme="minorHAnsi" w:cstheme="minorHAnsi"/>
          <w:sz w:val="20"/>
          <w:szCs w:val="20"/>
          <w:lang w:val="en-GB"/>
        </w:rPr>
      </w:pPr>
      <w:r w:rsidRPr="00D5168D">
        <w:rPr>
          <w:rFonts w:asciiTheme="minorHAnsi" w:hAnsiTheme="minorHAnsi" w:cstheme="minorHAnsi"/>
          <w:sz w:val="20"/>
          <w:szCs w:val="20"/>
        </w:rPr>
        <w:t xml:space="preserve">The </w:t>
      </w:r>
      <w:r w:rsidRPr="00D5168D">
        <w:rPr>
          <w:rFonts w:asciiTheme="minorHAnsi" w:hAnsiTheme="minorHAnsi" w:cstheme="minorHAnsi"/>
          <w:sz w:val="20"/>
          <w:szCs w:val="20"/>
          <w:u w:val="single"/>
        </w:rPr>
        <w:t>single-use plastic pollution</w:t>
      </w:r>
      <w:r w:rsidRPr="00D5168D">
        <w:rPr>
          <w:rFonts w:asciiTheme="minorHAnsi" w:hAnsiTheme="minorHAnsi" w:cstheme="minorHAnsi"/>
          <w:sz w:val="20"/>
          <w:szCs w:val="20"/>
        </w:rPr>
        <w:t xml:space="preserve"> problem has been exacerbated with overuse of plastic containers, bags, and masks with the COVID Pandemic </w:t>
      </w:r>
    </w:p>
    <w:p w14:paraId="34E91B01" w14:textId="77777777" w:rsidR="00956C48" w:rsidRPr="00D5168D" w:rsidRDefault="00956C48" w:rsidP="00956C48">
      <w:pPr>
        <w:pStyle w:val="NoSpacing"/>
        <w:spacing w:after="120"/>
        <w:rPr>
          <w:rFonts w:asciiTheme="minorHAnsi" w:hAnsiTheme="minorHAnsi" w:cstheme="minorHAnsi"/>
          <w:b/>
          <w:bCs/>
          <w:sz w:val="20"/>
          <w:szCs w:val="20"/>
          <w:u w:val="single"/>
          <w:lang w:val="en-GB"/>
        </w:rPr>
      </w:pPr>
      <w:r w:rsidRPr="00D5168D">
        <w:rPr>
          <w:rFonts w:asciiTheme="minorHAnsi" w:hAnsiTheme="minorHAnsi" w:cstheme="minorHAnsi"/>
          <w:b/>
          <w:bCs/>
          <w:sz w:val="20"/>
          <w:szCs w:val="20"/>
          <w:u w:val="single"/>
          <w:lang w:val="en-GB"/>
        </w:rPr>
        <w:t xml:space="preserve">III Solution: Bio-Businesses </w:t>
      </w:r>
    </w:p>
    <w:p w14:paraId="6DBDD6FE" w14:textId="6F511A0D" w:rsidR="00956C48" w:rsidRPr="00D5168D" w:rsidRDefault="00956C48" w:rsidP="00956C48">
      <w:pPr>
        <w:spacing w:after="120"/>
        <w:rPr>
          <w:rFonts w:asciiTheme="minorHAnsi" w:hAnsiTheme="minorHAnsi" w:cstheme="minorHAnsi"/>
          <w:szCs w:val="20"/>
          <w:lang w:val="en-GB"/>
        </w:rPr>
      </w:pPr>
      <w:r w:rsidRPr="00D5168D">
        <w:rPr>
          <w:rFonts w:asciiTheme="minorHAnsi" w:hAnsiTheme="minorHAnsi" w:cstheme="minorHAnsi"/>
          <w:szCs w:val="20"/>
          <w:lang w:val="en-GB"/>
        </w:rPr>
        <w:t xml:space="preserve">The Project </w:t>
      </w:r>
      <w:r w:rsidRPr="00D5168D">
        <w:rPr>
          <w:rFonts w:asciiTheme="minorHAnsi" w:hAnsiTheme="minorHAnsi" w:cstheme="minorHAnsi"/>
          <w:i/>
          <w:iCs/>
          <w:szCs w:val="20"/>
          <w:lang w:val="en-GB"/>
        </w:rPr>
        <w:t xml:space="preserve">Transition Towards a Green Urban Economy </w:t>
      </w:r>
      <w:r w:rsidRPr="00D5168D">
        <w:rPr>
          <w:rFonts w:asciiTheme="minorHAnsi" w:hAnsiTheme="minorHAnsi" w:cstheme="minorHAnsi"/>
          <w:szCs w:val="20"/>
          <w:lang w:val="en-GB"/>
        </w:rPr>
        <w:t>will invest US</w:t>
      </w:r>
      <w:r w:rsidR="004F1400" w:rsidRPr="00D5168D">
        <w:rPr>
          <w:rFonts w:asciiTheme="minorHAnsi" w:hAnsiTheme="minorHAnsi" w:cstheme="minorHAnsi"/>
          <w:szCs w:val="20"/>
          <w:lang w:val="en-GB"/>
        </w:rPr>
        <w:t>D $650,000 during years 2 and 3</w:t>
      </w:r>
      <w:r w:rsidRPr="00D5168D">
        <w:rPr>
          <w:rFonts w:asciiTheme="minorHAnsi" w:hAnsiTheme="minorHAnsi" w:cstheme="minorHAnsi"/>
          <w:szCs w:val="20"/>
          <w:lang w:val="en-GB"/>
        </w:rPr>
        <w:t xml:space="preserve"> to support bio-businesses that incorporate circular economy approaches to solve some of these problems of the GAM through the establishment of a Bio-Business Innovation Challenge to stimulate circular economy approaches. </w:t>
      </w:r>
    </w:p>
    <w:p w14:paraId="26EDC21D" w14:textId="77777777" w:rsidR="00956C48" w:rsidRPr="00D5168D" w:rsidRDefault="00956C48" w:rsidP="00956C48">
      <w:pPr>
        <w:spacing w:after="120"/>
        <w:rPr>
          <w:rFonts w:asciiTheme="minorHAnsi" w:hAnsiTheme="minorHAnsi" w:cstheme="minorHAnsi"/>
          <w:szCs w:val="20"/>
          <w:lang w:val="en-GB"/>
        </w:rPr>
      </w:pPr>
      <w:r w:rsidRPr="00D5168D">
        <w:rPr>
          <w:rFonts w:asciiTheme="minorHAnsi" w:hAnsiTheme="minorHAnsi" w:cstheme="minorHAnsi"/>
          <w:szCs w:val="20"/>
          <w:lang w:val="en-GB"/>
        </w:rPr>
        <w:t>Circular economy approaches are systems for resource use that seek to minimize production to the bare minimum, relying on the reuse of elements that, due to their properties, cannot return to the environment without damaging it. The circular economy advocates using as much biodegradable materials as possible in manufacturing consumer goods, so that they can return to nature without causing environmental damage and exhaust their useful life. In cases where it is not possible to use eco-friendly materials, or the material used cannot be returned to nature without problems, the objective will be to facilitate the material’s reincorporation into the production cycle, including incorporating another good into the production cycle, in what is known as industrial symbiosis. When it is not possible to incorporate waste products back into the production process, these may be recycled in an environmentally friendly manner.</w:t>
      </w:r>
    </w:p>
    <w:p w14:paraId="0A3CA57C" w14:textId="77777777" w:rsidR="00956C48" w:rsidRPr="00D5168D" w:rsidRDefault="00956C48" w:rsidP="00956C48">
      <w:pPr>
        <w:spacing w:after="120"/>
        <w:rPr>
          <w:rFonts w:asciiTheme="minorHAnsi" w:eastAsiaTheme="minorHAnsi" w:hAnsiTheme="minorHAnsi" w:cstheme="minorHAnsi"/>
          <w:szCs w:val="20"/>
          <w:lang w:val="en-GB"/>
        </w:rPr>
      </w:pPr>
      <w:r w:rsidRPr="00D5168D">
        <w:rPr>
          <w:rFonts w:asciiTheme="minorHAnsi" w:hAnsiTheme="minorHAnsi" w:cstheme="minorHAnsi"/>
          <w:szCs w:val="20"/>
          <w:lang w:val="en-GB"/>
        </w:rPr>
        <w:t xml:space="preserve">Bio-businesses or green businesses refer to the activities for the collection, production, processing, and marketing of goods and services derived from biodiversity, under the criteria of environmental, social, and economic sustainability. A bio-business could be executed through a primarily private activity using a model of public-private </w:t>
      </w:r>
      <w:r w:rsidRPr="00D5168D">
        <w:rPr>
          <w:rFonts w:asciiTheme="minorHAnsi" w:hAnsiTheme="minorHAnsi" w:cstheme="minorHAnsi"/>
          <w:szCs w:val="20"/>
          <w:lang w:val="en-GB"/>
        </w:rPr>
        <w:lastRenderedPageBreak/>
        <w:t>partnership (public works concession with service, works concessions, service concessions, interested management, public works trusts, etc.), associative business models, or a public activity. In this case, business models must be developed in accordance with the type of intervention to be carried out.</w:t>
      </w:r>
    </w:p>
    <w:p w14:paraId="53A53C72" w14:textId="6B7D760D" w:rsidR="00956C48" w:rsidRPr="00D5168D" w:rsidRDefault="00956C48" w:rsidP="00956C48">
      <w:pPr>
        <w:spacing w:after="120"/>
        <w:rPr>
          <w:rFonts w:asciiTheme="minorHAnsi" w:eastAsiaTheme="majorEastAsia" w:hAnsiTheme="minorHAnsi" w:cstheme="minorHAnsi"/>
          <w:b/>
          <w:bCs/>
          <w:szCs w:val="20"/>
          <w:u w:val="single"/>
          <w:lang w:val="en-GB"/>
        </w:rPr>
      </w:pPr>
      <w:r w:rsidRPr="00D5168D">
        <w:rPr>
          <w:rFonts w:asciiTheme="minorHAnsi" w:eastAsiaTheme="majorEastAsia" w:hAnsiTheme="minorHAnsi" w:cstheme="minorHAnsi"/>
          <w:b/>
          <w:bCs/>
          <w:szCs w:val="20"/>
          <w:u w:val="single"/>
          <w:lang w:val="en-GB"/>
        </w:rPr>
        <w:t>IV Bio-Businesses to be Supported (through competitive process or th</w:t>
      </w:r>
      <w:r w:rsidR="006A705A" w:rsidRPr="00D5168D">
        <w:rPr>
          <w:rFonts w:asciiTheme="minorHAnsi" w:eastAsiaTheme="majorEastAsia" w:hAnsiTheme="minorHAnsi" w:cstheme="minorHAnsi"/>
          <w:b/>
          <w:bCs/>
          <w:szCs w:val="20"/>
          <w:u w:val="single"/>
          <w:lang w:val="en-GB"/>
        </w:rPr>
        <w:t>r</w:t>
      </w:r>
      <w:r w:rsidRPr="00D5168D">
        <w:rPr>
          <w:rFonts w:asciiTheme="minorHAnsi" w:eastAsiaTheme="majorEastAsia" w:hAnsiTheme="minorHAnsi" w:cstheme="minorHAnsi"/>
          <w:b/>
          <w:bCs/>
          <w:szCs w:val="20"/>
          <w:u w:val="single"/>
          <w:lang w:val="en-GB"/>
        </w:rPr>
        <w:t>ough innovation challenges) Will address the following challenges:</w:t>
      </w:r>
    </w:p>
    <w:p w14:paraId="050CB650" w14:textId="77777777" w:rsidR="00956C48" w:rsidRPr="00D5168D" w:rsidRDefault="00956C48" w:rsidP="00956C48">
      <w:pPr>
        <w:pStyle w:val="ListParagraph"/>
        <w:numPr>
          <w:ilvl w:val="0"/>
          <w:numId w:val="71"/>
        </w:numPr>
        <w:spacing w:after="120"/>
        <w:jc w:val="both"/>
        <w:rPr>
          <w:rFonts w:asciiTheme="minorHAnsi" w:hAnsiTheme="minorHAnsi" w:cstheme="minorHAnsi"/>
          <w:sz w:val="20"/>
          <w:szCs w:val="20"/>
          <w:lang w:val="en-GB"/>
        </w:rPr>
      </w:pPr>
      <w:r w:rsidRPr="00D5168D">
        <w:rPr>
          <w:rFonts w:asciiTheme="minorHAnsi" w:hAnsiTheme="minorHAnsi" w:cstheme="minorHAnsi"/>
          <w:sz w:val="20"/>
          <w:szCs w:val="20"/>
          <w:lang w:val="en-GB"/>
        </w:rPr>
        <w:t xml:space="preserve">Management of faecal sludge from the San José sanitary sewer (Los </w:t>
      </w:r>
      <w:proofErr w:type="spellStart"/>
      <w:r w:rsidRPr="00D5168D">
        <w:rPr>
          <w:rFonts w:asciiTheme="minorHAnsi" w:hAnsiTheme="minorHAnsi" w:cstheme="minorHAnsi"/>
          <w:sz w:val="20"/>
          <w:szCs w:val="20"/>
          <w:lang w:val="en-GB"/>
        </w:rPr>
        <w:t>Tajos</w:t>
      </w:r>
      <w:proofErr w:type="spellEnd"/>
      <w:r w:rsidRPr="00D5168D">
        <w:rPr>
          <w:rFonts w:asciiTheme="minorHAnsi" w:hAnsiTheme="minorHAnsi" w:cstheme="minorHAnsi"/>
          <w:sz w:val="20"/>
          <w:szCs w:val="20"/>
          <w:lang w:val="en-GB"/>
        </w:rPr>
        <w:t xml:space="preserve"> Plant), through a public-private alliance (public service concession) in which the </w:t>
      </w:r>
      <w:proofErr w:type="spellStart"/>
      <w:r w:rsidRPr="00D5168D">
        <w:rPr>
          <w:rFonts w:asciiTheme="minorHAnsi" w:hAnsiTheme="minorHAnsi" w:cstheme="minorHAnsi"/>
          <w:sz w:val="20"/>
          <w:szCs w:val="20"/>
          <w:lang w:val="en-GB"/>
        </w:rPr>
        <w:t>AyA</w:t>
      </w:r>
      <w:proofErr w:type="spellEnd"/>
      <w:r w:rsidRPr="00D5168D">
        <w:rPr>
          <w:rFonts w:asciiTheme="minorHAnsi" w:hAnsiTheme="minorHAnsi" w:cstheme="minorHAnsi"/>
          <w:sz w:val="20"/>
          <w:szCs w:val="20"/>
          <w:lang w:val="en-GB"/>
        </w:rPr>
        <w:t xml:space="preserve"> grants a concession to operate the plant to a company with international experience in these matters, or a local company that may have a “Joint Venture” with an international company. The concession scheme known as infrastructure asset optimization would be the most appropriate model for this case.</w:t>
      </w:r>
    </w:p>
    <w:p w14:paraId="53BAC6D2" w14:textId="77777777" w:rsidR="00956C48" w:rsidRPr="00D5168D" w:rsidRDefault="00956C48" w:rsidP="00956C48">
      <w:pPr>
        <w:pStyle w:val="ListParagraph"/>
        <w:numPr>
          <w:ilvl w:val="0"/>
          <w:numId w:val="71"/>
        </w:numPr>
        <w:spacing w:after="120"/>
        <w:jc w:val="both"/>
        <w:rPr>
          <w:rFonts w:asciiTheme="minorHAnsi" w:hAnsiTheme="minorHAnsi" w:cstheme="minorHAnsi"/>
          <w:sz w:val="20"/>
          <w:szCs w:val="20"/>
          <w:lang w:val="en-GB"/>
        </w:rPr>
      </w:pPr>
      <w:r w:rsidRPr="00D5168D">
        <w:rPr>
          <w:rFonts w:asciiTheme="minorHAnsi" w:hAnsiTheme="minorHAnsi" w:cstheme="minorHAnsi"/>
          <w:sz w:val="20"/>
          <w:szCs w:val="20"/>
          <w:lang w:val="en-GB"/>
        </w:rPr>
        <w:t xml:space="preserve">Sustainable urban mobility through bike-train services with emphasis on the north and south axes of the GAM, through a private operator or in a complementary operation to the MET concession. There is already an operator in Costa Rica that rents bicycles, called Omni.  However, its service is not linked to the train because the train does not yet have the proper conditions for that yet. Other innovative solutions for last mile mobility and micro-mobility are envisioned for this challenge. </w:t>
      </w:r>
    </w:p>
    <w:p w14:paraId="3F6A4320" w14:textId="77777777" w:rsidR="00956C48" w:rsidRPr="00D5168D" w:rsidRDefault="00956C48" w:rsidP="00956C48">
      <w:pPr>
        <w:pStyle w:val="ListParagraph"/>
        <w:numPr>
          <w:ilvl w:val="0"/>
          <w:numId w:val="71"/>
        </w:numPr>
        <w:spacing w:after="120"/>
        <w:jc w:val="both"/>
        <w:rPr>
          <w:rFonts w:asciiTheme="minorHAnsi" w:hAnsiTheme="minorHAnsi" w:cstheme="minorHAnsi"/>
          <w:sz w:val="20"/>
          <w:szCs w:val="20"/>
          <w:lang w:val="en-GB"/>
        </w:rPr>
      </w:pPr>
      <w:r w:rsidRPr="00D5168D">
        <w:rPr>
          <w:rFonts w:asciiTheme="minorHAnsi" w:hAnsiTheme="minorHAnsi" w:cstheme="minorHAnsi"/>
          <w:sz w:val="20"/>
          <w:szCs w:val="20"/>
          <w:lang w:val="en-GB"/>
        </w:rPr>
        <w:t xml:space="preserve">Solid waste management (organic) for municipal/industrial composting and for the construction of private green urban infrastructure such as green roofs and walls and public urban infrastructure (parks, roads, etc.) through private enterprises. For the consolidation of this bio-business all stages of the production chain should be considered including the provision of raw materials, </w:t>
      </w:r>
      <w:proofErr w:type="gramStart"/>
      <w:r w:rsidRPr="00D5168D">
        <w:rPr>
          <w:rFonts w:asciiTheme="minorHAnsi" w:hAnsiTheme="minorHAnsi" w:cstheme="minorHAnsi"/>
          <w:sz w:val="20"/>
          <w:szCs w:val="20"/>
          <w:lang w:val="en-GB"/>
        </w:rPr>
        <w:t>production</w:t>
      </w:r>
      <w:proofErr w:type="gramEnd"/>
      <w:r w:rsidRPr="00D5168D">
        <w:rPr>
          <w:rFonts w:asciiTheme="minorHAnsi" w:hAnsiTheme="minorHAnsi" w:cstheme="minorHAnsi"/>
          <w:sz w:val="20"/>
          <w:szCs w:val="20"/>
          <w:lang w:val="en-GB"/>
        </w:rPr>
        <w:t xml:space="preserve"> and marketing. </w:t>
      </w:r>
    </w:p>
    <w:p w14:paraId="6A9DFE7C" w14:textId="77777777" w:rsidR="00956C48" w:rsidRPr="00D5168D" w:rsidRDefault="00956C48" w:rsidP="00956C48">
      <w:pPr>
        <w:pStyle w:val="ListParagraph"/>
        <w:numPr>
          <w:ilvl w:val="0"/>
          <w:numId w:val="71"/>
        </w:numPr>
        <w:spacing w:after="120"/>
        <w:jc w:val="both"/>
        <w:rPr>
          <w:rFonts w:asciiTheme="minorHAnsi" w:hAnsiTheme="minorHAnsi" w:cstheme="minorHAnsi"/>
          <w:sz w:val="20"/>
          <w:szCs w:val="20"/>
          <w:lang w:val="en-GB"/>
        </w:rPr>
      </w:pPr>
      <w:r w:rsidRPr="00D5168D">
        <w:rPr>
          <w:rFonts w:asciiTheme="minorHAnsi" w:hAnsiTheme="minorHAnsi" w:cstheme="minorHAnsi"/>
          <w:sz w:val="20"/>
          <w:szCs w:val="20"/>
          <w:lang w:val="en-GB"/>
        </w:rPr>
        <w:t>Recovery of plastic (PET/HDPE/PC) for recycling and reuse in consumer goods, or for use in the construction of roofs on boulevards and of public transit stops. This activity would be carried out through the promotion of community initiatives by local governments. The main beverage companies in the country are recycling plastic and reusing it in their production processes.</w:t>
      </w:r>
    </w:p>
    <w:p w14:paraId="4A38CF69" w14:textId="383D9BF5" w:rsidR="00956C48" w:rsidRPr="00D5168D" w:rsidRDefault="00956C48" w:rsidP="00956C48">
      <w:pPr>
        <w:spacing w:after="120"/>
        <w:rPr>
          <w:rFonts w:asciiTheme="minorHAnsi" w:eastAsia="Arial" w:hAnsiTheme="minorHAnsi" w:cstheme="minorHAnsi"/>
          <w:b/>
          <w:bCs/>
          <w:szCs w:val="20"/>
          <w:u w:val="single"/>
          <w:lang w:val="en-GB"/>
        </w:rPr>
      </w:pPr>
      <w:r w:rsidRPr="00D5168D">
        <w:rPr>
          <w:rFonts w:asciiTheme="minorHAnsi" w:eastAsia="Arial" w:hAnsiTheme="minorHAnsi" w:cstheme="minorHAnsi"/>
          <w:b/>
          <w:bCs/>
          <w:szCs w:val="20"/>
          <w:u w:val="single"/>
          <w:lang w:val="en-GB"/>
        </w:rPr>
        <w:t>V</w:t>
      </w:r>
      <w:r w:rsidR="008546EA" w:rsidRPr="00D5168D">
        <w:rPr>
          <w:rFonts w:asciiTheme="minorHAnsi" w:eastAsia="Arial" w:hAnsiTheme="minorHAnsi" w:cstheme="minorHAnsi"/>
          <w:b/>
          <w:bCs/>
          <w:szCs w:val="20"/>
          <w:u w:val="single"/>
          <w:lang w:val="en-GB"/>
        </w:rPr>
        <w:t>.</w:t>
      </w:r>
      <w:r w:rsidRPr="00D5168D">
        <w:rPr>
          <w:rFonts w:asciiTheme="minorHAnsi" w:eastAsia="Arial" w:hAnsiTheme="minorHAnsi" w:cstheme="minorHAnsi"/>
          <w:b/>
          <w:bCs/>
          <w:szCs w:val="20"/>
          <w:u w:val="single"/>
          <w:lang w:val="en-GB"/>
        </w:rPr>
        <w:t xml:space="preserve"> Relation of Bio-Businesses to Projects’ Theory of Change and Component 3 Outcomes </w:t>
      </w:r>
    </w:p>
    <w:p w14:paraId="0079CC5C" w14:textId="77777777" w:rsidR="00956C48" w:rsidRPr="00D5168D" w:rsidRDefault="00956C48" w:rsidP="00956C48">
      <w:pPr>
        <w:spacing w:after="120"/>
        <w:rPr>
          <w:rFonts w:asciiTheme="minorHAnsi" w:eastAsia="Arial" w:hAnsiTheme="minorHAnsi" w:cstheme="minorHAnsi"/>
          <w:szCs w:val="20"/>
          <w:lang w:val="en-GB"/>
        </w:rPr>
      </w:pPr>
      <w:r w:rsidRPr="00D5168D">
        <w:rPr>
          <w:rFonts w:asciiTheme="minorHAnsi" w:eastAsia="Arial" w:hAnsiTheme="minorHAnsi" w:cstheme="minorHAnsi"/>
          <w:szCs w:val="20"/>
          <w:lang w:val="en-GB"/>
        </w:rPr>
        <w:t xml:space="preserve">Component 3 of the project </w:t>
      </w:r>
      <w:r w:rsidRPr="00D5168D">
        <w:rPr>
          <w:rFonts w:asciiTheme="minorHAnsi" w:eastAsia="Arial" w:hAnsiTheme="minorHAnsi" w:cstheme="minorHAnsi"/>
          <w:b/>
          <w:bCs/>
          <w:i/>
          <w:iCs/>
          <w:szCs w:val="20"/>
          <w:lang w:val="en-GB"/>
        </w:rPr>
        <w:t>Transition to a Green Urban Economy Generating Global Environmental Benefits</w:t>
      </w:r>
      <w:r w:rsidRPr="00D5168D">
        <w:rPr>
          <w:rFonts w:asciiTheme="minorHAnsi" w:eastAsia="Arial" w:hAnsiTheme="minorHAnsi" w:cstheme="minorHAnsi"/>
          <w:szCs w:val="20"/>
          <w:lang w:val="en-GB"/>
        </w:rPr>
        <w:t xml:space="preserve"> requires close articulation with the policies and financial modifications to be implemented by participant municipal governments. </w:t>
      </w:r>
    </w:p>
    <w:p w14:paraId="5BA19766" w14:textId="551C7CF9" w:rsidR="00956C48" w:rsidRPr="00D5168D" w:rsidRDefault="00956C48" w:rsidP="00956C48">
      <w:pPr>
        <w:spacing w:after="120"/>
        <w:rPr>
          <w:rFonts w:asciiTheme="minorHAnsi" w:eastAsia="Arial" w:hAnsiTheme="minorHAnsi" w:cstheme="minorHAnsi"/>
          <w:szCs w:val="20"/>
          <w:lang w:val="en-GB"/>
        </w:rPr>
      </w:pPr>
      <w:r w:rsidRPr="00D5168D">
        <w:rPr>
          <w:rFonts w:asciiTheme="minorHAnsi" w:eastAsia="Arial" w:hAnsiTheme="minorHAnsi" w:cstheme="minorHAnsi"/>
          <w:szCs w:val="20"/>
          <w:lang w:val="en-GB"/>
        </w:rPr>
        <w:t>The expected outcomes of this component include: (3.1) Local and national governments initiate innovative financing and business models for scaling-up sustainable urban solutions (measured by more than</w:t>
      </w:r>
      <w:r w:rsidRPr="00D5168D">
        <w:rPr>
          <w:rFonts w:asciiTheme="minorHAnsi" w:eastAsia="Arial" w:hAnsiTheme="minorHAnsi" w:cstheme="minorHAnsi"/>
          <w:i/>
          <w:iCs/>
          <w:szCs w:val="20"/>
          <w:lang w:val="en-GB"/>
        </w:rPr>
        <w:t xml:space="preserve"> </w:t>
      </w:r>
      <w:r w:rsidRPr="00D5168D">
        <w:rPr>
          <w:rFonts w:asciiTheme="minorHAnsi" w:eastAsia="Arial" w:hAnsiTheme="minorHAnsi" w:cstheme="minorHAnsi"/>
          <w:szCs w:val="20"/>
          <w:lang w:val="en-GB"/>
        </w:rPr>
        <w:t xml:space="preserve">USD 167.58 million increased financing obtained from the implementation of the reforms proposed in Component 1 and the municipal financing mechanisms of Component 3; and through at least 500 new green jobs with gender equality in the GAM that result from innovative financing and business models for scaling-up sustainable urban solutions). </w:t>
      </w:r>
      <w:proofErr w:type="gramStart"/>
      <w:r w:rsidRPr="00D5168D">
        <w:rPr>
          <w:rFonts w:asciiTheme="minorHAnsi" w:eastAsia="Arial" w:hAnsiTheme="minorHAnsi" w:cstheme="minorHAnsi"/>
          <w:szCs w:val="20"/>
          <w:lang w:val="en-GB"/>
        </w:rPr>
        <w:t>In order to</w:t>
      </w:r>
      <w:proofErr w:type="gramEnd"/>
      <w:r w:rsidRPr="00D5168D">
        <w:rPr>
          <w:rFonts w:asciiTheme="minorHAnsi" w:eastAsia="Arial" w:hAnsiTheme="minorHAnsi" w:cstheme="minorHAnsi"/>
          <w:szCs w:val="20"/>
          <w:lang w:val="en-GB"/>
        </w:rPr>
        <w:t xml:space="preserve"> achieve these desired effects, the project will invest in, and the Bio-businesses must take advantage of (</w:t>
      </w:r>
      <w:r w:rsidR="004F1400" w:rsidRPr="00D5168D">
        <w:rPr>
          <w:rFonts w:asciiTheme="minorHAnsi" w:eastAsia="Arial" w:hAnsiTheme="minorHAnsi" w:cstheme="minorHAnsi"/>
          <w:szCs w:val="20"/>
          <w:lang w:val="en-GB"/>
        </w:rPr>
        <w:t>i) Economic</w:t>
      </w:r>
      <w:r w:rsidRPr="00D5168D">
        <w:rPr>
          <w:rFonts w:asciiTheme="minorHAnsi" w:eastAsia="Arial" w:hAnsiTheme="minorHAnsi" w:cstheme="minorHAnsi"/>
          <w:szCs w:val="20"/>
          <w:lang w:val="en-GB"/>
        </w:rPr>
        <w:t xml:space="preserve"> analyses to facilitate the development of business models to achieve decarbonization and the delivery of global environmental benefits in the GAM; and (ii) new or improved current municipal financing instruments implemented with gender awareness. </w:t>
      </w:r>
    </w:p>
    <w:p w14:paraId="613A03D0" w14:textId="77777777" w:rsidR="00956C48" w:rsidRPr="00D5168D" w:rsidRDefault="00956C48" w:rsidP="00956C48">
      <w:pPr>
        <w:spacing w:after="120"/>
        <w:rPr>
          <w:rFonts w:asciiTheme="minorHAnsi" w:eastAsia="Arial" w:hAnsiTheme="minorHAnsi" w:cstheme="minorHAnsi"/>
          <w:szCs w:val="20"/>
          <w:lang w:val="en-GB"/>
        </w:rPr>
      </w:pPr>
      <w:r w:rsidRPr="00D5168D">
        <w:rPr>
          <w:rFonts w:asciiTheme="minorHAnsi" w:eastAsia="Arial" w:hAnsiTheme="minorHAnsi" w:cstheme="minorHAnsi"/>
          <w:szCs w:val="20"/>
          <w:lang w:val="en-GB"/>
        </w:rPr>
        <w:t>Therefore, before the bio-businesses are supported, the project team needs to conduct a participatory process to advance the abovementioned studies and -at least- have designs/drafts of the new municipal or improved current financing instruments to be implemented.</w:t>
      </w:r>
    </w:p>
    <w:p w14:paraId="09B12D1D" w14:textId="77777777" w:rsidR="00956C48" w:rsidRPr="00D5168D" w:rsidRDefault="00956C48" w:rsidP="00956C48">
      <w:pPr>
        <w:spacing w:after="120"/>
        <w:rPr>
          <w:rFonts w:asciiTheme="minorHAnsi" w:hAnsiTheme="minorHAnsi" w:cstheme="minorHAnsi"/>
          <w:b/>
          <w:bCs/>
          <w:szCs w:val="20"/>
          <w:u w:val="single"/>
          <w:lang w:val="en-GB"/>
        </w:rPr>
      </w:pPr>
      <w:r w:rsidRPr="00D5168D">
        <w:rPr>
          <w:rFonts w:asciiTheme="minorHAnsi" w:hAnsiTheme="minorHAnsi" w:cstheme="minorHAnsi"/>
          <w:b/>
          <w:bCs/>
          <w:szCs w:val="20"/>
          <w:u w:val="single"/>
          <w:lang w:val="en-GB"/>
        </w:rPr>
        <w:t>VI Potential Execution Mechanisms for Bio Businesses Support</w:t>
      </w:r>
    </w:p>
    <w:p w14:paraId="6D1C703F" w14:textId="77777777" w:rsidR="00956C48" w:rsidRPr="00D5168D" w:rsidRDefault="00956C48" w:rsidP="00956C48">
      <w:pPr>
        <w:spacing w:after="120"/>
        <w:rPr>
          <w:rFonts w:asciiTheme="minorHAnsi" w:hAnsiTheme="minorHAnsi" w:cstheme="minorHAnsi"/>
          <w:szCs w:val="20"/>
          <w:lang w:val="en-GB"/>
        </w:rPr>
      </w:pPr>
      <w:r w:rsidRPr="00D5168D">
        <w:rPr>
          <w:rFonts w:asciiTheme="minorHAnsi" w:hAnsiTheme="minorHAnsi" w:cstheme="minorHAnsi"/>
          <w:szCs w:val="20"/>
          <w:lang w:val="en-GB"/>
        </w:rPr>
        <w:t xml:space="preserve">Bio-Businesses may be supported in two ways: </w:t>
      </w:r>
    </w:p>
    <w:p w14:paraId="770B225C" w14:textId="77777777" w:rsidR="00956C48" w:rsidRPr="00D5168D" w:rsidRDefault="00956C48" w:rsidP="00956C48">
      <w:pPr>
        <w:spacing w:after="120"/>
        <w:rPr>
          <w:rFonts w:asciiTheme="minorHAnsi" w:hAnsiTheme="minorHAnsi" w:cstheme="minorHAnsi"/>
          <w:szCs w:val="20"/>
          <w:lang w:val="en-GB"/>
        </w:rPr>
      </w:pPr>
      <w:r w:rsidRPr="00D5168D">
        <w:rPr>
          <w:rFonts w:asciiTheme="minorHAnsi" w:hAnsiTheme="minorHAnsi" w:cstheme="minorHAnsi"/>
          <w:szCs w:val="20"/>
          <w:lang w:val="en-GB"/>
        </w:rPr>
        <w:t xml:space="preserve">1) Through </w:t>
      </w:r>
      <w:r w:rsidRPr="00D5168D">
        <w:rPr>
          <w:rFonts w:asciiTheme="minorHAnsi" w:hAnsiTheme="minorHAnsi" w:cstheme="minorHAnsi"/>
          <w:b/>
          <w:bCs/>
          <w:szCs w:val="20"/>
          <w:lang w:val="en-GB"/>
        </w:rPr>
        <w:t>competitive selection processes</w:t>
      </w:r>
      <w:r w:rsidRPr="00D5168D">
        <w:rPr>
          <w:rFonts w:asciiTheme="minorHAnsi" w:hAnsiTheme="minorHAnsi" w:cstheme="minorHAnsi"/>
          <w:szCs w:val="20"/>
          <w:lang w:val="en-GB"/>
        </w:rPr>
        <w:t xml:space="preserve"> whereby companies are awarded contracts to implement pilot interventions that provide scalable solutions to the problems described above. </w:t>
      </w:r>
    </w:p>
    <w:p w14:paraId="01321ED5" w14:textId="482EA757" w:rsidR="00956C48" w:rsidRPr="00D5168D" w:rsidRDefault="00956C48" w:rsidP="00956C48">
      <w:pPr>
        <w:spacing w:after="120"/>
        <w:rPr>
          <w:rFonts w:asciiTheme="minorHAnsi" w:hAnsiTheme="minorHAnsi" w:cstheme="minorHAnsi"/>
          <w:szCs w:val="20"/>
          <w:lang w:val="en-GB"/>
        </w:rPr>
      </w:pPr>
      <w:r w:rsidRPr="00D5168D">
        <w:rPr>
          <w:rFonts w:asciiTheme="minorHAnsi" w:hAnsiTheme="minorHAnsi" w:cstheme="minorHAnsi"/>
          <w:szCs w:val="20"/>
          <w:lang w:val="en-GB"/>
        </w:rPr>
        <w:t xml:space="preserve">Under this modality the </w:t>
      </w:r>
      <w:r w:rsidR="003A7CB8" w:rsidRPr="00D5168D">
        <w:rPr>
          <w:rFonts w:asciiTheme="minorHAnsi" w:hAnsiTheme="minorHAnsi" w:cstheme="minorHAnsi"/>
          <w:szCs w:val="20"/>
          <w:lang w:val="en-GB"/>
        </w:rPr>
        <w:t xml:space="preserve">Implementing </w:t>
      </w:r>
      <w:r w:rsidRPr="00D5168D">
        <w:rPr>
          <w:rFonts w:asciiTheme="minorHAnsi" w:hAnsiTheme="minorHAnsi" w:cstheme="minorHAnsi"/>
          <w:szCs w:val="20"/>
          <w:lang w:val="en-GB"/>
        </w:rPr>
        <w:t xml:space="preserve">Partner; following technical guidance from UNDP, the responsible party and technical committee; will conduct a bid for tender process to select the firm that proposes the best designs and/or prototypes for solutions for the above stated problems within the GAM. The best designs and/or prototypes will be </w:t>
      </w:r>
      <w:r w:rsidRPr="00D5168D">
        <w:rPr>
          <w:rFonts w:asciiTheme="minorHAnsi" w:hAnsiTheme="minorHAnsi" w:cstheme="minorHAnsi"/>
          <w:szCs w:val="20"/>
          <w:lang w:val="en-GB"/>
        </w:rPr>
        <w:lastRenderedPageBreak/>
        <w:t xml:space="preserve">awarded a contract (up to $250,000) to implement the suggested solution as pilot project. The pilot will serve as proof of concept for required business solutions that may be replicated by different municipal </w:t>
      </w:r>
      <w:proofErr w:type="gramStart"/>
      <w:r w:rsidRPr="00D5168D">
        <w:rPr>
          <w:rFonts w:asciiTheme="minorHAnsi" w:hAnsiTheme="minorHAnsi" w:cstheme="minorHAnsi"/>
          <w:szCs w:val="20"/>
          <w:lang w:val="en-GB"/>
        </w:rPr>
        <w:t>governments, and</w:t>
      </w:r>
      <w:proofErr w:type="gramEnd"/>
      <w:r w:rsidRPr="00D5168D">
        <w:rPr>
          <w:rFonts w:asciiTheme="minorHAnsi" w:hAnsiTheme="minorHAnsi" w:cstheme="minorHAnsi"/>
          <w:szCs w:val="20"/>
          <w:lang w:val="en-GB"/>
        </w:rPr>
        <w:t xml:space="preserve"> serve as seed investment to establish long term private sector solutions that address the above stated environmental problems in the GAM. </w:t>
      </w:r>
    </w:p>
    <w:p w14:paraId="7AD58B25" w14:textId="407B6F44" w:rsidR="00956C48" w:rsidRPr="00D5168D" w:rsidRDefault="00956C48" w:rsidP="00956C48">
      <w:pPr>
        <w:spacing w:after="120"/>
        <w:rPr>
          <w:rFonts w:asciiTheme="minorHAnsi" w:hAnsiTheme="minorHAnsi" w:cstheme="minorHAnsi"/>
          <w:szCs w:val="20"/>
          <w:lang w:val="en-GB"/>
        </w:rPr>
      </w:pPr>
      <w:r w:rsidRPr="00D5168D">
        <w:rPr>
          <w:rFonts w:asciiTheme="minorHAnsi" w:hAnsiTheme="minorHAnsi" w:cstheme="minorHAnsi"/>
          <w:szCs w:val="20"/>
          <w:lang w:val="en-GB"/>
        </w:rPr>
        <w:t xml:space="preserve">2) Through a </w:t>
      </w:r>
      <w:r w:rsidRPr="00D5168D">
        <w:rPr>
          <w:rFonts w:asciiTheme="minorHAnsi" w:hAnsiTheme="minorHAnsi" w:cstheme="minorHAnsi"/>
          <w:b/>
          <w:bCs/>
          <w:szCs w:val="20"/>
          <w:lang w:val="en-GB"/>
        </w:rPr>
        <w:t xml:space="preserve">Bio-Business Innovation Challenge. </w:t>
      </w:r>
      <w:r w:rsidRPr="00D5168D">
        <w:rPr>
          <w:rFonts w:asciiTheme="minorHAnsi" w:hAnsiTheme="minorHAnsi" w:cstheme="minorHAnsi"/>
          <w:szCs w:val="20"/>
          <w:lang w:val="en-GB"/>
        </w:rPr>
        <w:t>This means awarding a</w:t>
      </w:r>
      <w:r w:rsidR="00081121" w:rsidRPr="00D5168D">
        <w:rPr>
          <w:rFonts w:asciiTheme="minorHAnsi" w:hAnsiTheme="minorHAnsi" w:cstheme="minorHAnsi"/>
          <w:szCs w:val="20"/>
          <w:lang w:val="en-GB"/>
        </w:rPr>
        <w:t xml:space="preserve">n </w:t>
      </w:r>
      <w:r w:rsidR="005D375E" w:rsidRPr="00D5168D">
        <w:rPr>
          <w:rFonts w:asciiTheme="minorHAnsi" w:hAnsiTheme="minorHAnsi" w:cstheme="minorHAnsi"/>
          <w:szCs w:val="20"/>
          <w:lang w:val="en-GB"/>
        </w:rPr>
        <w:t xml:space="preserve">incremental </w:t>
      </w:r>
      <w:r w:rsidRPr="00D5168D">
        <w:rPr>
          <w:rFonts w:asciiTheme="minorHAnsi" w:hAnsiTheme="minorHAnsi" w:cstheme="minorHAnsi"/>
          <w:szCs w:val="20"/>
          <w:lang w:val="en-GB"/>
        </w:rPr>
        <w:t xml:space="preserve">funding to private sector entities that propose scalable solutions that may not be sources through traditional commercial channels. </w:t>
      </w:r>
    </w:p>
    <w:p w14:paraId="6D480C5E" w14:textId="69B2C436" w:rsidR="00956C48" w:rsidRPr="00D5168D" w:rsidRDefault="00956C48" w:rsidP="00956C48">
      <w:pPr>
        <w:pStyle w:val="NoSpacing"/>
        <w:spacing w:after="120"/>
        <w:jc w:val="both"/>
        <w:rPr>
          <w:rFonts w:asciiTheme="minorHAnsi" w:hAnsiTheme="minorHAnsi" w:cstheme="minorHAnsi"/>
          <w:sz w:val="20"/>
          <w:szCs w:val="20"/>
          <w:lang w:val="en-GB"/>
        </w:rPr>
      </w:pPr>
      <w:r w:rsidRPr="00D5168D">
        <w:rPr>
          <w:rFonts w:asciiTheme="minorHAnsi" w:hAnsiTheme="minorHAnsi" w:cstheme="minorHAnsi"/>
          <w:sz w:val="20"/>
          <w:szCs w:val="20"/>
          <w:lang w:val="en-GB"/>
        </w:rPr>
        <w:t xml:space="preserve">The inputs needed to structure the terms of reference for bio- business solutions in the four pre-defined areas will be developed with first stages of project implementation. This will help project partners identify the most innovative approaches, processes and technologies that can be added to already existent technical solutions. The Responsible partner for component 3 would launch a Request for Proposals for the “Bio-Business Innovation Challenge”, each focused on one of the following four areas: </w:t>
      </w:r>
    </w:p>
    <w:p w14:paraId="000F562F" w14:textId="77777777" w:rsidR="00956C48" w:rsidRPr="00D5168D" w:rsidRDefault="00956C48" w:rsidP="00956C48">
      <w:pPr>
        <w:pStyle w:val="NoSpacing"/>
        <w:spacing w:after="120"/>
        <w:jc w:val="both"/>
        <w:rPr>
          <w:rFonts w:asciiTheme="minorHAnsi" w:hAnsiTheme="minorHAnsi" w:cstheme="minorHAnsi"/>
          <w:sz w:val="20"/>
          <w:szCs w:val="20"/>
          <w:lang w:val="en-GB"/>
        </w:rPr>
      </w:pPr>
      <w:r w:rsidRPr="00D5168D">
        <w:rPr>
          <w:rFonts w:asciiTheme="minorHAnsi" w:hAnsiTheme="minorHAnsi" w:cstheme="minorHAnsi"/>
          <w:sz w:val="20"/>
          <w:szCs w:val="20"/>
          <w:lang w:val="en-GB"/>
        </w:rPr>
        <w:t xml:space="preserve">1.Management of faecal sludge from the San José sanitary </w:t>
      </w:r>
      <w:proofErr w:type="gramStart"/>
      <w:r w:rsidRPr="00D5168D">
        <w:rPr>
          <w:rFonts w:asciiTheme="minorHAnsi" w:hAnsiTheme="minorHAnsi" w:cstheme="minorHAnsi"/>
          <w:sz w:val="20"/>
          <w:szCs w:val="20"/>
          <w:lang w:val="en-GB"/>
        </w:rPr>
        <w:t>sewer;</w:t>
      </w:r>
      <w:proofErr w:type="gramEnd"/>
      <w:r w:rsidRPr="00D5168D">
        <w:rPr>
          <w:rFonts w:asciiTheme="minorHAnsi" w:hAnsiTheme="minorHAnsi" w:cstheme="minorHAnsi"/>
          <w:sz w:val="20"/>
          <w:szCs w:val="20"/>
          <w:lang w:val="en-GB"/>
        </w:rPr>
        <w:t xml:space="preserve"> </w:t>
      </w:r>
    </w:p>
    <w:p w14:paraId="6769E911" w14:textId="77777777" w:rsidR="00956C48" w:rsidRPr="00D5168D" w:rsidRDefault="00956C48" w:rsidP="00956C48">
      <w:pPr>
        <w:pStyle w:val="NoSpacing"/>
        <w:spacing w:after="120"/>
        <w:jc w:val="both"/>
        <w:rPr>
          <w:rFonts w:asciiTheme="minorHAnsi" w:hAnsiTheme="minorHAnsi" w:cstheme="minorHAnsi"/>
          <w:sz w:val="20"/>
          <w:szCs w:val="20"/>
          <w:lang w:val="en-GB"/>
        </w:rPr>
      </w:pPr>
      <w:r w:rsidRPr="00D5168D">
        <w:rPr>
          <w:rFonts w:asciiTheme="minorHAnsi" w:hAnsiTheme="minorHAnsi" w:cstheme="minorHAnsi"/>
          <w:sz w:val="20"/>
          <w:szCs w:val="20"/>
          <w:lang w:val="en-GB"/>
        </w:rPr>
        <w:t xml:space="preserve">2. Sustainable&amp; low emission urban </w:t>
      </w:r>
      <w:proofErr w:type="gramStart"/>
      <w:r w:rsidRPr="00D5168D">
        <w:rPr>
          <w:rFonts w:asciiTheme="minorHAnsi" w:hAnsiTheme="minorHAnsi" w:cstheme="minorHAnsi"/>
          <w:sz w:val="20"/>
          <w:szCs w:val="20"/>
          <w:lang w:val="en-GB"/>
        </w:rPr>
        <w:t>mobility;</w:t>
      </w:r>
      <w:proofErr w:type="gramEnd"/>
      <w:r w:rsidRPr="00D5168D">
        <w:rPr>
          <w:rFonts w:asciiTheme="minorHAnsi" w:hAnsiTheme="minorHAnsi" w:cstheme="minorHAnsi"/>
          <w:sz w:val="20"/>
          <w:szCs w:val="20"/>
          <w:lang w:val="en-GB"/>
        </w:rPr>
        <w:t xml:space="preserve"> </w:t>
      </w:r>
    </w:p>
    <w:p w14:paraId="651F2085" w14:textId="77777777" w:rsidR="00956C48" w:rsidRPr="00D5168D" w:rsidRDefault="00956C48" w:rsidP="00956C48">
      <w:pPr>
        <w:pStyle w:val="NoSpacing"/>
        <w:spacing w:after="120"/>
        <w:jc w:val="both"/>
        <w:rPr>
          <w:rFonts w:asciiTheme="minorHAnsi" w:hAnsiTheme="minorHAnsi" w:cstheme="minorHAnsi"/>
          <w:sz w:val="20"/>
          <w:szCs w:val="20"/>
          <w:lang w:val="en-GB"/>
        </w:rPr>
      </w:pPr>
      <w:r w:rsidRPr="00D5168D">
        <w:rPr>
          <w:rFonts w:asciiTheme="minorHAnsi" w:hAnsiTheme="minorHAnsi" w:cstheme="minorHAnsi"/>
          <w:sz w:val="20"/>
          <w:szCs w:val="20"/>
          <w:lang w:val="en-GB"/>
        </w:rPr>
        <w:t xml:space="preserve">3. Solid waste management (organic) for municipal/industrial </w:t>
      </w:r>
      <w:proofErr w:type="gramStart"/>
      <w:r w:rsidRPr="00D5168D">
        <w:rPr>
          <w:rFonts w:asciiTheme="minorHAnsi" w:hAnsiTheme="minorHAnsi" w:cstheme="minorHAnsi"/>
          <w:sz w:val="20"/>
          <w:szCs w:val="20"/>
          <w:lang w:val="en-GB"/>
        </w:rPr>
        <w:t>composting;</w:t>
      </w:r>
      <w:proofErr w:type="gramEnd"/>
      <w:r w:rsidRPr="00D5168D">
        <w:rPr>
          <w:rFonts w:asciiTheme="minorHAnsi" w:hAnsiTheme="minorHAnsi" w:cstheme="minorHAnsi"/>
          <w:sz w:val="20"/>
          <w:szCs w:val="20"/>
          <w:lang w:val="en-GB"/>
        </w:rPr>
        <w:t xml:space="preserve"> </w:t>
      </w:r>
    </w:p>
    <w:p w14:paraId="762F72A4" w14:textId="77777777" w:rsidR="00956C48" w:rsidRPr="00D5168D" w:rsidRDefault="00956C48" w:rsidP="00956C48">
      <w:pPr>
        <w:pStyle w:val="NoSpacing"/>
        <w:spacing w:after="120"/>
        <w:jc w:val="both"/>
        <w:rPr>
          <w:rFonts w:asciiTheme="minorHAnsi" w:hAnsiTheme="minorHAnsi" w:cstheme="minorHAnsi"/>
          <w:sz w:val="20"/>
          <w:szCs w:val="20"/>
          <w:lang w:val="en-GB"/>
        </w:rPr>
      </w:pPr>
      <w:r w:rsidRPr="00D5168D">
        <w:rPr>
          <w:rFonts w:asciiTheme="minorHAnsi" w:hAnsiTheme="minorHAnsi" w:cstheme="minorHAnsi"/>
          <w:sz w:val="20"/>
          <w:szCs w:val="20"/>
          <w:lang w:val="en-GB"/>
        </w:rPr>
        <w:t>4. Recovery of plastic (PET/HDPE/PC) for recycling and reuse in consumer goods, or for use in the construction of roofs on boulevards and of public transit stops)</w:t>
      </w:r>
    </w:p>
    <w:p w14:paraId="154E061A" w14:textId="6B83ABF9" w:rsidR="00956C48" w:rsidRPr="00D5168D" w:rsidRDefault="00956C48" w:rsidP="00956C48">
      <w:pPr>
        <w:spacing w:after="120"/>
        <w:rPr>
          <w:rFonts w:asciiTheme="minorHAnsi" w:hAnsiTheme="minorHAnsi" w:cstheme="minorHAnsi"/>
          <w:szCs w:val="20"/>
          <w:lang w:val="en-GB"/>
        </w:rPr>
      </w:pPr>
      <w:r w:rsidRPr="00D5168D">
        <w:rPr>
          <w:rFonts w:asciiTheme="minorHAnsi" w:hAnsiTheme="minorHAnsi" w:cstheme="minorHAnsi"/>
          <w:szCs w:val="20"/>
          <w:lang w:val="en-GB"/>
        </w:rPr>
        <w:t xml:space="preserve">Concepts passing initial review and meeting the selection criteria will be invited to submit full proposals for further internal and external ("peer") review and consideration. </w:t>
      </w:r>
      <w:r w:rsidR="00C56B7B" w:rsidRPr="00D5168D">
        <w:rPr>
          <w:rFonts w:asciiTheme="minorHAnsi" w:hAnsiTheme="minorHAnsi" w:cstheme="minorHAnsi"/>
          <w:szCs w:val="20"/>
          <w:lang w:val="en-GB"/>
        </w:rPr>
        <w:t xml:space="preserve">Incremental </w:t>
      </w:r>
      <w:r w:rsidRPr="00D5168D">
        <w:rPr>
          <w:rFonts w:asciiTheme="minorHAnsi" w:hAnsiTheme="minorHAnsi" w:cstheme="minorHAnsi"/>
          <w:szCs w:val="20"/>
          <w:lang w:val="en-GB"/>
        </w:rPr>
        <w:t xml:space="preserve">Financial awards range from 40,000 USD to 100,000 USD and project time frames can range from one to two years. Project proposals must deliver environmental benefits to stakeholders within the 20 cantons where the project </w:t>
      </w:r>
      <w:r w:rsidRPr="00D5168D">
        <w:rPr>
          <w:rFonts w:asciiTheme="minorHAnsi" w:hAnsiTheme="minorHAnsi" w:cstheme="minorHAnsi"/>
          <w:i/>
          <w:iCs/>
          <w:szCs w:val="20"/>
          <w:lang w:val="en-GB"/>
        </w:rPr>
        <w:t>Transition to a Green Urban Economy</w:t>
      </w:r>
      <w:r w:rsidR="00967D44" w:rsidRPr="00D5168D">
        <w:rPr>
          <w:rFonts w:asciiTheme="minorHAnsi" w:hAnsiTheme="minorHAnsi" w:cstheme="minorHAnsi"/>
          <w:i/>
          <w:iCs/>
          <w:szCs w:val="20"/>
          <w:lang w:val="en-GB"/>
        </w:rPr>
        <w:t xml:space="preserve"> and be aligned with project´s targets</w:t>
      </w:r>
      <w:r w:rsidRPr="00D5168D">
        <w:rPr>
          <w:rFonts w:asciiTheme="minorHAnsi" w:hAnsiTheme="minorHAnsi" w:cstheme="minorHAnsi"/>
          <w:szCs w:val="20"/>
          <w:lang w:val="en-GB"/>
        </w:rPr>
        <w:t>. All proposals should include a special focus on ensuring gender equity, livelihoods of the poor and poverty eradication.</w:t>
      </w:r>
    </w:p>
    <w:p w14:paraId="6D4CC51F" w14:textId="77777777" w:rsidR="00956C48" w:rsidRPr="00D5168D" w:rsidRDefault="00956C48" w:rsidP="00956C48">
      <w:pPr>
        <w:spacing w:after="120"/>
        <w:rPr>
          <w:rFonts w:asciiTheme="minorHAnsi" w:eastAsiaTheme="minorHAnsi" w:hAnsiTheme="minorHAnsi" w:cstheme="minorHAnsi"/>
          <w:szCs w:val="20"/>
          <w:lang w:val="en-GB"/>
        </w:rPr>
      </w:pPr>
      <w:r w:rsidRPr="00D5168D">
        <w:rPr>
          <w:rFonts w:asciiTheme="minorHAnsi" w:eastAsiaTheme="minorHAnsi" w:hAnsiTheme="minorHAnsi" w:cstheme="minorHAnsi"/>
          <w:szCs w:val="20"/>
          <w:lang w:val="en-GB"/>
        </w:rPr>
        <w:t xml:space="preserve">The proposals received will be evaluated by a committee to be established between implementing partner, UNDP, three representatives from the Project technical committee and the Responsible party for component 3. This committee will verify that proposals are in line with the objectives of the project and that they are in line with the Innovation Challenge goal. </w:t>
      </w:r>
    </w:p>
    <w:p w14:paraId="35332083" w14:textId="77777777" w:rsidR="00956C48" w:rsidRPr="00D5168D" w:rsidRDefault="00956C48" w:rsidP="00956C48">
      <w:pPr>
        <w:spacing w:after="120"/>
        <w:rPr>
          <w:rFonts w:asciiTheme="minorHAnsi" w:eastAsiaTheme="majorEastAsia" w:hAnsiTheme="minorHAnsi" w:cstheme="minorHAnsi"/>
          <w:b/>
          <w:bCs/>
          <w:szCs w:val="20"/>
          <w:u w:val="single"/>
          <w:lang w:val="en-GB"/>
        </w:rPr>
      </w:pPr>
      <w:r w:rsidRPr="00D5168D">
        <w:rPr>
          <w:rFonts w:asciiTheme="minorHAnsi" w:eastAsiaTheme="majorEastAsia" w:hAnsiTheme="minorHAnsi" w:cstheme="minorHAnsi"/>
          <w:b/>
          <w:bCs/>
          <w:szCs w:val="20"/>
          <w:u w:val="single"/>
          <w:lang w:val="en-GB"/>
        </w:rPr>
        <w:t>VII Geographical scope for Bio-Business (Contract holders selected through competitive processes and Innovation Challenge awardees)</w:t>
      </w:r>
    </w:p>
    <w:p w14:paraId="05730AF3" w14:textId="77777777" w:rsidR="00956C48" w:rsidRPr="00D5168D" w:rsidRDefault="00956C48" w:rsidP="00956C48">
      <w:pPr>
        <w:spacing w:after="120"/>
        <w:rPr>
          <w:rFonts w:asciiTheme="minorHAnsi" w:hAnsiTheme="minorHAnsi" w:cstheme="minorHAnsi"/>
          <w:szCs w:val="20"/>
          <w:lang w:val="en-GB"/>
        </w:rPr>
      </w:pPr>
      <w:r w:rsidRPr="00D5168D">
        <w:rPr>
          <w:rFonts w:asciiTheme="minorHAnsi" w:hAnsiTheme="minorHAnsi" w:cstheme="minorHAnsi"/>
          <w:szCs w:val="20"/>
          <w:lang w:val="en-GB"/>
        </w:rPr>
        <w:t>Public-private partnerships (PPPs), micro and small businesses, and associations at the community level with a gender focused established within the 20 cantons of the Great Metropolitan Area of San José where the Project Transition Towards a Green Urban Economy is being implemented.</w:t>
      </w:r>
    </w:p>
    <w:p w14:paraId="2977B916" w14:textId="77777777" w:rsidR="00956C48" w:rsidRPr="00D5168D" w:rsidRDefault="00956C48" w:rsidP="00956C48">
      <w:pPr>
        <w:spacing w:after="120"/>
        <w:rPr>
          <w:rFonts w:asciiTheme="minorHAnsi" w:eastAsiaTheme="majorEastAsia" w:hAnsiTheme="minorHAnsi" w:cstheme="minorHAnsi"/>
          <w:b/>
          <w:bCs/>
          <w:szCs w:val="20"/>
          <w:u w:val="single"/>
          <w:lang w:val="en-GB"/>
        </w:rPr>
      </w:pPr>
      <w:r w:rsidRPr="00D5168D">
        <w:rPr>
          <w:rFonts w:asciiTheme="minorHAnsi" w:eastAsiaTheme="majorEastAsia" w:hAnsiTheme="minorHAnsi" w:cstheme="minorHAnsi"/>
          <w:b/>
          <w:bCs/>
          <w:szCs w:val="20"/>
          <w:u w:val="single"/>
          <w:lang w:val="en-GB"/>
        </w:rPr>
        <w:t>VIII Entities that may participate</w:t>
      </w:r>
    </w:p>
    <w:p w14:paraId="71044C4B" w14:textId="77777777" w:rsidR="00956C48" w:rsidRPr="00D5168D" w:rsidRDefault="00956C48" w:rsidP="00956C48">
      <w:pPr>
        <w:spacing w:after="120"/>
        <w:rPr>
          <w:rFonts w:asciiTheme="minorHAnsi" w:eastAsiaTheme="minorHAnsi" w:hAnsiTheme="minorHAnsi" w:cstheme="minorHAnsi"/>
          <w:szCs w:val="20"/>
          <w:lang w:val="en-GB"/>
        </w:rPr>
      </w:pPr>
      <w:r w:rsidRPr="00D5168D">
        <w:rPr>
          <w:rFonts w:asciiTheme="minorHAnsi" w:eastAsiaTheme="minorHAnsi" w:hAnsiTheme="minorHAnsi" w:cstheme="minorHAnsi"/>
          <w:szCs w:val="20"/>
          <w:lang w:val="en-GB"/>
        </w:rPr>
        <w:t xml:space="preserve">The project will support public-private partnerships (PPPs), micro and small businesses, and associations at the community level with a gender focus established within the GAM. </w:t>
      </w:r>
    </w:p>
    <w:p w14:paraId="4CEFC824" w14:textId="77777777" w:rsidR="00956C48" w:rsidRPr="00D5168D" w:rsidRDefault="00956C48" w:rsidP="00956C48">
      <w:pPr>
        <w:spacing w:after="120"/>
        <w:rPr>
          <w:rFonts w:asciiTheme="minorHAnsi" w:hAnsiTheme="minorHAnsi" w:cstheme="minorHAnsi"/>
          <w:b/>
          <w:bCs/>
          <w:szCs w:val="20"/>
          <w:u w:val="single"/>
          <w:lang w:val="en-GB"/>
        </w:rPr>
      </w:pPr>
      <w:r w:rsidRPr="00D5168D">
        <w:rPr>
          <w:rFonts w:asciiTheme="minorHAnsi" w:eastAsiaTheme="majorEastAsia" w:hAnsiTheme="minorHAnsi" w:cstheme="minorHAnsi"/>
          <w:b/>
          <w:bCs/>
          <w:szCs w:val="20"/>
          <w:u w:val="single"/>
          <w:lang w:val="en-GB"/>
        </w:rPr>
        <w:t>IX Financing and co-financing</w:t>
      </w:r>
    </w:p>
    <w:p w14:paraId="2547442E" w14:textId="77777777" w:rsidR="00F611E8" w:rsidRPr="00D5168D" w:rsidRDefault="00F611E8" w:rsidP="00F611E8">
      <w:pPr>
        <w:spacing w:after="120"/>
        <w:rPr>
          <w:szCs w:val="20"/>
          <w:lang w:val="en-GB"/>
        </w:rPr>
      </w:pPr>
      <w:r w:rsidRPr="00D5168D">
        <w:rPr>
          <w:lang w:val="en-GB"/>
        </w:rPr>
        <w:t xml:space="preserve">Where applicable, the design of the mechanism for GEF INV support to bio-business will use a methodology to ensure minimum </w:t>
      </w:r>
      <w:proofErr w:type="spellStart"/>
      <w:r w:rsidRPr="00D5168D">
        <w:rPr>
          <w:lang w:val="en-GB"/>
        </w:rPr>
        <w:t>concessionality</w:t>
      </w:r>
      <w:proofErr w:type="spellEnd"/>
      <w:r w:rsidRPr="00D5168D">
        <w:rPr>
          <w:lang w:val="en-GB"/>
        </w:rPr>
        <w:t xml:space="preserve"> of GEF resources. A financial analysis of each submission will be performed to determine value for money, and to check that quoted costs reflect market prices. </w:t>
      </w:r>
    </w:p>
    <w:p w14:paraId="25DDE053" w14:textId="1C3D8263" w:rsidR="00956C48" w:rsidRPr="00D5168D" w:rsidRDefault="00956C48" w:rsidP="00956C48">
      <w:pPr>
        <w:spacing w:after="120"/>
        <w:rPr>
          <w:rFonts w:asciiTheme="minorHAnsi" w:eastAsiaTheme="minorHAnsi" w:hAnsiTheme="minorHAnsi" w:cstheme="minorHAnsi"/>
          <w:szCs w:val="20"/>
          <w:lang w:val="en-GB"/>
        </w:rPr>
      </w:pPr>
      <w:r w:rsidRPr="00D5168D">
        <w:rPr>
          <w:rFonts w:asciiTheme="minorHAnsi" w:eastAsiaTheme="minorHAnsi" w:hAnsiTheme="minorHAnsi" w:cstheme="minorHAnsi"/>
          <w:szCs w:val="20"/>
          <w:lang w:val="en-GB"/>
        </w:rPr>
        <w:t xml:space="preserve">Every private sector partner (either </w:t>
      </w:r>
      <w:r w:rsidRPr="00D5168D">
        <w:rPr>
          <w:rFonts w:asciiTheme="minorHAnsi" w:hAnsiTheme="minorHAnsi" w:cstheme="minorHAnsi"/>
          <w:szCs w:val="20"/>
          <w:lang w:val="en-GB"/>
        </w:rPr>
        <w:t>contract holders selected through competitive processes and Innovation Challenge awardees</w:t>
      </w:r>
      <w:r w:rsidRPr="00D5168D">
        <w:rPr>
          <w:rFonts w:asciiTheme="minorHAnsi" w:eastAsiaTheme="minorHAnsi" w:hAnsiTheme="minorHAnsi" w:cstheme="minorHAnsi"/>
          <w:szCs w:val="20"/>
          <w:lang w:val="en-GB"/>
        </w:rPr>
        <w:t>) must provide co-financing from cash sources, in kind (valued), such as labour</w:t>
      </w:r>
      <w:r w:rsidR="0068664C" w:rsidRPr="00D5168D">
        <w:rPr>
          <w:rFonts w:asciiTheme="minorHAnsi" w:eastAsiaTheme="minorHAnsi" w:hAnsiTheme="minorHAnsi" w:cstheme="minorHAnsi"/>
          <w:szCs w:val="20"/>
          <w:lang w:val="en-GB"/>
        </w:rPr>
        <w:t xml:space="preserve"> to guarantee incrementality of GEF resources</w:t>
      </w:r>
      <w:r w:rsidRPr="00D5168D">
        <w:rPr>
          <w:rFonts w:asciiTheme="minorHAnsi" w:eastAsiaTheme="minorHAnsi" w:hAnsiTheme="minorHAnsi" w:cstheme="minorHAnsi"/>
          <w:szCs w:val="20"/>
          <w:lang w:val="en-GB"/>
        </w:rPr>
        <w:t>.</w:t>
      </w:r>
    </w:p>
    <w:p w14:paraId="4BF3A26C" w14:textId="77777777" w:rsidR="00956C48" w:rsidRPr="00D5168D" w:rsidRDefault="00956C48" w:rsidP="00956C48">
      <w:pPr>
        <w:spacing w:after="120"/>
        <w:rPr>
          <w:rFonts w:asciiTheme="minorHAnsi" w:eastAsiaTheme="majorEastAsia" w:hAnsiTheme="minorHAnsi" w:cstheme="minorHAnsi"/>
          <w:b/>
          <w:bCs/>
          <w:szCs w:val="20"/>
          <w:u w:val="single"/>
          <w:lang w:val="en-GB"/>
        </w:rPr>
      </w:pPr>
      <w:r w:rsidRPr="00D5168D">
        <w:rPr>
          <w:rFonts w:asciiTheme="minorHAnsi" w:eastAsiaTheme="majorEastAsia" w:hAnsiTheme="minorHAnsi" w:cstheme="minorHAnsi"/>
          <w:b/>
          <w:bCs/>
          <w:szCs w:val="20"/>
          <w:u w:val="single"/>
          <w:lang w:val="en-GB"/>
        </w:rPr>
        <w:t>X Preliminary Selection criteria</w:t>
      </w:r>
    </w:p>
    <w:p w14:paraId="5CAAF401" w14:textId="77777777" w:rsidR="00956C48" w:rsidRPr="00D5168D" w:rsidRDefault="00956C48" w:rsidP="00956C48">
      <w:pPr>
        <w:spacing w:after="120"/>
        <w:rPr>
          <w:rFonts w:asciiTheme="minorHAnsi" w:eastAsia="Times New Roman" w:hAnsiTheme="minorHAnsi" w:cstheme="minorHAnsi"/>
          <w:szCs w:val="20"/>
          <w:lang w:val="en-GB" w:eastAsia="es-CR"/>
        </w:rPr>
      </w:pPr>
      <w:r w:rsidRPr="00D5168D">
        <w:rPr>
          <w:rFonts w:asciiTheme="minorHAnsi" w:eastAsia="Times New Roman" w:hAnsiTheme="minorHAnsi" w:cstheme="minorHAnsi"/>
          <w:szCs w:val="20"/>
          <w:lang w:val="en-GB" w:eastAsia="es-CR"/>
        </w:rPr>
        <w:lastRenderedPageBreak/>
        <w:t xml:space="preserve">The specific selection criteria for each bio-business will be developed, </w:t>
      </w:r>
      <w:proofErr w:type="gramStart"/>
      <w:r w:rsidRPr="00D5168D">
        <w:rPr>
          <w:rFonts w:asciiTheme="minorHAnsi" w:eastAsia="Times New Roman" w:hAnsiTheme="minorHAnsi" w:cstheme="minorHAnsi"/>
          <w:szCs w:val="20"/>
          <w:lang w:val="en-GB" w:eastAsia="es-CR"/>
        </w:rPr>
        <w:t>validated</w:t>
      </w:r>
      <w:proofErr w:type="gramEnd"/>
      <w:r w:rsidRPr="00D5168D">
        <w:rPr>
          <w:rFonts w:asciiTheme="minorHAnsi" w:eastAsia="Times New Roman" w:hAnsiTheme="minorHAnsi" w:cstheme="minorHAnsi"/>
          <w:szCs w:val="20"/>
          <w:lang w:val="en-GB" w:eastAsia="es-CR"/>
        </w:rPr>
        <w:t xml:space="preserve"> and included into terms of references to be developed in detail during implementation.  Bio-Business Innovation Challenge committee will develop templates used to select the projects. The preliminary criteria are indicated in the following table:</w:t>
      </w:r>
    </w:p>
    <w:tbl>
      <w:tblPr>
        <w:tblStyle w:val="TableGrid0"/>
        <w:tblW w:w="7653" w:type="dxa"/>
        <w:jc w:val="center"/>
        <w:tblInd w:w="0" w:type="dxa"/>
        <w:tblCellMar>
          <w:top w:w="21" w:type="dxa"/>
          <w:left w:w="67" w:type="dxa"/>
          <w:right w:w="28" w:type="dxa"/>
        </w:tblCellMar>
        <w:tblLook w:val="04A0" w:firstRow="1" w:lastRow="0" w:firstColumn="1" w:lastColumn="0" w:noHBand="0" w:noVBand="1"/>
      </w:tblPr>
      <w:tblGrid>
        <w:gridCol w:w="431"/>
        <w:gridCol w:w="7222"/>
      </w:tblGrid>
      <w:tr w:rsidR="00956C48" w:rsidRPr="00D5168D" w14:paraId="1CF250CD" w14:textId="77777777" w:rsidTr="00956C48">
        <w:trPr>
          <w:trHeight w:val="277"/>
          <w:jc w:val="center"/>
        </w:trPr>
        <w:tc>
          <w:tcPr>
            <w:tcW w:w="431" w:type="dxa"/>
            <w:tcBorders>
              <w:top w:val="single" w:sz="8" w:space="0" w:color="000000"/>
              <w:left w:val="single" w:sz="8" w:space="0" w:color="000000"/>
              <w:bottom w:val="nil"/>
              <w:right w:val="nil"/>
            </w:tcBorders>
            <w:shd w:val="clear" w:color="auto" w:fill="8EA9DB"/>
          </w:tcPr>
          <w:p w14:paraId="255FC459" w14:textId="77777777" w:rsidR="00956C48" w:rsidRPr="00D5168D" w:rsidRDefault="00956C48" w:rsidP="00956C48">
            <w:pPr>
              <w:spacing w:after="0"/>
              <w:ind w:right="41"/>
              <w:rPr>
                <w:rFonts w:eastAsia="Calibri" w:cstheme="minorHAnsi"/>
                <w:sz w:val="20"/>
                <w:szCs w:val="20"/>
                <w:lang w:val="en-GB"/>
              </w:rPr>
            </w:pPr>
            <w:r w:rsidRPr="00D5168D">
              <w:rPr>
                <w:rFonts w:eastAsia="Calibri" w:cstheme="minorHAnsi"/>
                <w:sz w:val="20"/>
                <w:szCs w:val="20"/>
                <w:lang w:val="en-GB"/>
              </w:rPr>
              <w:t>I</w:t>
            </w:r>
          </w:p>
        </w:tc>
        <w:tc>
          <w:tcPr>
            <w:tcW w:w="7222" w:type="dxa"/>
            <w:tcBorders>
              <w:top w:val="single" w:sz="8" w:space="0" w:color="000000"/>
              <w:left w:val="nil"/>
              <w:bottom w:val="nil"/>
              <w:right w:val="single" w:sz="8" w:space="0" w:color="000000"/>
            </w:tcBorders>
            <w:shd w:val="clear" w:color="auto" w:fill="8EA9DB"/>
          </w:tcPr>
          <w:p w14:paraId="65FC5914" w14:textId="77777777" w:rsidR="00956C48" w:rsidRPr="00D5168D" w:rsidRDefault="00956C48" w:rsidP="00956C48">
            <w:pPr>
              <w:spacing w:after="0"/>
              <w:ind w:left="4"/>
              <w:rPr>
                <w:rFonts w:eastAsia="Calibri" w:cstheme="minorHAnsi"/>
                <w:sz w:val="20"/>
                <w:szCs w:val="20"/>
                <w:lang w:val="en-GB"/>
              </w:rPr>
            </w:pPr>
            <w:r w:rsidRPr="00D5168D">
              <w:rPr>
                <w:rFonts w:eastAsia="Calibri" w:cstheme="minorHAnsi"/>
                <w:b/>
                <w:sz w:val="20"/>
                <w:szCs w:val="20"/>
                <w:lang w:val="en-GB"/>
              </w:rPr>
              <w:t>Link with Project objectives and priorities</w:t>
            </w:r>
          </w:p>
        </w:tc>
      </w:tr>
      <w:tr w:rsidR="00956C48" w:rsidRPr="00D5168D" w14:paraId="56334802" w14:textId="77777777" w:rsidTr="00956C48">
        <w:trPr>
          <w:trHeight w:val="209"/>
          <w:jc w:val="center"/>
        </w:trPr>
        <w:tc>
          <w:tcPr>
            <w:tcW w:w="431" w:type="dxa"/>
            <w:tcBorders>
              <w:top w:val="nil"/>
              <w:left w:val="single" w:sz="8" w:space="0" w:color="000000"/>
              <w:bottom w:val="nil"/>
              <w:right w:val="nil"/>
            </w:tcBorders>
            <w:shd w:val="clear" w:color="auto" w:fill="D9D9D9"/>
          </w:tcPr>
          <w:p w14:paraId="1712779B" w14:textId="77777777" w:rsidR="00956C48" w:rsidRPr="00D5168D" w:rsidRDefault="00956C48" w:rsidP="00956C48">
            <w:pPr>
              <w:spacing w:after="0"/>
              <w:rPr>
                <w:rFonts w:eastAsia="Calibri" w:cstheme="minorHAnsi"/>
                <w:sz w:val="20"/>
                <w:szCs w:val="20"/>
                <w:lang w:val="en-GB"/>
              </w:rPr>
            </w:pPr>
            <w:r w:rsidRPr="00D5168D">
              <w:rPr>
                <w:rFonts w:eastAsia="Calibri" w:cstheme="minorHAnsi"/>
                <w:sz w:val="20"/>
                <w:szCs w:val="20"/>
                <w:lang w:val="en-GB"/>
              </w:rPr>
              <w:t xml:space="preserve">1.1 </w:t>
            </w:r>
          </w:p>
        </w:tc>
        <w:tc>
          <w:tcPr>
            <w:tcW w:w="7222" w:type="dxa"/>
            <w:tcBorders>
              <w:top w:val="nil"/>
              <w:left w:val="nil"/>
              <w:bottom w:val="nil"/>
              <w:right w:val="single" w:sz="8" w:space="0" w:color="000000"/>
            </w:tcBorders>
            <w:shd w:val="clear" w:color="auto" w:fill="D9D9D9"/>
          </w:tcPr>
          <w:p w14:paraId="3A833273" w14:textId="77777777" w:rsidR="00956C48" w:rsidRPr="00D5168D" w:rsidRDefault="00956C48" w:rsidP="00956C48">
            <w:pPr>
              <w:spacing w:after="0"/>
              <w:ind w:left="4"/>
              <w:rPr>
                <w:rFonts w:eastAsia="Calibri" w:cstheme="minorHAnsi"/>
                <w:sz w:val="20"/>
                <w:szCs w:val="20"/>
                <w:lang w:val="en-GB"/>
              </w:rPr>
            </w:pPr>
            <w:r w:rsidRPr="00D5168D">
              <w:rPr>
                <w:rFonts w:cstheme="minorHAnsi"/>
                <w:sz w:val="20"/>
                <w:szCs w:val="20"/>
                <w:lang w:val="en-GB"/>
              </w:rPr>
              <w:t xml:space="preserve">Degree of contribution to project indicators and goals </w:t>
            </w:r>
          </w:p>
        </w:tc>
      </w:tr>
      <w:tr w:rsidR="00956C48" w:rsidRPr="00D5168D" w14:paraId="577E0065" w14:textId="77777777" w:rsidTr="00956C48">
        <w:trPr>
          <w:trHeight w:val="479"/>
          <w:jc w:val="center"/>
        </w:trPr>
        <w:tc>
          <w:tcPr>
            <w:tcW w:w="431" w:type="dxa"/>
            <w:tcBorders>
              <w:top w:val="nil"/>
              <w:left w:val="single" w:sz="8" w:space="0" w:color="000000"/>
              <w:bottom w:val="nil"/>
              <w:right w:val="nil"/>
            </w:tcBorders>
            <w:shd w:val="clear" w:color="auto" w:fill="D9D9D9"/>
          </w:tcPr>
          <w:p w14:paraId="085E5397" w14:textId="77777777" w:rsidR="00956C48" w:rsidRPr="00D5168D" w:rsidRDefault="00956C48" w:rsidP="00956C48">
            <w:pPr>
              <w:spacing w:after="0"/>
              <w:ind w:left="7"/>
              <w:rPr>
                <w:rFonts w:eastAsia="Calibri" w:cstheme="minorHAnsi"/>
                <w:sz w:val="20"/>
                <w:szCs w:val="20"/>
                <w:lang w:val="en-GB"/>
              </w:rPr>
            </w:pPr>
            <w:r w:rsidRPr="00D5168D">
              <w:rPr>
                <w:rFonts w:eastAsia="Calibri" w:cstheme="minorHAnsi"/>
                <w:sz w:val="20"/>
                <w:szCs w:val="20"/>
                <w:lang w:val="en-GB"/>
              </w:rPr>
              <w:t>1.2</w:t>
            </w:r>
          </w:p>
        </w:tc>
        <w:tc>
          <w:tcPr>
            <w:tcW w:w="7222" w:type="dxa"/>
            <w:tcBorders>
              <w:top w:val="nil"/>
              <w:left w:val="nil"/>
              <w:bottom w:val="nil"/>
              <w:right w:val="single" w:sz="8" w:space="0" w:color="000000"/>
            </w:tcBorders>
            <w:shd w:val="clear" w:color="auto" w:fill="D9D9D9"/>
          </w:tcPr>
          <w:p w14:paraId="25B979AF" w14:textId="77777777" w:rsidR="00956C48" w:rsidRPr="00D5168D" w:rsidRDefault="00956C48" w:rsidP="00956C48">
            <w:pPr>
              <w:spacing w:after="0"/>
              <w:ind w:left="4"/>
              <w:rPr>
                <w:rFonts w:cstheme="minorHAnsi"/>
                <w:sz w:val="20"/>
                <w:szCs w:val="20"/>
                <w:lang w:val="en-GB"/>
              </w:rPr>
            </w:pPr>
            <w:r w:rsidRPr="00D5168D">
              <w:rPr>
                <w:rFonts w:cstheme="minorHAnsi"/>
                <w:sz w:val="20"/>
                <w:szCs w:val="20"/>
                <w:lang w:val="en-GB"/>
              </w:rPr>
              <w:t>Potential to improve the living conditions of the vulnerable population, generate knowledge and strengthen the capacities of local organizations</w:t>
            </w:r>
          </w:p>
        </w:tc>
      </w:tr>
      <w:tr w:rsidR="00956C48" w:rsidRPr="00D5168D" w14:paraId="08AEAFFA" w14:textId="77777777" w:rsidTr="00956C48">
        <w:trPr>
          <w:trHeight w:val="248"/>
          <w:jc w:val="center"/>
        </w:trPr>
        <w:tc>
          <w:tcPr>
            <w:tcW w:w="431" w:type="dxa"/>
            <w:tcBorders>
              <w:top w:val="nil"/>
              <w:left w:val="single" w:sz="8" w:space="0" w:color="000000"/>
              <w:bottom w:val="nil"/>
              <w:right w:val="nil"/>
            </w:tcBorders>
            <w:shd w:val="clear" w:color="auto" w:fill="D9D9D9"/>
          </w:tcPr>
          <w:p w14:paraId="17E20A05" w14:textId="77777777" w:rsidR="00956C48" w:rsidRPr="00D5168D" w:rsidRDefault="00956C48" w:rsidP="00956C48">
            <w:pPr>
              <w:spacing w:after="0"/>
              <w:ind w:left="7"/>
              <w:rPr>
                <w:rFonts w:eastAsia="Calibri" w:cstheme="minorHAnsi"/>
                <w:sz w:val="20"/>
                <w:szCs w:val="20"/>
                <w:lang w:val="en-GB"/>
              </w:rPr>
            </w:pPr>
            <w:r w:rsidRPr="00D5168D">
              <w:rPr>
                <w:rFonts w:eastAsia="Calibri" w:cstheme="minorHAnsi"/>
                <w:sz w:val="20"/>
                <w:szCs w:val="20"/>
                <w:lang w:val="en-GB"/>
              </w:rPr>
              <w:t>1.3</w:t>
            </w:r>
          </w:p>
        </w:tc>
        <w:tc>
          <w:tcPr>
            <w:tcW w:w="7222" w:type="dxa"/>
            <w:tcBorders>
              <w:top w:val="nil"/>
              <w:left w:val="nil"/>
              <w:bottom w:val="nil"/>
              <w:right w:val="single" w:sz="8" w:space="0" w:color="000000"/>
            </w:tcBorders>
            <w:shd w:val="clear" w:color="auto" w:fill="D9D9D9"/>
          </w:tcPr>
          <w:p w14:paraId="55A727CC" w14:textId="77777777" w:rsidR="00956C48" w:rsidRPr="00D5168D" w:rsidRDefault="00956C48" w:rsidP="00956C48">
            <w:pPr>
              <w:spacing w:after="0"/>
              <w:ind w:left="4"/>
              <w:rPr>
                <w:rFonts w:eastAsia="Calibri" w:cstheme="minorHAnsi"/>
                <w:sz w:val="20"/>
                <w:szCs w:val="20"/>
                <w:lang w:val="en-GB"/>
              </w:rPr>
            </w:pPr>
            <w:r w:rsidRPr="00D5168D">
              <w:rPr>
                <w:rFonts w:cstheme="minorHAnsi"/>
                <w:sz w:val="20"/>
                <w:szCs w:val="20"/>
                <w:lang w:val="en-GB"/>
              </w:rPr>
              <w:t>Degree of contribution to gender equality</w:t>
            </w:r>
          </w:p>
        </w:tc>
      </w:tr>
      <w:tr w:rsidR="00956C48" w:rsidRPr="00D5168D" w14:paraId="035DAA13" w14:textId="77777777" w:rsidTr="00956C48">
        <w:trPr>
          <w:trHeight w:val="269"/>
          <w:jc w:val="center"/>
        </w:trPr>
        <w:tc>
          <w:tcPr>
            <w:tcW w:w="431" w:type="dxa"/>
            <w:tcBorders>
              <w:top w:val="nil"/>
              <w:left w:val="single" w:sz="8" w:space="0" w:color="000000"/>
              <w:bottom w:val="nil"/>
              <w:right w:val="nil"/>
            </w:tcBorders>
            <w:shd w:val="clear" w:color="auto" w:fill="8EA9DB"/>
          </w:tcPr>
          <w:p w14:paraId="30A1CEC1" w14:textId="77777777" w:rsidR="00956C48" w:rsidRPr="00D5168D" w:rsidRDefault="00956C48" w:rsidP="00956C48">
            <w:pPr>
              <w:spacing w:after="0"/>
              <w:ind w:right="44"/>
              <w:rPr>
                <w:rFonts w:eastAsia="Calibri" w:cstheme="minorHAnsi"/>
                <w:sz w:val="20"/>
                <w:szCs w:val="20"/>
                <w:lang w:val="en-GB"/>
              </w:rPr>
            </w:pPr>
            <w:r w:rsidRPr="00D5168D">
              <w:rPr>
                <w:rFonts w:eastAsia="Calibri" w:cstheme="minorHAnsi"/>
                <w:b/>
                <w:sz w:val="20"/>
                <w:szCs w:val="20"/>
                <w:lang w:val="en-GB"/>
              </w:rPr>
              <w:t xml:space="preserve">II </w:t>
            </w:r>
          </w:p>
        </w:tc>
        <w:tc>
          <w:tcPr>
            <w:tcW w:w="7222" w:type="dxa"/>
            <w:tcBorders>
              <w:top w:val="nil"/>
              <w:left w:val="nil"/>
              <w:bottom w:val="nil"/>
              <w:right w:val="single" w:sz="8" w:space="0" w:color="000000"/>
            </w:tcBorders>
            <w:shd w:val="clear" w:color="auto" w:fill="8EA9DB"/>
          </w:tcPr>
          <w:p w14:paraId="4A85A026" w14:textId="77777777" w:rsidR="00956C48" w:rsidRPr="00D5168D" w:rsidRDefault="00956C48" w:rsidP="00956C48">
            <w:pPr>
              <w:spacing w:after="0"/>
              <w:ind w:left="4"/>
              <w:rPr>
                <w:rFonts w:eastAsia="Calibri" w:cstheme="minorHAnsi"/>
                <w:sz w:val="20"/>
                <w:szCs w:val="20"/>
                <w:lang w:val="en-GB"/>
              </w:rPr>
            </w:pPr>
            <w:r w:rsidRPr="00D5168D">
              <w:rPr>
                <w:rFonts w:eastAsia="Calibri" w:cstheme="minorHAnsi"/>
                <w:b/>
                <w:sz w:val="20"/>
                <w:szCs w:val="20"/>
                <w:lang w:val="en-GB"/>
              </w:rPr>
              <w:t>Potential for results and sustainability</w:t>
            </w:r>
          </w:p>
        </w:tc>
      </w:tr>
      <w:tr w:rsidR="00956C48" w:rsidRPr="00D5168D" w14:paraId="04D6E992" w14:textId="77777777" w:rsidTr="00956C48">
        <w:trPr>
          <w:trHeight w:val="290"/>
          <w:jc w:val="center"/>
        </w:trPr>
        <w:tc>
          <w:tcPr>
            <w:tcW w:w="431" w:type="dxa"/>
            <w:tcBorders>
              <w:top w:val="nil"/>
              <w:left w:val="single" w:sz="8" w:space="0" w:color="000000"/>
              <w:bottom w:val="nil"/>
              <w:right w:val="nil"/>
            </w:tcBorders>
            <w:shd w:val="clear" w:color="auto" w:fill="D9D9D9"/>
          </w:tcPr>
          <w:p w14:paraId="3B524D54" w14:textId="77777777" w:rsidR="00956C48" w:rsidRPr="00D5168D" w:rsidRDefault="00956C48" w:rsidP="00956C48">
            <w:pPr>
              <w:spacing w:after="0"/>
              <w:ind w:left="7"/>
              <w:rPr>
                <w:rFonts w:eastAsia="Calibri" w:cstheme="minorHAnsi"/>
                <w:sz w:val="20"/>
                <w:szCs w:val="20"/>
                <w:lang w:val="en-GB"/>
              </w:rPr>
            </w:pPr>
            <w:r w:rsidRPr="00D5168D">
              <w:rPr>
                <w:rFonts w:eastAsia="Calibri" w:cstheme="minorHAnsi"/>
                <w:sz w:val="20"/>
                <w:szCs w:val="20"/>
                <w:lang w:val="en-GB"/>
              </w:rPr>
              <w:t xml:space="preserve">2.1 </w:t>
            </w:r>
          </w:p>
        </w:tc>
        <w:tc>
          <w:tcPr>
            <w:tcW w:w="7222" w:type="dxa"/>
            <w:tcBorders>
              <w:top w:val="nil"/>
              <w:left w:val="nil"/>
              <w:bottom w:val="nil"/>
              <w:right w:val="single" w:sz="8" w:space="0" w:color="000000"/>
            </w:tcBorders>
            <w:shd w:val="clear" w:color="auto" w:fill="D9D9D9"/>
          </w:tcPr>
          <w:p w14:paraId="5F6D72B8" w14:textId="77777777" w:rsidR="00956C48" w:rsidRPr="00D5168D" w:rsidRDefault="00956C48" w:rsidP="00956C48">
            <w:pPr>
              <w:spacing w:after="0"/>
              <w:ind w:left="4"/>
              <w:rPr>
                <w:rFonts w:eastAsia="Calibri" w:cstheme="minorHAnsi"/>
                <w:sz w:val="20"/>
                <w:szCs w:val="20"/>
                <w:lang w:val="en-GB"/>
              </w:rPr>
            </w:pPr>
            <w:r w:rsidRPr="00D5168D">
              <w:rPr>
                <w:rFonts w:cstheme="minorHAnsi"/>
                <w:sz w:val="20"/>
                <w:szCs w:val="20"/>
                <w:lang w:val="en-GB"/>
              </w:rPr>
              <w:t xml:space="preserve">Proposal has the potential to achieve positive results within the timeframe of the project </w:t>
            </w:r>
            <w:r w:rsidRPr="00D5168D">
              <w:rPr>
                <w:rFonts w:cstheme="minorHAnsi"/>
                <w:i/>
                <w:iCs/>
                <w:sz w:val="20"/>
                <w:szCs w:val="20"/>
                <w:lang w:val="en-GB"/>
              </w:rPr>
              <w:t>Transition towards a Green Urban Economy</w:t>
            </w:r>
          </w:p>
        </w:tc>
      </w:tr>
      <w:tr w:rsidR="00956C48" w:rsidRPr="00D5168D" w14:paraId="2B74181E" w14:textId="77777777" w:rsidTr="00956C48">
        <w:trPr>
          <w:trHeight w:val="269"/>
          <w:jc w:val="center"/>
        </w:trPr>
        <w:tc>
          <w:tcPr>
            <w:tcW w:w="431" w:type="dxa"/>
            <w:tcBorders>
              <w:top w:val="nil"/>
              <w:left w:val="single" w:sz="8" w:space="0" w:color="000000"/>
              <w:bottom w:val="nil"/>
              <w:right w:val="nil"/>
            </w:tcBorders>
            <w:shd w:val="clear" w:color="auto" w:fill="D9D9D9"/>
          </w:tcPr>
          <w:p w14:paraId="43CB28A8" w14:textId="77777777" w:rsidR="00956C48" w:rsidRPr="00D5168D" w:rsidRDefault="00956C48" w:rsidP="00956C48">
            <w:pPr>
              <w:spacing w:after="0"/>
              <w:ind w:left="7"/>
              <w:rPr>
                <w:rFonts w:eastAsia="Calibri" w:cstheme="minorHAnsi"/>
                <w:sz w:val="20"/>
                <w:szCs w:val="20"/>
                <w:lang w:val="en-GB"/>
              </w:rPr>
            </w:pPr>
            <w:r w:rsidRPr="00D5168D">
              <w:rPr>
                <w:rFonts w:eastAsia="Calibri" w:cstheme="minorHAnsi"/>
                <w:sz w:val="20"/>
                <w:szCs w:val="20"/>
                <w:lang w:val="en-GB"/>
              </w:rPr>
              <w:t xml:space="preserve">2.2 </w:t>
            </w:r>
          </w:p>
        </w:tc>
        <w:tc>
          <w:tcPr>
            <w:tcW w:w="7222" w:type="dxa"/>
            <w:tcBorders>
              <w:top w:val="nil"/>
              <w:left w:val="nil"/>
              <w:bottom w:val="nil"/>
              <w:right w:val="single" w:sz="8" w:space="0" w:color="000000"/>
            </w:tcBorders>
            <w:shd w:val="clear" w:color="auto" w:fill="D9D9D9"/>
          </w:tcPr>
          <w:p w14:paraId="63E38BB9" w14:textId="77777777" w:rsidR="00956C48" w:rsidRPr="00D5168D" w:rsidRDefault="00956C48" w:rsidP="00956C48">
            <w:pPr>
              <w:spacing w:after="0"/>
              <w:ind w:left="4"/>
              <w:rPr>
                <w:rFonts w:eastAsia="Calibri" w:cstheme="minorHAnsi"/>
                <w:sz w:val="20"/>
                <w:szCs w:val="20"/>
                <w:lang w:val="en-GB"/>
              </w:rPr>
            </w:pPr>
            <w:r w:rsidRPr="00D5168D">
              <w:rPr>
                <w:rFonts w:cstheme="minorHAnsi"/>
                <w:sz w:val="20"/>
                <w:szCs w:val="20"/>
                <w:lang w:val="en-GB"/>
              </w:rPr>
              <w:t xml:space="preserve">Demonstration, sustainability, </w:t>
            </w:r>
            <w:proofErr w:type="gramStart"/>
            <w:r w:rsidRPr="00D5168D">
              <w:rPr>
                <w:rFonts w:cstheme="minorHAnsi"/>
                <w:sz w:val="20"/>
                <w:szCs w:val="20"/>
                <w:lang w:val="en-GB"/>
              </w:rPr>
              <w:t>replicability</w:t>
            </w:r>
            <w:proofErr w:type="gramEnd"/>
            <w:r w:rsidRPr="00D5168D">
              <w:rPr>
                <w:rFonts w:cstheme="minorHAnsi"/>
                <w:sz w:val="20"/>
                <w:szCs w:val="20"/>
                <w:lang w:val="en-GB"/>
              </w:rPr>
              <w:t xml:space="preserve"> and scaling potential</w:t>
            </w:r>
          </w:p>
        </w:tc>
      </w:tr>
      <w:tr w:rsidR="00956C48" w:rsidRPr="00D5168D" w14:paraId="58945642" w14:textId="77777777" w:rsidTr="00956C48">
        <w:trPr>
          <w:trHeight w:val="248"/>
          <w:jc w:val="center"/>
        </w:trPr>
        <w:tc>
          <w:tcPr>
            <w:tcW w:w="431" w:type="dxa"/>
            <w:tcBorders>
              <w:top w:val="nil"/>
              <w:left w:val="single" w:sz="8" w:space="0" w:color="000000"/>
              <w:bottom w:val="nil"/>
              <w:right w:val="nil"/>
            </w:tcBorders>
            <w:shd w:val="clear" w:color="auto" w:fill="D9D9D9"/>
          </w:tcPr>
          <w:p w14:paraId="1FCDFD8F" w14:textId="77777777" w:rsidR="00956C48" w:rsidRPr="00D5168D" w:rsidRDefault="00956C48" w:rsidP="00956C48">
            <w:pPr>
              <w:spacing w:after="0"/>
              <w:ind w:left="7"/>
              <w:rPr>
                <w:rFonts w:eastAsia="Calibri" w:cstheme="minorHAnsi"/>
                <w:sz w:val="20"/>
                <w:szCs w:val="20"/>
                <w:lang w:val="en-GB"/>
              </w:rPr>
            </w:pPr>
            <w:r w:rsidRPr="00D5168D">
              <w:rPr>
                <w:rFonts w:eastAsia="Calibri" w:cstheme="minorHAnsi"/>
                <w:sz w:val="20"/>
                <w:szCs w:val="20"/>
                <w:lang w:val="en-GB"/>
              </w:rPr>
              <w:t xml:space="preserve">2.3 </w:t>
            </w:r>
          </w:p>
        </w:tc>
        <w:tc>
          <w:tcPr>
            <w:tcW w:w="7222" w:type="dxa"/>
            <w:tcBorders>
              <w:top w:val="nil"/>
              <w:left w:val="nil"/>
              <w:bottom w:val="nil"/>
              <w:right w:val="single" w:sz="8" w:space="0" w:color="000000"/>
            </w:tcBorders>
            <w:shd w:val="clear" w:color="auto" w:fill="D9D9D9"/>
          </w:tcPr>
          <w:p w14:paraId="3C851571" w14:textId="77777777" w:rsidR="00956C48" w:rsidRPr="00D5168D" w:rsidRDefault="00956C48" w:rsidP="00956C48">
            <w:pPr>
              <w:spacing w:after="0"/>
              <w:ind w:left="4"/>
              <w:rPr>
                <w:rFonts w:eastAsia="Calibri" w:cstheme="minorHAnsi"/>
                <w:sz w:val="20"/>
                <w:szCs w:val="20"/>
                <w:lang w:val="en-GB"/>
              </w:rPr>
            </w:pPr>
            <w:r w:rsidRPr="00D5168D">
              <w:rPr>
                <w:rFonts w:cstheme="minorHAnsi"/>
                <w:sz w:val="20"/>
                <w:szCs w:val="20"/>
                <w:lang w:val="en-GB"/>
              </w:rPr>
              <w:t>Degree of innovation and / or use of traditional knowledge</w:t>
            </w:r>
          </w:p>
        </w:tc>
      </w:tr>
      <w:tr w:rsidR="00956C48" w:rsidRPr="00D5168D" w14:paraId="1A9F57EE" w14:textId="77777777" w:rsidTr="00956C48">
        <w:trPr>
          <w:trHeight w:val="271"/>
          <w:jc w:val="center"/>
        </w:trPr>
        <w:tc>
          <w:tcPr>
            <w:tcW w:w="431" w:type="dxa"/>
            <w:tcBorders>
              <w:top w:val="nil"/>
              <w:left w:val="single" w:sz="8" w:space="0" w:color="000000"/>
              <w:bottom w:val="nil"/>
              <w:right w:val="nil"/>
            </w:tcBorders>
            <w:shd w:val="clear" w:color="auto" w:fill="8EA9DB"/>
          </w:tcPr>
          <w:p w14:paraId="4DBE0362" w14:textId="77777777" w:rsidR="00956C48" w:rsidRPr="00D5168D" w:rsidRDefault="00956C48" w:rsidP="00956C48">
            <w:pPr>
              <w:spacing w:after="0"/>
              <w:ind w:left="50"/>
              <w:rPr>
                <w:rFonts w:eastAsia="Calibri" w:cstheme="minorHAnsi"/>
                <w:sz w:val="20"/>
                <w:szCs w:val="20"/>
                <w:lang w:val="en-GB"/>
              </w:rPr>
            </w:pPr>
            <w:r w:rsidRPr="00D5168D">
              <w:rPr>
                <w:rFonts w:eastAsia="Calibri" w:cstheme="minorHAnsi"/>
                <w:b/>
                <w:sz w:val="20"/>
                <w:szCs w:val="20"/>
                <w:lang w:val="en-GB"/>
              </w:rPr>
              <w:t>III</w:t>
            </w:r>
          </w:p>
        </w:tc>
        <w:tc>
          <w:tcPr>
            <w:tcW w:w="7222" w:type="dxa"/>
            <w:tcBorders>
              <w:top w:val="nil"/>
              <w:left w:val="nil"/>
              <w:bottom w:val="nil"/>
              <w:right w:val="single" w:sz="8" w:space="0" w:color="000000"/>
            </w:tcBorders>
            <w:shd w:val="clear" w:color="auto" w:fill="8EA9DB"/>
          </w:tcPr>
          <w:p w14:paraId="0D94A58A" w14:textId="77777777" w:rsidR="00956C48" w:rsidRPr="00D5168D" w:rsidRDefault="00956C48" w:rsidP="00956C48">
            <w:pPr>
              <w:spacing w:after="0"/>
              <w:ind w:left="4"/>
              <w:rPr>
                <w:rFonts w:eastAsia="Calibri" w:cstheme="minorHAnsi"/>
                <w:sz w:val="20"/>
                <w:szCs w:val="20"/>
                <w:lang w:val="en-GB"/>
              </w:rPr>
            </w:pPr>
            <w:r w:rsidRPr="00D5168D">
              <w:rPr>
                <w:rFonts w:eastAsia="Calibri" w:cstheme="minorHAnsi"/>
                <w:b/>
                <w:sz w:val="20"/>
                <w:szCs w:val="20"/>
                <w:lang w:val="en-GB"/>
              </w:rPr>
              <w:t xml:space="preserve">Suitability, </w:t>
            </w:r>
            <w:proofErr w:type="gramStart"/>
            <w:r w:rsidRPr="00D5168D">
              <w:rPr>
                <w:rFonts w:eastAsia="Calibri" w:cstheme="minorHAnsi"/>
                <w:b/>
                <w:sz w:val="20"/>
                <w:szCs w:val="20"/>
                <w:lang w:val="en-GB"/>
              </w:rPr>
              <w:t>interest</w:t>
            </w:r>
            <w:proofErr w:type="gramEnd"/>
            <w:r w:rsidRPr="00D5168D">
              <w:rPr>
                <w:rFonts w:eastAsia="Calibri" w:cstheme="minorHAnsi"/>
                <w:b/>
                <w:sz w:val="20"/>
                <w:szCs w:val="20"/>
                <w:lang w:val="en-GB"/>
              </w:rPr>
              <w:t xml:space="preserve"> and capacity of proponents</w:t>
            </w:r>
          </w:p>
        </w:tc>
      </w:tr>
      <w:tr w:rsidR="00956C48" w:rsidRPr="00D5168D" w14:paraId="2491F70C" w14:textId="77777777" w:rsidTr="00956C48">
        <w:trPr>
          <w:trHeight w:val="290"/>
          <w:jc w:val="center"/>
        </w:trPr>
        <w:tc>
          <w:tcPr>
            <w:tcW w:w="431" w:type="dxa"/>
            <w:tcBorders>
              <w:top w:val="nil"/>
              <w:left w:val="single" w:sz="8" w:space="0" w:color="000000"/>
              <w:bottom w:val="nil"/>
              <w:right w:val="nil"/>
            </w:tcBorders>
            <w:shd w:val="clear" w:color="auto" w:fill="D9D9D9"/>
          </w:tcPr>
          <w:p w14:paraId="6DFD1329" w14:textId="77777777" w:rsidR="00956C48" w:rsidRPr="00D5168D" w:rsidRDefault="00956C48" w:rsidP="00956C48">
            <w:pPr>
              <w:spacing w:after="0"/>
              <w:ind w:left="7"/>
              <w:rPr>
                <w:rFonts w:eastAsia="Calibri" w:cstheme="minorHAnsi"/>
                <w:sz w:val="20"/>
                <w:szCs w:val="20"/>
                <w:lang w:val="en-GB"/>
              </w:rPr>
            </w:pPr>
            <w:r w:rsidRPr="00D5168D">
              <w:rPr>
                <w:rFonts w:eastAsia="Calibri" w:cstheme="minorHAnsi"/>
                <w:sz w:val="20"/>
                <w:szCs w:val="20"/>
                <w:lang w:val="en-GB"/>
              </w:rPr>
              <w:t xml:space="preserve">4.1 </w:t>
            </w:r>
          </w:p>
        </w:tc>
        <w:tc>
          <w:tcPr>
            <w:tcW w:w="7222" w:type="dxa"/>
            <w:tcBorders>
              <w:top w:val="nil"/>
              <w:left w:val="nil"/>
              <w:bottom w:val="nil"/>
              <w:right w:val="single" w:sz="8" w:space="0" w:color="000000"/>
            </w:tcBorders>
            <w:shd w:val="clear" w:color="auto" w:fill="D9D9D9"/>
          </w:tcPr>
          <w:p w14:paraId="20D4F399" w14:textId="77777777" w:rsidR="00956C48" w:rsidRPr="00D5168D" w:rsidRDefault="00956C48" w:rsidP="00956C48">
            <w:pPr>
              <w:spacing w:after="0"/>
              <w:ind w:left="4"/>
              <w:rPr>
                <w:rFonts w:eastAsia="Calibri" w:cstheme="minorHAnsi"/>
                <w:sz w:val="20"/>
                <w:szCs w:val="20"/>
                <w:lang w:val="en-GB"/>
              </w:rPr>
            </w:pPr>
            <w:r w:rsidRPr="00D5168D">
              <w:rPr>
                <w:rFonts w:eastAsia="Calibri" w:cstheme="minorHAnsi"/>
                <w:sz w:val="20"/>
                <w:szCs w:val="20"/>
                <w:lang w:val="en-GB"/>
              </w:rPr>
              <w:t>Administrative, financial, and managerial suitability of proponents</w:t>
            </w:r>
          </w:p>
        </w:tc>
      </w:tr>
      <w:tr w:rsidR="00956C48" w:rsidRPr="00D5168D" w14:paraId="164E2473" w14:textId="77777777" w:rsidTr="00956C48">
        <w:trPr>
          <w:trHeight w:val="269"/>
          <w:jc w:val="center"/>
        </w:trPr>
        <w:tc>
          <w:tcPr>
            <w:tcW w:w="431" w:type="dxa"/>
            <w:tcBorders>
              <w:top w:val="nil"/>
              <w:left w:val="single" w:sz="8" w:space="0" w:color="000000"/>
              <w:bottom w:val="nil"/>
              <w:right w:val="nil"/>
            </w:tcBorders>
            <w:shd w:val="clear" w:color="auto" w:fill="D9D9D9"/>
          </w:tcPr>
          <w:p w14:paraId="0EBF3F42" w14:textId="77777777" w:rsidR="00956C48" w:rsidRPr="00D5168D" w:rsidRDefault="00956C48" w:rsidP="00956C48">
            <w:pPr>
              <w:spacing w:after="0"/>
              <w:ind w:left="7"/>
              <w:rPr>
                <w:rFonts w:eastAsia="Calibri" w:cstheme="minorHAnsi"/>
                <w:sz w:val="20"/>
                <w:szCs w:val="20"/>
                <w:lang w:val="en-GB"/>
              </w:rPr>
            </w:pPr>
            <w:r w:rsidRPr="00D5168D">
              <w:rPr>
                <w:rFonts w:eastAsia="Calibri" w:cstheme="minorHAnsi"/>
                <w:sz w:val="20"/>
                <w:szCs w:val="20"/>
                <w:lang w:val="en-GB"/>
              </w:rPr>
              <w:t xml:space="preserve">4.2 </w:t>
            </w:r>
          </w:p>
        </w:tc>
        <w:tc>
          <w:tcPr>
            <w:tcW w:w="7222" w:type="dxa"/>
            <w:tcBorders>
              <w:top w:val="nil"/>
              <w:left w:val="nil"/>
              <w:bottom w:val="nil"/>
              <w:right w:val="single" w:sz="8" w:space="0" w:color="000000"/>
            </w:tcBorders>
            <w:shd w:val="clear" w:color="auto" w:fill="D9D9D9"/>
          </w:tcPr>
          <w:p w14:paraId="59EA8DC8" w14:textId="77777777" w:rsidR="00956C48" w:rsidRPr="00D5168D" w:rsidRDefault="00956C48" w:rsidP="00956C48">
            <w:pPr>
              <w:spacing w:after="0"/>
              <w:ind w:left="4"/>
              <w:rPr>
                <w:rFonts w:eastAsia="Calibri" w:cstheme="minorHAnsi"/>
                <w:sz w:val="20"/>
                <w:szCs w:val="20"/>
                <w:lang w:val="en-GB"/>
              </w:rPr>
            </w:pPr>
            <w:r w:rsidRPr="00D5168D">
              <w:rPr>
                <w:rFonts w:eastAsia="Calibri" w:cstheme="minorHAnsi"/>
                <w:sz w:val="20"/>
                <w:szCs w:val="20"/>
                <w:lang w:val="en-GB"/>
              </w:rPr>
              <w:t xml:space="preserve">Local and </w:t>
            </w:r>
            <w:proofErr w:type="gramStart"/>
            <w:r w:rsidRPr="00D5168D">
              <w:rPr>
                <w:rFonts w:eastAsia="Calibri" w:cstheme="minorHAnsi"/>
                <w:sz w:val="20"/>
                <w:szCs w:val="20"/>
                <w:lang w:val="en-GB"/>
              </w:rPr>
              <w:t>communities</w:t>
            </w:r>
            <w:proofErr w:type="gramEnd"/>
            <w:r w:rsidRPr="00D5168D">
              <w:rPr>
                <w:rFonts w:eastAsia="Calibri" w:cstheme="minorHAnsi"/>
                <w:sz w:val="20"/>
                <w:szCs w:val="20"/>
                <w:lang w:val="en-GB"/>
              </w:rPr>
              <w:t xml:space="preserve"> participation in the design, monitoring and implementation of the project</w:t>
            </w:r>
          </w:p>
        </w:tc>
      </w:tr>
      <w:tr w:rsidR="00956C48" w:rsidRPr="00956C48" w14:paraId="76A00099" w14:textId="77777777" w:rsidTr="00956C48">
        <w:trPr>
          <w:trHeight w:val="268"/>
          <w:jc w:val="center"/>
        </w:trPr>
        <w:tc>
          <w:tcPr>
            <w:tcW w:w="431" w:type="dxa"/>
            <w:tcBorders>
              <w:top w:val="nil"/>
              <w:left w:val="single" w:sz="8" w:space="0" w:color="000000"/>
              <w:bottom w:val="single" w:sz="8" w:space="0" w:color="000000"/>
              <w:right w:val="nil"/>
            </w:tcBorders>
            <w:shd w:val="clear" w:color="auto" w:fill="D9D9D9"/>
          </w:tcPr>
          <w:p w14:paraId="4ED90DBE" w14:textId="77777777" w:rsidR="00956C48" w:rsidRPr="00D5168D" w:rsidRDefault="00956C48" w:rsidP="00956C48">
            <w:pPr>
              <w:spacing w:after="0"/>
              <w:ind w:left="7"/>
              <w:rPr>
                <w:rFonts w:eastAsia="Calibri" w:cstheme="minorHAnsi"/>
                <w:sz w:val="20"/>
                <w:szCs w:val="20"/>
                <w:lang w:val="en-GB"/>
              </w:rPr>
            </w:pPr>
            <w:r w:rsidRPr="00D5168D">
              <w:rPr>
                <w:rFonts w:eastAsia="Calibri" w:cstheme="minorHAnsi"/>
                <w:sz w:val="20"/>
                <w:szCs w:val="20"/>
                <w:lang w:val="en-GB"/>
              </w:rPr>
              <w:t xml:space="preserve">4.3 </w:t>
            </w:r>
          </w:p>
        </w:tc>
        <w:tc>
          <w:tcPr>
            <w:tcW w:w="7222" w:type="dxa"/>
            <w:tcBorders>
              <w:top w:val="nil"/>
              <w:left w:val="nil"/>
              <w:bottom w:val="single" w:sz="8" w:space="0" w:color="000000"/>
              <w:right w:val="single" w:sz="8" w:space="0" w:color="000000"/>
            </w:tcBorders>
            <w:shd w:val="clear" w:color="auto" w:fill="D9D9D9"/>
          </w:tcPr>
          <w:p w14:paraId="77F1142D" w14:textId="77777777" w:rsidR="00956C48" w:rsidRPr="00956C48" w:rsidRDefault="00956C48" w:rsidP="00956C48">
            <w:pPr>
              <w:spacing w:after="0"/>
              <w:ind w:left="4"/>
              <w:rPr>
                <w:rFonts w:eastAsia="Calibri" w:cstheme="minorHAnsi"/>
                <w:sz w:val="20"/>
                <w:szCs w:val="20"/>
                <w:lang w:val="en-GB"/>
              </w:rPr>
            </w:pPr>
            <w:r w:rsidRPr="00D5168D">
              <w:rPr>
                <w:rFonts w:eastAsia="Calibri" w:cstheme="minorHAnsi"/>
                <w:sz w:val="20"/>
                <w:szCs w:val="20"/>
                <w:lang w:val="en-GB"/>
              </w:rPr>
              <w:t>Proposal advances women empowerment and gender equality</w:t>
            </w:r>
          </w:p>
        </w:tc>
      </w:tr>
    </w:tbl>
    <w:p w14:paraId="7B6F8105" w14:textId="77777777" w:rsidR="00956C48" w:rsidRPr="00956C48" w:rsidRDefault="00956C48" w:rsidP="00442BF9">
      <w:pPr>
        <w:spacing w:after="0"/>
        <w:jc w:val="left"/>
        <w:rPr>
          <w:rFonts w:asciiTheme="minorHAnsi" w:hAnsiTheme="minorHAnsi"/>
          <w:color w:val="000000"/>
          <w:szCs w:val="20"/>
        </w:rPr>
      </w:pPr>
    </w:p>
    <w:p w14:paraId="5EED0A03" w14:textId="7249CC78" w:rsidR="00D23912" w:rsidRPr="00B371DA" w:rsidRDefault="00172071" w:rsidP="00442BF9">
      <w:pPr>
        <w:spacing w:after="0"/>
        <w:jc w:val="left"/>
        <w:rPr>
          <w:color w:val="000000"/>
        </w:rPr>
      </w:pPr>
      <w:r w:rsidRPr="00B371DA">
        <w:rPr>
          <w:color w:val="000000"/>
        </w:rPr>
        <w:br w:type="page"/>
      </w:r>
    </w:p>
    <w:sectPr w:rsidR="00D23912" w:rsidRPr="00B371DA" w:rsidSect="00C450E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AEBE6" w14:textId="77777777" w:rsidR="001A1860" w:rsidRDefault="001A1860">
      <w:r>
        <w:separator/>
      </w:r>
    </w:p>
  </w:endnote>
  <w:endnote w:type="continuationSeparator" w:id="0">
    <w:p w14:paraId="3A53B2B4" w14:textId="77777777" w:rsidR="001A1860" w:rsidRDefault="001A1860">
      <w:r>
        <w:continuationSeparator/>
      </w:r>
    </w:p>
  </w:endnote>
  <w:endnote w:type="continuationNotice" w:id="1">
    <w:p w14:paraId="447EE36F" w14:textId="77777777" w:rsidR="001A1860" w:rsidRDefault="001A18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auto"/>
    <w:notTrueType/>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Meiryo">
    <w:charset w:val="80"/>
    <w:family w:val="swiss"/>
    <w:pitch w:val="variable"/>
    <w:sig w:usb0="E00002FF" w:usb1="6AC7FFFF" w:usb2="08000012" w:usb3="00000000" w:csb0="0002009F" w:csb1="00000000"/>
  </w:font>
  <w:font w:name="Roboto">
    <w:altName w:val="Roboto"/>
    <w:charset w:val="00"/>
    <w:family w:val="auto"/>
    <w:pitch w:val="variable"/>
    <w:sig w:usb0="E00002FF" w:usb1="5000205B" w:usb2="00000020" w:usb3="00000000" w:csb0="0000019F" w:csb1="00000000"/>
  </w:font>
  <w:font w:name="Muli">
    <w:altName w:val="Times New Roman"/>
    <w:panose1 w:val="00000000000000000000"/>
    <w:charset w:val="00"/>
    <w:family w:val="roman"/>
    <w:notTrueType/>
    <w:pitch w:val="default"/>
  </w:font>
  <w:font w:name="Liberation Serif">
    <w:altName w:val="Times New Roman"/>
    <w:charset w:val="00"/>
    <w:family w:val="auto"/>
    <w:pitch w:val="default"/>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Myriad-Roman">
    <w:altName w:val="Times New Roman"/>
    <w:panose1 w:val="00000000000000000000"/>
    <w:charset w:val="00"/>
    <w:family w:val="roman"/>
    <w:notTrueType/>
    <w:pitch w:val="default"/>
    <w:sig w:usb0="00000003" w:usb1="00000000" w:usb2="00000000" w:usb3="00000000" w:csb0="00000001" w:csb1="00000000"/>
  </w:font>
  <w:font w:name="Helvetica Neue Light">
    <w:charset w:val="00"/>
    <w:family w:val="auto"/>
    <w:pitch w:val="variable"/>
    <w:sig w:usb0="A00002FF" w:usb1="5000205B" w:usb2="00000002" w:usb3="00000000" w:csb0="00000007" w:csb1="00000000"/>
  </w:font>
  <w:font w:name="NSimSun">
    <w:panose1 w:val="02010609030101010101"/>
    <w:charset w:val="86"/>
    <w:family w:val="modern"/>
    <w:pitch w:val="fixed"/>
    <w:sig w:usb0="00000283" w:usb1="288F0000" w:usb2="00000016" w:usb3="00000000" w:csb0="00040001"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 Pro">
    <w:altName w:val="Cambria"/>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enlo Regular">
    <w:altName w:val="DokChampa"/>
    <w:charset w:val="00"/>
    <w:family w:val="auto"/>
    <w:pitch w:val="variable"/>
    <w:sig w:usb0="E60022FF" w:usb1="D200F9FB" w:usb2="02000028" w:usb3="00000000" w:csb0="000001DF" w:csb1="00000000"/>
  </w:font>
  <w:font w:name="Avenir Next Regular">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F80BD" w14:textId="77777777" w:rsidR="001A1860" w:rsidRPr="0086069F" w:rsidRDefault="001A1860"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14</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343A99D8" w14:textId="77777777" w:rsidR="001A1860" w:rsidRDefault="001A1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37E9A" w14:textId="77777777" w:rsidR="001A1860" w:rsidRPr="00CE62FD" w:rsidRDefault="001A1860"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A5C979D" w14:textId="77777777" w:rsidR="001A1860" w:rsidRDefault="001A18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393BE" w14:textId="77777777" w:rsidR="001A1860" w:rsidRDefault="001A1860">
    <w:pPr>
      <w:pStyle w:val="Footer"/>
    </w:pPr>
  </w:p>
  <w:p w14:paraId="23205739" w14:textId="77777777" w:rsidR="001A1860" w:rsidRDefault="001A1860"/>
  <w:p w14:paraId="11C1FE24" w14:textId="77777777" w:rsidR="001A1860" w:rsidRDefault="001A1860"/>
  <w:p w14:paraId="3053D0CF" w14:textId="77777777" w:rsidR="001A1860" w:rsidRDefault="001A1860"/>
  <w:p w14:paraId="6E2C87EC" w14:textId="77777777" w:rsidR="001A1860" w:rsidRDefault="001A186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D8FA2" w14:textId="70F21964" w:rsidR="001A1860" w:rsidRDefault="001A1860">
    <w:pPr>
      <w:pBdr>
        <w:top w:val="single" w:sz="4" w:space="1" w:color="D9D9D9"/>
        <w:left w:val="nil"/>
        <w:bottom w:val="nil"/>
        <w:right w:val="nil"/>
        <w:between w:val="nil"/>
      </w:pBdr>
      <w:tabs>
        <w:tab w:val="center" w:pos="4153"/>
        <w:tab w:val="right" w:pos="8306"/>
      </w:tabs>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55</w:t>
    </w:r>
    <w:r>
      <w:rPr>
        <w:color w:val="000000"/>
        <w:sz w:val="18"/>
        <w:szCs w:val="18"/>
      </w:rPr>
      <w:fldChar w:fldCharType="end"/>
    </w:r>
    <w:r>
      <w:rPr>
        <w:color w:val="000000"/>
        <w:sz w:val="18"/>
        <w:szCs w:val="18"/>
      </w:rPr>
      <w:t xml:space="preserve"> | </w:t>
    </w:r>
    <w:r>
      <w:rPr>
        <w:color w:val="7F7F7F"/>
        <w:sz w:val="18"/>
        <w:szCs w:val="18"/>
      </w:rPr>
      <w:t>Page</w:t>
    </w:r>
  </w:p>
  <w:p w14:paraId="679C2479" w14:textId="77777777" w:rsidR="001A1860" w:rsidRDefault="001A1860">
    <w:pPr>
      <w:pBdr>
        <w:top w:val="nil"/>
        <w:left w:val="nil"/>
        <w:bottom w:val="nil"/>
        <w:right w:val="nil"/>
        <w:between w:val="nil"/>
      </w:pBdr>
      <w:tabs>
        <w:tab w:val="center" w:pos="4153"/>
        <w:tab w:val="right" w:pos="8306"/>
      </w:tabs>
      <w:rPr>
        <w:color w:val="000000"/>
      </w:rPr>
    </w:pPr>
  </w:p>
  <w:p w14:paraId="0CC79394" w14:textId="77777777" w:rsidR="001A1860" w:rsidRDefault="001A1860"/>
  <w:p w14:paraId="2DCA432C" w14:textId="77777777" w:rsidR="001A1860" w:rsidRDefault="001A1860"/>
  <w:p w14:paraId="14229DD9" w14:textId="77777777" w:rsidR="001A1860" w:rsidRDefault="001A1860"/>
  <w:p w14:paraId="05ED5106" w14:textId="77777777" w:rsidR="001A1860" w:rsidRDefault="001A186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B1BCD" w14:textId="2CD3E1E0" w:rsidR="001A1860" w:rsidRDefault="001A1860">
    <w:pPr>
      <w:pBdr>
        <w:top w:val="single" w:sz="4" w:space="1" w:color="D9D9D9"/>
        <w:left w:val="nil"/>
        <w:bottom w:val="nil"/>
        <w:right w:val="nil"/>
        <w:between w:val="nil"/>
      </w:pBdr>
      <w:tabs>
        <w:tab w:val="center" w:pos="4153"/>
        <w:tab w:val="right" w:pos="8306"/>
        <w:tab w:val="left" w:pos="345"/>
        <w:tab w:val="right" w:pos="9360"/>
      </w:tabs>
      <w:jc w:val="right"/>
      <w:rPr>
        <w:color w:val="000000"/>
        <w:sz w:val="18"/>
        <w:szCs w:val="18"/>
      </w:rPr>
    </w:pPr>
    <w:r>
      <w:rPr>
        <w:color w:val="000000"/>
        <w:sz w:val="18"/>
        <w:szCs w:val="18"/>
      </w:rPr>
      <w:tab/>
    </w:r>
    <w:r>
      <w:rPr>
        <w:color w:val="000000"/>
        <w:sz w:val="18"/>
        <w:szCs w:val="18"/>
      </w:rPr>
      <w:tab/>
    </w: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67</w:t>
    </w:r>
    <w:r>
      <w:rPr>
        <w:color w:val="000000"/>
        <w:sz w:val="18"/>
        <w:szCs w:val="18"/>
      </w:rPr>
      <w:fldChar w:fldCharType="end"/>
    </w:r>
    <w:r>
      <w:rPr>
        <w:color w:val="000000"/>
        <w:sz w:val="18"/>
        <w:szCs w:val="18"/>
      </w:rPr>
      <w:t xml:space="preserve"> | </w:t>
    </w:r>
    <w:r>
      <w:rPr>
        <w:color w:val="7F7F7F"/>
        <w:sz w:val="18"/>
        <w:szCs w:val="18"/>
      </w:rPr>
      <w:t>Page</w:t>
    </w:r>
  </w:p>
  <w:p w14:paraId="7746620F" w14:textId="77777777" w:rsidR="001A1860" w:rsidRDefault="001A1860">
    <w:pPr>
      <w:pBdr>
        <w:top w:val="nil"/>
        <w:left w:val="nil"/>
        <w:bottom w:val="nil"/>
        <w:right w:val="nil"/>
        <w:between w:val="nil"/>
      </w:pBdr>
      <w:tabs>
        <w:tab w:val="center" w:pos="4153"/>
        <w:tab w:val="right" w:pos="8306"/>
      </w:tabs>
      <w:rPr>
        <w:color w:val="000000"/>
      </w:rPr>
    </w:pPr>
  </w:p>
  <w:p w14:paraId="628850AA" w14:textId="77777777" w:rsidR="001A1860" w:rsidRDefault="001A1860"/>
  <w:p w14:paraId="7407C8E4" w14:textId="77777777" w:rsidR="001A1860" w:rsidRDefault="001A1860"/>
  <w:p w14:paraId="223D7829" w14:textId="77777777" w:rsidR="001A1860" w:rsidRDefault="001A1860"/>
  <w:p w14:paraId="66447162" w14:textId="77777777" w:rsidR="001A1860" w:rsidRDefault="001A186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CA20D" w14:textId="77777777" w:rsidR="001A1860" w:rsidRDefault="001A1860" w:rsidP="00FD3A8F">
    <w:pPr>
      <w:pStyle w:val="Header"/>
    </w:pPr>
  </w:p>
  <w:p w14:paraId="0EA1BD45" w14:textId="77777777" w:rsidR="001A1860" w:rsidRDefault="001A1860" w:rsidP="0003763F">
    <w:pPr>
      <w:pStyle w:val="Footer"/>
      <w:pBdr>
        <w:top w:val="single" w:sz="4" w:space="1" w:color="D9D9D9"/>
      </w:pBdr>
      <w:jc w:val="right"/>
    </w:pPr>
    <w:r>
      <w:fldChar w:fldCharType="begin"/>
    </w:r>
    <w:r>
      <w:instrText xml:space="preserve"> PAGE   \* MERGEFORMAT </w:instrText>
    </w:r>
    <w:r>
      <w:fldChar w:fldCharType="separate"/>
    </w:r>
    <w:r>
      <w:rPr>
        <w:noProof/>
      </w:rPr>
      <w:t>58</w:t>
    </w:r>
    <w:r>
      <w:rPr>
        <w:noProof/>
      </w:rPr>
      <w:fldChar w:fldCharType="end"/>
    </w:r>
    <w:r>
      <w:t xml:space="preserve"> | </w:t>
    </w:r>
    <w:r w:rsidRPr="0003763F">
      <w:rPr>
        <w:color w:val="7F7F7F"/>
        <w:spacing w:val="60"/>
      </w:rPr>
      <w:t>Page</w:t>
    </w:r>
  </w:p>
  <w:p w14:paraId="6DE6ACF2" w14:textId="77777777" w:rsidR="001A1860" w:rsidRDefault="001A1860" w:rsidP="00FD3A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0431261"/>
      <w:docPartObj>
        <w:docPartGallery w:val="Page Numbers (Bottom of Page)"/>
        <w:docPartUnique/>
      </w:docPartObj>
    </w:sdtPr>
    <w:sdtEndPr>
      <w:rPr>
        <w:noProof/>
      </w:rPr>
    </w:sdtEndPr>
    <w:sdtContent>
      <w:p w14:paraId="420E2AE5" w14:textId="77777777" w:rsidR="001A1860" w:rsidRDefault="001A1860">
        <w:pPr>
          <w:pStyle w:val="Footer"/>
          <w:jc w:val="right"/>
        </w:pPr>
        <w:r>
          <w:fldChar w:fldCharType="begin"/>
        </w:r>
        <w:r>
          <w:instrText xml:space="preserve"> PAGE   \* MERGEFORMAT </w:instrText>
        </w:r>
        <w:r>
          <w:fldChar w:fldCharType="separate"/>
        </w:r>
        <w:r>
          <w:rPr>
            <w:noProof/>
          </w:rPr>
          <w:t>158</w:t>
        </w:r>
        <w:r>
          <w:rPr>
            <w:noProof/>
          </w:rPr>
          <w:fldChar w:fldCharType="end"/>
        </w:r>
      </w:p>
    </w:sdtContent>
  </w:sdt>
  <w:p w14:paraId="34906E4E" w14:textId="77777777" w:rsidR="001A1860" w:rsidRDefault="001A1860">
    <w:pPr>
      <w:pStyle w:val="Footer"/>
    </w:pPr>
  </w:p>
  <w:p w14:paraId="323F46BA" w14:textId="77777777" w:rsidR="001A1860" w:rsidRDefault="001A186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0294057"/>
      <w:docPartObj>
        <w:docPartGallery w:val="Page Numbers (Bottom of Page)"/>
        <w:docPartUnique/>
      </w:docPartObj>
    </w:sdtPr>
    <w:sdtEndPr>
      <w:rPr>
        <w:noProof/>
      </w:rPr>
    </w:sdtEndPr>
    <w:sdtContent>
      <w:p w14:paraId="0F5E184D" w14:textId="77777777" w:rsidR="001A1860" w:rsidRDefault="001A1860">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14:paraId="27D6F035" w14:textId="77777777" w:rsidR="001A1860" w:rsidRDefault="001A1860">
    <w:pPr>
      <w:pStyle w:val="Footer"/>
    </w:pPr>
  </w:p>
  <w:p w14:paraId="559FF867" w14:textId="77777777" w:rsidR="001A1860" w:rsidRDefault="001A186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1309B" w14:textId="77777777" w:rsidR="001A1860" w:rsidRDefault="001A1860" w:rsidP="00137360">
    <w:pPr>
      <w:pStyle w:val="Footer"/>
    </w:pPr>
  </w:p>
  <w:p w14:paraId="04526E7F" w14:textId="77777777" w:rsidR="001A1860" w:rsidRDefault="001A1860" w:rsidP="0013736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96E55" w14:textId="77777777" w:rsidR="001A1860" w:rsidRPr="0086069F" w:rsidRDefault="001A1860" w:rsidP="003F4FE9">
    <w:pPr>
      <w:pStyle w:val="Footer"/>
      <w:jc w:val="right"/>
    </w:pPr>
    <w:r w:rsidRPr="0086069F">
      <w:fldChar w:fldCharType="begin"/>
    </w:r>
    <w:r w:rsidRPr="0086069F">
      <w:instrText xml:space="preserve"> PAGE   \* MERGEFORMAT </w:instrText>
    </w:r>
    <w:r w:rsidRPr="0086069F">
      <w:fldChar w:fldCharType="separate"/>
    </w:r>
    <w:r>
      <w:rPr>
        <w:noProof/>
      </w:rPr>
      <w:t>293</w:t>
    </w:r>
    <w:r w:rsidRPr="0086069F">
      <w:fldChar w:fldCharType="end"/>
    </w:r>
    <w:r>
      <w:t xml:space="preserve"> | </w:t>
    </w:r>
    <w:r>
      <w:rPr>
        <w:color w:val="7F7F7F"/>
      </w:rPr>
      <w:t>Page</w:t>
    </w:r>
  </w:p>
  <w:p w14:paraId="22EA6DB3" w14:textId="77777777" w:rsidR="001A1860" w:rsidRDefault="001A1860" w:rsidP="00170A2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76070" w14:textId="77777777" w:rsidR="001A1860" w:rsidRDefault="001A1860" w:rsidP="008B5D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222</w:t>
    </w:r>
    <w:r>
      <w:rPr>
        <w:rStyle w:val="PageNumber"/>
      </w:rPr>
      <w:fldChar w:fldCharType="end"/>
    </w:r>
  </w:p>
  <w:p w14:paraId="2949A29C" w14:textId="48B8DAA6" w:rsidR="001A1860" w:rsidRPr="00CE62FD" w:rsidRDefault="001A1860" w:rsidP="008B5D87">
    <w:pPr>
      <w:pStyle w:val="Footer"/>
      <w:ind w:right="360"/>
    </w:pPr>
    <w:r>
      <w:tab/>
    </w:r>
    <w:r>
      <w:tab/>
    </w:r>
    <w:r>
      <w:tab/>
    </w:r>
    <w:r>
      <w:tab/>
    </w:r>
  </w:p>
  <w:p w14:paraId="08F00741" w14:textId="77777777" w:rsidR="001A1860" w:rsidRDefault="001A1860" w:rsidP="00170A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334CC" w14:textId="77777777" w:rsidR="001A1860" w:rsidRDefault="001A1860">
      <w:r>
        <w:separator/>
      </w:r>
    </w:p>
  </w:footnote>
  <w:footnote w:type="continuationSeparator" w:id="0">
    <w:p w14:paraId="1B3E7AE8" w14:textId="77777777" w:rsidR="001A1860" w:rsidRDefault="001A1860">
      <w:r>
        <w:continuationSeparator/>
      </w:r>
    </w:p>
  </w:footnote>
  <w:footnote w:type="continuationNotice" w:id="1">
    <w:p w14:paraId="132349C8" w14:textId="77777777" w:rsidR="001A1860" w:rsidRDefault="001A1860">
      <w:pPr>
        <w:spacing w:after="0"/>
      </w:pPr>
    </w:p>
  </w:footnote>
  <w:footnote w:id="2">
    <w:p w14:paraId="000C9B7E" w14:textId="77777777" w:rsidR="001A1860" w:rsidRPr="00AF0DAA" w:rsidRDefault="001A1860" w:rsidP="00901804">
      <w:pPr>
        <w:pStyle w:val="FootnoteText"/>
        <w:rPr>
          <w:i/>
        </w:rPr>
      </w:pPr>
      <w:r w:rsidRPr="006C156B">
        <w:rPr>
          <w:rStyle w:val="FootnoteReference"/>
          <w:rFonts w:asciiTheme="minorHAnsi" w:hAnsiTheme="minorHAnsi"/>
          <w:vertAlign w:val="baseline"/>
        </w:rPr>
        <w:footnoteRef/>
      </w:r>
      <w:r w:rsidRPr="006C156B">
        <w:t xml:space="preserve"> </w:t>
      </w:r>
      <w:r w:rsidRPr="006C156B">
        <w:rPr>
          <w:i/>
        </w:rPr>
        <w:t xml:space="preserve">Other evidence of government agreement may be accepted in lieu of a </w:t>
      </w:r>
      <w:proofErr w:type="gramStart"/>
      <w:r w:rsidRPr="006C156B">
        <w:rPr>
          <w:i/>
        </w:rPr>
        <w:t>signature, unless</w:t>
      </w:r>
      <w:proofErr w:type="gramEnd"/>
      <w:r w:rsidRPr="006C156B">
        <w:rPr>
          <w:i/>
        </w:rPr>
        <w:t xml:space="preserve"> the programme country government requires a signature.</w:t>
      </w:r>
    </w:p>
  </w:footnote>
  <w:footnote w:id="3">
    <w:p w14:paraId="7EB5E153" w14:textId="77777777" w:rsidR="001A1860" w:rsidRPr="006C156B" w:rsidRDefault="001A1860" w:rsidP="00901804">
      <w:pPr>
        <w:pStyle w:val="FootnoteText"/>
        <w:rPr>
          <w:i/>
        </w:rPr>
      </w:pPr>
      <w:r w:rsidRPr="006C156B">
        <w:rPr>
          <w:rStyle w:val="FootnoteReference"/>
          <w:rFonts w:asciiTheme="minorHAnsi" w:hAnsiTheme="minorHAnsi"/>
          <w:i/>
          <w:vertAlign w:val="baseline"/>
        </w:rPr>
        <w:footnoteRef/>
      </w:r>
      <w:r w:rsidRPr="006C156B">
        <w:rPr>
          <w:i/>
        </w:rPr>
        <w:t xml:space="preserve"> Not required when UNDP is the implementing partner (</w:t>
      </w:r>
      <w:proofErr w:type="gramStart"/>
      <w:r w:rsidRPr="006C156B">
        <w:rPr>
          <w:i/>
        </w:rPr>
        <w:t>i.e.</w:t>
      </w:r>
      <w:proofErr w:type="gramEnd"/>
      <w:r w:rsidRPr="006C156B">
        <w:rPr>
          <w:i/>
        </w:rPr>
        <w:t xml:space="preserve"> DIM implementation modality). If a UN Agency is the implementing partner, and has signed a SBEAA with UNDP, then the Government Development Coordination Authority, UNDP and UN Agency sign the project document. If an IGO is the implementing partner, and has signed a SBEAA with UNDP, then the Government Development Coordination Authority, UNDP and IGO sign the project document. If a CSO/NGO is the implementing partner, the Government Development Coordination Authority and UNDP sign the project document and attached it to the Project Cooperation Agreement to be signed by the CSO/NGO and UNDP. </w:t>
      </w:r>
    </w:p>
  </w:footnote>
  <w:footnote w:id="4">
    <w:p w14:paraId="229221F8" w14:textId="77777777" w:rsidR="001A1860" w:rsidRPr="00AF0DAA" w:rsidRDefault="001A1860">
      <w:pPr>
        <w:pStyle w:val="FootnoteText"/>
        <w:rPr>
          <w:i/>
        </w:rPr>
      </w:pPr>
      <w:r w:rsidRPr="006C156B">
        <w:rPr>
          <w:rStyle w:val="FootnoteReference"/>
          <w:i/>
        </w:rPr>
        <w:footnoteRef/>
      </w:r>
      <w:r w:rsidRPr="006C156B">
        <w:rPr>
          <w:i/>
        </w:rPr>
        <w:t xml:space="preserve"> For NIM projects this is the Resident Representative. For DIM projects in a single country this is the Resident Representative. For global, regional DIM projects this is BPPS.</w:t>
      </w:r>
    </w:p>
  </w:footnote>
  <w:footnote w:id="5">
    <w:p w14:paraId="26BE8552" w14:textId="5DAB8A40" w:rsidR="001A1860" w:rsidRDefault="001A1860">
      <w:pPr>
        <w:pStyle w:val="FootnoteText"/>
      </w:pPr>
      <w:r>
        <w:rPr>
          <w:rStyle w:val="FootnoteReference"/>
        </w:rPr>
        <w:footnoteRef/>
      </w:r>
      <w:r>
        <w:t xml:space="preserve"> </w:t>
      </w:r>
      <w:r>
        <w:rPr>
          <w:color w:val="000000"/>
          <w:sz w:val="16"/>
          <w:szCs w:val="16"/>
        </w:rPr>
        <w:t>https://www.cbd.int/countries/profile/default.shtml?country=cr</w:t>
      </w:r>
    </w:p>
  </w:footnote>
  <w:footnote w:id="6">
    <w:p w14:paraId="08ACF87E" w14:textId="77777777" w:rsidR="001A1860" w:rsidRPr="001E6FA0" w:rsidRDefault="001A1860" w:rsidP="00416725">
      <w:pPr>
        <w:widowControl w:val="0"/>
        <w:pBdr>
          <w:top w:val="nil"/>
          <w:left w:val="nil"/>
          <w:bottom w:val="nil"/>
          <w:right w:val="nil"/>
          <w:between w:val="nil"/>
        </w:pBdr>
        <w:spacing w:after="0"/>
        <w:rPr>
          <w:color w:val="000000"/>
          <w:sz w:val="16"/>
          <w:szCs w:val="16"/>
          <w:lang w:val="es-PA"/>
        </w:rPr>
      </w:pPr>
      <w:r>
        <w:rPr>
          <w:rStyle w:val="FootnoteReference"/>
        </w:rPr>
        <w:footnoteRef/>
      </w:r>
      <w:r w:rsidRPr="001E6FA0">
        <w:rPr>
          <w:color w:val="000000"/>
          <w:sz w:val="16"/>
          <w:szCs w:val="16"/>
          <w:lang w:val="es-PA"/>
        </w:rPr>
        <w:t xml:space="preserve"> Patrones y factores de cambio de la cobertura forestal natural de Costa Rica, 1987-2013, Rodrigo Sierra et al.</w:t>
      </w:r>
    </w:p>
  </w:footnote>
  <w:footnote w:id="7">
    <w:p w14:paraId="5684358F" w14:textId="75958F97" w:rsidR="001A1860" w:rsidRPr="001E6FA0" w:rsidRDefault="001A1860">
      <w:pPr>
        <w:pStyle w:val="FootnoteText"/>
        <w:rPr>
          <w:lang w:val="es-PA"/>
        </w:rPr>
      </w:pPr>
      <w:r>
        <w:rPr>
          <w:rStyle w:val="FootnoteReference"/>
        </w:rPr>
        <w:footnoteRef/>
      </w:r>
      <w:r w:rsidRPr="001E6FA0">
        <w:rPr>
          <w:lang w:val="es-PA"/>
        </w:rPr>
        <w:t xml:space="preserve"> </w:t>
      </w:r>
      <w:r w:rsidRPr="001E6FA0">
        <w:rPr>
          <w:color w:val="000000"/>
          <w:szCs w:val="18"/>
          <w:lang w:val="es-PA"/>
        </w:rPr>
        <w:t>Población estimada para el 2019 según el Instituto Nacional de Estadística y Censo (INEC). Disponible en INEC, 2020. https://www.inec.cr/poblacion/temas-especiales-de-poblacion.</w:t>
      </w:r>
    </w:p>
  </w:footnote>
  <w:footnote w:id="8">
    <w:p w14:paraId="6695F947" w14:textId="6863635F" w:rsidR="001A1860" w:rsidRPr="001E6FA0" w:rsidRDefault="001A1860">
      <w:pPr>
        <w:pStyle w:val="FootnoteText"/>
        <w:rPr>
          <w:lang w:val="es-PA"/>
        </w:rPr>
      </w:pPr>
      <w:r>
        <w:rPr>
          <w:rStyle w:val="FootnoteReference"/>
        </w:rPr>
        <w:footnoteRef/>
      </w:r>
      <w:r w:rsidRPr="001E6FA0">
        <w:rPr>
          <w:lang w:val="es-PA"/>
        </w:rPr>
        <w:t xml:space="preserve"> </w:t>
      </w:r>
      <w:r w:rsidRPr="001E6FA0">
        <w:rPr>
          <w:color w:val="000000"/>
          <w:sz w:val="16"/>
          <w:szCs w:val="16"/>
          <w:lang w:val="es-PA"/>
        </w:rPr>
        <w:t>http://ougam.ucr.ac.cr/index.php/la-gam</w:t>
      </w:r>
    </w:p>
  </w:footnote>
  <w:footnote w:id="9">
    <w:p w14:paraId="0A2CB4C9" w14:textId="77777777" w:rsidR="001A1860" w:rsidRPr="00840787" w:rsidRDefault="001A1860" w:rsidP="0029755B">
      <w:pPr>
        <w:widowControl w:val="0"/>
        <w:pBdr>
          <w:top w:val="nil"/>
          <w:left w:val="nil"/>
          <w:bottom w:val="nil"/>
          <w:right w:val="nil"/>
          <w:between w:val="nil"/>
        </w:pBdr>
        <w:spacing w:after="0"/>
        <w:rPr>
          <w:color w:val="000000"/>
          <w:sz w:val="16"/>
          <w:szCs w:val="16"/>
        </w:rPr>
      </w:pPr>
      <w:r>
        <w:rPr>
          <w:rStyle w:val="FootnoteReference"/>
        </w:rPr>
        <w:footnoteRef/>
      </w:r>
      <w:r w:rsidRPr="00840787">
        <w:rPr>
          <w:color w:val="000000"/>
          <w:sz w:val="16"/>
          <w:szCs w:val="16"/>
        </w:rPr>
        <w:t xml:space="preserve"> MIDEPLAN, 2010.</w:t>
      </w:r>
    </w:p>
  </w:footnote>
  <w:footnote w:id="10">
    <w:p w14:paraId="49E963BC" w14:textId="0DBC59E3" w:rsidR="001A1860" w:rsidRDefault="001A1860">
      <w:pPr>
        <w:pStyle w:val="FootnoteText"/>
      </w:pPr>
      <w:r>
        <w:rPr>
          <w:rStyle w:val="FootnoteReference"/>
        </w:rPr>
        <w:footnoteRef/>
      </w:r>
      <w:r>
        <w:t xml:space="preserve"> </w:t>
      </w:r>
      <w:r w:rsidRPr="00840787">
        <w:rPr>
          <w:color w:val="000000"/>
          <w:szCs w:val="18"/>
        </w:rPr>
        <w:t>State of the Nation Report (2017).</w:t>
      </w:r>
    </w:p>
  </w:footnote>
  <w:footnote w:id="11">
    <w:p w14:paraId="25E00AE7" w14:textId="74319779" w:rsidR="001A1860" w:rsidRPr="001E6FA0" w:rsidRDefault="001A1860">
      <w:pPr>
        <w:pStyle w:val="FootnoteText"/>
        <w:rPr>
          <w:lang w:val="es-PA"/>
        </w:rPr>
      </w:pPr>
      <w:r>
        <w:rPr>
          <w:rStyle w:val="FootnoteReference"/>
        </w:rPr>
        <w:footnoteRef/>
      </w:r>
      <w:r w:rsidRPr="001E6FA0">
        <w:rPr>
          <w:lang w:val="es-PA"/>
        </w:rPr>
        <w:t xml:space="preserve"> </w:t>
      </w:r>
      <w:r w:rsidRPr="001E6FA0">
        <w:rPr>
          <w:color w:val="000000"/>
          <w:szCs w:val="18"/>
          <w:lang w:val="es-PA"/>
        </w:rPr>
        <w:t xml:space="preserve">González-Ball, R., Bermúdez-Rojas, T., &amp; Romero-Vargas, M. (2017). </w:t>
      </w:r>
      <w:r w:rsidRPr="00840787">
        <w:rPr>
          <w:color w:val="000000"/>
          <w:szCs w:val="18"/>
        </w:rPr>
        <w:t xml:space="preserve">Floristic composition and richness of urban domestic gardens in three urban socioeconomic stratifications in the city Heredia, Costa Rica. </w:t>
      </w:r>
      <w:r w:rsidRPr="001E6FA0">
        <w:rPr>
          <w:color w:val="000000"/>
          <w:szCs w:val="18"/>
          <w:lang w:val="es-PA"/>
        </w:rPr>
        <w:t xml:space="preserve">Urban </w:t>
      </w:r>
      <w:proofErr w:type="spellStart"/>
      <w:proofErr w:type="gramStart"/>
      <w:r w:rsidRPr="001E6FA0">
        <w:rPr>
          <w:color w:val="000000"/>
          <w:szCs w:val="18"/>
          <w:lang w:val="es-PA"/>
        </w:rPr>
        <w:t>Ecosyst</w:t>
      </w:r>
      <w:proofErr w:type="spellEnd"/>
      <w:r w:rsidRPr="001E6FA0">
        <w:rPr>
          <w:color w:val="000000"/>
          <w:szCs w:val="18"/>
          <w:lang w:val="es-PA"/>
        </w:rPr>
        <w:t xml:space="preserve"> ,</w:t>
      </w:r>
      <w:proofErr w:type="gramEnd"/>
      <w:r w:rsidRPr="001E6FA0">
        <w:rPr>
          <w:color w:val="000000"/>
          <w:szCs w:val="18"/>
          <w:lang w:val="es-PA"/>
        </w:rPr>
        <w:t xml:space="preserve"> 20:51–63.</w:t>
      </w:r>
    </w:p>
  </w:footnote>
  <w:footnote w:id="12">
    <w:p w14:paraId="2D5CB47B" w14:textId="60C4BBE3" w:rsidR="001A1860" w:rsidRPr="001C5D19" w:rsidRDefault="001A1860">
      <w:pPr>
        <w:pStyle w:val="FootnoteText"/>
        <w:rPr>
          <w:lang w:val="es-PA"/>
        </w:rPr>
      </w:pPr>
      <w:r>
        <w:rPr>
          <w:rStyle w:val="FootnoteReference"/>
        </w:rPr>
        <w:footnoteRef/>
      </w:r>
      <w:r w:rsidRPr="001E6FA0">
        <w:rPr>
          <w:lang w:val="es-PA"/>
        </w:rPr>
        <w:t xml:space="preserve"> Costa Rica 2019: 2do. Informe Bienal de Actualización ante la Convención Marco de Naciones Unidas sobre el Cambio Climático. </w:t>
      </w:r>
      <w:r w:rsidRPr="001C5D19">
        <w:rPr>
          <w:lang w:val="es-PA"/>
        </w:rPr>
        <w:t>Primera Edición.</w:t>
      </w:r>
    </w:p>
  </w:footnote>
  <w:footnote w:id="13">
    <w:p w14:paraId="3099C982" w14:textId="77777777" w:rsidR="001A1860" w:rsidRPr="001C5D19" w:rsidRDefault="001A1860" w:rsidP="0029755B">
      <w:pPr>
        <w:pStyle w:val="FootnoteText"/>
        <w:rPr>
          <w:sz w:val="16"/>
          <w:szCs w:val="16"/>
          <w:lang w:val="es-PA"/>
        </w:rPr>
      </w:pPr>
      <w:r w:rsidRPr="004B26A4">
        <w:rPr>
          <w:rStyle w:val="FootnoteReference"/>
        </w:rPr>
        <w:footnoteRef/>
      </w:r>
      <w:r w:rsidRPr="001C5D19">
        <w:rPr>
          <w:sz w:val="16"/>
          <w:szCs w:val="16"/>
          <w:lang w:val="es-PA"/>
        </w:rPr>
        <w:t xml:space="preserve"> Fifth National GHG Inventory, 2012.</w:t>
      </w:r>
    </w:p>
  </w:footnote>
  <w:footnote w:id="14">
    <w:p w14:paraId="4B390C58" w14:textId="03254282" w:rsidR="001A1860" w:rsidRPr="001C5D19" w:rsidRDefault="001A1860">
      <w:pPr>
        <w:pStyle w:val="FootnoteText"/>
        <w:rPr>
          <w:lang w:val="es-PA"/>
        </w:rPr>
      </w:pPr>
      <w:r>
        <w:rPr>
          <w:rStyle w:val="FootnoteReference"/>
        </w:rPr>
        <w:footnoteRef/>
      </w:r>
      <w:r w:rsidRPr="001C5D19">
        <w:rPr>
          <w:lang w:val="es-PA"/>
        </w:rPr>
        <w:t xml:space="preserve"> </w:t>
      </w:r>
      <w:r w:rsidRPr="001C5D19">
        <w:rPr>
          <w:rFonts w:ascii="Calibri" w:hAnsi="Calibri"/>
          <w:bCs/>
          <w:sz w:val="20"/>
          <w:lang w:val="es-PA"/>
        </w:rPr>
        <w:t>(http://www.mivah.go.cr/Desarrollo-Urbano-Transporte.shtml )</w:t>
      </w:r>
    </w:p>
  </w:footnote>
  <w:footnote w:id="15">
    <w:p w14:paraId="2CE56143" w14:textId="77777777" w:rsidR="001A1860" w:rsidRPr="00C629CA" w:rsidRDefault="001A1860" w:rsidP="000F2A90">
      <w:pPr>
        <w:pStyle w:val="FootnoteText"/>
      </w:pPr>
      <w:r>
        <w:rPr>
          <w:rStyle w:val="FootnoteReference"/>
        </w:rPr>
        <w:footnoteRef/>
      </w:r>
      <w:r>
        <w:t xml:space="preserve"> UNDP’s Social and Environmental Standards (SES) underpin UNDP’s commitment to mainstream social and environmental sustainability in its Programmes and Projects to support sustainable development. The SES strengthens UNDP’s efforts to attain socially and environmentally beneficial development outcomes and present an integrated framework for achieving a consistent level of quality in UNDP’s programming. The SES require that all UNDP Programmes and Projects enhance positive social and environmental opportunities and benefits as well as ensure that adverse social and environmental risks and impacts are avoided, minimized, </w:t>
      </w:r>
      <w:proofErr w:type="gramStart"/>
      <w:r>
        <w:t>mitigated</w:t>
      </w:r>
      <w:proofErr w:type="gramEnd"/>
      <w:r>
        <w:t xml:space="preserve"> and managed (</w:t>
      </w:r>
      <w:r w:rsidRPr="00185DD1">
        <w:t>Social and Environmental Standards</w:t>
      </w:r>
      <w:r>
        <w:t>. UNDP</w:t>
      </w:r>
      <w:r w:rsidRPr="00C629CA">
        <w:t>, 2014).</w:t>
      </w:r>
    </w:p>
  </w:footnote>
  <w:footnote w:id="16">
    <w:p w14:paraId="5CE0612E" w14:textId="29463F21" w:rsidR="001A1860" w:rsidRPr="00DC6A80" w:rsidRDefault="001A1860" w:rsidP="006A294C">
      <w:pPr>
        <w:pStyle w:val="FootnoteText"/>
        <w:rPr>
          <w:rFonts w:ascii="Calibri" w:hAnsi="Calibri"/>
          <w:szCs w:val="18"/>
        </w:rPr>
      </w:pPr>
      <w:r w:rsidRPr="00DC6A80">
        <w:rPr>
          <w:rStyle w:val="FootnoteReference"/>
          <w:rFonts w:ascii="Calibri" w:hAnsi="Calibri"/>
          <w:szCs w:val="18"/>
        </w:rPr>
        <w:footnoteRef/>
      </w:r>
      <w:r w:rsidRPr="00DC6A80">
        <w:rPr>
          <w:rFonts w:ascii="Calibri" w:hAnsi="Calibri"/>
          <w:szCs w:val="18"/>
        </w:rPr>
        <w:t xml:space="preserve"> CBIMA comprises an area of 39,56 km</w:t>
      </w:r>
      <w:r w:rsidRPr="00DC6A80">
        <w:rPr>
          <w:rFonts w:ascii="Calibri" w:hAnsi="Calibri"/>
          <w:szCs w:val="18"/>
          <w:vertAlign w:val="superscript"/>
        </w:rPr>
        <w:t>2</w:t>
      </w:r>
      <w:r w:rsidRPr="00DC6A80">
        <w:rPr>
          <w:rFonts w:ascii="Calibri" w:hAnsi="Calibri"/>
          <w:szCs w:val="18"/>
        </w:rPr>
        <w:t xml:space="preserve"> and represents 3.38% of the total area (1,169.40 km</w:t>
      </w:r>
      <w:r w:rsidRPr="00DC6A80">
        <w:rPr>
          <w:rFonts w:ascii="Calibri" w:hAnsi="Calibri"/>
          <w:szCs w:val="18"/>
          <w:vertAlign w:val="superscript"/>
        </w:rPr>
        <w:t>2</w:t>
      </w:r>
      <w:r w:rsidRPr="00DC6A80">
        <w:rPr>
          <w:rFonts w:ascii="Calibri" w:hAnsi="Calibri"/>
          <w:szCs w:val="18"/>
        </w:rPr>
        <w:t xml:space="preserve">) of the 20 </w:t>
      </w:r>
      <w:r>
        <w:rPr>
          <w:rFonts w:ascii="Calibri" w:hAnsi="Calibri"/>
          <w:szCs w:val="18"/>
        </w:rPr>
        <w:t>municipaliti</w:t>
      </w:r>
      <w:r w:rsidRPr="00DC6A80">
        <w:rPr>
          <w:rFonts w:ascii="Calibri" w:hAnsi="Calibri"/>
          <w:szCs w:val="18"/>
        </w:rPr>
        <w:t>es prioritized by the project.</w:t>
      </w:r>
    </w:p>
  </w:footnote>
  <w:footnote w:id="17">
    <w:p w14:paraId="1AC665C5" w14:textId="16B3E5CB" w:rsidR="001A1860" w:rsidRPr="00C629CA" w:rsidRDefault="001A1860" w:rsidP="002C1068">
      <w:pPr>
        <w:pStyle w:val="FootnoteText"/>
      </w:pPr>
      <w:r>
        <w:rPr>
          <w:rStyle w:val="FootnoteReference"/>
        </w:rPr>
        <w:footnoteRef/>
      </w:r>
      <w:r w:rsidRPr="00C629CA">
        <w:t xml:space="preserve"> Biological monitoring work group </w:t>
      </w:r>
      <w:r>
        <w:t xml:space="preserve">party </w:t>
      </w:r>
      <w:r w:rsidRPr="00C629CA">
        <w:t xml:space="preserve">modified </w:t>
      </w:r>
      <w:r>
        <w:t>for</w:t>
      </w:r>
      <w:r w:rsidRPr="00C629CA">
        <w:t xml:space="preserve"> Costa Rica.</w:t>
      </w:r>
    </w:p>
  </w:footnote>
  <w:footnote w:id="18">
    <w:p w14:paraId="3F7E29F4" w14:textId="77777777" w:rsidR="001A1860" w:rsidRPr="007143BF" w:rsidRDefault="001A1860" w:rsidP="000E5B0A">
      <w:pPr>
        <w:pStyle w:val="FootnoteText"/>
        <w:rPr>
          <w:rFonts w:ascii="Calibri" w:hAnsi="Calibri"/>
        </w:rPr>
      </w:pPr>
      <w:r w:rsidRPr="007143BF">
        <w:rPr>
          <w:rStyle w:val="FootnoteReference"/>
          <w:rFonts w:ascii="Calibri" w:hAnsi="Calibri"/>
        </w:rPr>
        <w:footnoteRef/>
      </w:r>
      <w:r w:rsidRPr="007143BF">
        <w:rPr>
          <w:rFonts w:ascii="Calibri" w:hAnsi="Calibri"/>
        </w:rPr>
        <w:t xml:space="preserve"> See information about the programs </w:t>
      </w:r>
      <w:r w:rsidRPr="007143BF">
        <w:rPr>
          <w:rFonts w:ascii="Calibri" w:hAnsi="Calibri"/>
          <w:i/>
        </w:rPr>
        <w:t xml:space="preserve">Cero </w:t>
      </w:r>
      <w:proofErr w:type="spellStart"/>
      <w:r w:rsidRPr="007143BF">
        <w:rPr>
          <w:rFonts w:ascii="Calibri" w:hAnsi="Calibri"/>
          <w:i/>
        </w:rPr>
        <w:t>Desechos</w:t>
      </w:r>
      <w:proofErr w:type="spellEnd"/>
      <w:r w:rsidRPr="007143BF">
        <w:rPr>
          <w:rFonts w:ascii="Calibri" w:hAnsi="Calibri"/>
        </w:rPr>
        <w:t xml:space="preserve"> and </w:t>
      </w:r>
      <w:proofErr w:type="spellStart"/>
      <w:r w:rsidRPr="007143BF">
        <w:rPr>
          <w:rFonts w:ascii="Calibri" w:hAnsi="Calibri"/>
          <w:i/>
        </w:rPr>
        <w:t>Reciclaje</w:t>
      </w:r>
      <w:proofErr w:type="spellEnd"/>
      <w:r w:rsidRPr="007143BF">
        <w:rPr>
          <w:rFonts w:ascii="Calibri" w:hAnsi="Calibri"/>
          <w:i/>
        </w:rPr>
        <w:t xml:space="preserve"> Florida </w:t>
      </w:r>
      <w:proofErr w:type="spellStart"/>
      <w:r w:rsidRPr="007143BF">
        <w:rPr>
          <w:rFonts w:ascii="Calibri" w:hAnsi="Calibri"/>
          <w:i/>
        </w:rPr>
        <w:t>Bebidas</w:t>
      </w:r>
      <w:proofErr w:type="spellEnd"/>
      <w:r w:rsidRPr="007143BF">
        <w:rPr>
          <w:rFonts w:ascii="Calibri" w:hAnsi="Calibri"/>
        </w:rPr>
        <w:t xml:space="preserve"> in: </w:t>
      </w:r>
      <w:hyperlink r:id="rId1" w:history="1">
        <w:r w:rsidRPr="007143BF">
          <w:rPr>
            <w:rStyle w:val="Hyperlink"/>
            <w:rFonts w:ascii="Calibri" w:hAnsi="Calibri"/>
          </w:rPr>
          <w:t>https://www.fifco.com/</w:t>
        </w:r>
      </w:hyperlink>
      <w:r w:rsidRPr="007143BF">
        <w:rPr>
          <w:rFonts w:ascii="Calibri" w:hAnsi="Calibri"/>
        </w:rPr>
        <w:t xml:space="preserve"> </w:t>
      </w:r>
    </w:p>
  </w:footnote>
  <w:footnote w:id="19">
    <w:p w14:paraId="661C5014" w14:textId="77777777" w:rsidR="001A1860" w:rsidRPr="007143BF" w:rsidRDefault="001A1860" w:rsidP="000E5B0A">
      <w:pPr>
        <w:pStyle w:val="FootnoteText"/>
        <w:rPr>
          <w:rFonts w:ascii="Calibri" w:hAnsi="Calibri"/>
        </w:rPr>
      </w:pPr>
      <w:r w:rsidRPr="007143BF">
        <w:rPr>
          <w:rStyle w:val="FootnoteReference"/>
          <w:rFonts w:ascii="Calibri" w:hAnsi="Calibri"/>
        </w:rPr>
        <w:footnoteRef/>
      </w:r>
      <w:r w:rsidRPr="007143BF">
        <w:rPr>
          <w:rFonts w:ascii="Calibri" w:hAnsi="Calibri"/>
        </w:rPr>
        <w:t xml:space="preserve"> </w:t>
      </w:r>
      <w:hyperlink r:id="rId2" w:history="1">
        <w:r w:rsidRPr="007143BF">
          <w:rPr>
            <w:rStyle w:val="Hyperlink"/>
            <w:rFonts w:ascii="Calibri" w:hAnsi="Calibri"/>
          </w:rPr>
          <w:t>https://coca-colafemsa.com/la-ruta-por-el-medio-ambiente-en-coca-cola-femsa/</w:t>
        </w:r>
      </w:hyperlink>
      <w:r w:rsidRPr="007143BF">
        <w:rPr>
          <w:rFonts w:ascii="Calibri" w:hAnsi="Calibri"/>
        </w:rPr>
        <w:t xml:space="preserve"> </w:t>
      </w:r>
    </w:p>
  </w:footnote>
  <w:footnote w:id="20">
    <w:p w14:paraId="6738F252" w14:textId="77777777" w:rsidR="001A1860" w:rsidRPr="007143BF" w:rsidRDefault="001A1860" w:rsidP="000E5B0A">
      <w:pPr>
        <w:pStyle w:val="FootnoteText"/>
        <w:rPr>
          <w:rFonts w:ascii="Calibri" w:hAnsi="Calibri"/>
        </w:rPr>
      </w:pPr>
      <w:r w:rsidRPr="007143BF">
        <w:rPr>
          <w:rStyle w:val="FootnoteReference"/>
          <w:rFonts w:ascii="Calibri" w:hAnsi="Calibri"/>
        </w:rPr>
        <w:footnoteRef/>
      </w:r>
      <w:r w:rsidRPr="007143BF">
        <w:rPr>
          <w:rFonts w:ascii="Calibri" w:hAnsi="Calibri"/>
        </w:rPr>
        <w:t xml:space="preserve"> </w:t>
      </w:r>
      <w:hyperlink r:id="rId3" w:history="1">
        <w:r w:rsidRPr="007143BF">
          <w:rPr>
            <w:rStyle w:val="Hyperlink"/>
            <w:rFonts w:ascii="Calibri" w:hAnsi="Calibri"/>
          </w:rPr>
          <w:t>http://pedregal.co.cr/web/?cat=62</w:t>
        </w:r>
      </w:hyperlink>
      <w:r w:rsidRPr="007143BF">
        <w:rPr>
          <w:rFonts w:ascii="Calibri" w:hAnsi="Calibri"/>
        </w:rPr>
        <w:t xml:space="preserve"> </w:t>
      </w:r>
    </w:p>
  </w:footnote>
  <w:footnote w:id="21">
    <w:p w14:paraId="0EB51294" w14:textId="77777777" w:rsidR="001A1860" w:rsidRPr="007143BF" w:rsidRDefault="001A1860" w:rsidP="000E5B0A">
      <w:pPr>
        <w:pStyle w:val="FootnoteText"/>
        <w:rPr>
          <w:rFonts w:ascii="Calibri" w:hAnsi="Calibri"/>
        </w:rPr>
      </w:pPr>
      <w:r w:rsidRPr="007143BF">
        <w:rPr>
          <w:rStyle w:val="FootnoteReference"/>
          <w:rFonts w:ascii="Calibri" w:hAnsi="Calibri"/>
        </w:rPr>
        <w:footnoteRef/>
      </w:r>
      <w:r w:rsidRPr="007143BF">
        <w:rPr>
          <w:rFonts w:ascii="Calibri" w:hAnsi="Calibri"/>
        </w:rPr>
        <w:t xml:space="preserve"> </w:t>
      </w:r>
      <w:hyperlink r:id="rId4" w:history="1">
        <w:r w:rsidRPr="007143BF">
          <w:rPr>
            <w:rStyle w:val="Hyperlink"/>
            <w:rFonts w:ascii="Calibri" w:hAnsi="Calibri"/>
          </w:rPr>
          <w:t>https://biofuturacr.com/productos/</w:t>
        </w:r>
      </w:hyperlink>
      <w:r w:rsidRPr="007143BF">
        <w:rPr>
          <w:rFonts w:ascii="Calibri" w:hAnsi="Calibri"/>
        </w:rPr>
        <w:t xml:space="preserve"> </w:t>
      </w:r>
    </w:p>
  </w:footnote>
  <w:footnote w:id="22">
    <w:p w14:paraId="539662A0" w14:textId="77777777" w:rsidR="001A1860" w:rsidRPr="007143BF" w:rsidRDefault="001A1860" w:rsidP="000E5B0A">
      <w:pPr>
        <w:pStyle w:val="FootnoteText"/>
        <w:rPr>
          <w:rFonts w:ascii="Calibri" w:hAnsi="Calibri"/>
        </w:rPr>
      </w:pPr>
      <w:r w:rsidRPr="007143BF">
        <w:rPr>
          <w:rStyle w:val="FootnoteReference"/>
          <w:rFonts w:ascii="Calibri" w:hAnsi="Calibri"/>
        </w:rPr>
        <w:footnoteRef/>
      </w:r>
      <w:r w:rsidRPr="007143BF">
        <w:rPr>
          <w:rFonts w:ascii="Calibri" w:hAnsi="Calibri"/>
        </w:rPr>
        <w:t xml:space="preserve"> </w:t>
      </w:r>
      <w:hyperlink r:id="rId5" w:history="1">
        <w:r w:rsidRPr="007143BF">
          <w:rPr>
            <w:rStyle w:val="Hyperlink"/>
            <w:rFonts w:ascii="Calibri" w:hAnsi="Calibri"/>
          </w:rPr>
          <w:t>http://solucionespalermo.com/Tratamientos.html#</w:t>
        </w:r>
      </w:hyperlink>
      <w:r w:rsidRPr="007143BF">
        <w:rPr>
          <w:rFonts w:ascii="Calibri" w:hAnsi="Calibri"/>
        </w:rPr>
        <w:t xml:space="preserve"> </w:t>
      </w:r>
    </w:p>
  </w:footnote>
  <w:footnote w:id="23">
    <w:p w14:paraId="5C161173" w14:textId="77777777" w:rsidR="001A1860" w:rsidRPr="0006363C" w:rsidRDefault="001A1860" w:rsidP="00BE569A">
      <w:pPr>
        <w:pStyle w:val="FootnoteText"/>
        <w:rPr>
          <w:rFonts w:ascii="Calibri" w:hAnsi="Calibri"/>
          <w:szCs w:val="18"/>
        </w:rPr>
      </w:pPr>
      <w:r w:rsidRPr="0006363C">
        <w:rPr>
          <w:rStyle w:val="FootnoteReference"/>
          <w:rFonts w:ascii="Calibri" w:hAnsi="Calibri"/>
          <w:szCs w:val="18"/>
        </w:rPr>
        <w:footnoteRef/>
      </w:r>
      <w:r w:rsidRPr="0006363C">
        <w:rPr>
          <w:rFonts w:ascii="Calibri" w:hAnsi="Calibri"/>
          <w:szCs w:val="18"/>
        </w:rPr>
        <w:t xml:space="preserve"> This is to take advantage of the experience in the management of these plants and the use of their by-products, which Costa Rica does not currently have. </w:t>
      </w:r>
    </w:p>
  </w:footnote>
  <w:footnote w:id="24">
    <w:p w14:paraId="14A00E82" w14:textId="3F079E2C" w:rsidR="001A1860" w:rsidRPr="001E6FA0" w:rsidRDefault="001A1860" w:rsidP="007B2446">
      <w:pPr>
        <w:pStyle w:val="FootnoteText"/>
        <w:rPr>
          <w:rFonts w:ascii="Calibri" w:hAnsi="Calibri"/>
          <w:szCs w:val="18"/>
        </w:rPr>
      </w:pPr>
      <w:r w:rsidRPr="002101F1">
        <w:rPr>
          <w:rStyle w:val="FootnoteReference"/>
          <w:rFonts w:ascii="Calibri" w:hAnsi="Calibri"/>
        </w:rPr>
        <w:footnoteRef/>
      </w:r>
      <w:r w:rsidRPr="002101F1">
        <w:rPr>
          <w:rFonts w:ascii="Calibri" w:hAnsi="Calibri"/>
        </w:rPr>
        <w:t xml:space="preserve"> The SCIP GP brings together global, </w:t>
      </w:r>
      <w:proofErr w:type="gramStart"/>
      <w:r w:rsidRPr="002101F1">
        <w:rPr>
          <w:rFonts w:ascii="Calibri" w:hAnsi="Calibri"/>
        </w:rPr>
        <w:t>national</w:t>
      </w:r>
      <w:proofErr w:type="gramEnd"/>
      <w:r w:rsidRPr="002101F1">
        <w:rPr>
          <w:rFonts w:ascii="Calibri" w:hAnsi="Calibri"/>
        </w:rPr>
        <w:t xml:space="preserve"> and local champions that want to work together towards a common vision of sustainable and integrated development. SCIP-GP is led by a consortium of leading global organizations with extensive experience in sustainable cities: a) are relevant in cities and for sustainable urban development; UNEP has a dedicated cities unit, focusing on decoupling, detoxifying and decarbonizing of cities; b) ICLEI is a network that includes more than 1,750 cities, towns, and regions in 100 countries around the world that use its tools and expertise to promote sustainable development; c) WRI works with around 120 cities on ongoing engagements and another 200 through lighter touches through its international offices to promote innovative work on the ground through demonstration projects and scale up solutions</w:t>
      </w:r>
      <w:r w:rsidRPr="002101F1">
        <w:rPr>
          <w:rFonts w:ascii="Calibri" w:hAnsi="Calibri"/>
          <w:szCs w:val="18"/>
        </w:rPr>
        <w:t>; and d) C40 Cities is a network of 94 of the world’s megacities committed to addressing climate change.</w:t>
      </w:r>
    </w:p>
  </w:footnote>
  <w:footnote w:id="25">
    <w:p w14:paraId="6C007DC8" w14:textId="77777777" w:rsidR="001A1860" w:rsidRPr="00F42480" w:rsidRDefault="001A1860" w:rsidP="001E2620">
      <w:pPr>
        <w:pStyle w:val="FootnoteText"/>
        <w:rPr>
          <w:lang w:val="es-PA"/>
        </w:rPr>
      </w:pPr>
      <w:r w:rsidRPr="000A0815">
        <w:rPr>
          <w:rStyle w:val="FootnoteReference"/>
        </w:rPr>
        <w:footnoteRef/>
      </w:r>
      <w:r w:rsidRPr="00F42480">
        <w:rPr>
          <w:lang w:val="es-PA"/>
        </w:rPr>
        <w:t xml:space="preserve"> Costa Rica. Ministerio de Ambiente, </w:t>
      </w:r>
      <w:proofErr w:type="spellStart"/>
      <w:r w:rsidRPr="00F42480">
        <w:rPr>
          <w:lang w:val="es-PA"/>
        </w:rPr>
        <w:t>Energía</w:t>
      </w:r>
      <w:proofErr w:type="spellEnd"/>
      <w:r w:rsidRPr="00F42480">
        <w:rPr>
          <w:lang w:val="es-PA"/>
        </w:rPr>
        <w:t xml:space="preserve"> y Telecomunicaciones. 2009. Estrategia Nacional de Cambio </w:t>
      </w:r>
      <w:proofErr w:type="spellStart"/>
      <w:r w:rsidRPr="00F42480">
        <w:rPr>
          <w:lang w:val="es-PA"/>
        </w:rPr>
        <w:t>Climático</w:t>
      </w:r>
      <w:proofErr w:type="spellEnd"/>
      <w:r w:rsidRPr="00F42480">
        <w:rPr>
          <w:lang w:val="es-PA"/>
        </w:rPr>
        <w:t>.</w:t>
      </w:r>
    </w:p>
  </w:footnote>
  <w:footnote w:id="26">
    <w:p w14:paraId="6F6693BD" w14:textId="77777777" w:rsidR="001A1860" w:rsidRPr="004C0E6F" w:rsidRDefault="001A1860" w:rsidP="001E2620">
      <w:pPr>
        <w:pStyle w:val="FootnoteText"/>
        <w:rPr>
          <w:lang w:val="es-PA"/>
        </w:rPr>
      </w:pPr>
      <w:r>
        <w:rPr>
          <w:rStyle w:val="FootnoteReference"/>
        </w:rPr>
        <w:footnoteRef/>
      </w:r>
      <w:r w:rsidRPr="004C0E6F">
        <w:rPr>
          <w:lang w:val="es-PA"/>
        </w:rPr>
        <w:t xml:space="preserve"> National Decarbonization Plan. Government of Costa Rica, 2018-2050.</w:t>
      </w:r>
    </w:p>
  </w:footnote>
  <w:footnote w:id="27">
    <w:p w14:paraId="7CDF7CE4" w14:textId="77777777" w:rsidR="001A1860" w:rsidRPr="003E43B7" w:rsidRDefault="001A1860" w:rsidP="00E65A40">
      <w:pPr>
        <w:pStyle w:val="FootnoteText"/>
        <w:rPr>
          <w:lang w:val="es-PA"/>
        </w:rPr>
      </w:pPr>
      <w:r>
        <w:rPr>
          <w:rStyle w:val="FootnoteReference"/>
        </w:rPr>
        <w:footnoteRef/>
      </w:r>
      <w:r w:rsidRPr="003E43B7">
        <w:rPr>
          <w:lang w:val="es-PA"/>
        </w:rPr>
        <w:t xml:space="preserve"> </w:t>
      </w:r>
      <w:r w:rsidRPr="003E43B7">
        <w:rPr>
          <w:color w:val="000000"/>
          <w:lang w:val="es-PA"/>
        </w:rPr>
        <w:t>Fernández &amp; Montero, Revista Geológica de América Central, 26: 25-37, 2002.</w:t>
      </w:r>
    </w:p>
  </w:footnote>
  <w:footnote w:id="28">
    <w:p w14:paraId="0EE2D2D7" w14:textId="61B493EF" w:rsidR="001A1860" w:rsidRPr="00906238" w:rsidRDefault="001A1860" w:rsidP="004461C4">
      <w:pPr>
        <w:widowControl w:val="0"/>
        <w:pBdr>
          <w:top w:val="nil"/>
          <w:left w:val="nil"/>
          <w:bottom w:val="nil"/>
          <w:right w:val="nil"/>
          <w:between w:val="nil"/>
        </w:pBdr>
        <w:spacing w:after="0"/>
        <w:rPr>
          <w:color w:val="000000"/>
          <w:sz w:val="18"/>
          <w:szCs w:val="18"/>
          <w:lang w:val="es-PA"/>
        </w:rPr>
      </w:pPr>
      <w:r>
        <w:rPr>
          <w:rStyle w:val="FootnoteReference"/>
        </w:rPr>
        <w:footnoteRef/>
      </w:r>
      <w:r w:rsidRPr="00906238">
        <w:rPr>
          <w:color w:val="000000"/>
          <w:sz w:val="18"/>
          <w:szCs w:val="18"/>
          <w:lang w:val="es-PA"/>
        </w:rPr>
        <w:t xml:space="preserve"> MIVAH, MINAE, INVU, MOPT, </w:t>
      </w:r>
      <w:proofErr w:type="spellStart"/>
      <w:r w:rsidRPr="00906238">
        <w:rPr>
          <w:color w:val="000000"/>
          <w:sz w:val="18"/>
          <w:szCs w:val="18"/>
          <w:lang w:val="es-PA"/>
        </w:rPr>
        <w:t>AyA</w:t>
      </w:r>
      <w:proofErr w:type="spellEnd"/>
      <w:r w:rsidRPr="00906238">
        <w:rPr>
          <w:color w:val="000000"/>
          <w:sz w:val="18"/>
          <w:szCs w:val="18"/>
          <w:lang w:val="es-PA"/>
        </w:rPr>
        <w:t>, DCC, and SINAC.</w:t>
      </w:r>
    </w:p>
  </w:footnote>
  <w:footnote w:id="29">
    <w:p w14:paraId="2EBF4A0A" w14:textId="4C95DDFB" w:rsidR="001A1860" w:rsidRPr="001E6FA0" w:rsidRDefault="001A1860" w:rsidP="004461C4">
      <w:pPr>
        <w:pBdr>
          <w:top w:val="nil"/>
          <w:left w:val="nil"/>
          <w:bottom w:val="nil"/>
          <w:right w:val="nil"/>
          <w:between w:val="nil"/>
        </w:pBdr>
        <w:tabs>
          <w:tab w:val="left" w:pos="280"/>
        </w:tabs>
        <w:spacing w:after="0"/>
        <w:jc w:val="left"/>
        <w:rPr>
          <w:color w:val="000000"/>
          <w:sz w:val="18"/>
          <w:szCs w:val="18"/>
          <w:lang w:val="es-PA"/>
        </w:rPr>
      </w:pPr>
      <w:r>
        <w:rPr>
          <w:rStyle w:val="FootnoteReference"/>
        </w:rPr>
        <w:footnoteRef/>
      </w:r>
      <w:r w:rsidRPr="001E6FA0">
        <w:rPr>
          <w:lang w:val="es-PA"/>
        </w:rPr>
        <w:t xml:space="preserve"> </w:t>
      </w:r>
      <w:r w:rsidRPr="001E6FA0">
        <w:rPr>
          <w:color w:val="000000"/>
          <w:sz w:val="18"/>
          <w:szCs w:val="18"/>
          <w:lang w:val="es-PA"/>
        </w:rPr>
        <w:t>San José, Goicoechea, Tibás, Alajuelita, Desamparados, Montes de Oca, Curridabat, Alajuela, Cartago, Paraíso, Oreamuno, La Unión, Heredia, Belén, Flores, Santo Domingo, San Pablo, Barva, Santa Bárbara, and San Rafael.</w:t>
      </w:r>
    </w:p>
  </w:footnote>
  <w:footnote w:id="30">
    <w:p w14:paraId="4BC0EF54" w14:textId="27ADEBA9" w:rsidR="001A1860" w:rsidRDefault="001A1860">
      <w:pPr>
        <w:pStyle w:val="FootnoteText"/>
      </w:pPr>
      <w:r>
        <w:rPr>
          <w:rStyle w:val="FootnoteReference"/>
        </w:rPr>
        <w:footnoteRef/>
      </w:r>
      <w:r>
        <w:t xml:space="preserve"> Areas made up of urban parks;</w:t>
      </w:r>
      <w:r w:rsidRPr="008508AA">
        <w:t xml:space="preserve"> green </w:t>
      </w:r>
      <w:r>
        <w:t>zones;</w:t>
      </w:r>
      <w:r w:rsidRPr="008508AA">
        <w:t xml:space="preserve"> tree-lined streets</w:t>
      </w:r>
      <w:r>
        <w:t xml:space="preserve">, </w:t>
      </w:r>
      <w:r w:rsidRPr="008508AA">
        <w:t xml:space="preserve">avenues, </w:t>
      </w:r>
      <w:r>
        <w:t>and railway lines; and</w:t>
      </w:r>
      <w:r w:rsidRPr="008508AA">
        <w:t xml:space="preserve"> forests rivers </w:t>
      </w:r>
      <w:r>
        <w:t xml:space="preserve">banks </w:t>
      </w:r>
      <w:r w:rsidRPr="008508AA">
        <w:t xml:space="preserve">and </w:t>
      </w:r>
      <w:r>
        <w:t xml:space="preserve">other </w:t>
      </w:r>
      <w:r w:rsidRPr="008508AA">
        <w:t>protected wild areas (</w:t>
      </w:r>
      <w:r>
        <w:t xml:space="preserve">or </w:t>
      </w:r>
      <w:proofErr w:type="spellStart"/>
      <w:r w:rsidRPr="00A6507A">
        <w:rPr>
          <w:i/>
        </w:rPr>
        <w:t>trama</w:t>
      </w:r>
      <w:proofErr w:type="spellEnd"/>
      <w:r w:rsidRPr="00A6507A">
        <w:rPr>
          <w:i/>
        </w:rPr>
        <w:t xml:space="preserve"> </w:t>
      </w:r>
      <w:proofErr w:type="spellStart"/>
      <w:r w:rsidRPr="00A6507A">
        <w:rPr>
          <w:i/>
        </w:rPr>
        <w:t>verde</w:t>
      </w:r>
      <w:proofErr w:type="spellEnd"/>
      <w:r>
        <w:t xml:space="preserve">, </w:t>
      </w:r>
      <w:r w:rsidRPr="008508AA">
        <w:t>Decree No. 40043-MINAE, 2017).</w:t>
      </w:r>
    </w:p>
  </w:footnote>
  <w:footnote w:id="31">
    <w:p w14:paraId="30C68C04" w14:textId="76CD7439" w:rsidR="001A1860" w:rsidRDefault="001A1860" w:rsidP="004461C4">
      <w:pPr>
        <w:widowControl w:val="0"/>
        <w:pBdr>
          <w:top w:val="nil"/>
          <w:left w:val="nil"/>
          <w:bottom w:val="nil"/>
          <w:right w:val="nil"/>
          <w:between w:val="nil"/>
        </w:pBdr>
        <w:spacing w:after="0"/>
        <w:rPr>
          <w:color w:val="000000"/>
          <w:sz w:val="16"/>
          <w:szCs w:val="16"/>
        </w:rPr>
      </w:pPr>
      <w:r w:rsidRPr="00262AEB">
        <w:rPr>
          <w:sz w:val="18"/>
          <w:szCs w:val="18"/>
        </w:rPr>
        <w:t xml:space="preserve">Water quality </w:t>
      </w:r>
      <w:r>
        <w:rPr>
          <w:sz w:val="18"/>
          <w:szCs w:val="18"/>
        </w:rPr>
        <w:t xml:space="preserve">biological index </w:t>
      </w:r>
      <w:r w:rsidRPr="00262AEB">
        <w:rPr>
          <w:sz w:val="18"/>
          <w:szCs w:val="18"/>
        </w:rPr>
        <w:t>measured through the diversity of benthic macro invertebrates (</w:t>
      </w:r>
      <w:r>
        <w:rPr>
          <w:sz w:val="18"/>
          <w:szCs w:val="18"/>
        </w:rPr>
        <w:t>BMWP</w:t>
      </w:r>
      <w:r w:rsidRPr="00262AEB">
        <w:rPr>
          <w:sz w:val="18"/>
          <w:szCs w:val="18"/>
        </w:rPr>
        <w:t>-CR, decree 33903 - MINAE)</w:t>
      </w:r>
      <w:r>
        <w:rPr>
          <w:color w:val="000000"/>
          <w:sz w:val="16"/>
          <w:szCs w:val="16"/>
        </w:rPr>
        <w:t xml:space="preserve">: </w:t>
      </w:r>
      <w:r w:rsidRPr="00262AEB">
        <w:rPr>
          <w:color w:val="000000"/>
          <w:sz w:val="16"/>
          <w:szCs w:val="16"/>
        </w:rPr>
        <w:t>Class 1: Waters of excellent quality; Class 2: Waters of good quality, Class 3: Waters of fair quality, Class 4: Waters of poor quality contaminated, Class 5: Waters of poor quality, highly contaminated, Class 6: Waters of very poor quality</w:t>
      </w:r>
      <w:r>
        <w:rPr>
          <w:color w:val="000000"/>
          <w:sz w:val="16"/>
          <w:szCs w:val="16"/>
        </w:rPr>
        <w:t>.</w:t>
      </w:r>
    </w:p>
  </w:footnote>
  <w:footnote w:id="32">
    <w:p w14:paraId="4BF63704" w14:textId="05F933DD" w:rsidR="001A1860" w:rsidRDefault="001A1860" w:rsidP="004461C4">
      <w:pPr>
        <w:widowControl w:val="0"/>
        <w:pBdr>
          <w:top w:val="nil"/>
          <w:left w:val="nil"/>
          <w:bottom w:val="nil"/>
          <w:right w:val="nil"/>
          <w:between w:val="nil"/>
        </w:pBdr>
        <w:spacing w:after="0"/>
        <w:rPr>
          <w:color w:val="000000"/>
          <w:sz w:val="16"/>
          <w:szCs w:val="16"/>
        </w:rPr>
      </w:pPr>
      <w:r>
        <w:rPr>
          <w:rStyle w:val="FootnoteReference"/>
        </w:rPr>
        <w:footnoteRef/>
      </w:r>
      <w:r>
        <w:rPr>
          <w:color w:val="000000"/>
          <w:sz w:val="18"/>
          <w:szCs w:val="18"/>
        </w:rPr>
        <w:t xml:space="preserve"> </w:t>
      </w:r>
      <w:r w:rsidRPr="00262AEB">
        <w:rPr>
          <w:color w:val="000000"/>
          <w:sz w:val="16"/>
          <w:szCs w:val="16"/>
        </w:rPr>
        <w:t>Dutch water quality index</w:t>
      </w:r>
      <w:r>
        <w:rPr>
          <w:color w:val="000000"/>
          <w:sz w:val="16"/>
          <w:szCs w:val="16"/>
        </w:rPr>
        <w:t xml:space="preserve"> </w:t>
      </w:r>
      <w:r>
        <w:rPr>
          <w:sz w:val="18"/>
          <w:szCs w:val="18"/>
        </w:rPr>
        <w:t>(D</w:t>
      </w:r>
      <w:r w:rsidRPr="00262AEB">
        <w:rPr>
          <w:sz w:val="18"/>
          <w:szCs w:val="18"/>
        </w:rPr>
        <w:t>ecree 33903 MINAE)</w:t>
      </w:r>
      <w:r>
        <w:rPr>
          <w:color w:val="000000"/>
          <w:sz w:val="16"/>
          <w:szCs w:val="16"/>
        </w:rPr>
        <w:t xml:space="preserve">. </w:t>
      </w:r>
      <w:r w:rsidRPr="00262AEB">
        <w:rPr>
          <w:color w:val="000000"/>
          <w:sz w:val="16"/>
          <w:szCs w:val="16"/>
        </w:rPr>
        <w:t>Class 1: No contamination, Class 2: Incipient contamination, Class 3: Moderate contamination, Class 4: Severe contamination, Class 5: Very severe contamination</w:t>
      </w:r>
      <w:r>
        <w:rPr>
          <w:color w:val="000000"/>
          <w:sz w:val="16"/>
          <w:szCs w:val="16"/>
        </w:rPr>
        <w:t>.</w:t>
      </w:r>
    </w:p>
  </w:footnote>
  <w:footnote w:id="33">
    <w:p w14:paraId="57260457" w14:textId="77777777" w:rsidR="001A1860" w:rsidRPr="0003763F" w:rsidRDefault="001A1860" w:rsidP="00D02EB6">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6" w:history="1">
        <w:r w:rsidRPr="0003763F">
          <w:rPr>
            <w:rStyle w:val="Hyperlink"/>
            <w:rFonts w:ascii="Calibri" w:hAnsi="Calibri" w:cs="Segoe UI"/>
            <w:szCs w:val="18"/>
          </w:rPr>
          <w:t>https://www.thegef.org/gef/policies_guidelines</w:t>
        </w:r>
      </w:hyperlink>
    </w:p>
  </w:footnote>
  <w:footnote w:id="34">
    <w:p w14:paraId="68815A97" w14:textId="77777777" w:rsidR="001A1860" w:rsidRPr="00AD6A9D" w:rsidRDefault="001A1860" w:rsidP="00D02EB6">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35">
    <w:p w14:paraId="457D3CA7" w14:textId="77777777" w:rsidR="001A1860" w:rsidRPr="00AD6A9D" w:rsidRDefault="001A1860" w:rsidP="00D02EB6">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36">
    <w:p w14:paraId="451EFBDA" w14:textId="77777777" w:rsidR="001A1860" w:rsidRPr="003174B4" w:rsidRDefault="001A1860" w:rsidP="00B81762">
      <w:pPr>
        <w:pStyle w:val="FootnoteText"/>
        <w:jc w:val="left"/>
      </w:pPr>
      <w:r w:rsidRPr="005367BF">
        <w:rPr>
          <w:rStyle w:val="FootnoteReference"/>
          <w:rFonts w:asciiTheme="minorHAnsi" w:hAnsiTheme="minorHAnsi"/>
        </w:rPr>
        <w:footnoteRef/>
      </w:r>
      <w:r w:rsidRPr="003174B4">
        <w:t xml:space="preserve"> See </w:t>
      </w:r>
      <w:hyperlink r:id="rId7"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37">
    <w:p w14:paraId="3EFBD586" w14:textId="70EFE407" w:rsidR="001A1860" w:rsidRPr="007A5954" w:rsidRDefault="001A1860" w:rsidP="007F7586">
      <w:pPr>
        <w:pStyle w:val="FootnoteText"/>
        <w:rPr>
          <w:rFonts w:ascii="Calibri" w:hAnsi="Calibri"/>
          <w:szCs w:val="18"/>
        </w:rPr>
      </w:pPr>
      <w:r w:rsidRPr="001F32BC">
        <w:rPr>
          <w:rStyle w:val="FootnoteReference"/>
          <w:rFonts w:ascii="Calibri" w:hAnsi="Calibri"/>
          <w:szCs w:val="18"/>
        </w:rPr>
        <w:footnoteRef/>
      </w:r>
      <w:r w:rsidRPr="007A5954">
        <w:rPr>
          <w:rFonts w:ascii="Calibri" w:hAnsi="Calibri"/>
          <w:szCs w:val="18"/>
        </w:rPr>
        <w:t xml:space="preserve"> See Annex 7 for more details on local consultancies, such as the proposed rate and level of effort.</w:t>
      </w:r>
    </w:p>
  </w:footnote>
  <w:footnote w:id="38">
    <w:p w14:paraId="5E3B4B9F" w14:textId="77777777" w:rsidR="001A1860" w:rsidRPr="007A5954" w:rsidRDefault="001A1860" w:rsidP="007F7586">
      <w:pPr>
        <w:pStyle w:val="FootnoteText"/>
        <w:rPr>
          <w:rFonts w:ascii="Calibri" w:hAnsi="Calibri"/>
        </w:rPr>
      </w:pPr>
      <w:r w:rsidRPr="00A25F53">
        <w:rPr>
          <w:rStyle w:val="FootnoteReference"/>
        </w:rPr>
        <w:footnoteRef/>
      </w:r>
      <w:r w:rsidRPr="007A5954">
        <w:rPr>
          <w:rFonts w:ascii="Calibri" w:hAnsi="Calibri"/>
        </w:rPr>
        <w:t xml:space="preserve"> See Annex 7 for more details on local consultancies, such as the proposed rate and level of effort.</w:t>
      </w:r>
    </w:p>
  </w:footnote>
  <w:footnote w:id="39">
    <w:p w14:paraId="2308AAFD" w14:textId="77777777" w:rsidR="001A1860" w:rsidRPr="007A5954" w:rsidRDefault="001A1860" w:rsidP="007F7586">
      <w:pPr>
        <w:pStyle w:val="FootnoteText"/>
      </w:pPr>
      <w:r w:rsidRPr="001F32BC">
        <w:rPr>
          <w:rStyle w:val="FootnoteReference"/>
          <w:rFonts w:ascii="Calibri" w:hAnsi="Calibri"/>
        </w:rPr>
        <w:footnoteRef/>
      </w:r>
      <w:r w:rsidRPr="007A5954">
        <w:rPr>
          <w:rFonts w:ascii="Calibri" w:hAnsi="Calibri"/>
        </w:rPr>
        <w:t xml:space="preserve"> See Annex 7 for more details on local consultancies, such as the proposed rate and level of effort.</w:t>
      </w:r>
    </w:p>
  </w:footnote>
  <w:footnote w:id="40">
    <w:p w14:paraId="1E9466A8" w14:textId="77777777" w:rsidR="001A1860" w:rsidRPr="007A5954" w:rsidRDefault="001A1860" w:rsidP="007F7586">
      <w:pPr>
        <w:pStyle w:val="FootnoteText"/>
        <w:rPr>
          <w:rFonts w:ascii="Calibri" w:hAnsi="Calibri"/>
        </w:rPr>
      </w:pPr>
      <w:r w:rsidRPr="001F32BC">
        <w:rPr>
          <w:rStyle w:val="FootnoteReference"/>
          <w:rFonts w:ascii="Calibri" w:hAnsi="Calibri"/>
        </w:rPr>
        <w:footnoteRef/>
      </w:r>
      <w:r w:rsidRPr="007A5954">
        <w:rPr>
          <w:rFonts w:ascii="Calibri" w:hAnsi="Calibri"/>
        </w:rPr>
        <w:t xml:space="preserve"> See Annex 7 for more details on local consultancies, such as the proposed rate and level of effort.</w:t>
      </w:r>
    </w:p>
  </w:footnote>
  <w:footnote w:id="41">
    <w:p w14:paraId="2660D33C" w14:textId="77777777" w:rsidR="001A1860" w:rsidRPr="007A5954" w:rsidRDefault="001A1860" w:rsidP="0024222F">
      <w:pPr>
        <w:pStyle w:val="FootnoteText"/>
        <w:rPr>
          <w:rFonts w:ascii="Calibri" w:hAnsi="Calibri"/>
        </w:rPr>
      </w:pPr>
      <w:r w:rsidRPr="001F32BC">
        <w:rPr>
          <w:rStyle w:val="FootnoteReference"/>
          <w:rFonts w:ascii="Calibri" w:hAnsi="Calibri"/>
        </w:rPr>
        <w:footnoteRef/>
      </w:r>
      <w:r w:rsidRPr="007A5954">
        <w:rPr>
          <w:rFonts w:ascii="Calibri" w:hAnsi="Calibri"/>
        </w:rPr>
        <w:t xml:space="preserve"> See Annex 7 for more details on local consultancies, such as the proposed rate and level of effort.</w:t>
      </w:r>
    </w:p>
  </w:footnote>
  <w:footnote w:id="42">
    <w:p w14:paraId="7E7B056D" w14:textId="77777777" w:rsidR="001A1860" w:rsidRPr="007A5954" w:rsidRDefault="001A1860" w:rsidP="00DA3687">
      <w:pPr>
        <w:pStyle w:val="FootnoteText"/>
        <w:rPr>
          <w:rFonts w:ascii="Calibri" w:hAnsi="Calibri"/>
        </w:rPr>
      </w:pPr>
      <w:r w:rsidRPr="001F32BC">
        <w:rPr>
          <w:rStyle w:val="FootnoteReference"/>
          <w:rFonts w:ascii="Calibri" w:hAnsi="Calibri"/>
        </w:rPr>
        <w:footnoteRef/>
      </w:r>
      <w:r w:rsidRPr="007A5954">
        <w:rPr>
          <w:rFonts w:ascii="Calibri" w:hAnsi="Calibri"/>
        </w:rPr>
        <w:t xml:space="preserve"> See Annex 7 for more details on local consultancies, such as the proposed rate and level of effort.</w:t>
      </w:r>
    </w:p>
  </w:footnote>
  <w:footnote w:id="43">
    <w:p w14:paraId="3E32FE18" w14:textId="77777777" w:rsidR="001A1860" w:rsidRPr="007A5954" w:rsidRDefault="001A1860" w:rsidP="007F7586">
      <w:pPr>
        <w:pStyle w:val="FootnoteText"/>
        <w:rPr>
          <w:rFonts w:ascii="Calibri" w:hAnsi="Calibri"/>
        </w:rPr>
      </w:pPr>
      <w:r w:rsidRPr="001F32BC">
        <w:rPr>
          <w:rStyle w:val="FootnoteReference"/>
          <w:rFonts w:ascii="Calibri" w:hAnsi="Calibri"/>
        </w:rPr>
        <w:footnoteRef/>
      </w:r>
      <w:r w:rsidRPr="007A5954">
        <w:rPr>
          <w:rFonts w:ascii="Calibri" w:hAnsi="Calibri"/>
        </w:rPr>
        <w:t xml:space="preserve"> See Annex 7 for more details on local consultancies, such as the proposed rate and level of effort.</w:t>
      </w:r>
    </w:p>
  </w:footnote>
  <w:footnote w:id="44">
    <w:p w14:paraId="672B787E" w14:textId="77777777" w:rsidR="001A1860" w:rsidRPr="003174B4" w:rsidRDefault="001A1860" w:rsidP="00DF2BE3">
      <w:pPr>
        <w:pStyle w:val="FootnoteText"/>
      </w:pPr>
      <w:r w:rsidRPr="003174B4">
        <w:rPr>
          <w:rStyle w:val="FootnoteReference"/>
          <w:rFonts w:asciiTheme="minorHAnsi" w:hAnsiTheme="minorHAnsi"/>
          <w:vertAlign w:val="baseline"/>
        </w:rPr>
        <w:footnoteRef/>
      </w:r>
      <w:r w:rsidRPr="003174B4">
        <w:t xml:space="preserve"> Use bracketed text only when IP is an NGO/IGO</w:t>
      </w:r>
    </w:p>
  </w:footnote>
  <w:footnote w:id="45">
    <w:p w14:paraId="58DF50DC" w14:textId="77777777" w:rsidR="001A1860" w:rsidRPr="009D08C5" w:rsidRDefault="001A1860" w:rsidP="007F7586">
      <w:pPr>
        <w:pStyle w:val="FootnoteText"/>
        <w:rPr>
          <w:rFonts w:ascii="Calibri" w:hAnsi="Calibri"/>
          <w:sz w:val="16"/>
          <w:szCs w:val="16"/>
        </w:rPr>
      </w:pPr>
      <w:r w:rsidRPr="009D08C5">
        <w:rPr>
          <w:rStyle w:val="FootnoteReference"/>
          <w:rFonts w:ascii="Calibri" w:hAnsi="Calibri"/>
          <w:sz w:val="16"/>
          <w:szCs w:val="16"/>
        </w:rPr>
        <w:footnoteRef/>
      </w:r>
      <w:r>
        <w:rPr>
          <w:rFonts w:ascii="Calibri" w:hAnsi="Calibri"/>
          <w:sz w:val="16"/>
          <w:szCs w:val="16"/>
        </w:rPr>
        <w:t xml:space="preserve"> Data collection methods should outline specific tools used to collect data and additional information as necessary to support monitoring. The Relevant Stakeholders cannot be used as a source of verification.</w:t>
      </w:r>
    </w:p>
  </w:footnote>
  <w:footnote w:id="46">
    <w:p w14:paraId="0A2DDC12" w14:textId="77777777" w:rsidR="001A1860" w:rsidRPr="001F32BC" w:rsidRDefault="001A1860" w:rsidP="007F7586">
      <w:pPr>
        <w:pStyle w:val="FootnoteText"/>
        <w:rPr>
          <w:rFonts w:ascii="Calibri" w:hAnsi="Calibri"/>
        </w:rPr>
      </w:pPr>
      <w:r w:rsidRPr="001F32BC">
        <w:rPr>
          <w:rStyle w:val="FootnoteReference"/>
          <w:rFonts w:ascii="Calibri" w:hAnsi="Calibri"/>
        </w:rPr>
        <w:footnoteRef/>
      </w:r>
      <w:r w:rsidRPr="001F32BC">
        <w:rPr>
          <w:rFonts w:ascii="Calibri" w:hAnsi="Calibri"/>
        </w:rPr>
        <w:t xml:space="preserve"> Areas made up of urban parks; green zones; tree-lined streets, avenues, and railway lines; and forests rivers banks and other protected wild areas (or </w:t>
      </w:r>
      <w:proofErr w:type="spellStart"/>
      <w:r w:rsidRPr="001F32BC">
        <w:rPr>
          <w:rFonts w:ascii="Calibri" w:hAnsi="Calibri"/>
          <w:i/>
        </w:rPr>
        <w:t>trama</w:t>
      </w:r>
      <w:proofErr w:type="spellEnd"/>
      <w:r w:rsidRPr="001F32BC">
        <w:rPr>
          <w:rFonts w:ascii="Calibri" w:hAnsi="Calibri"/>
          <w:i/>
        </w:rPr>
        <w:t xml:space="preserve"> </w:t>
      </w:r>
      <w:proofErr w:type="spellStart"/>
      <w:r w:rsidRPr="001F32BC">
        <w:rPr>
          <w:rFonts w:ascii="Calibri" w:hAnsi="Calibri"/>
          <w:i/>
        </w:rPr>
        <w:t>verde</w:t>
      </w:r>
      <w:proofErr w:type="spellEnd"/>
      <w:r w:rsidRPr="001F32BC">
        <w:rPr>
          <w:rFonts w:ascii="Calibri" w:hAnsi="Calibri"/>
        </w:rPr>
        <w:t>, Decree No. 40043-MINAE, 2017).</w:t>
      </w:r>
    </w:p>
  </w:footnote>
  <w:footnote w:id="47">
    <w:p w14:paraId="0831A11D" w14:textId="77777777" w:rsidR="001A1860" w:rsidRPr="0024389C" w:rsidRDefault="001A1860" w:rsidP="00DC78FF">
      <w:pPr>
        <w:pStyle w:val="FootnoteText"/>
        <w:rPr>
          <w:szCs w:val="18"/>
        </w:rPr>
      </w:pPr>
      <w:r w:rsidRPr="0024389C">
        <w:rPr>
          <w:rStyle w:val="FootnoteReference"/>
          <w:szCs w:val="18"/>
        </w:rPr>
        <w:footnoteRef/>
      </w:r>
      <w:r w:rsidRPr="0024389C">
        <w:rPr>
          <w:szCs w:val="18"/>
        </w:rPr>
        <w:t xml:space="preserve"> Prohibited </w:t>
      </w:r>
      <w:r w:rsidRPr="0024389C">
        <w:rPr>
          <w:szCs w:val="18"/>
          <w:lang w:val="en-CA"/>
        </w:rPr>
        <w:t xml:space="preserve">grounds of discrimination include race, ethnicity, sex, age, language, disability, sexual orientation, gender identity, religion, political or other opinion, national or social or geographical origin, property, </w:t>
      </w:r>
      <w:proofErr w:type="gramStart"/>
      <w:r w:rsidRPr="0024389C">
        <w:rPr>
          <w:szCs w:val="18"/>
          <w:lang w:val="en-CA"/>
        </w:rPr>
        <w:t>birth</w:t>
      </w:r>
      <w:proofErr w:type="gramEnd"/>
      <w:r w:rsidRPr="0024389C">
        <w:rPr>
          <w:szCs w:val="18"/>
          <w:lang w:val="en-CA"/>
        </w:rPr>
        <w:t xml:space="preserve"> or other status including as an indigenous person or as a member of a minority. </w:t>
      </w:r>
      <w:r w:rsidRPr="0024389C">
        <w:rPr>
          <w:szCs w:val="18"/>
        </w:rPr>
        <w:t>References to “women and men” or similar is understood to include women and men, boys and girls, and other groups discriminated against based on their gender identities, such as transgender and transsexual people.</w:t>
      </w:r>
    </w:p>
  </w:footnote>
  <w:footnote w:id="48">
    <w:p w14:paraId="72FE8988" w14:textId="77777777" w:rsidR="001A1860" w:rsidRPr="0087374C" w:rsidRDefault="001A1860" w:rsidP="00DC78FF">
      <w:pPr>
        <w:pStyle w:val="FootnoteText"/>
        <w:rPr>
          <w:szCs w:val="18"/>
        </w:rPr>
      </w:pPr>
      <w:r w:rsidRPr="0087374C">
        <w:rPr>
          <w:rStyle w:val="FootnoteReference"/>
          <w:szCs w:val="18"/>
        </w:rPr>
        <w:footnoteRef/>
      </w:r>
      <w:r w:rsidRPr="0087374C">
        <w:rPr>
          <w:szCs w:val="18"/>
        </w:rPr>
        <w:t xml:space="preserve"> See the </w:t>
      </w:r>
      <w:hyperlink r:id="rId8" w:history="1">
        <w:r w:rsidRPr="0087374C">
          <w:rPr>
            <w:rStyle w:val="Hyperlink"/>
            <w:szCs w:val="18"/>
          </w:rPr>
          <w:t>Convention on Biological Diversity</w:t>
        </w:r>
      </w:hyperlink>
      <w:r w:rsidRPr="0087374C">
        <w:rPr>
          <w:szCs w:val="18"/>
        </w:rPr>
        <w:t xml:space="preserve"> and its </w:t>
      </w:r>
      <w:hyperlink r:id="rId9" w:history="1">
        <w:r w:rsidRPr="0087374C">
          <w:rPr>
            <w:rStyle w:val="Hyperlink"/>
            <w:szCs w:val="18"/>
          </w:rPr>
          <w:t>Cartagena Protocol on Biosafety</w:t>
        </w:r>
      </w:hyperlink>
      <w:r w:rsidRPr="0087374C">
        <w:rPr>
          <w:szCs w:val="18"/>
        </w:rPr>
        <w:t>.</w:t>
      </w:r>
    </w:p>
  </w:footnote>
  <w:footnote w:id="49">
    <w:p w14:paraId="29EF28DC" w14:textId="77777777" w:rsidR="001A1860" w:rsidRPr="0087374C" w:rsidRDefault="001A1860" w:rsidP="00DC78FF">
      <w:pPr>
        <w:pStyle w:val="FootnoteText"/>
        <w:rPr>
          <w:szCs w:val="18"/>
        </w:rPr>
      </w:pPr>
      <w:r w:rsidRPr="0087374C">
        <w:rPr>
          <w:rStyle w:val="FootnoteReference"/>
          <w:szCs w:val="18"/>
        </w:rPr>
        <w:footnoteRef/>
      </w:r>
      <w:r w:rsidRPr="0087374C">
        <w:rPr>
          <w:szCs w:val="18"/>
        </w:rPr>
        <w:t xml:space="preserve"> See the </w:t>
      </w:r>
      <w:hyperlink r:id="rId10" w:history="1">
        <w:r w:rsidRPr="0087374C">
          <w:rPr>
            <w:rStyle w:val="Hyperlink"/>
            <w:szCs w:val="18"/>
          </w:rPr>
          <w:t>Convention on Biological Diversity</w:t>
        </w:r>
      </w:hyperlink>
      <w:r w:rsidRPr="0087374C">
        <w:rPr>
          <w:szCs w:val="18"/>
        </w:rPr>
        <w:t xml:space="preserve"> and its </w:t>
      </w:r>
      <w:hyperlink r:id="rId11" w:history="1">
        <w:r w:rsidRPr="0087374C">
          <w:rPr>
            <w:rStyle w:val="Hyperlink"/>
            <w:szCs w:val="18"/>
          </w:rPr>
          <w:t>Nagoya Protocol</w:t>
        </w:r>
      </w:hyperlink>
      <w:r w:rsidRPr="0087374C">
        <w:rPr>
          <w:szCs w:val="18"/>
        </w:rPr>
        <w:t xml:space="preserve"> on access and benefit sharing from use of genetic resources.</w:t>
      </w:r>
    </w:p>
  </w:footnote>
  <w:footnote w:id="50">
    <w:p w14:paraId="56FF3C8A" w14:textId="77777777" w:rsidR="001A1860" w:rsidRPr="00C03E52" w:rsidRDefault="001A1860" w:rsidP="00DC78FF">
      <w:pPr>
        <w:pStyle w:val="FootnoteText"/>
        <w:rPr>
          <w:szCs w:val="18"/>
        </w:rPr>
      </w:pPr>
      <w:r w:rsidRPr="00C03E52">
        <w:rPr>
          <w:rStyle w:val="FootnoteReference"/>
          <w:szCs w:val="18"/>
        </w:rPr>
        <w:footnoteRef/>
      </w:r>
      <w:r w:rsidRPr="00A36D1B">
        <w:t xml:space="preserve"> Forced </w:t>
      </w:r>
      <w:r w:rsidRPr="00C03E52">
        <w:rPr>
          <w:szCs w:val="18"/>
        </w:rPr>
        <w:t>eviction is defined here as</w:t>
      </w:r>
      <w:r w:rsidRPr="00A36D1B">
        <w:t xml:space="preserve"> the </w:t>
      </w:r>
      <w:r w:rsidRPr="00C03E52">
        <w:rPr>
          <w:szCs w:val="18"/>
        </w:rPr>
        <w:t>permanent or temporary removal against their will</w:t>
      </w:r>
      <w:r w:rsidRPr="00A36D1B">
        <w:t xml:space="preserve"> of individuals, </w:t>
      </w:r>
      <w:proofErr w:type="gramStart"/>
      <w:r w:rsidRPr="00C03E52">
        <w:rPr>
          <w:szCs w:val="18"/>
        </w:rPr>
        <w:t>families</w:t>
      </w:r>
      <w:proofErr w:type="gramEnd"/>
      <w:r w:rsidRPr="00A36D1B">
        <w:t xml:space="preserve"> or communities from </w:t>
      </w:r>
      <w:r w:rsidRPr="00C03E52">
        <w:rPr>
          <w:szCs w:val="18"/>
        </w:rPr>
        <w:t xml:space="preserve">the </w:t>
      </w:r>
      <w:r w:rsidRPr="00A36D1B">
        <w:t xml:space="preserve">homes and/or </w:t>
      </w:r>
      <w:r w:rsidRPr="00C03E52">
        <w:rPr>
          <w:szCs w:val="18"/>
        </w:rPr>
        <w:t>land which they occupy,</w:t>
      </w:r>
      <w:r w:rsidRPr="00A36D1B">
        <w:t xml:space="preserve"> without the provision of, and access to, appropriate forms of legal or other </w:t>
      </w:r>
      <w:r w:rsidRPr="00C03E52">
        <w:rPr>
          <w:szCs w:val="18"/>
        </w:rPr>
        <w:t>protection. Forced evictions constitute gross violations of a range of internationally recognized human rights</w:t>
      </w:r>
      <w:r w:rsidRPr="00A36D1B">
        <w:t>.</w:t>
      </w:r>
    </w:p>
  </w:footnote>
  <w:footnote w:id="51">
    <w:p w14:paraId="499897A5" w14:textId="1B87FBFF" w:rsidR="001A1860" w:rsidRDefault="001A1860" w:rsidP="0036787B">
      <w:pPr>
        <w:jc w:val="left"/>
        <w:rPr>
          <w:sz w:val="18"/>
          <w:szCs w:val="18"/>
        </w:rPr>
      </w:pPr>
      <w:r>
        <w:rPr>
          <w:rStyle w:val="FootnoteReference"/>
        </w:rPr>
        <w:footnoteRef/>
      </w:r>
      <w:r w:rsidRPr="007A5954">
        <w:rPr>
          <w:sz w:val="18"/>
          <w:szCs w:val="18"/>
        </w:rPr>
        <w:t xml:space="preserve"> INEC (2020). Population estimates and projections. </w:t>
      </w:r>
      <w:r>
        <w:rPr>
          <w:sz w:val="18"/>
          <w:szCs w:val="18"/>
        </w:rPr>
        <w:t xml:space="preserve">2020. Available at: https://www.inec.cr/poblacion/estimaciones-y-proyeCCPIones-de-poblacion. </w:t>
      </w:r>
    </w:p>
  </w:footnote>
  <w:footnote w:id="52">
    <w:p w14:paraId="7DFE6376" w14:textId="77777777" w:rsidR="001A1860" w:rsidRPr="007A5954" w:rsidRDefault="001A1860" w:rsidP="0036787B">
      <w:pPr>
        <w:jc w:val="left"/>
        <w:rPr>
          <w:sz w:val="18"/>
          <w:szCs w:val="18"/>
        </w:rPr>
      </w:pPr>
      <w:r>
        <w:rPr>
          <w:rStyle w:val="FootnoteReference"/>
        </w:rPr>
        <w:footnoteRef/>
      </w:r>
      <w:r w:rsidRPr="007A5954">
        <w:rPr>
          <w:sz w:val="18"/>
          <w:szCs w:val="18"/>
        </w:rPr>
        <w:t xml:space="preserve"> INEC. Population Census of 1963 and 1984.</w:t>
      </w:r>
    </w:p>
  </w:footnote>
  <w:footnote w:id="53">
    <w:p w14:paraId="233AB3DC" w14:textId="77777777" w:rsidR="001A1860" w:rsidRDefault="001A1860" w:rsidP="0036787B">
      <w:pPr>
        <w:jc w:val="left"/>
        <w:rPr>
          <w:sz w:val="18"/>
          <w:szCs w:val="18"/>
        </w:rPr>
      </w:pPr>
      <w:r>
        <w:rPr>
          <w:rStyle w:val="FootnoteReference"/>
        </w:rPr>
        <w:footnoteRef/>
      </w:r>
      <w:r w:rsidRPr="007A5954">
        <w:rPr>
          <w:sz w:val="18"/>
          <w:szCs w:val="18"/>
        </w:rPr>
        <w:t xml:space="preserve"> INEC (2019). Directory of Companies and Establishments 2018. Year 9. National Institute of Statistics and Census. </w:t>
      </w:r>
      <w:r>
        <w:rPr>
          <w:sz w:val="18"/>
          <w:szCs w:val="18"/>
        </w:rPr>
        <w:t>San José, Costa Rica.</w:t>
      </w:r>
    </w:p>
  </w:footnote>
  <w:footnote w:id="54">
    <w:p w14:paraId="1E12BA7E" w14:textId="77777777" w:rsidR="001A1860" w:rsidRDefault="001A1860" w:rsidP="0036787B">
      <w:pPr>
        <w:jc w:val="left"/>
        <w:rPr>
          <w:szCs w:val="20"/>
        </w:rPr>
      </w:pPr>
      <w:r>
        <w:rPr>
          <w:rStyle w:val="FootnoteReference"/>
        </w:rPr>
        <w:footnoteRef/>
      </w:r>
      <w:r>
        <w:rPr>
          <w:sz w:val="18"/>
          <w:szCs w:val="18"/>
        </w:rPr>
        <w:t xml:space="preserve"> PEN, 2019.</w:t>
      </w:r>
    </w:p>
  </w:footnote>
  <w:footnote w:id="55">
    <w:p w14:paraId="28A95BA0" w14:textId="77777777" w:rsidR="001A1860" w:rsidRPr="009567CB" w:rsidRDefault="001A1860" w:rsidP="004E1589">
      <w:pPr>
        <w:pStyle w:val="FootnoteText"/>
        <w:rPr>
          <w:szCs w:val="18"/>
        </w:rPr>
      </w:pPr>
      <w:r w:rsidRPr="009567CB">
        <w:rPr>
          <w:rStyle w:val="FootnoteReference"/>
          <w:szCs w:val="18"/>
        </w:rPr>
        <w:footnoteRef/>
      </w:r>
      <w:r w:rsidRPr="009567CB">
        <w:rPr>
          <w:szCs w:val="18"/>
        </w:rPr>
        <w:t xml:space="preserve"> The results of the National Greenhouse Inventory, with the trend of GHG emissions by sector as defined</w:t>
      </w:r>
    </w:p>
    <w:p w14:paraId="042CC705" w14:textId="77777777" w:rsidR="001A1860" w:rsidRPr="009567CB" w:rsidRDefault="001A1860" w:rsidP="004E1589">
      <w:pPr>
        <w:pStyle w:val="FootnoteText"/>
        <w:rPr>
          <w:szCs w:val="18"/>
        </w:rPr>
      </w:pPr>
      <w:r w:rsidRPr="009567CB">
        <w:rPr>
          <w:szCs w:val="18"/>
        </w:rPr>
        <w:t>by the Intergovernmental Panel on Climate Change (IPCC) and subsequently descriptions of aggregate results for GHG and carbon dioxide equivalent (CO2e).</w:t>
      </w:r>
    </w:p>
  </w:footnote>
  <w:footnote w:id="56">
    <w:p w14:paraId="44DBBFA4" w14:textId="77777777" w:rsidR="001A1860" w:rsidRPr="0068670A" w:rsidRDefault="001A1860" w:rsidP="004E1589">
      <w:pPr>
        <w:pStyle w:val="FootnoteText"/>
      </w:pPr>
      <w:r w:rsidRPr="009567CB">
        <w:rPr>
          <w:rStyle w:val="FootnoteReference"/>
          <w:szCs w:val="18"/>
        </w:rPr>
        <w:footnoteRef/>
      </w:r>
      <w:r w:rsidRPr="009567CB">
        <w:rPr>
          <w:szCs w:val="18"/>
        </w:rPr>
        <w:t xml:space="preserve"> The AFOLU sector reported 2197.74, 1727.79 and 179.41 Gg tCO2eq in the years 2010, 2012 and 2015 respectively</w:t>
      </w:r>
      <w:r w:rsidRPr="0068670A">
        <w:t>.</w:t>
      </w:r>
    </w:p>
  </w:footnote>
  <w:footnote w:id="57">
    <w:p w14:paraId="3D53D297" w14:textId="77777777" w:rsidR="001A1860" w:rsidRPr="0068670A" w:rsidRDefault="001A1860">
      <w:pPr>
        <w:pStyle w:val="FootnoteText"/>
      </w:pPr>
      <w:r>
        <w:rPr>
          <w:rStyle w:val="FootnoteReference"/>
        </w:rPr>
        <w:footnoteRef/>
      </w:r>
      <w:r w:rsidRPr="0068670A">
        <w:rPr>
          <w:szCs w:val="18"/>
        </w:rPr>
        <w:t xml:space="preserve"> MTCO2e: millions of tons of CO</w:t>
      </w:r>
      <w:r w:rsidRPr="00F96ACE">
        <w:rPr>
          <w:szCs w:val="18"/>
          <w:vertAlign w:val="subscript"/>
        </w:rPr>
        <w:t>2</w:t>
      </w:r>
      <w:r w:rsidRPr="0068670A">
        <w:rPr>
          <w:szCs w:val="18"/>
        </w:rPr>
        <w:t>e</w:t>
      </w:r>
    </w:p>
  </w:footnote>
  <w:footnote w:id="58">
    <w:p w14:paraId="53C2C6CB" w14:textId="77777777" w:rsidR="001A1860" w:rsidRPr="0068670A" w:rsidRDefault="001A1860" w:rsidP="004E1589">
      <w:pPr>
        <w:pStyle w:val="FootnoteText"/>
        <w:rPr>
          <w:szCs w:val="18"/>
        </w:rPr>
      </w:pPr>
      <w:r>
        <w:rPr>
          <w:rStyle w:val="FootnoteReference"/>
        </w:rPr>
        <w:footnoteRef/>
      </w:r>
      <w:r w:rsidRPr="0068670A">
        <w:rPr>
          <w:szCs w:val="18"/>
        </w:rPr>
        <w:t xml:space="preserve"> Costa Rica 2019: 2nd Biennial Update Report to the United Nations Framework Convention on Climate Change First Edition.</w:t>
      </w:r>
    </w:p>
  </w:footnote>
  <w:footnote w:id="59">
    <w:p w14:paraId="72512EB6" w14:textId="77777777" w:rsidR="001A1860" w:rsidRPr="0068670A" w:rsidRDefault="001A1860">
      <w:pPr>
        <w:pStyle w:val="FootnoteText"/>
        <w:rPr>
          <w:szCs w:val="18"/>
        </w:rPr>
      </w:pPr>
      <w:r w:rsidRPr="000949CE">
        <w:rPr>
          <w:rStyle w:val="FootnoteReference"/>
          <w:szCs w:val="18"/>
        </w:rPr>
        <w:footnoteRef/>
      </w:r>
      <w:r w:rsidRPr="0068670A">
        <w:rPr>
          <w:szCs w:val="18"/>
        </w:rPr>
        <w:t xml:space="preserve"> Government of Costa Rica. (2019). </w:t>
      </w:r>
      <w:r w:rsidRPr="0068670A">
        <w:rPr>
          <w:i/>
          <w:iCs/>
          <w:szCs w:val="18"/>
        </w:rPr>
        <w:t xml:space="preserve"> National Decarbonization Plan. 2018-2050. </w:t>
      </w:r>
    </w:p>
  </w:footnote>
  <w:footnote w:id="60">
    <w:p w14:paraId="2F79FB92" w14:textId="77777777" w:rsidR="001A1860" w:rsidRPr="00C71349" w:rsidRDefault="001A1860">
      <w:pPr>
        <w:pStyle w:val="FootnoteText"/>
        <w:rPr>
          <w:szCs w:val="18"/>
        </w:rPr>
      </w:pPr>
      <w:r w:rsidRPr="000949CE">
        <w:rPr>
          <w:rStyle w:val="FootnoteReference"/>
          <w:szCs w:val="18"/>
        </w:rPr>
        <w:footnoteRef/>
      </w:r>
      <w:r w:rsidRPr="0068670A">
        <w:rPr>
          <w:szCs w:val="18"/>
        </w:rPr>
        <w:t xml:space="preserve"> State of the Nation-CONARE program. State of the Nation </w:t>
      </w:r>
      <w:r w:rsidRPr="0068670A">
        <w:rPr>
          <w:i/>
          <w:iCs/>
          <w:szCs w:val="18"/>
        </w:rPr>
        <w:t>Report on Sustainable Human Development 2018.</w:t>
      </w:r>
    </w:p>
  </w:footnote>
  <w:footnote w:id="61">
    <w:p w14:paraId="75B4E8D3" w14:textId="77777777" w:rsidR="001A1860" w:rsidRPr="0068670A" w:rsidRDefault="001A1860" w:rsidP="004E1589">
      <w:pPr>
        <w:pStyle w:val="FootnoteText"/>
        <w:rPr>
          <w:szCs w:val="18"/>
        </w:rPr>
      </w:pPr>
      <w:r>
        <w:rPr>
          <w:rStyle w:val="FootnoteReference"/>
        </w:rPr>
        <w:footnoteRef/>
      </w:r>
      <w:r w:rsidRPr="0068670A">
        <w:rPr>
          <w:szCs w:val="18"/>
        </w:rPr>
        <w:t xml:space="preserve"> </w:t>
      </w:r>
      <w:proofErr w:type="spellStart"/>
      <w:r w:rsidRPr="0068670A">
        <w:rPr>
          <w:szCs w:val="18"/>
        </w:rPr>
        <w:t>Grütter</w:t>
      </w:r>
      <w:proofErr w:type="spellEnd"/>
      <w:r w:rsidRPr="0068670A">
        <w:rPr>
          <w:szCs w:val="18"/>
        </w:rPr>
        <w:t xml:space="preserve"> Consulting (GC) develops sustainable transport projects that include policy development, biofuel implementation, urban and interurban mobility, electric and gas vehicles, </w:t>
      </w:r>
      <w:proofErr w:type="gramStart"/>
      <w:r w:rsidRPr="0068670A">
        <w:rPr>
          <w:szCs w:val="18"/>
        </w:rPr>
        <w:t>cargo</w:t>
      </w:r>
      <w:proofErr w:type="gramEnd"/>
      <w:r w:rsidRPr="0068670A">
        <w:rPr>
          <w:szCs w:val="18"/>
        </w:rPr>
        <w:t xml:space="preserve"> and logistics projects. It has implemented several projects in road transport (urban and interurban), rail and maritime with the aim of identifying options to reduce the environmental footprint of transport. In addition, GC performs financial structuring within the framework of its projects. </w:t>
      </w:r>
    </w:p>
  </w:footnote>
  <w:footnote w:id="62">
    <w:p w14:paraId="3854F039" w14:textId="77777777" w:rsidR="001A1860" w:rsidRPr="0068670A" w:rsidRDefault="001A1860" w:rsidP="004E1589">
      <w:pPr>
        <w:pStyle w:val="FootnoteText"/>
        <w:rPr>
          <w:szCs w:val="18"/>
        </w:rPr>
      </w:pPr>
      <w:r w:rsidRPr="006848F2">
        <w:rPr>
          <w:szCs w:val="18"/>
          <w:vertAlign w:val="superscript"/>
        </w:rPr>
        <w:footnoteRef/>
      </w:r>
      <w:r w:rsidRPr="006848F2">
        <w:rPr>
          <w:szCs w:val="18"/>
          <w:vertAlign w:val="superscript"/>
        </w:rPr>
        <w:t xml:space="preserve"> </w:t>
      </w:r>
      <w:r w:rsidRPr="0068670A">
        <w:rPr>
          <w:szCs w:val="18"/>
        </w:rPr>
        <w:t xml:space="preserve">The methodological approach to determine the impact of GHGs is based on a Global Environment Facility (GEF, 2015) approach based on (i) km of </w:t>
      </w:r>
      <w:r w:rsidRPr="009608B5">
        <w:rPr>
          <w:szCs w:val="18"/>
        </w:rPr>
        <w:t>bike lanes</w:t>
      </w:r>
      <w:r w:rsidRPr="0068670A">
        <w:rPr>
          <w:szCs w:val="18"/>
        </w:rPr>
        <w:t xml:space="preserve"> (ii) number of additional bicycle trips (iii) trip duration (iv) baseline model </w:t>
      </w:r>
      <w:proofErr w:type="gramStart"/>
      <w:r w:rsidRPr="0068670A">
        <w:rPr>
          <w:szCs w:val="18"/>
        </w:rPr>
        <w:t>( iv</w:t>
      </w:r>
      <w:proofErr w:type="gramEnd"/>
      <w:r w:rsidRPr="0068670A">
        <w:rPr>
          <w:szCs w:val="18"/>
        </w:rPr>
        <w:t>) reference mode emission factors.</w:t>
      </w:r>
    </w:p>
    <w:p w14:paraId="2D908111" w14:textId="77777777" w:rsidR="001A1860" w:rsidRPr="0068670A" w:rsidRDefault="001A1860" w:rsidP="004E1589">
      <w:pPr>
        <w:pStyle w:val="FootnoteText"/>
        <w:rPr>
          <w:szCs w:val="18"/>
        </w:rPr>
      </w:pPr>
      <w:r w:rsidRPr="0068670A">
        <w:rPr>
          <w:szCs w:val="18"/>
        </w:rPr>
        <w:t>Parameter values are based on GEF defaults and local monitored data</w:t>
      </w:r>
    </w:p>
  </w:footnote>
  <w:footnote w:id="63">
    <w:p w14:paraId="1BB43229" w14:textId="77777777" w:rsidR="001A1860" w:rsidRPr="0068670A" w:rsidRDefault="001A1860" w:rsidP="004E1589">
      <w:pPr>
        <w:pStyle w:val="FootnoteText"/>
      </w:pPr>
      <w:r w:rsidRPr="000949CE">
        <w:rPr>
          <w:rStyle w:val="FootnoteReference"/>
          <w:szCs w:val="18"/>
        </w:rPr>
        <w:footnoteRef/>
      </w:r>
      <w:r w:rsidRPr="0068670A">
        <w:rPr>
          <w:szCs w:val="18"/>
        </w:rPr>
        <w:t xml:space="preserve"> The methodological approach used was developed by Grutter Consulting in collaboration with MIT / USA for the World Bank and was applied in a </w:t>
      </w:r>
      <w:proofErr w:type="gramStart"/>
      <w:r w:rsidRPr="0068670A">
        <w:rPr>
          <w:szCs w:val="18"/>
        </w:rPr>
        <w:t>large scale</w:t>
      </w:r>
      <w:proofErr w:type="gramEnd"/>
      <w:r w:rsidRPr="0068670A">
        <w:rPr>
          <w:szCs w:val="18"/>
        </w:rPr>
        <w:t xml:space="preserve"> T</w:t>
      </w:r>
      <w:r>
        <w:rPr>
          <w:szCs w:val="18"/>
        </w:rPr>
        <w:t>OD</w:t>
      </w:r>
      <w:r w:rsidRPr="0068670A">
        <w:rPr>
          <w:szCs w:val="18"/>
        </w:rPr>
        <w:t xml:space="preserve"> project in Nanchang / China. It is based on an approach that compares GHG emissions from transport per BAU resident and in </w:t>
      </w:r>
      <w:r>
        <w:rPr>
          <w:szCs w:val="18"/>
        </w:rPr>
        <w:t>TOD</w:t>
      </w:r>
      <w:r w:rsidRPr="0068670A">
        <w:rPr>
          <w:szCs w:val="18"/>
        </w:rPr>
        <w:t xml:space="preserve">. Important parameters are the number of residents </w:t>
      </w:r>
      <w:proofErr w:type="gramStart"/>
      <w:r w:rsidRPr="0068670A">
        <w:rPr>
          <w:szCs w:val="18"/>
        </w:rPr>
        <w:t>in the area of</w:t>
      </w:r>
      <w:proofErr w:type="gramEnd"/>
      <w:r w:rsidRPr="0068670A">
        <w:rPr>
          <w:szCs w:val="18"/>
        </w:rPr>
        <w:t xml:space="preserve"> influence, the estimated mode shift and the change in travel distances and emission factors.</w:t>
      </w:r>
    </w:p>
  </w:footnote>
  <w:footnote w:id="64">
    <w:p w14:paraId="6AF4FF39" w14:textId="77777777" w:rsidR="001A1860" w:rsidRPr="0068670A" w:rsidRDefault="001A1860" w:rsidP="004E1589">
      <w:pPr>
        <w:pStyle w:val="FootnoteText"/>
      </w:pPr>
      <w:r w:rsidRPr="000B7597">
        <w:rPr>
          <w:rStyle w:val="FootnoteReference"/>
          <w:sz w:val="22"/>
          <w:szCs w:val="22"/>
        </w:rPr>
        <w:footnoteRef/>
      </w:r>
      <w:r w:rsidRPr="0068670A">
        <w:rPr>
          <w:szCs w:val="18"/>
        </w:rPr>
        <w:t xml:space="preserve"> According to current legislation, PAs </w:t>
      </w:r>
      <w:proofErr w:type="gramStart"/>
      <w:r w:rsidRPr="0068670A">
        <w:rPr>
          <w:szCs w:val="18"/>
        </w:rPr>
        <w:t>are:</w:t>
      </w:r>
      <w:proofErr w:type="gramEnd"/>
      <w:r w:rsidRPr="0068670A">
        <w:rPr>
          <w:szCs w:val="18"/>
        </w:rPr>
        <w:t xml:space="preserve"> i. Areas bordering permanent springs, defined within a radius of one hundred meters measured horizontally. ii. A strip of fifteen meters in rural areas and ten meters in urban areas, measured horizontally on both sides, on the banks of rivers, </w:t>
      </w:r>
      <w:proofErr w:type="gramStart"/>
      <w:r w:rsidRPr="0068670A">
        <w:rPr>
          <w:szCs w:val="18"/>
        </w:rPr>
        <w:t>streams</w:t>
      </w:r>
      <w:proofErr w:type="gramEnd"/>
      <w:r w:rsidRPr="0068670A">
        <w:rPr>
          <w:szCs w:val="18"/>
        </w:rPr>
        <w:t xml:space="preserve"> or creeks, if the land is flat, and fifty meters horizontally, if the </w:t>
      </w:r>
      <w:r w:rsidRPr="00F72DB5">
        <w:rPr>
          <w:szCs w:val="18"/>
        </w:rPr>
        <w:t>land is irregular</w:t>
      </w:r>
      <w:r w:rsidRPr="0068670A">
        <w:rPr>
          <w:szCs w:val="18"/>
        </w:rPr>
        <w:t xml:space="preserve">. iii. A zone of fifty meters measured horizontally on the banks of lakes and natural reservoirs and in artificial lakes or reservoirs built by the State and its institutions. Private artificial lakes and reservoirs are excepted. iv. The recharge areas and the aquifers of the springs, whose limits will be determined by the competent bodies established in the regulations of this law. In addition, according to Article 31 of the Water Law No. 276: "The following are declared as a </w:t>
      </w:r>
      <w:r w:rsidRPr="009608B5">
        <w:rPr>
          <w:szCs w:val="18"/>
        </w:rPr>
        <w:t>title reservation agreement in favor of the Nation":</w:t>
      </w:r>
      <w:r w:rsidRPr="0068670A">
        <w:rPr>
          <w:szCs w:val="18"/>
        </w:rPr>
        <w:t xml:space="preserve"> i. The lands that surround the sites of drinking water catchment or water supply, in a perimeter of no less than two hundred meters radius; ii. the forest area that protects or must protect the set of lands where the infiltration of drinking water occurs, as </w:t>
      </w:r>
      <w:r w:rsidRPr="00F96ACE">
        <w:rPr>
          <w:szCs w:val="18"/>
        </w:rPr>
        <w:t xml:space="preserve">well as those that provide a seat to water basins and deposit margins, water fountains or </w:t>
      </w:r>
      <w:r>
        <w:rPr>
          <w:szCs w:val="18"/>
        </w:rPr>
        <w:t xml:space="preserve">a </w:t>
      </w:r>
      <w:r w:rsidRPr="00F96ACE">
        <w:rPr>
          <w:szCs w:val="18"/>
        </w:rPr>
        <w:t>permanent course of the same waters.</w:t>
      </w:r>
    </w:p>
    <w:p w14:paraId="53F00D9D" w14:textId="77777777" w:rsidR="001A1860" w:rsidRPr="0068670A" w:rsidRDefault="001A1860">
      <w:pPr>
        <w:pStyle w:val="FootnoteText"/>
        <w:rPr>
          <w:szCs w:val="18"/>
        </w:rPr>
      </w:pPr>
    </w:p>
  </w:footnote>
  <w:footnote w:id="65">
    <w:p w14:paraId="3B472D0E" w14:textId="77777777" w:rsidR="001A1860" w:rsidRPr="0068670A" w:rsidRDefault="001A1860">
      <w:pPr>
        <w:pStyle w:val="FootnoteText"/>
        <w:rPr>
          <w:szCs w:val="18"/>
        </w:rPr>
      </w:pPr>
      <w:r w:rsidRPr="001B3627">
        <w:rPr>
          <w:rStyle w:val="FootnoteReference"/>
          <w:szCs w:val="18"/>
        </w:rPr>
        <w:footnoteRef/>
      </w:r>
      <w:r w:rsidRPr="0068670A">
        <w:rPr>
          <w:szCs w:val="18"/>
        </w:rPr>
        <w:t xml:space="preserve"> Costa Rica 2019: 2nd Biennial Update Report to the United Nations Framework Convention on Climate Change First Edition.</w:t>
      </w:r>
    </w:p>
  </w:footnote>
  <w:footnote w:id="66">
    <w:p w14:paraId="349856F1" w14:textId="77777777" w:rsidR="001A1860" w:rsidRPr="0068670A" w:rsidRDefault="001A1860" w:rsidP="004E1589">
      <w:pPr>
        <w:pStyle w:val="FootnoteText"/>
        <w:rPr>
          <w:szCs w:val="18"/>
        </w:rPr>
      </w:pPr>
      <w:r w:rsidRPr="001B3627">
        <w:rPr>
          <w:rStyle w:val="FootnoteReference"/>
          <w:szCs w:val="18"/>
        </w:rPr>
        <w:footnoteRef/>
      </w:r>
      <w:r w:rsidRPr="0068670A">
        <w:rPr>
          <w:szCs w:val="18"/>
        </w:rPr>
        <w:t xml:space="preserve"> Solid waste disposal includes managed waste disposal sites (landfills), unmanaged waste disposal sites (dumps) and uncategorized waste disposal sites</w:t>
      </w:r>
    </w:p>
  </w:footnote>
  <w:footnote w:id="67">
    <w:p w14:paraId="534C21C2" w14:textId="77777777" w:rsidR="001A1860" w:rsidRPr="001B3627" w:rsidRDefault="001A1860">
      <w:pPr>
        <w:pStyle w:val="FootnoteText"/>
        <w:rPr>
          <w:szCs w:val="18"/>
        </w:rPr>
      </w:pPr>
      <w:r w:rsidRPr="001B3627">
        <w:rPr>
          <w:szCs w:val="18"/>
        </w:rPr>
        <w:footnoteRef/>
      </w:r>
      <w:r w:rsidRPr="001B3627">
        <w:rPr>
          <w:szCs w:val="18"/>
        </w:rPr>
        <w:t xml:space="preserve"> (1Gg=1000 tons),</w:t>
      </w:r>
    </w:p>
  </w:footnote>
  <w:footnote w:id="68">
    <w:p w14:paraId="427A81F4" w14:textId="04F316B0" w:rsidR="001A1860" w:rsidRDefault="001A1860">
      <w:pPr>
        <w:pStyle w:val="FootnoteText"/>
      </w:pPr>
      <w:r>
        <w:rPr>
          <w:rStyle w:val="FootnoteReference"/>
        </w:rPr>
        <w:footnoteRef/>
      </w:r>
      <w:r>
        <w:t xml:space="preserve">Rates and emissions reductions factors aligned with GIZ´s Indonesia waste management project:   </w:t>
      </w:r>
      <w:hyperlink r:id="rId12" w:history="1">
        <w:r w:rsidRPr="00466B84">
          <w:rPr>
            <w:rStyle w:val="Hyperlink"/>
          </w:rPr>
          <w:t>https://www.bmz.de/resource/blob/66274/27a8838ee4e56373325c65bbc3ae4960/BMZ_infoblatt%20climate%20change%20mitigation%20in%20cities_en.pdf</w:t>
        </w:r>
      </w:hyperlink>
      <w:r>
        <w:t xml:space="preserve"> . </w:t>
      </w:r>
    </w:p>
    <w:p w14:paraId="125DB848" w14:textId="1EBD8065" w:rsidR="001A1860" w:rsidRPr="000149DB" w:rsidRDefault="001A1860">
      <w:pPr>
        <w:pStyle w:val="FootnoteText"/>
      </w:pPr>
      <w:r>
        <w:t xml:space="preserve"> </w:t>
      </w:r>
    </w:p>
  </w:footnote>
  <w:footnote w:id="69">
    <w:p w14:paraId="11E0D5E8" w14:textId="63A90278" w:rsidR="001A1860" w:rsidRPr="006B7B9B" w:rsidRDefault="001A1860">
      <w:pPr>
        <w:pStyle w:val="FootnoteText"/>
      </w:pPr>
      <w:r>
        <w:rPr>
          <w:rStyle w:val="FootnoteReference"/>
        </w:rPr>
        <w:footnoteRef/>
      </w:r>
      <w:r>
        <w:t xml:space="preserve"> </w:t>
      </w:r>
      <w:r w:rsidRPr="006B7B9B">
        <w:t>Why cities need to advance to zero waste:</w:t>
      </w:r>
      <w:r>
        <w:t xml:space="preserve"> </w:t>
      </w:r>
      <w:r w:rsidRPr="006B7B9B">
        <w:t>https://www.c40knowledgehub.org/s/article/Why-cities-need-to-advance-towards-zero-waste?language=en_US)</w:t>
      </w:r>
      <w:r>
        <w:t xml:space="preserve">. </w:t>
      </w:r>
    </w:p>
  </w:footnote>
  <w:footnote w:id="70">
    <w:p w14:paraId="503F9E56" w14:textId="77777777" w:rsidR="001A1860" w:rsidRDefault="001A1860" w:rsidP="00442BF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C114A" w14:textId="6C0D7372" w:rsidR="001A1860" w:rsidRDefault="001A1860">
    <w:pPr>
      <w:pStyle w:val="Header"/>
    </w:pPr>
    <w:r>
      <w:rPr>
        <w:noProof/>
      </w:rPr>
      <mc:AlternateContent>
        <mc:Choice Requires="wps">
          <w:drawing>
            <wp:anchor distT="0" distB="0" distL="114300" distR="114300" simplePos="0" relativeHeight="251658243" behindDoc="1" locked="0" layoutInCell="1" allowOverlap="1" wp14:anchorId="1AB62C42" wp14:editId="2E4D71A4">
              <wp:simplePos x="0" y="0"/>
              <wp:positionH relativeFrom="margin">
                <wp:align>center</wp:align>
              </wp:positionH>
              <wp:positionV relativeFrom="margin">
                <wp:align>center</wp:align>
              </wp:positionV>
              <wp:extent cx="3581400" cy="3385185"/>
              <wp:effectExtent l="0" t="904875" r="0" b="622300"/>
              <wp:wrapNone/>
              <wp:docPr id="55" name="WordArt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581400" cy="3385185"/>
                      </a:xfrm>
                      <a:prstGeom prst="rect">
                        <a:avLst/>
                      </a:prstGeom>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txbx>
                      <w:txbxContent>
                        <w:p w14:paraId="32FB24E5" w14:textId="77777777" w:rsidR="001A1860" w:rsidRDefault="001A1860" w:rsidP="00B73AE6">
                          <w:pPr>
                            <w:jc w:val="center"/>
                            <w:rPr>
                              <w:sz w:val="24"/>
                            </w:rPr>
                          </w:pPr>
                          <w:r>
                            <w:rPr>
                              <w:rFonts w:cs="Calibri"/>
                              <w:color w:val="C0C0C0"/>
                              <w:sz w:val="210"/>
                              <w:szCs w:val="210"/>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AB62C42" id="_x0000_t202" coordsize="21600,21600" o:spt="202" path="m,l,21600r21600,l21600,xe">
              <v:stroke joinstyle="miter"/>
              <v:path gradientshapeok="t" o:connecttype="rect"/>
            </v:shapetype>
            <v:shape id="WordArt 14" o:spid="_x0000_s1129" type="#_x0000_t202" style="position:absolute;left:0;text-align:left;margin-left:0;margin-top:0;width:282pt;height:266.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" filled="f" stroked="f">
              <o:lock v:ext="edit" shapetype="t"/>
              <v:textbox style="mso-fit-shape-to-text:t">
                <w:txbxContent>
                  <w:p w14:paraId="32FB24E5" w14:textId="77777777" w:rsidR="001A1860" w:rsidRDefault="001A1860" w:rsidP="00B73AE6">
                    <w:pPr>
                      <w:jc w:val="center"/>
                      <w:rPr>
                        <w:sz w:val="24"/>
                      </w:rPr>
                    </w:pPr>
                    <w:r>
                      <w:rPr>
                        <w:rFonts w:cs="Calibri"/>
                        <w:color w:val="C0C0C0"/>
                        <w:sz w:val="210"/>
                        <w:szCs w:val="210"/>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8B425" w14:textId="60878CB5" w:rsidR="001A1860" w:rsidRDefault="001A1860">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58240" behindDoc="0" locked="0" layoutInCell="1" hidden="0" allowOverlap="1" wp14:anchorId="6B5F2797" wp14:editId="3C7EC431">
              <wp:simplePos x="0" y="0"/>
              <wp:positionH relativeFrom="margin">
                <wp:align>center</wp:align>
              </wp:positionH>
              <wp:positionV relativeFrom="margin">
                <wp:align>center</wp:align>
              </wp:positionV>
              <wp:extent cx="5846595" cy="5846595"/>
              <wp:effectExtent l="0" t="0" r="0" b="0"/>
              <wp:wrapSquare wrapText="bothSides" distT="0" distB="0" distL="0" distR="0"/>
              <wp:docPr id="227" name="Rectángulo 227"/>
              <wp:cNvGraphicFramePr/>
              <a:graphic xmlns:a="http://schemas.openxmlformats.org/drawingml/2006/main">
                <a:graphicData uri="http://schemas.microsoft.com/office/word/2010/wordprocessingShape">
                  <wps:wsp>
                    <wps:cNvSpPr/>
                    <wps:spPr>
                      <a:xfrm rot="-2700000">
                        <a:off x="2913950" y="2087408"/>
                        <a:ext cx="4864100" cy="3385185"/>
                      </a:xfrm>
                      <a:prstGeom prst="rect">
                        <a:avLst/>
                      </a:prstGeom>
                    </wps:spPr>
                    <wps:txbx>
                      <w:txbxContent>
                        <w:p w14:paraId="1649ECC8" w14:textId="77777777" w:rsidR="001A1860" w:rsidRDefault="001A1860">
                          <w:pPr>
                            <w:spacing w:after="0"/>
                            <w:jc w:val="center"/>
                            <w:textDirection w:val="btLr"/>
                          </w:pPr>
                          <w:r>
                            <w:rPr>
                              <w:rFonts w:ascii="Arial" w:eastAsia="Arial" w:hAnsi="Arial" w:cs="Arial"/>
                              <w:color w:val="C0C0C0"/>
                              <w:sz w:val="144"/>
                            </w:rPr>
                            <w:t>Borrador</w:t>
                          </w:r>
                        </w:p>
                      </w:txbxContent>
                    </wps:txbx>
                    <wps:bodyPr spcFirstLastPara="1" wrap="square" lIns="91425" tIns="91425" rIns="91425" bIns="91425" anchor="ctr" anchorCtr="0">
                      <a:noAutofit/>
                    </wps:bodyPr>
                  </wps:wsp>
                </a:graphicData>
              </a:graphic>
            </wp:anchor>
          </w:drawing>
        </mc:Choice>
        <mc:Fallback>
          <w:pict>
            <v:rect w14:anchorId="6B5F2797" id="Rectángulo 227" o:spid="_x0000_s1130" style="position:absolute;left:0;text-align:left;margin-left:0;margin-top:0;width:460.35pt;height:460.35pt;rotation:-45;z-index:251658240;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" filled="f" stroked="f">
              <v:textbox inset="2.53958mm,2.53958mm,2.53958mm,2.53958mm">
                <w:txbxContent>
                  <w:p w14:paraId="1649ECC8" w14:textId="77777777" w:rsidR="001A1860" w:rsidRDefault="001A1860">
                    <w:pPr>
                      <w:spacing w:after="0"/>
                      <w:jc w:val="center"/>
                      <w:textDirection w:val="btLr"/>
                    </w:pPr>
                    <w:r>
                      <w:rPr>
                        <w:rFonts w:ascii="Arial" w:eastAsia="Arial" w:hAnsi="Arial" w:cs="Arial"/>
                        <w:color w:val="C0C0C0"/>
                        <w:sz w:val="144"/>
                      </w:rPr>
                      <w:t>Borrador</w:t>
                    </w:r>
                  </w:p>
                </w:txbxContent>
              </v:textbox>
              <w10:wrap type="square" anchorx="margin" anchory="margin"/>
            </v:rect>
          </w:pict>
        </mc:Fallback>
      </mc:AlternateContent>
    </w:r>
  </w:p>
  <w:p w14:paraId="056AE3BB" w14:textId="77777777" w:rsidR="001A1860" w:rsidRDefault="001A1860"/>
  <w:p w14:paraId="4AFCB7E2" w14:textId="77777777" w:rsidR="001A1860" w:rsidRDefault="001A1860"/>
  <w:p w14:paraId="3D69689E" w14:textId="77777777" w:rsidR="001A1860" w:rsidRDefault="001A1860"/>
  <w:p w14:paraId="4F21FF21" w14:textId="77777777" w:rsidR="001A1860" w:rsidRDefault="001A186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D331B" w14:textId="1A4E2945" w:rsidR="001A1860" w:rsidRDefault="001A1860">
    <w:pPr>
      <w:pBdr>
        <w:top w:val="nil"/>
        <w:left w:val="nil"/>
        <w:bottom w:val="nil"/>
        <w:right w:val="nil"/>
        <w:between w:val="nil"/>
      </w:pBdr>
      <w:tabs>
        <w:tab w:val="center" w:pos="4153"/>
        <w:tab w:val="right" w:pos="8306"/>
      </w:tabs>
      <w:rPr>
        <w:color w:val="000000"/>
      </w:rPr>
    </w:pPr>
  </w:p>
  <w:p w14:paraId="5C32B319" w14:textId="77777777" w:rsidR="001A1860" w:rsidRDefault="001A1860"/>
  <w:p w14:paraId="6F8B925E" w14:textId="77777777" w:rsidR="001A1860" w:rsidRDefault="001A1860"/>
  <w:p w14:paraId="72A45231" w14:textId="77777777" w:rsidR="001A1860" w:rsidRDefault="001A1860"/>
  <w:p w14:paraId="50006938" w14:textId="77777777" w:rsidR="001A1860" w:rsidRDefault="001A186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373B" w14:textId="3F4E02B1" w:rsidR="001A1860" w:rsidRDefault="001A1860">
    <w:pPr>
      <w:pBdr>
        <w:top w:val="nil"/>
        <w:left w:val="nil"/>
        <w:bottom w:val="nil"/>
        <w:right w:val="nil"/>
        <w:between w:val="nil"/>
      </w:pBdr>
      <w:tabs>
        <w:tab w:val="center" w:pos="4153"/>
        <w:tab w:val="right" w:pos="8306"/>
      </w:tabs>
      <w:rPr>
        <w:color w:val="000000"/>
      </w:rPr>
    </w:pPr>
  </w:p>
  <w:p w14:paraId="03FF1331" w14:textId="77777777" w:rsidR="001A1860" w:rsidRDefault="001A1860"/>
  <w:p w14:paraId="1C21A5FE" w14:textId="77777777" w:rsidR="001A1860" w:rsidRDefault="001A1860"/>
  <w:p w14:paraId="211A5A28" w14:textId="77777777" w:rsidR="001A1860" w:rsidRDefault="001A1860"/>
  <w:p w14:paraId="60FD1E57" w14:textId="77777777" w:rsidR="001A1860" w:rsidRDefault="001A186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EFB07" w14:textId="53069D7E" w:rsidR="001A1860" w:rsidRDefault="001A186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493CE" w14:textId="3FD4C49D" w:rsidR="001A1860" w:rsidRPr="00424365" w:rsidRDefault="001A1860" w:rsidP="00424365">
    <w:pPr>
      <w:pStyle w:val="Header"/>
      <w:rPr>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E75CC" w14:textId="4391FF94" w:rsidR="001A1860" w:rsidRDefault="001A18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5695"/>
    <w:multiLevelType w:val="hybridMultilevel"/>
    <w:tmpl w:val="C2CC7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4140ED"/>
    <w:multiLevelType w:val="hybridMultilevel"/>
    <w:tmpl w:val="2B3ABF2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1890A15"/>
    <w:multiLevelType w:val="hybridMultilevel"/>
    <w:tmpl w:val="A30EF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3E3DB8"/>
    <w:multiLevelType w:val="hybridMultilevel"/>
    <w:tmpl w:val="2F02EC46"/>
    <w:lvl w:ilvl="0" w:tplc="100A0001">
      <w:start w:val="1"/>
      <w:numFmt w:val="bullet"/>
      <w:lvlText w:val=""/>
      <w:lvlJc w:val="left"/>
      <w:pPr>
        <w:ind w:left="763" w:hanging="360"/>
      </w:pPr>
      <w:rPr>
        <w:rFonts w:ascii="Symbol" w:hAnsi="Symbol" w:hint="default"/>
      </w:rPr>
    </w:lvl>
    <w:lvl w:ilvl="1" w:tplc="100A0003" w:tentative="1">
      <w:start w:val="1"/>
      <w:numFmt w:val="bullet"/>
      <w:lvlText w:val="o"/>
      <w:lvlJc w:val="left"/>
      <w:pPr>
        <w:ind w:left="1483" w:hanging="360"/>
      </w:pPr>
      <w:rPr>
        <w:rFonts w:ascii="Courier New" w:hAnsi="Courier New" w:cs="Courier New" w:hint="default"/>
      </w:rPr>
    </w:lvl>
    <w:lvl w:ilvl="2" w:tplc="100A0005" w:tentative="1">
      <w:start w:val="1"/>
      <w:numFmt w:val="bullet"/>
      <w:lvlText w:val=""/>
      <w:lvlJc w:val="left"/>
      <w:pPr>
        <w:ind w:left="2203" w:hanging="360"/>
      </w:pPr>
      <w:rPr>
        <w:rFonts w:ascii="Wingdings" w:hAnsi="Wingdings" w:hint="default"/>
      </w:rPr>
    </w:lvl>
    <w:lvl w:ilvl="3" w:tplc="100A0001" w:tentative="1">
      <w:start w:val="1"/>
      <w:numFmt w:val="bullet"/>
      <w:lvlText w:val=""/>
      <w:lvlJc w:val="left"/>
      <w:pPr>
        <w:ind w:left="2923" w:hanging="360"/>
      </w:pPr>
      <w:rPr>
        <w:rFonts w:ascii="Symbol" w:hAnsi="Symbol" w:hint="default"/>
      </w:rPr>
    </w:lvl>
    <w:lvl w:ilvl="4" w:tplc="100A0003" w:tentative="1">
      <w:start w:val="1"/>
      <w:numFmt w:val="bullet"/>
      <w:lvlText w:val="o"/>
      <w:lvlJc w:val="left"/>
      <w:pPr>
        <w:ind w:left="3643" w:hanging="360"/>
      </w:pPr>
      <w:rPr>
        <w:rFonts w:ascii="Courier New" w:hAnsi="Courier New" w:cs="Courier New" w:hint="default"/>
      </w:rPr>
    </w:lvl>
    <w:lvl w:ilvl="5" w:tplc="100A0005" w:tentative="1">
      <w:start w:val="1"/>
      <w:numFmt w:val="bullet"/>
      <w:lvlText w:val=""/>
      <w:lvlJc w:val="left"/>
      <w:pPr>
        <w:ind w:left="4363" w:hanging="360"/>
      </w:pPr>
      <w:rPr>
        <w:rFonts w:ascii="Wingdings" w:hAnsi="Wingdings" w:hint="default"/>
      </w:rPr>
    </w:lvl>
    <w:lvl w:ilvl="6" w:tplc="100A0001" w:tentative="1">
      <w:start w:val="1"/>
      <w:numFmt w:val="bullet"/>
      <w:lvlText w:val=""/>
      <w:lvlJc w:val="left"/>
      <w:pPr>
        <w:ind w:left="5083" w:hanging="360"/>
      </w:pPr>
      <w:rPr>
        <w:rFonts w:ascii="Symbol" w:hAnsi="Symbol" w:hint="default"/>
      </w:rPr>
    </w:lvl>
    <w:lvl w:ilvl="7" w:tplc="100A0003" w:tentative="1">
      <w:start w:val="1"/>
      <w:numFmt w:val="bullet"/>
      <w:lvlText w:val="o"/>
      <w:lvlJc w:val="left"/>
      <w:pPr>
        <w:ind w:left="5803" w:hanging="360"/>
      </w:pPr>
      <w:rPr>
        <w:rFonts w:ascii="Courier New" w:hAnsi="Courier New" w:cs="Courier New" w:hint="default"/>
      </w:rPr>
    </w:lvl>
    <w:lvl w:ilvl="8" w:tplc="100A0005" w:tentative="1">
      <w:start w:val="1"/>
      <w:numFmt w:val="bullet"/>
      <w:lvlText w:val=""/>
      <w:lvlJc w:val="left"/>
      <w:pPr>
        <w:ind w:left="6523" w:hanging="360"/>
      </w:pPr>
      <w:rPr>
        <w:rFonts w:ascii="Wingdings" w:hAnsi="Wingdings" w:hint="default"/>
      </w:rPr>
    </w:lvl>
  </w:abstractNum>
  <w:abstractNum w:abstractNumId="4" w15:restartNumberingAfterBreak="0">
    <w:nsid w:val="06BB5542"/>
    <w:multiLevelType w:val="hybridMultilevel"/>
    <w:tmpl w:val="A9F461B2"/>
    <w:lvl w:ilvl="0" w:tplc="84E0FDCE">
      <w:start w:val="1"/>
      <w:numFmt w:val="bullet"/>
      <w:lvlText w:val=""/>
      <w:lvlJc w:val="left"/>
      <w:pPr>
        <w:ind w:left="720" w:hanging="360"/>
      </w:pPr>
      <w:rPr>
        <w:rFonts w:ascii="Symbol" w:hAnsi="Symbol" w:hint="default"/>
        <w:color w:val="auto"/>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F23D56"/>
    <w:multiLevelType w:val="hybridMultilevel"/>
    <w:tmpl w:val="9D9CEEA8"/>
    <w:lvl w:ilvl="0" w:tplc="319C805E">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14D788B"/>
    <w:multiLevelType w:val="multilevel"/>
    <w:tmpl w:val="909C3622"/>
    <w:lvl w:ilvl="0">
      <w:start w:val="1"/>
      <w:numFmt w:val="bullet"/>
      <w:pStyle w:val="List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1867105"/>
    <w:multiLevelType w:val="hybridMultilevel"/>
    <w:tmpl w:val="FD044294"/>
    <w:lvl w:ilvl="0" w:tplc="9768DD84">
      <w:start w:val="20"/>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0D6931"/>
    <w:multiLevelType w:val="multilevel"/>
    <w:tmpl w:val="8C866E58"/>
    <w:lvl w:ilvl="0">
      <w:start w:val="1"/>
      <w:numFmt w:val="bullet"/>
      <w:pStyle w:val="listbullets1"/>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5BE4EC0"/>
    <w:multiLevelType w:val="hybridMultilevel"/>
    <w:tmpl w:val="486847E2"/>
    <w:lvl w:ilvl="0" w:tplc="A6A0C182">
      <w:start w:val="1"/>
      <w:numFmt w:val="lowerLetter"/>
      <w:lvlText w:val="%1)"/>
      <w:lvlJc w:val="left"/>
      <w:pPr>
        <w:ind w:left="410" w:hanging="360"/>
      </w:pPr>
      <w:rPr>
        <w:rFonts w:hint="default"/>
      </w:rPr>
    </w:lvl>
    <w:lvl w:ilvl="1" w:tplc="180A0019" w:tentative="1">
      <w:start w:val="1"/>
      <w:numFmt w:val="lowerLetter"/>
      <w:lvlText w:val="%2."/>
      <w:lvlJc w:val="left"/>
      <w:pPr>
        <w:ind w:left="1130" w:hanging="360"/>
      </w:pPr>
    </w:lvl>
    <w:lvl w:ilvl="2" w:tplc="180A001B" w:tentative="1">
      <w:start w:val="1"/>
      <w:numFmt w:val="lowerRoman"/>
      <w:lvlText w:val="%3."/>
      <w:lvlJc w:val="right"/>
      <w:pPr>
        <w:ind w:left="1850" w:hanging="180"/>
      </w:pPr>
    </w:lvl>
    <w:lvl w:ilvl="3" w:tplc="180A000F" w:tentative="1">
      <w:start w:val="1"/>
      <w:numFmt w:val="decimal"/>
      <w:lvlText w:val="%4."/>
      <w:lvlJc w:val="left"/>
      <w:pPr>
        <w:ind w:left="2570" w:hanging="360"/>
      </w:pPr>
    </w:lvl>
    <w:lvl w:ilvl="4" w:tplc="180A0019" w:tentative="1">
      <w:start w:val="1"/>
      <w:numFmt w:val="lowerLetter"/>
      <w:lvlText w:val="%5."/>
      <w:lvlJc w:val="left"/>
      <w:pPr>
        <w:ind w:left="3290" w:hanging="360"/>
      </w:pPr>
    </w:lvl>
    <w:lvl w:ilvl="5" w:tplc="180A001B" w:tentative="1">
      <w:start w:val="1"/>
      <w:numFmt w:val="lowerRoman"/>
      <w:lvlText w:val="%6."/>
      <w:lvlJc w:val="right"/>
      <w:pPr>
        <w:ind w:left="4010" w:hanging="180"/>
      </w:pPr>
    </w:lvl>
    <w:lvl w:ilvl="6" w:tplc="180A000F" w:tentative="1">
      <w:start w:val="1"/>
      <w:numFmt w:val="decimal"/>
      <w:lvlText w:val="%7."/>
      <w:lvlJc w:val="left"/>
      <w:pPr>
        <w:ind w:left="4730" w:hanging="360"/>
      </w:pPr>
    </w:lvl>
    <w:lvl w:ilvl="7" w:tplc="180A0019" w:tentative="1">
      <w:start w:val="1"/>
      <w:numFmt w:val="lowerLetter"/>
      <w:lvlText w:val="%8."/>
      <w:lvlJc w:val="left"/>
      <w:pPr>
        <w:ind w:left="5450" w:hanging="360"/>
      </w:pPr>
    </w:lvl>
    <w:lvl w:ilvl="8" w:tplc="180A001B" w:tentative="1">
      <w:start w:val="1"/>
      <w:numFmt w:val="lowerRoman"/>
      <w:lvlText w:val="%9."/>
      <w:lvlJc w:val="right"/>
      <w:pPr>
        <w:ind w:left="6170" w:hanging="180"/>
      </w:pPr>
    </w:lvl>
  </w:abstractNum>
  <w:abstractNum w:abstractNumId="15"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16D7741B"/>
    <w:multiLevelType w:val="hybridMultilevel"/>
    <w:tmpl w:val="44CCC718"/>
    <w:lvl w:ilvl="0" w:tplc="08E206E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16DC2BD9"/>
    <w:multiLevelType w:val="hybridMultilevel"/>
    <w:tmpl w:val="B11AAA88"/>
    <w:lvl w:ilvl="0" w:tplc="04090001">
      <w:start w:val="1"/>
      <w:numFmt w:val="bullet"/>
      <w:lvlText w:val=""/>
      <w:lvlJc w:val="left"/>
      <w:pPr>
        <w:ind w:left="720" w:hanging="360"/>
      </w:pPr>
      <w:rPr>
        <w:rFonts w:ascii="Symbol" w:hAnsi="Symbol"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17153486"/>
    <w:multiLevelType w:val="hybridMultilevel"/>
    <w:tmpl w:val="56288E0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17F12471"/>
    <w:multiLevelType w:val="hybridMultilevel"/>
    <w:tmpl w:val="9C0625A6"/>
    <w:lvl w:ilvl="0" w:tplc="AA228A2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9062D87"/>
    <w:multiLevelType w:val="hybridMultilevel"/>
    <w:tmpl w:val="8F80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D7724D"/>
    <w:multiLevelType w:val="hybridMultilevel"/>
    <w:tmpl w:val="77B85B9C"/>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2" w15:restartNumberingAfterBreak="0">
    <w:nsid w:val="1C581871"/>
    <w:multiLevelType w:val="hybridMultilevel"/>
    <w:tmpl w:val="B800910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1DEA5A1F"/>
    <w:multiLevelType w:val="multilevel"/>
    <w:tmpl w:val="2EB2CEB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1213301"/>
    <w:multiLevelType w:val="multilevel"/>
    <w:tmpl w:val="6A501CEA"/>
    <w:lvl w:ilvl="0">
      <w:start w:val="1"/>
      <w:numFmt w:val="bullet"/>
      <w:lvlText w:val="●"/>
      <w:lvlJc w:val="left"/>
      <w:pPr>
        <w:ind w:left="360" w:hanging="360"/>
      </w:pPr>
      <w:rPr>
        <w:rFonts w:asciiTheme="minorHAnsi" w:eastAsia="Noto Sans Symbols" w:hAnsiTheme="minorHAnsi" w:cs="Noto Sans Symbols" w:hint="default"/>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213D501E"/>
    <w:multiLevelType w:val="hybridMultilevel"/>
    <w:tmpl w:val="B39CE3C8"/>
    <w:lvl w:ilvl="0" w:tplc="140A000F">
      <w:start w:val="1"/>
      <w:numFmt w:val="decimal"/>
      <w:lvlText w:val="%1."/>
      <w:lvlJc w:val="left"/>
      <w:pPr>
        <w:ind w:left="720" w:hanging="18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254B6EDF"/>
    <w:multiLevelType w:val="hybridMultilevel"/>
    <w:tmpl w:val="47CCB764"/>
    <w:lvl w:ilvl="0" w:tplc="0409000F">
      <w:start w:val="1"/>
      <w:numFmt w:val="decimal"/>
      <w:lvlText w:val="%1."/>
      <w:lvlJc w:val="left"/>
      <w:pPr>
        <w:ind w:left="54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E71D1E"/>
    <w:multiLevelType w:val="hybridMultilevel"/>
    <w:tmpl w:val="9232EE70"/>
    <w:lvl w:ilvl="0" w:tplc="87789E6E">
      <w:start w:val="1"/>
      <w:numFmt w:val="decimal"/>
      <w:pStyle w:val="Numerado"/>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6E845DB"/>
    <w:multiLevelType w:val="hybridMultilevel"/>
    <w:tmpl w:val="6A469A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A8A2A73"/>
    <w:multiLevelType w:val="multilevel"/>
    <w:tmpl w:val="6FA467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2AFF23B3"/>
    <w:multiLevelType w:val="hybridMultilevel"/>
    <w:tmpl w:val="EA64B282"/>
    <w:lvl w:ilvl="0" w:tplc="B28084B8">
      <w:start w:val="1"/>
      <w:numFmt w:val="bullet"/>
      <w:lvlText w:val=""/>
      <w:lvlJc w:val="left"/>
      <w:pPr>
        <w:ind w:left="720" w:hanging="360"/>
      </w:pPr>
      <w:rPr>
        <w:rFonts w:ascii="Symbol" w:hAnsi="Symbol" w:hint="default"/>
        <w:color w:val="auto"/>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2" w15:restartNumberingAfterBreak="0">
    <w:nsid w:val="2D315FFB"/>
    <w:multiLevelType w:val="hybridMultilevel"/>
    <w:tmpl w:val="F9FC05BC"/>
    <w:lvl w:ilvl="0" w:tplc="8074853E">
      <w:start w:val="1"/>
      <w:numFmt w:val="decimal"/>
      <w:lvlText w:val="%1."/>
      <w:lvlJc w:val="left"/>
      <w:pPr>
        <w:ind w:left="720" w:hanging="360"/>
      </w:pPr>
      <w:rPr>
        <w:rFonts w:asciiTheme="minorHAnsi" w:hAnsiTheme="minorHAnsi" w:hint="default"/>
        <w:b w:val="0"/>
        <w:i/>
        <w:color w:val="auto"/>
        <w:sz w:val="20"/>
        <w:szCs w:val="20"/>
      </w:rPr>
    </w:lvl>
    <w:lvl w:ilvl="1" w:tplc="4E10211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3733A1"/>
    <w:multiLevelType w:val="multilevel"/>
    <w:tmpl w:val="ECB09988"/>
    <w:lvl w:ilvl="0">
      <w:start w:val="1"/>
      <w:numFmt w:val="bullet"/>
      <w:pStyle w:val="listbulletsSESP"/>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E5948DD"/>
    <w:multiLevelType w:val="hybridMultilevel"/>
    <w:tmpl w:val="FD462054"/>
    <w:lvl w:ilvl="0" w:tplc="35BCE894">
      <w:start w:val="1"/>
      <w:numFmt w:val="upperRoman"/>
      <w:lvlText w:val="%1."/>
      <w:lvlJc w:val="righ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2E9E12EF"/>
    <w:multiLevelType w:val="hybridMultilevel"/>
    <w:tmpl w:val="3E6622A0"/>
    <w:styleLink w:val="Bullet"/>
    <w:lvl w:ilvl="0" w:tplc="D8826E2E">
      <w:start w:val="1"/>
      <w:numFmt w:val="bullet"/>
      <w:lvlText w:val="•"/>
      <w:lvlJc w:val="left"/>
      <w:pPr>
        <w:ind w:left="216" w:hanging="216"/>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BC4E74">
      <w:start w:val="1"/>
      <w:numFmt w:val="bullet"/>
      <w:lvlText w:val="•"/>
      <w:lvlJc w:val="left"/>
      <w:pPr>
        <w:ind w:left="44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126F202">
      <w:start w:val="1"/>
      <w:numFmt w:val="bullet"/>
      <w:lvlText w:val="•"/>
      <w:lvlJc w:val="left"/>
      <w:pPr>
        <w:ind w:left="66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1A8C026">
      <w:start w:val="1"/>
      <w:numFmt w:val="bullet"/>
      <w:lvlText w:val="•"/>
      <w:lvlJc w:val="left"/>
      <w:pPr>
        <w:ind w:left="88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6501062">
      <w:start w:val="1"/>
      <w:numFmt w:val="bullet"/>
      <w:lvlText w:val="•"/>
      <w:lvlJc w:val="left"/>
      <w:pPr>
        <w:ind w:left="110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596877E">
      <w:start w:val="1"/>
      <w:numFmt w:val="bullet"/>
      <w:lvlText w:val="•"/>
      <w:lvlJc w:val="left"/>
      <w:pPr>
        <w:ind w:left="132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6D41B42">
      <w:start w:val="1"/>
      <w:numFmt w:val="bullet"/>
      <w:lvlText w:val="•"/>
      <w:lvlJc w:val="left"/>
      <w:pPr>
        <w:ind w:left="154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91A4C9E">
      <w:start w:val="1"/>
      <w:numFmt w:val="bullet"/>
      <w:lvlText w:val="•"/>
      <w:lvlJc w:val="left"/>
      <w:pPr>
        <w:ind w:left="176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220382">
      <w:start w:val="1"/>
      <w:numFmt w:val="bullet"/>
      <w:lvlText w:val="•"/>
      <w:lvlJc w:val="left"/>
      <w:pPr>
        <w:ind w:left="198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30043BAE"/>
    <w:multiLevelType w:val="hybridMultilevel"/>
    <w:tmpl w:val="89F06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7003D2D"/>
    <w:multiLevelType w:val="hybridMultilevel"/>
    <w:tmpl w:val="730CF4B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8" w15:restartNumberingAfterBreak="0">
    <w:nsid w:val="380D16F3"/>
    <w:multiLevelType w:val="hybridMultilevel"/>
    <w:tmpl w:val="B9D23ED0"/>
    <w:lvl w:ilvl="0" w:tplc="357C20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8F43A10"/>
    <w:multiLevelType w:val="hybridMultilevel"/>
    <w:tmpl w:val="4CB88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D50C09"/>
    <w:multiLevelType w:val="multilevel"/>
    <w:tmpl w:val="B56A3490"/>
    <w:lvl w:ilvl="0">
      <w:start w:val="1"/>
      <w:numFmt w:val="decimal"/>
      <w:pStyle w:val="outlineSEQSs"/>
      <w:lvlText w:val="%1."/>
      <w:lvlJc w:val="left"/>
      <w:pPr>
        <w:ind w:left="450" w:hanging="360"/>
      </w:pPr>
      <w:rPr>
        <w:rFonts w:ascii="Calibri" w:eastAsia="Calibri" w:hAnsi="Calibri" w:cs="Calibri"/>
        <w:b w:val="0"/>
        <w:i/>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CEB5010"/>
    <w:multiLevelType w:val="hybridMultilevel"/>
    <w:tmpl w:val="2320DB14"/>
    <w:lvl w:ilvl="0" w:tplc="27821096">
      <w:start w:val="1"/>
      <w:numFmt w:val="bullet"/>
      <w:lvlText w:val=""/>
      <w:lvlJc w:val="left"/>
      <w:pPr>
        <w:ind w:left="720" w:hanging="360"/>
      </w:pPr>
      <w:rPr>
        <w:rFonts w:ascii="Symbol" w:hAnsi="Symbol" w:hint="default"/>
        <w:color w:val="auto"/>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2" w15:restartNumberingAfterBreak="0">
    <w:nsid w:val="3EFD3A57"/>
    <w:multiLevelType w:val="hybridMultilevel"/>
    <w:tmpl w:val="62887DB6"/>
    <w:lvl w:ilvl="0" w:tplc="AB7E7788">
      <w:start w:val="1"/>
      <w:numFmt w:val="bullet"/>
      <w:lvlText w:val=""/>
      <w:lvlJc w:val="left"/>
      <w:pPr>
        <w:tabs>
          <w:tab w:val="num" w:pos="720"/>
        </w:tabs>
        <w:ind w:left="720" w:hanging="360"/>
      </w:pPr>
      <w:rPr>
        <w:rFonts w:ascii="Wingdings 3" w:hAnsi="Wingdings 3" w:hint="default"/>
      </w:rPr>
    </w:lvl>
    <w:lvl w:ilvl="1" w:tplc="180A0017">
      <w:start w:val="1"/>
      <w:numFmt w:val="lowerLetter"/>
      <w:lvlText w:val="%2)"/>
      <w:lvlJc w:val="left"/>
      <w:pPr>
        <w:tabs>
          <w:tab w:val="num" w:pos="1440"/>
        </w:tabs>
        <w:ind w:left="1440" w:hanging="360"/>
      </w:pPr>
      <w:rPr>
        <w:rFonts w:hint="default"/>
      </w:rPr>
    </w:lvl>
    <w:lvl w:ilvl="2" w:tplc="985A2128" w:tentative="1">
      <w:start w:val="1"/>
      <w:numFmt w:val="bullet"/>
      <w:lvlText w:val=""/>
      <w:lvlJc w:val="left"/>
      <w:pPr>
        <w:tabs>
          <w:tab w:val="num" w:pos="2160"/>
        </w:tabs>
        <w:ind w:left="2160" w:hanging="360"/>
      </w:pPr>
      <w:rPr>
        <w:rFonts w:ascii="Wingdings 3" w:hAnsi="Wingdings 3" w:hint="default"/>
      </w:rPr>
    </w:lvl>
    <w:lvl w:ilvl="3" w:tplc="44E2FE3C" w:tentative="1">
      <w:start w:val="1"/>
      <w:numFmt w:val="bullet"/>
      <w:lvlText w:val=""/>
      <w:lvlJc w:val="left"/>
      <w:pPr>
        <w:tabs>
          <w:tab w:val="num" w:pos="2880"/>
        </w:tabs>
        <w:ind w:left="2880" w:hanging="360"/>
      </w:pPr>
      <w:rPr>
        <w:rFonts w:ascii="Wingdings 3" w:hAnsi="Wingdings 3" w:hint="default"/>
      </w:rPr>
    </w:lvl>
    <w:lvl w:ilvl="4" w:tplc="D3A4D90A" w:tentative="1">
      <w:start w:val="1"/>
      <w:numFmt w:val="bullet"/>
      <w:lvlText w:val=""/>
      <w:lvlJc w:val="left"/>
      <w:pPr>
        <w:tabs>
          <w:tab w:val="num" w:pos="3600"/>
        </w:tabs>
        <w:ind w:left="3600" w:hanging="360"/>
      </w:pPr>
      <w:rPr>
        <w:rFonts w:ascii="Wingdings 3" w:hAnsi="Wingdings 3" w:hint="default"/>
      </w:rPr>
    </w:lvl>
    <w:lvl w:ilvl="5" w:tplc="E19238F0" w:tentative="1">
      <w:start w:val="1"/>
      <w:numFmt w:val="bullet"/>
      <w:lvlText w:val=""/>
      <w:lvlJc w:val="left"/>
      <w:pPr>
        <w:tabs>
          <w:tab w:val="num" w:pos="4320"/>
        </w:tabs>
        <w:ind w:left="4320" w:hanging="360"/>
      </w:pPr>
      <w:rPr>
        <w:rFonts w:ascii="Wingdings 3" w:hAnsi="Wingdings 3" w:hint="default"/>
      </w:rPr>
    </w:lvl>
    <w:lvl w:ilvl="6" w:tplc="D488EB34" w:tentative="1">
      <w:start w:val="1"/>
      <w:numFmt w:val="bullet"/>
      <w:lvlText w:val=""/>
      <w:lvlJc w:val="left"/>
      <w:pPr>
        <w:tabs>
          <w:tab w:val="num" w:pos="5040"/>
        </w:tabs>
        <w:ind w:left="5040" w:hanging="360"/>
      </w:pPr>
      <w:rPr>
        <w:rFonts w:ascii="Wingdings 3" w:hAnsi="Wingdings 3" w:hint="default"/>
      </w:rPr>
    </w:lvl>
    <w:lvl w:ilvl="7" w:tplc="D6DC46FA" w:tentative="1">
      <w:start w:val="1"/>
      <w:numFmt w:val="bullet"/>
      <w:lvlText w:val=""/>
      <w:lvlJc w:val="left"/>
      <w:pPr>
        <w:tabs>
          <w:tab w:val="num" w:pos="5760"/>
        </w:tabs>
        <w:ind w:left="5760" w:hanging="360"/>
      </w:pPr>
      <w:rPr>
        <w:rFonts w:ascii="Wingdings 3" w:hAnsi="Wingdings 3" w:hint="default"/>
      </w:rPr>
    </w:lvl>
    <w:lvl w:ilvl="8" w:tplc="582AC214" w:tentative="1">
      <w:start w:val="1"/>
      <w:numFmt w:val="bullet"/>
      <w:lvlText w:val=""/>
      <w:lvlJc w:val="left"/>
      <w:pPr>
        <w:tabs>
          <w:tab w:val="num" w:pos="6480"/>
        </w:tabs>
        <w:ind w:left="6480" w:hanging="360"/>
      </w:pPr>
      <w:rPr>
        <w:rFonts w:ascii="Wingdings 3" w:hAnsi="Wingdings 3" w:hint="default"/>
      </w:rPr>
    </w:lvl>
  </w:abstractNum>
  <w:abstractNum w:abstractNumId="43" w15:restartNumberingAfterBreak="0">
    <w:nsid w:val="41B05156"/>
    <w:multiLevelType w:val="hybridMultilevel"/>
    <w:tmpl w:val="33C6B9E8"/>
    <w:lvl w:ilvl="0" w:tplc="100A0001">
      <w:start w:val="1"/>
      <w:numFmt w:val="bullet"/>
      <w:lvlText w:val=""/>
      <w:lvlJc w:val="left"/>
      <w:pPr>
        <w:ind w:left="763" w:hanging="360"/>
      </w:pPr>
      <w:rPr>
        <w:rFonts w:ascii="Symbol" w:hAnsi="Symbol" w:hint="default"/>
      </w:rPr>
    </w:lvl>
    <w:lvl w:ilvl="1" w:tplc="100A0003" w:tentative="1">
      <w:start w:val="1"/>
      <w:numFmt w:val="bullet"/>
      <w:lvlText w:val="o"/>
      <w:lvlJc w:val="left"/>
      <w:pPr>
        <w:ind w:left="1483" w:hanging="360"/>
      </w:pPr>
      <w:rPr>
        <w:rFonts w:ascii="Courier New" w:hAnsi="Courier New" w:cs="Courier New" w:hint="default"/>
      </w:rPr>
    </w:lvl>
    <w:lvl w:ilvl="2" w:tplc="100A0005" w:tentative="1">
      <w:start w:val="1"/>
      <w:numFmt w:val="bullet"/>
      <w:lvlText w:val=""/>
      <w:lvlJc w:val="left"/>
      <w:pPr>
        <w:ind w:left="2203" w:hanging="360"/>
      </w:pPr>
      <w:rPr>
        <w:rFonts w:ascii="Wingdings" w:hAnsi="Wingdings" w:hint="default"/>
      </w:rPr>
    </w:lvl>
    <w:lvl w:ilvl="3" w:tplc="100A0001" w:tentative="1">
      <w:start w:val="1"/>
      <w:numFmt w:val="bullet"/>
      <w:lvlText w:val=""/>
      <w:lvlJc w:val="left"/>
      <w:pPr>
        <w:ind w:left="2923" w:hanging="360"/>
      </w:pPr>
      <w:rPr>
        <w:rFonts w:ascii="Symbol" w:hAnsi="Symbol" w:hint="default"/>
      </w:rPr>
    </w:lvl>
    <w:lvl w:ilvl="4" w:tplc="100A0003" w:tentative="1">
      <w:start w:val="1"/>
      <w:numFmt w:val="bullet"/>
      <w:lvlText w:val="o"/>
      <w:lvlJc w:val="left"/>
      <w:pPr>
        <w:ind w:left="3643" w:hanging="360"/>
      </w:pPr>
      <w:rPr>
        <w:rFonts w:ascii="Courier New" w:hAnsi="Courier New" w:cs="Courier New" w:hint="default"/>
      </w:rPr>
    </w:lvl>
    <w:lvl w:ilvl="5" w:tplc="100A0005" w:tentative="1">
      <w:start w:val="1"/>
      <w:numFmt w:val="bullet"/>
      <w:lvlText w:val=""/>
      <w:lvlJc w:val="left"/>
      <w:pPr>
        <w:ind w:left="4363" w:hanging="360"/>
      </w:pPr>
      <w:rPr>
        <w:rFonts w:ascii="Wingdings" w:hAnsi="Wingdings" w:hint="default"/>
      </w:rPr>
    </w:lvl>
    <w:lvl w:ilvl="6" w:tplc="100A0001" w:tentative="1">
      <w:start w:val="1"/>
      <w:numFmt w:val="bullet"/>
      <w:lvlText w:val=""/>
      <w:lvlJc w:val="left"/>
      <w:pPr>
        <w:ind w:left="5083" w:hanging="360"/>
      </w:pPr>
      <w:rPr>
        <w:rFonts w:ascii="Symbol" w:hAnsi="Symbol" w:hint="default"/>
      </w:rPr>
    </w:lvl>
    <w:lvl w:ilvl="7" w:tplc="100A0003" w:tentative="1">
      <w:start w:val="1"/>
      <w:numFmt w:val="bullet"/>
      <w:lvlText w:val="o"/>
      <w:lvlJc w:val="left"/>
      <w:pPr>
        <w:ind w:left="5803" w:hanging="360"/>
      </w:pPr>
      <w:rPr>
        <w:rFonts w:ascii="Courier New" w:hAnsi="Courier New" w:cs="Courier New" w:hint="default"/>
      </w:rPr>
    </w:lvl>
    <w:lvl w:ilvl="8" w:tplc="100A0005" w:tentative="1">
      <w:start w:val="1"/>
      <w:numFmt w:val="bullet"/>
      <w:lvlText w:val=""/>
      <w:lvlJc w:val="left"/>
      <w:pPr>
        <w:ind w:left="6523" w:hanging="360"/>
      </w:pPr>
      <w:rPr>
        <w:rFonts w:ascii="Wingdings" w:hAnsi="Wingdings" w:hint="default"/>
      </w:rPr>
    </w:lvl>
  </w:abstractNum>
  <w:abstractNum w:abstractNumId="44"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5A216B1"/>
    <w:multiLevelType w:val="multilevel"/>
    <w:tmpl w:val="BE1AA2C4"/>
    <w:lvl w:ilvl="0">
      <w:start w:val="1"/>
      <w:numFmt w:val="upperRoman"/>
      <w:lvlText w:val="%1."/>
      <w:lvlJc w:val="righ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7"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BB4A4E"/>
    <w:multiLevelType w:val="hybridMultilevel"/>
    <w:tmpl w:val="A00A32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AE62CF5"/>
    <w:multiLevelType w:val="hybridMultilevel"/>
    <w:tmpl w:val="EDFA3DCE"/>
    <w:lvl w:ilvl="0" w:tplc="978687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1325CA"/>
    <w:multiLevelType w:val="hybridMultilevel"/>
    <w:tmpl w:val="A91AF79A"/>
    <w:lvl w:ilvl="0" w:tplc="7A7E9264">
      <w:start w:val="1"/>
      <w:numFmt w:val="lowerLetter"/>
      <w:lvlText w:val="%1)"/>
      <w:lvlJc w:val="left"/>
      <w:pPr>
        <w:ind w:left="644" w:hanging="360"/>
      </w:pPr>
      <w:rPr>
        <w:b/>
        <w:bCs/>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54" w15:restartNumberingAfterBreak="0">
    <w:nsid w:val="4E6D7B18"/>
    <w:multiLevelType w:val="multilevel"/>
    <w:tmpl w:val="53C2D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C63A59"/>
    <w:multiLevelType w:val="hybridMultilevel"/>
    <w:tmpl w:val="7AEC2C2E"/>
    <w:lvl w:ilvl="0" w:tplc="6CDED882">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57" w15:restartNumberingAfterBreak="0">
    <w:nsid w:val="54A455BF"/>
    <w:multiLevelType w:val="hybridMultilevel"/>
    <w:tmpl w:val="715C441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8" w15:restartNumberingAfterBreak="0">
    <w:nsid w:val="559F6E80"/>
    <w:multiLevelType w:val="multilevel"/>
    <w:tmpl w:val="DDF49A94"/>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55FB4E16"/>
    <w:multiLevelType w:val="hybridMultilevel"/>
    <w:tmpl w:val="EB8C13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0" w15:restartNumberingAfterBreak="0">
    <w:nsid w:val="57256638"/>
    <w:multiLevelType w:val="hybridMultilevel"/>
    <w:tmpl w:val="5436FB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6118D5"/>
    <w:multiLevelType w:val="hybridMultilevel"/>
    <w:tmpl w:val="A5D4616A"/>
    <w:lvl w:ilvl="0" w:tplc="1D1C2914">
      <w:start w:val="1"/>
      <w:numFmt w:val="low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5964220B"/>
    <w:multiLevelType w:val="hybridMultilevel"/>
    <w:tmpl w:val="7A22EBE8"/>
    <w:lvl w:ilvl="0" w:tplc="96E689CA">
      <w:start w:val="171"/>
      <w:numFmt w:val="decimal"/>
      <w:lvlText w:val="%1."/>
      <w:lvlJc w:val="left"/>
      <w:pPr>
        <w:ind w:left="360" w:hanging="360"/>
      </w:pPr>
      <w:rPr>
        <w:rFonts w:asciiTheme="minorHAnsi" w:hAnsiTheme="minorHAnsi" w:hint="default"/>
        <w:b w:val="0"/>
        <w:i/>
        <w:color w:val="auto"/>
        <w:sz w:val="20"/>
        <w:szCs w:val="20"/>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63" w15:restartNumberingAfterBreak="0">
    <w:nsid w:val="5A106951"/>
    <w:multiLevelType w:val="hybridMultilevel"/>
    <w:tmpl w:val="D6725FDC"/>
    <w:lvl w:ilvl="0" w:tplc="3926E5DC">
      <w:start w:val="1"/>
      <w:numFmt w:val="bullet"/>
      <w:lvlText w:val=""/>
      <w:lvlJc w:val="left"/>
      <w:pPr>
        <w:ind w:left="720" w:hanging="360"/>
      </w:pPr>
      <w:rPr>
        <w:rFonts w:ascii="Symbol" w:hAnsi="Symbol" w:hint="default"/>
        <w:color w:val="auto"/>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4" w15:restartNumberingAfterBreak="0">
    <w:nsid w:val="5A5070E9"/>
    <w:multiLevelType w:val="hybridMultilevel"/>
    <w:tmpl w:val="B2A8878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5" w15:restartNumberingAfterBreak="0">
    <w:nsid w:val="5B830698"/>
    <w:multiLevelType w:val="hybridMultilevel"/>
    <w:tmpl w:val="2DA8D6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DCC1735"/>
    <w:multiLevelType w:val="multilevel"/>
    <w:tmpl w:val="DCE6F93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15F3A34"/>
    <w:multiLevelType w:val="hybridMultilevel"/>
    <w:tmpl w:val="C3FE83E8"/>
    <w:lvl w:ilvl="0" w:tplc="F10868F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3271722"/>
    <w:multiLevelType w:val="hybridMultilevel"/>
    <w:tmpl w:val="B04277B0"/>
    <w:lvl w:ilvl="0" w:tplc="0BAAE4EA">
      <w:start w:val="1"/>
      <w:numFmt w:val="lowerLetter"/>
      <w:lvlText w:val="%1."/>
      <w:lvlJc w:val="left"/>
      <w:pPr>
        <w:ind w:left="720" w:hanging="360"/>
      </w:pPr>
      <w:rPr>
        <w:rFonts w:ascii="Calibri" w:hAnsi="Calibr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3DE0883"/>
    <w:multiLevelType w:val="hybridMultilevel"/>
    <w:tmpl w:val="76C4A99A"/>
    <w:lvl w:ilvl="0" w:tplc="011013CC">
      <w:start w:val="1"/>
      <w:numFmt w:val="bullet"/>
      <w:lvlText w:val=""/>
      <w:lvlJc w:val="left"/>
      <w:pPr>
        <w:ind w:left="720" w:hanging="360"/>
      </w:pPr>
      <w:rPr>
        <w:rFonts w:ascii="Symbol" w:hAnsi="Symbol" w:hint="default"/>
        <w:color w:val="auto"/>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0" w15:restartNumberingAfterBreak="0">
    <w:nsid w:val="65036384"/>
    <w:multiLevelType w:val="hybridMultilevel"/>
    <w:tmpl w:val="2D6E5AB0"/>
    <w:lvl w:ilvl="0" w:tplc="580A0001">
      <w:start w:val="1"/>
      <w:numFmt w:val="bullet"/>
      <w:lvlText w:val=""/>
      <w:lvlJc w:val="left"/>
      <w:pPr>
        <w:ind w:left="360" w:hanging="360"/>
      </w:pPr>
      <w:rPr>
        <w:rFonts w:ascii="Symbol" w:hAnsi="Symbol" w:hint="default"/>
      </w:rPr>
    </w:lvl>
    <w:lvl w:ilvl="1" w:tplc="580A0003">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71" w15:restartNumberingAfterBreak="0">
    <w:nsid w:val="68426A9E"/>
    <w:multiLevelType w:val="hybridMultilevel"/>
    <w:tmpl w:val="116A8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966E01"/>
    <w:multiLevelType w:val="hybridMultilevel"/>
    <w:tmpl w:val="F6DAC8A8"/>
    <w:lvl w:ilvl="0" w:tplc="1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A870685"/>
    <w:multiLevelType w:val="multilevel"/>
    <w:tmpl w:val="80C8F616"/>
    <w:lvl w:ilvl="0">
      <w:start w:val="1"/>
      <w:numFmt w:val="decimal"/>
      <w:lvlText w:val="%1."/>
      <w:lvlJc w:val="left"/>
      <w:pPr>
        <w:ind w:left="360" w:hanging="360"/>
      </w:pPr>
      <w:rPr>
        <w:lang w:val="en-US"/>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6F391FAD"/>
    <w:multiLevelType w:val="hybridMultilevel"/>
    <w:tmpl w:val="727465B6"/>
    <w:lvl w:ilvl="0" w:tplc="8A1262FE">
      <w:start w:val="1"/>
      <w:numFmt w:val="decimal"/>
      <w:lvlText w:val="%1."/>
      <w:lvlJc w:val="left"/>
      <w:pPr>
        <w:ind w:left="720" w:hanging="360"/>
      </w:pPr>
      <w:rPr>
        <w:rFonts w:ascii="Calibri" w:hAnsi="Calibri"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F43B90"/>
    <w:multiLevelType w:val="multilevel"/>
    <w:tmpl w:val="8522D328"/>
    <w:lvl w:ilvl="0">
      <w:start w:val="1"/>
      <w:numFmt w:val="lowerLetter"/>
      <w:pStyle w:val="listlettere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70E66C51"/>
    <w:multiLevelType w:val="hybridMultilevel"/>
    <w:tmpl w:val="4482BD14"/>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7" w15:restartNumberingAfterBreak="0">
    <w:nsid w:val="72713C97"/>
    <w:multiLevelType w:val="hybridMultilevel"/>
    <w:tmpl w:val="6882CB24"/>
    <w:lvl w:ilvl="0" w:tplc="0409000F">
      <w:start w:val="1"/>
      <w:numFmt w:val="decimal"/>
      <w:lvlText w:val="%1."/>
      <w:lvlJc w:val="left"/>
      <w:pPr>
        <w:ind w:left="720" w:hanging="360"/>
      </w:pPr>
    </w:lvl>
    <w:lvl w:ilvl="1" w:tplc="B27828B2">
      <w:numFmt w:val="bullet"/>
      <w:lvlText w:val="•"/>
      <w:lvlJc w:val="left"/>
      <w:pPr>
        <w:ind w:left="1780" w:hanging="70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3C22EA6"/>
    <w:multiLevelType w:val="hybridMultilevel"/>
    <w:tmpl w:val="AAE21B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63C3B2D"/>
    <w:multiLevelType w:val="multilevel"/>
    <w:tmpl w:val="C4BE2324"/>
    <w:lvl w:ilvl="0">
      <w:start w:val="1"/>
      <w:numFmt w:val="bullet"/>
      <w:pStyle w:val="SESPbodynumbered"/>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0" w15:restartNumberingAfterBreak="0">
    <w:nsid w:val="784F5286"/>
    <w:multiLevelType w:val="multilevel"/>
    <w:tmpl w:val="5DB436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7BF52DF2"/>
    <w:multiLevelType w:val="hybridMultilevel"/>
    <w:tmpl w:val="9740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F57054D"/>
    <w:multiLevelType w:val="hybridMultilevel"/>
    <w:tmpl w:val="30EE8A9E"/>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num w:numId="1">
    <w:abstractNumId w:val="15"/>
  </w:num>
  <w:num w:numId="2">
    <w:abstractNumId w:val="5"/>
  </w:num>
  <w:num w:numId="3">
    <w:abstractNumId w:val="29"/>
  </w:num>
  <w:num w:numId="4">
    <w:abstractNumId w:val="12"/>
  </w:num>
  <w:num w:numId="5">
    <w:abstractNumId w:val="44"/>
  </w:num>
  <w:num w:numId="6">
    <w:abstractNumId w:val="47"/>
  </w:num>
  <w:num w:numId="7">
    <w:abstractNumId w:val="51"/>
  </w:num>
  <w:num w:numId="8">
    <w:abstractNumId w:val="52"/>
  </w:num>
  <w:num w:numId="9">
    <w:abstractNumId w:val="6"/>
  </w:num>
  <w:num w:numId="10">
    <w:abstractNumId w:val="82"/>
  </w:num>
  <w:num w:numId="11">
    <w:abstractNumId w:val="50"/>
  </w:num>
  <w:num w:numId="12">
    <w:abstractNumId w:val="68"/>
  </w:num>
  <w:num w:numId="13">
    <w:abstractNumId w:val="55"/>
  </w:num>
  <w:num w:numId="14">
    <w:abstractNumId w:val="7"/>
  </w:num>
  <w:num w:numId="15">
    <w:abstractNumId w:val="56"/>
  </w:num>
  <w:num w:numId="16">
    <w:abstractNumId w:val="32"/>
  </w:num>
  <w:num w:numId="17">
    <w:abstractNumId w:val="27"/>
  </w:num>
  <w:num w:numId="18">
    <w:abstractNumId w:val="74"/>
  </w:num>
  <w:num w:numId="19">
    <w:abstractNumId w:val="61"/>
  </w:num>
  <w:num w:numId="20">
    <w:abstractNumId w:val="64"/>
  </w:num>
  <w:num w:numId="21">
    <w:abstractNumId w:val="48"/>
  </w:num>
  <w:num w:numId="22">
    <w:abstractNumId w:val="17"/>
  </w:num>
  <w:num w:numId="23">
    <w:abstractNumId w:val="66"/>
  </w:num>
  <w:num w:numId="24">
    <w:abstractNumId w:val="23"/>
  </w:num>
  <w:num w:numId="25">
    <w:abstractNumId w:val="31"/>
  </w:num>
  <w:num w:numId="26">
    <w:abstractNumId w:val="69"/>
  </w:num>
  <w:num w:numId="27">
    <w:abstractNumId w:val="41"/>
  </w:num>
  <w:num w:numId="28">
    <w:abstractNumId w:val="4"/>
  </w:num>
  <w:num w:numId="29">
    <w:abstractNumId w:val="63"/>
  </w:num>
  <w:num w:numId="30">
    <w:abstractNumId w:val="36"/>
  </w:num>
  <w:num w:numId="31">
    <w:abstractNumId w:val="22"/>
  </w:num>
  <w:num w:numId="32">
    <w:abstractNumId w:val="72"/>
  </w:num>
  <w:num w:numId="33">
    <w:abstractNumId w:val="67"/>
  </w:num>
  <w:num w:numId="34">
    <w:abstractNumId w:val="2"/>
  </w:num>
  <w:num w:numId="35">
    <w:abstractNumId w:val="38"/>
  </w:num>
  <w:num w:numId="36">
    <w:abstractNumId w:val="80"/>
  </w:num>
  <w:num w:numId="37">
    <w:abstractNumId w:val="58"/>
  </w:num>
  <w:num w:numId="38">
    <w:abstractNumId w:val="24"/>
  </w:num>
  <w:num w:numId="39">
    <w:abstractNumId w:val="79"/>
  </w:num>
  <w:num w:numId="40">
    <w:abstractNumId w:val="30"/>
  </w:num>
  <w:num w:numId="41">
    <w:abstractNumId w:val="71"/>
  </w:num>
  <w:num w:numId="42">
    <w:abstractNumId w:val="40"/>
  </w:num>
  <w:num w:numId="43">
    <w:abstractNumId w:val="78"/>
  </w:num>
  <w:num w:numId="44">
    <w:abstractNumId w:val="42"/>
  </w:num>
  <w:num w:numId="45">
    <w:abstractNumId w:val="34"/>
  </w:num>
  <w:num w:numId="46">
    <w:abstractNumId w:val="53"/>
  </w:num>
  <w:num w:numId="47">
    <w:abstractNumId w:val="54"/>
  </w:num>
  <w:num w:numId="48">
    <w:abstractNumId w:val="18"/>
  </w:num>
  <w:num w:numId="49">
    <w:abstractNumId w:val="25"/>
  </w:num>
  <w:num w:numId="50">
    <w:abstractNumId w:val="33"/>
  </w:num>
  <w:num w:numId="51">
    <w:abstractNumId w:val="75"/>
  </w:num>
  <w:num w:numId="52">
    <w:abstractNumId w:val="8"/>
  </w:num>
  <w:num w:numId="53">
    <w:abstractNumId w:val="13"/>
  </w:num>
  <w:num w:numId="54">
    <w:abstractNumId w:val="35"/>
  </w:num>
  <w:num w:numId="55">
    <w:abstractNumId w:val="59"/>
  </w:num>
  <w:num w:numId="56">
    <w:abstractNumId w:val="83"/>
  </w:num>
  <w:num w:numId="57">
    <w:abstractNumId w:val="28"/>
  </w:num>
  <w:num w:numId="58">
    <w:abstractNumId w:val="3"/>
  </w:num>
  <w:num w:numId="59">
    <w:abstractNumId w:val="43"/>
  </w:num>
  <w:num w:numId="60">
    <w:abstractNumId w:val="16"/>
  </w:num>
  <w:num w:numId="61">
    <w:abstractNumId w:val="70"/>
  </w:num>
  <w:num w:numId="62">
    <w:abstractNumId w:val="39"/>
  </w:num>
  <w:num w:numId="63">
    <w:abstractNumId w:val="11"/>
  </w:num>
  <w:num w:numId="64">
    <w:abstractNumId w:val="45"/>
  </w:num>
  <w:num w:numId="65">
    <w:abstractNumId w:val="10"/>
  </w:num>
  <w:num w:numId="66">
    <w:abstractNumId w:val="9"/>
  </w:num>
  <w:num w:numId="67">
    <w:abstractNumId w:val="49"/>
  </w:num>
  <w:num w:numId="68">
    <w:abstractNumId w:val="76"/>
  </w:num>
  <w:num w:numId="69">
    <w:abstractNumId w:val="26"/>
  </w:num>
  <w:num w:numId="70">
    <w:abstractNumId w:val="73"/>
  </w:num>
  <w:num w:numId="71">
    <w:abstractNumId w:val="77"/>
  </w:num>
  <w:num w:numId="72">
    <w:abstractNumId w:val="60"/>
  </w:num>
  <w:num w:numId="73">
    <w:abstractNumId w:val="81"/>
  </w:num>
  <w:num w:numId="74">
    <w:abstractNumId w:val="27"/>
  </w:num>
  <w:num w:numId="75">
    <w:abstractNumId w:val="27"/>
  </w:num>
  <w:num w:numId="76">
    <w:abstractNumId w:val="27"/>
  </w:num>
  <w:num w:numId="77">
    <w:abstractNumId w:val="27"/>
  </w:num>
  <w:num w:numId="78">
    <w:abstractNumId w:val="27"/>
  </w:num>
  <w:num w:numId="79">
    <w:abstractNumId w:val="19"/>
  </w:num>
  <w:num w:numId="80">
    <w:abstractNumId w:val="20"/>
  </w:num>
  <w:num w:numId="81">
    <w:abstractNumId w:val="46"/>
  </w:num>
  <w:num w:numId="82">
    <w:abstractNumId w:val="0"/>
  </w:num>
  <w:num w:numId="83">
    <w:abstractNumId w:val="27"/>
  </w:num>
  <w:num w:numId="84">
    <w:abstractNumId w:val="21"/>
  </w:num>
  <w:num w:numId="85">
    <w:abstractNumId w:val="14"/>
  </w:num>
  <w:num w:numId="86">
    <w:abstractNumId w:val="62"/>
  </w:num>
  <w:num w:numId="87">
    <w:abstractNumId w:val="37"/>
  </w:num>
  <w:num w:numId="88">
    <w:abstractNumId w:val="65"/>
  </w:num>
  <w:num w:numId="89">
    <w:abstractNumId w:val="57"/>
  </w:num>
  <w:num w:numId="90">
    <w:abstractNumId w:val="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uz-Cyrl-UZ" w:vendorID="64" w:dllVersion="0" w:nlCheck="1" w:checkStyle="0"/>
  <w:activeWritingStyle w:appName="MSWord" w:lang="es-ES" w:vendorID="64" w:dllVersion="0" w:nlCheck="1" w:checkStyle="0"/>
  <w:activeWritingStyle w:appName="MSWord" w:lang="es-MX" w:vendorID="64" w:dllVersion="0" w:nlCheck="1" w:checkStyle="0"/>
  <w:activeWritingStyle w:appName="MSWord" w:lang="es-PA" w:vendorID="64" w:dllVersion="0" w:nlCheck="1" w:checkStyle="0"/>
  <w:activeWritingStyle w:appName="MSWord" w:lang="fr-CA" w:vendorID="64" w:dllVersion="6" w:nlCheck="1" w:checkStyle="1"/>
  <w:activeWritingStyle w:appName="MSWord" w:lang="pt-BR" w:vendorID="64" w:dllVersion="0" w:nlCheck="1" w:checkStyle="0"/>
  <w:activeWritingStyle w:appName="MSWord" w:lang="fr-CA" w:vendorID="64" w:dllVersion="0" w:nlCheck="1" w:checkStyle="0"/>
  <w:activeWritingStyle w:appName="MSWord" w:lang="en-GB" w:vendorID="64" w:dllVersion="0" w:nlCheck="1" w:checkStyle="0"/>
  <w:activeWritingStyle w:appName="MSWord" w:lang="es-CR"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18433"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F7"/>
    <w:rsid w:val="0000081D"/>
    <w:rsid w:val="00000A80"/>
    <w:rsid w:val="00000CA8"/>
    <w:rsid w:val="00000DEF"/>
    <w:rsid w:val="00000FCD"/>
    <w:rsid w:val="000016BA"/>
    <w:rsid w:val="00001D86"/>
    <w:rsid w:val="0000230F"/>
    <w:rsid w:val="0000278F"/>
    <w:rsid w:val="00002A5F"/>
    <w:rsid w:val="00002CC1"/>
    <w:rsid w:val="00002CE3"/>
    <w:rsid w:val="00002FE5"/>
    <w:rsid w:val="00003796"/>
    <w:rsid w:val="00003C72"/>
    <w:rsid w:val="00004157"/>
    <w:rsid w:val="00004A47"/>
    <w:rsid w:val="00004A84"/>
    <w:rsid w:val="00005125"/>
    <w:rsid w:val="00005456"/>
    <w:rsid w:val="000055CE"/>
    <w:rsid w:val="000057AA"/>
    <w:rsid w:val="00005845"/>
    <w:rsid w:val="0000586A"/>
    <w:rsid w:val="00005D48"/>
    <w:rsid w:val="0000683B"/>
    <w:rsid w:val="00006AE9"/>
    <w:rsid w:val="00006B25"/>
    <w:rsid w:val="000075A3"/>
    <w:rsid w:val="000077F2"/>
    <w:rsid w:val="00007B01"/>
    <w:rsid w:val="000101B0"/>
    <w:rsid w:val="000107D3"/>
    <w:rsid w:val="0001093E"/>
    <w:rsid w:val="00010CF4"/>
    <w:rsid w:val="00010E68"/>
    <w:rsid w:val="00011183"/>
    <w:rsid w:val="0001134C"/>
    <w:rsid w:val="000115A2"/>
    <w:rsid w:val="0001168F"/>
    <w:rsid w:val="00011819"/>
    <w:rsid w:val="00011E2E"/>
    <w:rsid w:val="000122EA"/>
    <w:rsid w:val="000124C3"/>
    <w:rsid w:val="000125B2"/>
    <w:rsid w:val="00012692"/>
    <w:rsid w:val="00012F47"/>
    <w:rsid w:val="000131D9"/>
    <w:rsid w:val="00013523"/>
    <w:rsid w:val="00013ADE"/>
    <w:rsid w:val="000144B6"/>
    <w:rsid w:val="000149DB"/>
    <w:rsid w:val="00015653"/>
    <w:rsid w:val="00015860"/>
    <w:rsid w:val="00015AA5"/>
    <w:rsid w:val="00015B6A"/>
    <w:rsid w:val="00015E4B"/>
    <w:rsid w:val="00016649"/>
    <w:rsid w:val="000177F6"/>
    <w:rsid w:val="00017BFE"/>
    <w:rsid w:val="00017D90"/>
    <w:rsid w:val="000205AF"/>
    <w:rsid w:val="00020AA0"/>
    <w:rsid w:val="00020DD8"/>
    <w:rsid w:val="00021004"/>
    <w:rsid w:val="00021238"/>
    <w:rsid w:val="000217F5"/>
    <w:rsid w:val="000219AC"/>
    <w:rsid w:val="00021B90"/>
    <w:rsid w:val="00022401"/>
    <w:rsid w:val="000224C8"/>
    <w:rsid w:val="0002252F"/>
    <w:rsid w:val="000225BF"/>
    <w:rsid w:val="00022DE9"/>
    <w:rsid w:val="000230A3"/>
    <w:rsid w:val="00023435"/>
    <w:rsid w:val="000234A8"/>
    <w:rsid w:val="000234FE"/>
    <w:rsid w:val="00023900"/>
    <w:rsid w:val="00023A76"/>
    <w:rsid w:val="00023B58"/>
    <w:rsid w:val="00023C29"/>
    <w:rsid w:val="00024142"/>
    <w:rsid w:val="00024495"/>
    <w:rsid w:val="0002471B"/>
    <w:rsid w:val="0002489D"/>
    <w:rsid w:val="00025012"/>
    <w:rsid w:val="0002530B"/>
    <w:rsid w:val="00025C9A"/>
    <w:rsid w:val="00025E57"/>
    <w:rsid w:val="000260FF"/>
    <w:rsid w:val="0002617B"/>
    <w:rsid w:val="00026455"/>
    <w:rsid w:val="0002661F"/>
    <w:rsid w:val="000266D2"/>
    <w:rsid w:val="00027A6B"/>
    <w:rsid w:val="00030007"/>
    <w:rsid w:val="0003122B"/>
    <w:rsid w:val="00031624"/>
    <w:rsid w:val="00031E16"/>
    <w:rsid w:val="00031E84"/>
    <w:rsid w:val="0003214C"/>
    <w:rsid w:val="00032241"/>
    <w:rsid w:val="00032490"/>
    <w:rsid w:val="00032E37"/>
    <w:rsid w:val="0003349E"/>
    <w:rsid w:val="00033828"/>
    <w:rsid w:val="00033869"/>
    <w:rsid w:val="00033EB5"/>
    <w:rsid w:val="00033F65"/>
    <w:rsid w:val="000341EA"/>
    <w:rsid w:val="00034508"/>
    <w:rsid w:val="000348A8"/>
    <w:rsid w:val="000348DE"/>
    <w:rsid w:val="00034B29"/>
    <w:rsid w:val="00034E90"/>
    <w:rsid w:val="0003544E"/>
    <w:rsid w:val="00035830"/>
    <w:rsid w:val="0003584F"/>
    <w:rsid w:val="00035D3C"/>
    <w:rsid w:val="00035D96"/>
    <w:rsid w:val="00035F78"/>
    <w:rsid w:val="0003646E"/>
    <w:rsid w:val="00036804"/>
    <w:rsid w:val="00036A5C"/>
    <w:rsid w:val="00036F60"/>
    <w:rsid w:val="0003763F"/>
    <w:rsid w:val="0003776D"/>
    <w:rsid w:val="000377AB"/>
    <w:rsid w:val="0003782E"/>
    <w:rsid w:val="0003786E"/>
    <w:rsid w:val="00037A3E"/>
    <w:rsid w:val="00037E21"/>
    <w:rsid w:val="00040511"/>
    <w:rsid w:val="00040696"/>
    <w:rsid w:val="00040B34"/>
    <w:rsid w:val="00041B17"/>
    <w:rsid w:val="00041C19"/>
    <w:rsid w:val="00041D84"/>
    <w:rsid w:val="00041E0C"/>
    <w:rsid w:val="00041FE0"/>
    <w:rsid w:val="00042BB9"/>
    <w:rsid w:val="00042FA3"/>
    <w:rsid w:val="00043249"/>
    <w:rsid w:val="0004337C"/>
    <w:rsid w:val="0004344E"/>
    <w:rsid w:val="000438C6"/>
    <w:rsid w:val="00043A4B"/>
    <w:rsid w:val="00043EBA"/>
    <w:rsid w:val="000440F9"/>
    <w:rsid w:val="00044177"/>
    <w:rsid w:val="00044298"/>
    <w:rsid w:val="00044344"/>
    <w:rsid w:val="0004450C"/>
    <w:rsid w:val="000445AD"/>
    <w:rsid w:val="00044654"/>
    <w:rsid w:val="00044655"/>
    <w:rsid w:val="00044883"/>
    <w:rsid w:val="00044B8D"/>
    <w:rsid w:val="00044BD9"/>
    <w:rsid w:val="00044F7C"/>
    <w:rsid w:val="00044FDD"/>
    <w:rsid w:val="000454D2"/>
    <w:rsid w:val="000459A0"/>
    <w:rsid w:val="00045DA0"/>
    <w:rsid w:val="00046412"/>
    <w:rsid w:val="00046430"/>
    <w:rsid w:val="00046484"/>
    <w:rsid w:val="000464F1"/>
    <w:rsid w:val="00046804"/>
    <w:rsid w:val="00046CD1"/>
    <w:rsid w:val="00046CF8"/>
    <w:rsid w:val="0004759E"/>
    <w:rsid w:val="000476CC"/>
    <w:rsid w:val="000477B7"/>
    <w:rsid w:val="00047973"/>
    <w:rsid w:val="00047C29"/>
    <w:rsid w:val="00047DF9"/>
    <w:rsid w:val="00050021"/>
    <w:rsid w:val="00050658"/>
    <w:rsid w:val="000509F3"/>
    <w:rsid w:val="00050D84"/>
    <w:rsid w:val="0005135E"/>
    <w:rsid w:val="0005159D"/>
    <w:rsid w:val="00051A25"/>
    <w:rsid w:val="00051A7A"/>
    <w:rsid w:val="0005232E"/>
    <w:rsid w:val="00052903"/>
    <w:rsid w:val="00052EF5"/>
    <w:rsid w:val="000533D2"/>
    <w:rsid w:val="00053494"/>
    <w:rsid w:val="0005351F"/>
    <w:rsid w:val="0005378F"/>
    <w:rsid w:val="000540EE"/>
    <w:rsid w:val="000542DF"/>
    <w:rsid w:val="0005435C"/>
    <w:rsid w:val="00054688"/>
    <w:rsid w:val="00054895"/>
    <w:rsid w:val="000548D9"/>
    <w:rsid w:val="000549A0"/>
    <w:rsid w:val="00054B0C"/>
    <w:rsid w:val="00054EB2"/>
    <w:rsid w:val="0005530F"/>
    <w:rsid w:val="00055372"/>
    <w:rsid w:val="000556B9"/>
    <w:rsid w:val="000556CB"/>
    <w:rsid w:val="0005571B"/>
    <w:rsid w:val="00055972"/>
    <w:rsid w:val="00055AC7"/>
    <w:rsid w:val="00055BAC"/>
    <w:rsid w:val="00055F28"/>
    <w:rsid w:val="00056113"/>
    <w:rsid w:val="000561E4"/>
    <w:rsid w:val="00056567"/>
    <w:rsid w:val="000565AB"/>
    <w:rsid w:val="00056B16"/>
    <w:rsid w:val="00056EA6"/>
    <w:rsid w:val="00056FE3"/>
    <w:rsid w:val="000570DF"/>
    <w:rsid w:val="00057360"/>
    <w:rsid w:val="000575CF"/>
    <w:rsid w:val="00057D7D"/>
    <w:rsid w:val="00057E03"/>
    <w:rsid w:val="00057F1E"/>
    <w:rsid w:val="0006004C"/>
    <w:rsid w:val="0006010A"/>
    <w:rsid w:val="00060200"/>
    <w:rsid w:val="0006041E"/>
    <w:rsid w:val="0006061B"/>
    <w:rsid w:val="000608AA"/>
    <w:rsid w:val="00060936"/>
    <w:rsid w:val="00060ACF"/>
    <w:rsid w:val="00060D9A"/>
    <w:rsid w:val="00060E4F"/>
    <w:rsid w:val="0006140D"/>
    <w:rsid w:val="00061536"/>
    <w:rsid w:val="00061A94"/>
    <w:rsid w:val="00061B53"/>
    <w:rsid w:val="00061B8B"/>
    <w:rsid w:val="00062063"/>
    <w:rsid w:val="000624BB"/>
    <w:rsid w:val="00062792"/>
    <w:rsid w:val="000628CF"/>
    <w:rsid w:val="00062D2E"/>
    <w:rsid w:val="00062E78"/>
    <w:rsid w:val="000631F8"/>
    <w:rsid w:val="00063762"/>
    <w:rsid w:val="00063935"/>
    <w:rsid w:val="00063B77"/>
    <w:rsid w:val="00063D70"/>
    <w:rsid w:val="00063DD1"/>
    <w:rsid w:val="00063E7C"/>
    <w:rsid w:val="0006474F"/>
    <w:rsid w:val="000647A0"/>
    <w:rsid w:val="00064A5C"/>
    <w:rsid w:val="00064A64"/>
    <w:rsid w:val="00064BBE"/>
    <w:rsid w:val="000651C3"/>
    <w:rsid w:val="0006562F"/>
    <w:rsid w:val="00066A40"/>
    <w:rsid w:val="00066A76"/>
    <w:rsid w:val="00066C19"/>
    <w:rsid w:val="00066C4E"/>
    <w:rsid w:val="00066E5B"/>
    <w:rsid w:val="0006741E"/>
    <w:rsid w:val="00067512"/>
    <w:rsid w:val="00067711"/>
    <w:rsid w:val="0006793B"/>
    <w:rsid w:val="00067AB1"/>
    <w:rsid w:val="00067C2A"/>
    <w:rsid w:val="00067EA8"/>
    <w:rsid w:val="00067FC8"/>
    <w:rsid w:val="00070127"/>
    <w:rsid w:val="0007025D"/>
    <w:rsid w:val="0007034C"/>
    <w:rsid w:val="00070B1A"/>
    <w:rsid w:val="00070B4F"/>
    <w:rsid w:val="0007137A"/>
    <w:rsid w:val="000715AE"/>
    <w:rsid w:val="00071E65"/>
    <w:rsid w:val="00071F11"/>
    <w:rsid w:val="00071FC8"/>
    <w:rsid w:val="00072051"/>
    <w:rsid w:val="00072768"/>
    <w:rsid w:val="000729D2"/>
    <w:rsid w:val="000729DF"/>
    <w:rsid w:val="00072CB3"/>
    <w:rsid w:val="00072DC0"/>
    <w:rsid w:val="000730F1"/>
    <w:rsid w:val="000734D7"/>
    <w:rsid w:val="000734EF"/>
    <w:rsid w:val="0007404F"/>
    <w:rsid w:val="00074763"/>
    <w:rsid w:val="0007479A"/>
    <w:rsid w:val="000748FE"/>
    <w:rsid w:val="00074B7D"/>
    <w:rsid w:val="00074D27"/>
    <w:rsid w:val="00074E37"/>
    <w:rsid w:val="00074E5A"/>
    <w:rsid w:val="00075056"/>
    <w:rsid w:val="00075100"/>
    <w:rsid w:val="00075324"/>
    <w:rsid w:val="00075CD0"/>
    <w:rsid w:val="00075FD8"/>
    <w:rsid w:val="000761BB"/>
    <w:rsid w:val="000761BF"/>
    <w:rsid w:val="000763AE"/>
    <w:rsid w:val="0007658F"/>
    <w:rsid w:val="00077232"/>
    <w:rsid w:val="00077367"/>
    <w:rsid w:val="00077417"/>
    <w:rsid w:val="00077F20"/>
    <w:rsid w:val="00080412"/>
    <w:rsid w:val="00080BD1"/>
    <w:rsid w:val="00080EAA"/>
    <w:rsid w:val="00081121"/>
    <w:rsid w:val="000813FB"/>
    <w:rsid w:val="000816B1"/>
    <w:rsid w:val="00081B5A"/>
    <w:rsid w:val="00082403"/>
    <w:rsid w:val="000824D6"/>
    <w:rsid w:val="000827A5"/>
    <w:rsid w:val="00082B33"/>
    <w:rsid w:val="00082B40"/>
    <w:rsid w:val="00082BB6"/>
    <w:rsid w:val="00082E59"/>
    <w:rsid w:val="0008309A"/>
    <w:rsid w:val="000830BD"/>
    <w:rsid w:val="00083CA8"/>
    <w:rsid w:val="00083F0B"/>
    <w:rsid w:val="000843F3"/>
    <w:rsid w:val="00084622"/>
    <w:rsid w:val="0008485F"/>
    <w:rsid w:val="00084B79"/>
    <w:rsid w:val="00084C30"/>
    <w:rsid w:val="00084E2B"/>
    <w:rsid w:val="00085230"/>
    <w:rsid w:val="000867F9"/>
    <w:rsid w:val="00086D18"/>
    <w:rsid w:val="00086E4C"/>
    <w:rsid w:val="00086FA9"/>
    <w:rsid w:val="00090184"/>
    <w:rsid w:val="000902FD"/>
    <w:rsid w:val="00090966"/>
    <w:rsid w:val="00090A53"/>
    <w:rsid w:val="00090AF2"/>
    <w:rsid w:val="00090BF9"/>
    <w:rsid w:val="00090CD1"/>
    <w:rsid w:val="00090D3E"/>
    <w:rsid w:val="00090EB0"/>
    <w:rsid w:val="0009100C"/>
    <w:rsid w:val="0009107D"/>
    <w:rsid w:val="0009112C"/>
    <w:rsid w:val="000915CD"/>
    <w:rsid w:val="000923DC"/>
    <w:rsid w:val="000938C2"/>
    <w:rsid w:val="0009424B"/>
    <w:rsid w:val="000944FE"/>
    <w:rsid w:val="00094E53"/>
    <w:rsid w:val="00095885"/>
    <w:rsid w:val="00095964"/>
    <w:rsid w:val="00095BD1"/>
    <w:rsid w:val="00095BEE"/>
    <w:rsid w:val="00095F6D"/>
    <w:rsid w:val="00096087"/>
    <w:rsid w:val="00096807"/>
    <w:rsid w:val="0009688F"/>
    <w:rsid w:val="00096ACC"/>
    <w:rsid w:val="00096B56"/>
    <w:rsid w:val="00096C29"/>
    <w:rsid w:val="00097017"/>
    <w:rsid w:val="000971A7"/>
    <w:rsid w:val="000973F9"/>
    <w:rsid w:val="00097599"/>
    <w:rsid w:val="00097632"/>
    <w:rsid w:val="000977CC"/>
    <w:rsid w:val="00097A1E"/>
    <w:rsid w:val="00097F0F"/>
    <w:rsid w:val="00097F96"/>
    <w:rsid w:val="000A013F"/>
    <w:rsid w:val="000A024F"/>
    <w:rsid w:val="000A0289"/>
    <w:rsid w:val="000A043D"/>
    <w:rsid w:val="000A0745"/>
    <w:rsid w:val="000A0815"/>
    <w:rsid w:val="000A0830"/>
    <w:rsid w:val="000A08E0"/>
    <w:rsid w:val="000A0B46"/>
    <w:rsid w:val="000A0E18"/>
    <w:rsid w:val="000A0F4C"/>
    <w:rsid w:val="000A1533"/>
    <w:rsid w:val="000A20A2"/>
    <w:rsid w:val="000A21B8"/>
    <w:rsid w:val="000A25FC"/>
    <w:rsid w:val="000A2C62"/>
    <w:rsid w:val="000A2F7D"/>
    <w:rsid w:val="000A308B"/>
    <w:rsid w:val="000A3778"/>
    <w:rsid w:val="000A3F4B"/>
    <w:rsid w:val="000A3FE2"/>
    <w:rsid w:val="000A40F6"/>
    <w:rsid w:val="000A4287"/>
    <w:rsid w:val="000A4387"/>
    <w:rsid w:val="000A44E4"/>
    <w:rsid w:val="000A4779"/>
    <w:rsid w:val="000A47FB"/>
    <w:rsid w:val="000A498F"/>
    <w:rsid w:val="000A5086"/>
    <w:rsid w:val="000A5408"/>
    <w:rsid w:val="000A54B5"/>
    <w:rsid w:val="000A5C6D"/>
    <w:rsid w:val="000A5FFD"/>
    <w:rsid w:val="000A60FE"/>
    <w:rsid w:val="000A6186"/>
    <w:rsid w:val="000A6583"/>
    <w:rsid w:val="000A665B"/>
    <w:rsid w:val="000A6A7D"/>
    <w:rsid w:val="000A6CEB"/>
    <w:rsid w:val="000A6D37"/>
    <w:rsid w:val="000A6EF8"/>
    <w:rsid w:val="000A74B2"/>
    <w:rsid w:val="000A773C"/>
    <w:rsid w:val="000A798A"/>
    <w:rsid w:val="000A7ABD"/>
    <w:rsid w:val="000A7B8A"/>
    <w:rsid w:val="000A7E60"/>
    <w:rsid w:val="000B069F"/>
    <w:rsid w:val="000B0FE0"/>
    <w:rsid w:val="000B10CD"/>
    <w:rsid w:val="000B14C7"/>
    <w:rsid w:val="000B16F0"/>
    <w:rsid w:val="000B1BA8"/>
    <w:rsid w:val="000B1BFB"/>
    <w:rsid w:val="000B2393"/>
    <w:rsid w:val="000B36AF"/>
    <w:rsid w:val="000B3A11"/>
    <w:rsid w:val="000B3A46"/>
    <w:rsid w:val="000B3D40"/>
    <w:rsid w:val="000B3D4F"/>
    <w:rsid w:val="000B4317"/>
    <w:rsid w:val="000B4407"/>
    <w:rsid w:val="000B4441"/>
    <w:rsid w:val="000B48A6"/>
    <w:rsid w:val="000B4B28"/>
    <w:rsid w:val="000B4C07"/>
    <w:rsid w:val="000B5072"/>
    <w:rsid w:val="000B508E"/>
    <w:rsid w:val="000B5523"/>
    <w:rsid w:val="000B5696"/>
    <w:rsid w:val="000B582A"/>
    <w:rsid w:val="000B5BB9"/>
    <w:rsid w:val="000B5D68"/>
    <w:rsid w:val="000B5E17"/>
    <w:rsid w:val="000B6132"/>
    <w:rsid w:val="000B6775"/>
    <w:rsid w:val="000B69ED"/>
    <w:rsid w:val="000B6ABC"/>
    <w:rsid w:val="000B6EBD"/>
    <w:rsid w:val="000B6F94"/>
    <w:rsid w:val="000B73BE"/>
    <w:rsid w:val="000B74A5"/>
    <w:rsid w:val="000B7979"/>
    <w:rsid w:val="000B7B9B"/>
    <w:rsid w:val="000C0415"/>
    <w:rsid w:val="000C06D6"/>
    <w:rsid w:val="000C06D7"/>
    <w:rsid w:val="000C1847"/>
    <w:rsid w:val="000C1C97"/>
    <w:rsid w:val="000C1D2C"/>
    <w:rsid w:val="000C2545"/>
    <w:rsid w:val="000C2571"/>
    <w:rsid w:val="000C2611"/>
    <w:rsid w:val="000C2632"/>
    <w:rsid w:val="000C27AC"/>
    <w:rsid w:val="000C295E"/>
    <w:rsid w:val="000C352C"/>
    <w:rsid w:val="000C3D1A"/>
    <w:rsid w:val="000C3E72"/>
    <w:rsid w:val="000C3FF2"/>
    <w:rsid w:val="000C4354"/>
    <w:rsid w:val="000C4672"/>
    <w:rsid w:val="000C498C"/>
    <w:rsid w:val="000C4A02"/>
    <w:rsid w:val="000C4DDD"/>
    <w:rsid w:val="000C506D"/>
    <w:rsid w:val="000C533E"/>
    <w:rsid w:val="000C5358"/>
    <w:rsid w:val="000C53C5"/>
    <w:rsid w:val="000C56C6"/>
    <w:rsid w:val="000C5C1D"/>
    <w:rsid w:val="000C5F12"/>
    <w:rsid w:val="000C66BF"/>
    <w:rsid w:val="000C6A61"/>
    <w:rsid w:val="000C6F08"/>
    <w:rsid w:val="000C7202"/>
    <w:rsid w:val="000C721D"/>
    <w:rsid w:val="000C7309"/>
    <w:rsid w:val="000C7760"/>
    <w:rsid w:val="000C7836"/>
    <w:rsid w:val="000C78C6"/>
    <w:rsid w:val="000D00F9"/>
    <w:rsid w:val="000D0486"/>
    <w:rsid w:val="000D048C"/>
    <w:rsid w:val="000D05BB"/>
    <w:rsid w:val="000D060D"/>
    <w:rsid w:val="000D0818"/>
    <w:rsid w:val="000D0ABB"/>
    <w:rsid w:val="000D0FD6"/>
    <w:rsid w:val="000D11EC"/>
    <w:rsid w:val="000D1449"/>
    <w:rsid w:val="000D1E42"/>
    <w:rsid w:val="000D1EE9"/>
    <w:rsid w:val="000D285B"/>
    <w:rsid w:val="000D2A72"/>
    <w:rsid w:val="000D2A90"/>
    <w:rsid w:val="000D2DF2"/>
    <w:rsid w:val="000D2E10"/>
    <w:rsid w:val="000D3449"/>
    <w:rsid w:val="000D398D"/>
    <w:rsid w:val="000D3D46"/>
    <w:rsid w:val="000D3D7D"/>
    <w:rsid w:val="000D41A1"/>
    <w:rsid w:val="000D43BE"/>
    <w:rsid w:val="000D4507"/>
    <w:rsid w:val="000D451E"/>
    <w:rsid w:val="000D45C5"/>
    <w:rsid w:val="000D45FB"/>
    <w:rsid w:val="000D462B"/>
    <w:rsid w:val="000D4E89"/>
    <w:rsid w:val="000D4F45"/>
    <w:rsid w:val="000D5052"/>
    <w:rsid w:val="000D5385"/>
    <w:rsid w:val="000D6334"/>
    <w:rsid w:val="000D643F"/>
    <w:rsid w:val="000D65C1"/>
    <w:rsid w:val="000D6D7A"/>
    <w:rsid w:val="000D7AC5"/>
    <w:rsid w:val="000D7B67"/>
    <w:rsid w:val="000D7FE1"/>
    <w:rsid w:val="000E072D"/>
    <w:rsid w:val="000E089B"/>
    <w:rsid w:val="000E0CA4"/>
    <w:rsid w:val="000E0DAD"/>
    <w:rsid w:val="000E0E3F"/>
    <w:rsid w:val="000E131C"/>
    <w:rsid w:val="000E176C"/>
    <w:rsid w:val="000E189B"/>
    <w:rsid w:val="000E1C96"/>
    <w:rsid w:val="000E2363"/>
    <w:rsid w:val="000E2CEB"/>
    <w:rsid w:val="000E2E53"/>
    <w:rsid w:val="000E3117"/>
    <w:rsid w:val="000E3178"/>
    <w:rsid w:val="000E33DF"/>
    <w:rsid w:val="000E340A"/>
    <w:rsid w:val="000E3C19"/>
    <w:rsid w:val="000E3CBE"/>
    <w:rsid w:val="000E42EC"/>
    <w:rsid w:val="000E506E"/>
    <w:rsid w:val="000E586B"/>
    <w:rsid w:val="000E5B0A"/>
    <w:rsid w:val="000E5B28"/>
    <w:rsid w:val="000E5B67"/>
    <w:rsid w:val="000E6178"/>
    <w:rsid w:val="000E63E7"/>
    <w:rsid w:val="000E6481"/>
    <w:rsid w:val="000E6527"/>
    <w:rsid w:val="000E6550"/>
    <w:rsid w:val="000E6707"/>
    <w:rsid w:val="000E681F"/>
    <w:rsid w:val="000E6930"/>
    <w:rsid w:val="000E7595"/>
    <w:rsid w:val="000E7618"/>
    <w:rsid w:val="000E7AD0"/>
    <w:rsid w:val="000E7D38"/>
    <w:rsid w:val="000F0298"/>
    <w:rsid w:val="000F0E78"/>
    <w:rsid w:val="000F1149"/>
    <w:rsid w:val="000F1173"/>
    <w:rsid w:val="000F1369"/>
    <w:rsid w:val="000F17C2"/>
    <w:rsid w:val="000F1A04"/>
    <w:rsid w:val="000F1EC9"/>
    <w:rsid w:val="000F1F72"/>
    <w:rsid w:val="000F225E"/>
    <w:rsid w:val="000F2913"/>
    <w:rsid w:val="000F2A90"/>
    <w:rsid w:val="000F2B73"/>
    <w:rsid w:val="000F2C3A"/>
    <w:rsid w:val="000F3057"/>
    <w:rsid w:val="000F32EE"/>
    <w:rsid w:val="000F3503"/>
    <w:rsid w:val="000F384F"/>
    <w:rsid w:val="000F3BFC"/>
    <w:rsid w:val="000F4082"/>
    <w:rsid w:val="000F41B2"/>
    <w:rsid w:val="000F4475"/>
    <w:rsid w:val="000F468D"/>
    <w:rsid w:val="000F477E"/>
    <w:rsid w:val="000F51C9"/>
    <w:rsid w:val="000F526D"/>
    <w:rsid w:val="000F55A3"/>
    <w:rsid w:val="000F5920"/>
    <w:rsid w:val="000F5CDD"/>
    <w:rsid w:val="000F5DE0"/>
    <w:rsid w:val="000F615E"/>
    <w:rsid w:val="000F6317"/>
    <w:rsid w:val="000F635E"/>
    <w:rsid w:val="000F64F0"/>
    <w:rsid w:val="000F6504"/>
    <w:rsid w:val="000F6944"/>
    <w:rsid w:val="000F6AFE"/>
    <w:rsid w:val="000F6BEC"/>
    <w:rsid w:val="000F797F"/>
    <w:rsid w:val="000F7F3B"/>
    <w:rsid w:val="001003F0"/>
    <w:rsid w:val="0010065E"/>
    <w:rsid w:val="00100F56"/>
    <w:rsid w:val="00101073"/>
    <w:rsid w:val="0010116A"/>
    <w:rsid w:val="001011C4"/>
    <w:rsid w:val="0010166C"/>
    <w:rsid w:val="00101F60"/>
    <w:rsid w:val="001027D4"/>
    <w:rsid w:val="00102C1E"/>
    <w:rsid w:val="0010377E"/>
    <w:rsid w:val="00103D4E"/>
    <w:rsid w:val="00103DC8"/>
    <w:rsid w:val="00103E01"/>
    <w:rsid w:val="00103F09"/>
    <w:rsid w:val="001047C6"/>
    <w:rsid w:val="00104C97"/>
    <w:rsid w:val="001053A8"/>
    <w:rsid w:val="001053FE"/>
    <w:rsid w:val="00105D4D"/>
    <w:rsid w:val="00105EF0"/>
    <w:rsid w:val="001060F5"/>
    <w:rsid w:val="0010688E"/>
    <w:rsid w:val="001068EA"/>
    <w:rsid w:val="00106D42"/>
    <w:rsid w:val="00106ED6"/>
    <w:rsid w:val="001071AE"/>
    <w:rsid w:val="00107472"/>
    <w:rsid w:val="00107616"/>
    <w:rsid w:val="001077D3"/>
    <w:rsid w:val="00107D07"/>
    <w:rsid w:val="00107E71"/>
    <w:rsid w:val="00107F7C"/>
    <w:rsid w:val="00110171"/>
    <w:rsid w:val="001106D9"/>
    <w:rsid w:val="001107FC"/>
    <w:rsid w:val="00110869"/>
    <w:rsid w:val="00110B0F"/>
    <w:rsid w:val="001112B7"/>
    <w:rsid w:val="00111347"/>
    <w:rsid w:val="0011158A"/>
    <w:rsid w:val="00111710"/>
    <w:rsid w:val="00111777"/>
    <w:rsid w:val="0011179E"/>
    <w:rsid w:val="00111F0E"/>
    <w:rsid w:val="001123E5"/>
    <w:rsid w:val="0011260C"/>
    <w:rsid w:val="00112F30"/>
    <w:rsid w:val="00113106"/>
    <w:rsid w:val="001134AE"/>
    <w:rsid w:val="00113962"/>
    <w:rsid w:val="00113B22"/>
    <w:rsid w:val="0011459A"/>
    <w:rsid w:val="001149D1"/>
    <w:rsid w:val="001151A9"/>
    <w:rsid w:val="001158CA"/>
    <w:rsid w:val="00115B6D"/>
    <w:rsid w:val="00115EED"/>
    <w:rsid w:val="001166C1"/>
    <w:rsid w:val="00116A0A"/>
    <w:rsid w:val="0011725F"/>
    <w:rsid w:val="00117E23"/>
    <w:rsid w:val="00117FD1"/>
    <w:rsid w:val="00120135"/>
    <w:rsid w:val="0012047E"/>
    <w:rsid w:val="0012128B"/>
    <w:rsid w:val="00121376"/>
    <w:rsid w:val="00121C4F"/>
    <w:rsid w:val="00121DBA"/>
    <w:rsid w:val="00122301"/>
    <w:rsid w:val="0012298F"/>
    <w:rsid w:val="001234D0"/>
    <w:rsid w:val="00123536"/>
    <w:rsid w:val="00123959"/>
    <w:rsid w:val="00123A8A"/>
    <w:rsid w:val="00123B59"/>
    <w:rsid w:val="00124080"/>
    <w:rsid w:val="00124147"/>
    <w:rsid w:val="00124EF1"/>
    <w:rsid w:val="001252EE"/>
    <w:rsid w:val="0012547F"/>
    <w:rsid w:val="00125509"/>
    <w:rsid w:val="0012585C"/>
    <w:rsid w:val="00125E42"/>
    <w:rsid w:val="00126274"/>
    <w:rsid w:val="00126D7F"/>
    <w:rsid w:val="001274AB"/>
    <w:rsid w:val="00127659"/>
    <w:rsid w:val="00127866"/>
    <w:rsid w:val="00127D0D"/>
    <w:rsid w:val="001301E4"/>
    <w:rsid w:val="001304B5"/>
    <w:rsid w:val="00130603"/>
    <w:rsid w:val="0013084B"/>
    <w:rsid w:val="001309D3"/>
    <w:rsid w:val="0013109E"/>
    <w:rsid w:val="001310FB"/>
    <w:rsid w:val="0013167C"/>
    <w:rsid w:val="00131A2B"/>
    <w:rsid w:val="0013262F"/>
    <w:rsid w:val="001327E0"/>
    <w:rsid w:val="00132AD7"/>
    <w:rsid w:val="00133018"/>
    <w:rsid w:val="001330DE"/>
    <w:rsid w:val="001331CC"/>
    <w:rsid w:val="00133902"/>
    <w:rsid w:val="00134214"/>
    <w:rsid w:val="001347E1"/>
    <w:rsid w:val="001348D8"/>
    <w:rsid w:val="00134AC3"/>
    <w:rsid w:val="00134E45"/>
    <w:rsid w:val="00134F15"/>
    <w:rsid w:val="00135392"/>
    <w:rsid w:val="0013546A"/>
    <w:rsid w:val="001354E3"/>
    <w:rsid w:val="00135706"/>
    <w:rsid w:val="00136B4B"/>
    <w:rsid w:val="00137360"/>
    <w:rsid w:val="001375F1"/>
    <w:rsid w:val="00137C16"/>
    <w:rsid w:val="00137F67"/>
    <w:rsid w:val="00140A39"/>
    <w:rsid w:val="00140EE1"/>
    <w:rsid w:val="00140FA1"/>
    <w:rsid w:val="001411C6"/>
    <w:rsid w:val="00141B89"/>
    <w:rsid w:val="001420CD"/>
    <w:rsid w:val="001420F8"/>
    <w:rsid w:val="00142791"/>
    <w:rsid w:val="00142B69"/>
    <w:rsid w:val="00142D7F"/>
    <w:rsid w:val="00142F51"/>
    <w:rsid w:val="00143544"/>
    <w:rsid w:val="00143B00"/>
    <w:rsid w:val="00143B91"/>
    <w:rsid w:val="00143D63"/>
    <w:rsid w:val="00143F97"/>
    <w:rsid w:val="001441A6"/>
    <w:rsid w:val="001443C3"/>
    <w:rsid w:val="001447EB"/>
    <w:rsid w:val="00145010"/>
    <w:rsid w:val="001455F1"/>
    <w:rsid w:val="001456D6"/>
    <w:rsid w:val="00145816"/>
    <w:rsid w:val="00145944"/>
    <w:rsid w:val="00146321"/>
    <w:rsid w:val="00146350"/>
    <w:rsid w:val="0014662F"/>
    <w:rsid w:val="0014673C"/>
    <w:rsid w:val="0014674B"/>
    <w:rsid w:val="00146C58"/>
    <w:rsid w:val="00146D5A"/>
    <w:rsid w:val="00146DAE"/>
    <w:rsid w:val="00147529"/>
    <w:rsid w:val="00147A34"/>
    <w:rsid w:val="00147F90"/>
    <w:rsid w:val="0015031A"/>
    <w:rsid w:val="0015056C"/>
    <w:rsid w:val="0015059B"/>
    <w:rsid w:val="00150C86"/>
    <w:rsid w:val="001515A9"/>
    <w:rsid w:val="001515EA"/>
    <w:rsid w:val="001517EC"/>
    <w:rsid w:val="00151A07"/>
    <w:rsid w:val="00151A4F"/>
    <w:rsid w:val="0015241F"/>
    <w:rsid w:val="001526D2"/>
    <w:rsid w:val="001526D7"/>
    <w:rsid w:val="001527FF"/>
    <w:rsid w:val="00152AC3"/>
    <w:rsid w:val="00152BD7"/>
    <w:rsid w:val="00152D55"/>
    <w:rsid w:val="0015306C"/>
    <w:rsid w:val="00153156"/>
    <w:rsid w:val="001534CF"/>
    <w:rsid w:val="001535D0"/>
    <w:rsid w:val="00153794"/>
    <w:rsid w:val="00153C0B"/>
    <w:rsid w:val="00153DFA"/>
    <w:rsid w:val="00153E02"/>
    <w:rsid w:val="001540FE"/>
    <w:rsid w:val="00154FD2"/>
    <w:rsid w:val="00155458"/>
    <w:rsid w:val="00155610"/>
    <w:rsid w:val="0015568A"/>
    <w:rsid w:val="00155772"/>
    <w:rsid w:val="00155911"/>
    <w:rsid w:val="00155C27"/>
    <w:rsid w:val="00155D98"/>
    <w:rsid w:val="0015600E"/>
    <w:rsid w:val="001566BA"/>
    <w:rsid w:val="001567E7"/>
    <w:rsid w:val="0015686F"/>
    <w:rsid w:val="00156889"/>
    <w:rsid w:val="0015699B"/>
    <w:rsid w:val="00156B53"/>
    <w:rsid w:val="00156B6F"/>
    <w:rsid w:val="00156C3E"/>
    <w:rsid w:val="001571F9"/>
    <w:rsid w:val="0015737E"/>
    <w:rsid w:val="00157607"/>
    <w:rsid w:val="00157CFD"/>
    <w:rsid w:val="00157E85"/>
    <w:rsid w:val="00160283"/>
    <w:rsid w:val="001603F8"/>
    <w:rsid w:val="0016045E"/>
    <w:rsid w:val="00160F58"/>
    <w:rsid w:val="0016121C"/>
    <w:rsid w:val="001614E1"/>
    <w:rsid w:val="001617B2"/>
    <w:rsid w:val="001617DC"/>
    <w:rsid w:val="00161809"/>
    <w:rsid w:val="0016180B"/>
    <w:rsid w:val="00161C3D"/>
    <w:rsid w:val="00161F04"/>
    <w:rsid w:val="00161FFA"/>
    <w:rsid w:val="00162560"/>
    <w:rsid w:val="00162579"/>
    <w:rsid w:val="001625D0"/>
    <w:rsid w:val="00162B97"/>
    <w:rsid w:val="00162C8F"/>
    <w:rsid w:val="00162DAA"/>
    <w:rsid w:val="00163050"/>
    <w:rsid w:val="00163153"/>
    <w:rsid w:val="001633B6"/>
    <w:rsid w:val="001638EC"/>
    <w:rsid w:val="001639D9"/>
    <w:rsid w:val="001643BA"/>
    <w:rsid w:val="00164D85"/>
    <w:rsid w:val="00164E53"/>
    <w:rsid w:val="00165C47"/>
    <w:rsid w:val="00165FF8"/>
    <w:rsid w:val="0016669A"/>
    <w:rsid w:val="00166EBA"/>
    <w:rsid w:val="00167101"/>
    <w:rsid w:val="00167D48"/>
    <w:rsid w:val="0017005A"/>
    <w:rsid w:val="0017039A"/>
    <w:rsid w:val="00170A25"/>
    <w:rsid w:val="00170BF3"/>
    <w:rsid w:val="00170DFF"/>
    <w:rsid w:val="00171BDE"/>
    <w:rsid w:val="00172071"/>
    <w:rsid w:val="001725B8"/>
    <w:rsid w:val="001726EB"/>
    <w:rsid w:val="00172B6E"/>
    <w:rsid w:val="00172BBE"/>
    <w:rsid w:val="00172E20"/>
    <w:rsid w:val="00172E37"/>
    <w:rsid w:val="00173090"/>
    <w:rsid w:val="0017375D"/>
    <w:rsid w:val="00173799"/>
    <w:rsid w:val="0017399E"/>
    <w:rsid w:val="00173CE2"/>
    <w:rsid w:val="00173D7D"/>
    <w:rsid w:val="00174151"/>
    <w:rsid w:val="001748C7"/>
    <w:rsid w:val="00174F5B"/>
    <w:rsid w:val="00174F8B"/>
    <w:rsid w:val="00175107"/>
    <w:rsid w:val="001754B1"/>
    <w:rsid w:val="001755F4"/>
    <w:rsid w:val="001756FE"/>
    <w:rsid w:val="001758C1"/>
    <w:rsid w:val="00175918"/>
    <w:rsid w:val="00176215"/>
    <w:rsid w:val="0017626D"/>
    <w:rsid w:val="0017651C"/>
    <w:rsid w:val="00176704"/>
    <w:rsid w:val="0017674A"/>
    <w:rsid w:val="00176DEF"/>
    <w:rsid w:val="0017747C"/>
    <w:rsid w:val="001774AD"/>
    <w:rsid w:val="00177976"/>
    <w:rsid w:val="00177A33"/>
    <w:rsid w:val="00177F10"/>
    <w:rsid w:val="001800E0"/>
    <w:rsid w:val="0018089C"/>
    <w:rsid w:val="00180CCC"/>
    <w:rsid w:val="00181017"/>
    <w:rsid w:val="001810D6"/>
    <w:rsid w:val="00181175"/>
    <w:rsid w:val="00181244"/>
    <w:rsid w:val="001818D0"/>
    <w:rsid w:val="00181BBD"/>
    <w:rsid w:val="00181C67"/>
    <w:rsid w:val="00181D07"/>
    <w:rsid w:val="00181E7A"/>
    <w:rsid w:val="0018211F"/>
    <w:rsid w:val="00182292"/>
    <w:rsid w:val="00182770"/>
    <w:rsid w:val="00182C64"/>
    <w:rsid w:val="00182CA1"/>
    <w:rsid w:val="00182CF4"/>
    <w:rsid w:val="0018347B"/>
    <w:rsid w:val="00183CCE"/>
    <w:rsid w:val="00184214"/>
    <w:rsid w:val="00184AA4"/>
    <w:rsid w:val="00184B18"/>
    <w:rsid w:val="00184BCE"/>
    <w:rsid w:val="00184EFC"/>
    <w:rsid w:val="00184F43"/>
    <w:rsid w:val="0018509D"/>
    <w:rsid w:val="00185527"/>
    <w:rsid w:val="00185D47"/>
    <w:rsid w:val="00185FE5"/>
    <w:rsid w:val="0018613E"/>
    <w:rsid w:val="0018637D"/>
    <w:rsid w:val="00186638"/>
    <w:rsid w:val="00186B8E"/>
    <w:rsid w:val="00186D11"/>
    <w:rsid w:val="00187882"/>
    <w:rsid w:val="001879E7"/>
    <w:rsid w:val="00187AF1"/>
    <w:rsid w:val="00190860"/>
    <w:rsid w:val="001909E5"/>
    <w:rsid w:val="00190F06"/>
    <w:rsid w:val="00191551"/>
    <w:rsid w:val="00191A6D"/>
    <w:rsid w:val="00191D2F"/>
    <w:rsid w:val="00191F69"/>
    <w:rsid w:val="00192102"/>
    <w:rsid w:val="0019217F"/>
    <w:rsid w:val="001922D9"/>
    <w:rsid w:val="001923E3"/>
    <w:rsid w:val="00192531"/>
    <w:rsid w:val="00192618"/>
    <w:rsid w:val="00192812"/>
    <w:rsid w:val="00192C89"/>
    <w:rsid w:val="001939D9"/>
    <w:rsid w:val="00193BFC"/>
    <w:rsid w:val="00193EE5"/>
    <w:rsid w:val="00194333"/>
    <w:rsid w:val="00194999"/>
    <w:rsid w:val="00194BA9"/>
    <w:rsid w:val="00194EE1"/>
    <w:rsid w:val="0019519D"/>
    <w:rsid w:val="00195F54"/>
    <w:rsid w:val="00196502"/>
    <w:rsid w:val="001965B1"/>
    <w:rsid w:val="00196AC3"/>
    <w:rsid w:val="00196E4C"/>
    <w:rsid w:val="00197189"/>
    <w:rsid w:val="0019742F"/>
    <w:rsid w:val="001974AF"/>
    <w:rsid w:val="0019755B"/>
    <w:rsid w:val="0019774B"/>
    <w:rsid w:val="00197758"/>
    <w:rsid w:val="00197861"/>
    <w:rsid w:val="00197AC9"/>
    <w:rsid w:val="00197B08"/>
    <w:rsid w:val="00197DE3"/>
    <w:rsid w:val="001A07EF"/>
    <w:rsid w:val="001A0917"/>
    <w:rsid w:val="001A0A8A"/>
    <w:rsid w:val="001A0CB6"/>
    <w:rsid w:val="001A0E2A"/>
    <w:rsid w:val="001A0F22"/>
    <w:rsid w:val="001A1150"/>
    <w:rsid w:val="001A1400"/>
    <w:rsid w:val="001A16F3"/>
    <w:rsid w:val="001A17A2"/>
    <w:rsid w:val="001A1860"/>
    <w:rsid w:val="001A1BF2"/>
    <w:rsid w:val="001A1E4A"/>
    <w:rsid w:val="001A2021"/>
    <w:rsid w:val="001A24A1"/>
    <w:rsid w:val="001A25A0"/>
    <w:rsid w:val="001A2986"/>
    <w:rsid w:val="001A2B30"/>
    <w:rsid w:val="001A2D26"/>
    <w:rsid w:val="001A30B3"/>
    <w:rsid w:val="001A3B22"/>
    <w:rsid w:val="001A3E87"/>
    <w:rsid w:val="001A44AC"/>
    <w:rsid w:val="001A4769"/>
    <w:rsid w:val="001A497E"/>
    <w:rsid w:val="001A49C9"/>
    <w:rsid w:val="001A4BE6"/>
    <w:rsid w:val="001A5491"/>
    <w:rsid w:val="001A5725"/>
    <w:rsid w:val="001A579A"/>
    <w:rsid w:val="001A584F"/>
    <w:rsid w:val="001A594E"/>
    <w:rsid w:val="001A5CD7"/>
    <w:rsid w:val="001A60F2"/>
    <w:rsid w:val="001A6323"/>
    <w:rsid w:val="001A6DAD"/>
    <w:rsid w:val="001A7113"/>
    <w:rsid w:val="001A74A6"/>
    <w:rsid w:val="001A753E"/>
    <w:rsid w:val="001A7961"/>
    <w:rsid w:val="001A7B9D"/>
    <w:rsid w:val="001A7D44"/>
    <w:rsid w:val="001A7F0F"/>
    <w:rsid w:val="001B030E"/>
    <w:rsid w:val="001B063C"/>
    <w:rsid w:val="001B0CF4"/>
    <w:rsid w:val="001B0DA6"/>
    <w:rsid w:val="001B0DD9"/>
    <w:rsid w:val="001B0F8B"/>
    <w:rsid w:val="001B14E4"/>
    <w:rsid w:val="001B1B63"/>
    <w:rsid w:val="001B1BCE"/>
    <w:rsid w:val="001B22CF"/>
    <w:rsid w:val="001B2519"/>
    <w:rsid w:val="001B25DA"/>
    <w:rsid w:val="001B263B"/>
    <w:rsid w:val="001B2AEE"/>
    <w:rsid w:val="001B2B3F"/>
    <w:rsid w:val="001B3096"/>
    <w:rsid w:val="001B322A"/>
    <w:rsid w:val="001B3329"/>
    <w:rsid w:val="001B3622"/>
    <w:rsid w:val="001B3854"/>
    <w:rsid w:val="001B3A9E"/>
    <w:rsid w:val="001B3DCD"/>
    <w:rsid w:val="001B43BC"/>
    <w:rsid w:val="001B48EA"/>
    <w:rsid w:val="001B56A2"/>
    <w:rsid w:val="001B570B"/>
    <w:rsid w:val="001B5A8E"/>
    <w:rsid w:val="001B5D18"/>
    <w:rsid w:val="001B6223"/>
    <w:rsid w:val="001B6B6B"/>
    <w:rsid w:val="001B7015"/>
    <w:rsid w:val="001B7151"/>
    <w:rsid w:val="001B7A8D"/>
    <w:rsid w:val="001B7D3D"/>
    <w:rsid w:val="001C05C4"/>
    <w:rsid w:val="001C0BBD"/>
    <w:rsid w:val="001C127F"/>
    <w:rsid w:val="001C1835"/>
    <w:rsid w:val="001C1A16"/>
    <w:rsid w:val="001C1F99"/>
    <w:rsid w:val="001C2640"/>
    <w:rsid w:val="001C264D"/>
    <w:rsid w:val="001C26B3"/>
    <w:rsid w:val="001C2765"/>
    <w:rsid w:val="001C27F8"/>
    <w:rsid w:val="001C299B"/>
    <w:rsid w:val="001C2A72"/>
    <w:rsid w:val="001C2B79"/>
    <w:rsid w:val="001C327C"/>
    <w:rsid w:val="001C3F4A"/>
    <w:rsid w:val="001C47AB"/>
    <w:rsid w:val="001C4A7A"/>
    <w:rsid w:val="001C4F5E"/>
    <w:rsid w:val="001C502A"/>
    <w:rsid w:val="001C505F"/>
    <w:rsid w:val="001C5279"/>
    <w:rsid w:val="001C53C6"/>
    <w:rsid w:val="001C5460"/>
    <w:rsid w:val="001C576B"/>
    <w:rsid w:val="001C577A"/>
    <w:rsid w:val="001C57D4"/>
    <w:rsid w:val="001C59E3"/>
    <w:rsid w:val="001C5D19"/>
    <w:rsid w:val="001C5D45"/>
    <w:rsid w:val="001C60E3"/>
    <w:rsid w:val="001C621F"/>
    <w:rsid w:val="001C64FC"/>
    <w:rsid w:val="001C677D"/>
    <w:rsid w:val="001C6898"/>
    <w:rsid w:val="001C6DFE"/>
    <w:rsid w:val="001C6E41"/>
    <w:rsid w:val="001C7024"/>
    <w:rsid w:val="001C71A7"/>
    <w:rsid w:val="001C7E82"/>
    <w:rsid w:val="001D0150"/>
    <w:rsid w:val="001D066F"/>
    <w:rsid w:val="001D085B"/>
    <w:rsid w:val="001D0B24"/>
    <w:rsid w:val="001D0B98"/>
    <w:rsid w:val="001D0DE4"/>
    <w:rsid w:val="001D0F8F"/>
    <w:rsid w:val="001D124F"/>
    <w:rsid w:val="001D15C1"/>
    <w:rsid w:val="001D1EB5"/>
    <w:rsid w:val="001D1F80"/>
    <w:rsid w:val="001D2097"/>
    <w:rsid w:val="001D2681"/>
    <w:rsid w:val="001D3679"/>
    <w:rsid w:val="001D3AB7"/>
    <w:rsid w:val="001D3E47"/>
    <w:rsid w:val="001D3F78"/>
    <w:rsid w:val="001D41BC"/>
    <w:rsid w:val="001D45FA"/>
    <w:rsid w:val="001D4798"/>
    <w:rsid w:val="001D502C"/>
    <w:rsid w:val="001D5B18"/>
    <w:rsid w:val="001D5ECB"/>
    <w:rsid w:val="001D669C"/>
    <w:rsid w:val="001D734E"/>
    <w:rsid w:val="001D7438"/>
    <w:rsid w:val="001D7CB4"/>
    <w:rsid w:val="001D7E35"/>
    <w:rsid w:val="001E0176"/>
    <w:rsid w:val="001E0A62"/>
    <w:rsid w:val="001E0F01"/>
    <w:rsid w:val="001E13F6"/>
    <w:rsid w:val="001E152F"/>
    <w:rsid w:val="001E2620"/>
    <w:rsid w:val="001E270F"/>
    <w:rsid w:val="001E2955"/>
    <w:rsid w:val="001E3017"/>
    <w:rsid w:val="001E361F"/>
    <w:rsid w:val="001E3650"/>
    <w:rsid w:val="001E3DD5"/>
    <w:rsid w:val="001E401E"/>
    <w:rsid w:val="001E4241"/>
    <w:rsid w:val="001E5527"/>
    <w:rsid w:val="001E5562"/>
    <w:rsid w:val="001E5CAF"/>
    <w:rsid w:val="001E61F7"/>
    <w:rsid w:val="001E6563"/>
    <w:rsid w:val="001E6FA0"/>
    <w:rsid w:val="001E7476"/>
    <w:rsid w:val="001E77E5"/>
    <w:rsid w:val="001E78BD"/>
    <w:rsid w:val="001E78CE"/>
    <w:rsid w:val="001E7B22"/>
    <w:rsid w:val="001E7C29"/>
    <w:rsid w:val="001E7D8C"/>
    <w:rsid w:val="001E7FE6"/>
    <w:rsid w:val="001F0014"/>
    <w:rsid w:val="001F0209"/>
    <w:rsid w:val="001F0632"/>
    <w:rsid w:val="001F0D77"/>
    <w:rsid w:val="001F0DE9"/>
    <w:rsid w:val="001F0F81"/>
    <w:rsid w:val="001F12F8"/>
    <w:rsid w:val="001F131B"/>
    <w:rsid w:val="001F1397"/>
    <w:rsid w:val="001F1973"/>
    <w:rsid w:val="001F1A8A"/>
    <w:rsid w:val="001F1C72"/>
    <w:rsid w:val="001F1D15"/>
    <w:rsid w:val="001F212B"/>
    <w:rsid w:val="001F2317"/>
    <w:rsid w:val="001F32F2"/>
    <w:rsid w:val="001F4133"/>
    <w:rsid w:val="001F4467"/>
    <w:rsid w:val="001F44E0"/>
    <w:rsid w:val="001F4987"/>
    <w:rsid w:val="001F49F2"/>
    <w:rsid w:val="001F4B06"/>
    <w:rsid w:val="001F4B12"/>
    <w:rsid w:val="001F4BA5"/>
    <w:rsid w:val="001F4E51"/>
    <w:rsid w:val="001F51F2"/>
    <w:rsid w:val="001F52B4"/>
    <w:rsid w:val="001F5C6C"/>
    <w:rsid w:val="001F61BB"/>
    <w:rsid w:val="001F627B"/>
    <w:rsid w:val="001F6948"/>
    <w:rsid w:val="001F6E52"/>
    <w:rsid w:val="001F7211"/>
    <w:rsid w:val="001F731B"/>
    <w:rsid w:val="001F77EF"/>
    <w:rsid w:val="001F7909"/>
    <w:rsid w:val="001F7A9E"/>
    <w:rsid w:val="001F7BE8"/>
    <w:rsid w:val="00200053"/>
    <w:rsid w:val="0020025A"/>
    <w:rsid w:val="002003B5"/>
    <w:rsid w:val="00200AF5"/>
    <w:rsid w:val="002018E2"/>
    <w:rsid w:val="00201B77"/>
    <w:rsid w:val="00201F9F"/>
    <w:rsid w:val="002022B1"/>
    <w:rsid w:val="002024DC"/>
    <w:rsid w:val="00202506"/>
    <w:rsid w:val="002026B3"/>
    <w:rsid w:val="0020280D"/>
    <w:rsid w:val="00202B18"/>
    <w:rsid w:val="00202E24"/>
    <w:rsid w:val="0020310F"/>
    <w:rsid w:val="00203328"/>
    <w:rsid w:val="0020342A"/>
    <w:rsid w:val="0020351D"/>
    <w:rsid w:val="00203894"/>
    <w:rsid w:val="00203A61"/>
    <w:rsid w:val="00203C11"/>
    <w:rsid w:val="0020477E"/>
    <w:rsid w:val="00204C05"/>
    <w:rsid w:val="00204E38"/>
    <w:rsid w:val="00204FE1"/>
    <w:rsid w:val="00205234"/>
    <w:rsid w:val="0020563D"/>
    <w:rsid w:val="0020569F"/>
    <w:rsid w:val="00205829"/>
    <w:rsid w:val="00205A02"/>
    <w:rsid w:val="00205B65"/>
    <w:rsid w:val="0020620C"/>
    <w:rsid w:val="00206691"/>
    <w:rsid w:val="002067D4"/>
    <w:rsid w:val="002068FA"/>
    <w:rsid w:val="00206DA0"/>
    <w:rsid w:val="0020759D"/>
    <w:rsid w:val="002078C3"/>
    <w:rsid w:val="002100AF"/>
    <w:rsid w:val="00210260"/>
    <w:rsid w:val="002102D3"/>
    <w:rsid w:val="00210381"/>
    <w:rsid w:val="002106F7"/>
    <w:rsid w:val="00210856"/>
    <w:rsid w:val="00210C35"/>
    <w:rsid w:val="00210CB9"/>
    <w:rsid w:val="00211045"/>
    <w:rsid w:val="00211050"/>
    <w:rsid w:val="0021113D"/>
    <w:rsid w:val="002113AB"/>
    <w:rsid w:val="00211891"/>
    <w:rsid w:val="00211985"/>
    <w:rsid w:val="00211AE1"/>
    <w:rsid w:val="00211BEA"/>
    <w:rsid w:val="00211D8B"/>
    <w:rsid w:val="00212123"/>
    <w:rsid w:val="00212256"/>
    <w:rsid w:val="0021263D"/>
    <w:rsid w:val="002128DA"/>
    <w:rsid w:val="002128F2"/>
    <w:rsid w:val="00212B0D"/>
    <w:rsid w:val="00212E44"/>
    <w:rsid w:val="00212ED0"/>
    <w:rsid w:val="00212F0C"/>
    <w:rsid w:val="00212F82"/>
    <w:rsid w:val="00213080"/>
    <w:rsid w:val="0021324D"/>
    <w:rsid w:val="002136F7"/>
    <w:rsid w:val="00213AEE"/>
    <w:rsid w:val="00213B3C"/>
    <w:rsid w:val="0021405F"/>
    <w:rsid w:val="00214157"/>
    <w:rsid w:val="002141BC"/>
    <w:rsid w:val="00214320"/>
    <w:rsid w:val="002148F9"/>
    <w:rsid w:val="00214A34"/>
    <w:rsid w:val="00214BD2"/>
    <w:rsid w:val="00214C11"/>
    <w:rsid w:val="002152FD"/>
    <w:rsid w:val="002157E8"/>
    <w:rsid w:val="0021581F"/>
    <w:rsid w:val="00216441"/>
    <w:rsid w:val="002165C8"/>
    <w:rsid w:val="002168D9"/>
    <w:rsid w:val="002168F2"/>
    <w:rsid w:val="0021693A"/>
    <w:rsid w:val="00216D60"/>
    <w:rsid w:val="00217471"/>
    <w:rsid w:val="00217A5E"/>
    <w:rsid w:val="00220076"/>
    <w:rsid w:val="00220198"/>
    <w:rsid w:val="0022072E"/>
    <w:rsid w:val="0022073C"/>
    <w:rsid w:val="00220ACC"/>
    <w:rsid w:val="00220B3F"/>
    <w:rsid w:val="00221020"/>
    <w:rsid w:val="00221CCB"/>
    <w:rsid w:val="00221DB3"/>
    <w:rsid w:val="00221ED4"/>
    <w:rsid w:val="00222128"/>
    <w:rsid w:val="0022282B"/>
    <w:rsid w:val="00222B46"/>
    <w:rsid w:val="00222B80"/>
    <w:rsid w:val="002231C2"/>
    <w:rsid w:val="00223374"/>
    <w:rsid w:val="0022359C"/>
    <w:rsid w:val="002239A2"/>
    <w:rsid w:val="00223E6D"/>
    <w:rsid w:val="00223FD3"/>
    <w:rsid w:val="002242E9"/>
    <w:rsid w:val="00224417"/>
    <w:rsid w:val="00224938"/>
    <w:rsid w:val="00224B32"/>
    <w:rsid w:val="002250C4"/>
    <w:rsid w:val="00225248"/>
    <w:rsid w:val="0022541B"/>
    <w:rsid w:val="00225473"/>
    <w:rsid w:val="002255BB"/>
    <w:rsid w:val="0022593B"/>
    <w:rsid w:val="00225AFE"/>
    <w:rsid w:val="002260A4"/>
    <w:rsid w:val="0022640B"/>
    <w:rsid w:val="00226584"/>
    <w:rsid w:val="00226878"/>
    <w:rsid w:val="002269DE"/>
    <w:rsid w:val="00226ADE"/>
    <w:rsid w:val="00226D1B"/>
    <w:rsid w:val="0022718C"/>
    <w:rsid w:val="00227760"/>
    <w:rsid w:val="00227811"/>
    <w:rsid w:val="00227D00"/>
    <w:rsid w:val="0023034D"/>
    <w:rsid w:val="00231238"/>
    <w:rsid w:val="00231380"/>
    <w:rsid w:val="00231598"/>
    <w:rsid w:val="002317AF"/>
    <w:rsid w:val="00231A45"/>
    <w:rsid w:val="00231CF8"/>
    <w:rsid w:val="00231E36"/>
    <w:rsid w:val="00232461"/>
    <w:rsid w:val="00233370"/>
    <w:rsid w:val="00233434"/>
    <w:rsid w:val="00233B1C"/>
    <w:rsid w:val="00233F11"/>
    <w:rsid w:val="002343A9"/>
    <w:rsid w:val="00234446"/>
    <w:rsid w:val="00234A45"/>
    <w:rsid w:val="00234D78"/>
    <w:rsid w:val="00234E8E"/>
    <w:rsid w:val="00234E92"/>
    <w:rsid w:val="00235AE4"/>
    <w:rsid w:val="00235F3D"/>
    <w:rsid w:val="002367DC"/>
    <w:rsid w:val="0023688D"/>
    <w:rsid w:val="002369B0"/>
    <w:rsid w:val="00236A33"/>
    <w:rsid w:val="00236E5E"/>
    <w:rsid w:val="0023749D"/>
    <w:rsid w:val="00237C0C"/>
    <w:rsid w:val="00237EB3"/>
    <w:rsid w:val="00237FE5"/>
    <w:rsid w:val="00240223"/>
    <w:rsid w:val="00240789"/>
    <w:rsid w:val="002408EE"/>
    <w:rsid w:val="00240B6E"/>
    <w:rsid w:val="00240BF7"/>
    <w:rsid w:val="00240DD4"/>
    <w:rsid w:val="002414F5"/>
    <w:rsid w:val="00241BA7"/>
    <w:rsid w:val="00241CD9"/>
    <w:rsid w:val="0024222F"/>
    <w:rsid w:val="00242337"/>
    <w:rsid w:val="002427F1"/>
    <w:rsid w:val="00242B34"/>
    <w:rsid w:val="00242EE2"/>
    <w:rsid w:val="00243032"/>
    <w:rsid w:val="00243069"/>
    <w:rsid w:val="002431BD"/>
    <w:rsid w:val="0024349A"/>
    <w:rsid w:val="002437A3"/>
    <w:rsid w:val="002438E1"/>
    <w:rsid w:val="00243D31"/>
    <w:rsid w:val="00243DCD"/>
    <w:rsid w:val="00245507"/>
    <w:rsid w:val="00245C33"/>
    <w:rsid w:val="00245E48"/>
    <w:rsid w:val="002460CE"/>
    <w:rsid w:val="002462B2"/>
    <w:rsid w:val="002464F9"/>
    <w:rsid w:val="00246539"/>
    <w:rsid w:val="00247233"/>
    <w:rsid w:val="00247730"/>
    <w:rsid w:val="002479A5"/>
    <w:rsid w:val="002479BE"/>
    <w:rsid w:val="00247DAF"/>
    <w:rsid w:val="00247F33"/>
    <w:rsid w:val="002500DF"/>
    <w:rsid w:val="002500E5"/>
    <w:rsid w:val="00250105"/>
    <w:rsid w:val="00250252"/>
    <w:rsid w:val="00250821"/>
    <w:rsid w:val="00250882"/>
    <w:rsid w:val="00250F60"/>
    <w:rsid w:val="00250FC0"/>
    <w:rsid w:val="002517B3"/>
    <w:rsid w:val="00251CD1"/>
    <w:rsid w:val="00251D3E"/>
    <w:rsid w:val="0025203A"/>
    <w:rsid w:val="0025249D"/>
    <w:rsid w:val="0025249E"/>
    <w:rsid w:val="002525B0"/>
    <w:rsid w:val="002528C2"/>
    <w:rsid w:val="00253054"/>
    <w:rsid w:val="00253370"/>
    <w:rsid w:val="002535D2"/>
    <w:rsid w:val="002537BB"/>
    <w:rsid w:val="002538D8"/>
    <w:rsid w:val="00254005"/>
    <w:rsid w:val="002540ED"/>
    <w:rsid w:val="0025462B"/>
    <w:rsid w:val="0025478C"/>
    <w:rsid w:val="00254E0E"/>
    <w:rsid w:val="00254F75"/>
    <w:rsid w:val="00254FC2"/>
    <w:rsid w:val="0025519D"/>
    <w:rsid w:val="002551DB"/>
    <w:rsid w:val="00255C9D"/>
    <w:rsid w:val="00256632"/>
    <w:rsid w:val="00257241"/>
    <w:rsid w:val="002572B9"/>
    <w:rsid w:val="002572BD"/>
    <w:rsid w:val="00260299"/>
    <w:rsid w:val="002603D4"/>
    <w:rsid w:val="00260515"/>
    <w:rsid w:val="00260583"/>
    <w:rsid w:val="00260802"/>
    <w:rsid w:val="00260E56"/>
    <w:rsid w:val="002610BE"/>
    <w:rsid w:val="002612D0"/>
    <w:rsid w:val="0026145E"/>
    <w:rsid w:val="002616CF"/>
    <w:rsid w:val="0026179E"/>
    <w:rsid w:val="0026191E"/>
    <w:rsid w:val="00261C22"/>
    <w:rsid w:val="00261F8B"/>
    <w:rsid w:val="00262443"/>
    <w:rsid w:val="00262AEB"/>
    <w:rsid w:val="00262BFE"/>
    <w:rsid w:val="00262CD4"/>
    <w:rsid w:val="00262E1F"/>
    <w:rsid w:val="00262FB6"/>
    <w:rsid w:val="0026364E"/>
    <w:rsid w:val="00263814"/>
    <w:rsid w:val="002638A7"/>
    <w:rsid w:val="00263A5F"/>
    <w:rsid w:val="00263CD5"/>
    <w:rsid w:val="00263D73"/>
    <w:rsid w:val="00263F74"/>
    <w:rsid w:val="00264073"/>
    <w:rsid w:val="002641E8"/>
    <w:rsid w:val="00264222"/>
    <w:rsid w:val="002644B0"/>
    <w:rsid w:val="002647B5"/>
    <w:rsid w:val="00264EDB"/>
    <w:rsid w:val="002654C0"/>
    <w:rsid w:val="002657EC"/>
    <w:rsid w:val="002657EF"/>
    <w:rsid w:val="00265B52"/>
    <w:rsid w:val="00265CF5"/>
    <w:rsid w:val="00266321"/>
    <w:rsid w:val="002664A8"/>
    <w:rsid w:val="002664F9"/>
    <w:rsid w:val="0026686B"/>
    <w:rsid w:val="002668C2"/>
    <w:rsid w:val="00266ED9"/>
    <w:rsid w:val="00267145"/>
    <w:rsid w:val="002675A6"/>
    <w:rsid w:val="00267856"/>
    <w:rsid w:val="00267948"/>
    <w:rsid w:val="0027098C"/>
    <w:rsid w:val="002709E8"/>
    <w:rsid w:val="002709F1"/>
    <w:rsid w:val="002709F9"/>
    <w:rsid w:val="00270C8B"/>
    <w:rsid w:val="00270E7B"/>
    <w:rsid w:val="0027113A"/>
    <w:rsid w:val="00271377"/>
    <w:rsid w:val="00271599"/>
    <w:rsid w:val="00271CFC"/>
    <w:rsid w:val="00272435"/>
    <w:rsid w:val="0027284E"/>
    <w:rsid w:val="00272864"/>
    <w:rsid w:val="00272ABC"/>
    <w:rsid w:val="00273186"/>
    <w:rsid w:val="00273285"/>
    <w:rsid w:val="0027330C"/>
    <w:rsid w:val="00273677"/>
    <w:rsid w:val="002739AB"/>
    <w:rsid w:val="00273A18"/>
    <w:rsid w:val="00273F23"/>
    <w:rsid w:val="00274187"/>
    <w:rsid w:val="0027428A"/>
    <w:rsid w:val="002745C0"/>
    <w:rsid w:val="00274AD6"/>
    <w:rsid w:val="00275522"/>
    <w:rsid w:val="00275D8C"/>
    <w:rsid w:val="00275F2B"/>
    <w:rsid w:val="00275FDE"/>
    <w:rsid w:val="00276422"/>
    <w:rsid w:val="002765D8"/>
    <w:rsid w:val="002767C0"/>
    <w:rsid w:val="00276CBA"/>
    <w:rsid w:val="00276CDA"/>
    <w:rsid w:val="00276E7B"/>
    <w:rsid w:val="00276F1F"/>
    <w:rsid w:val="002770D7"/>
    <w:rsid w:val="00277114"/>
    <w:rsid w:val="00277383"/>
    <w:rsid w:val="002773F8"/>
    <w:rsid w:val="002777BA"/>
    <w:rsid w:val="00277933"/>
    <w:rsid w:val="0027799A"/>
    <w:rsid w:val="00277DFD"/>
    <w:rsid w:val="00277E9A"/>
    <w:rsid w:val="00280250"/>
    <w:rsid w:val="00280771"/>
    <w:rsid w:val="00280818"/>
    <w:rsid w:val="0028083C"/>
    <w:rsid w:val="00280A24"/>
    <w:rsid w:val="00280C29"/>
    <w:rsid w:val="002811A8"/>
    <w:rsid w:val="002813DA"/>
    <w:rsid w:val="002814C1"/>
    <w:rsid w:val="00281E03"/>
    <w:rsid w:val="00281F7E"/>
    <w:rsid w:val="0028206C"/>
    <w:rsid w:val="0028279F"/>
    <w:rsid w:val="00282A33"/>
    <w:rsid w:val="00282E27"/>
    <w:rsid w:val="00282E2B"/>
    <w:rsid w:val="00283042"/>
    <w:rsid w:val="00283091"/>
    <w:rsid w:val="00283533"/>
    <w:rsid w:val="00283BAD"/>
    <w:rsid w:val="00283BC6"/>
    <w:rsid w:val="00283C23"/>
    <w:rsid w:val="00283E36"/>
    <w:rsid w:val="002842AC"/>
    <w:rsid w:val="0028478A"/>
    <w:rsid w:val="00284946"/>
    <w:rsid w:val="002849F8"/>
    <w:rsid w:val="00284A80"/>
    <w:rsid w:val="00284BA8"/>
    <w:rsid w:val="00284BB5"/>
    <w:rsid w:val="00284C4E"/>
    <w:rsid w:val="00284FBA"/>
    <w:rsid w:val="00284FE6"/>
    <w:rsid w:val="0028508A"/>
    <w:rsid w:val="0028508B"/>
    <w:rsid w:val="002856AB"/>
    <w:rsid w:val="00285A7D"/>
    <w:rsid w:val="00286816"/>
    <w:rsid w:val="00286E02"/>
    <w:rsid w:val="00286FE3"/>
    <w:rsid w:val="00287241"/>
    <w:rsid w:val="002872A4"/>
    <w:rsid w:val="00287491"/>
    <w:rsid w:val="002877B9"/>
    <w:rsid w:val="0028789A"/>
    <w:rsid w:val="0028799E"/>
    <w:rsid w:val="00290145"/>
    <w:rsid w:val="0029044E"/>
    <w:rsid w:val="002906AA"/>
    <w:rsid w:val="002908AB"/>
    <w:rsid w:val="002908EA"/>
    <w:rsid w:val="00290A40"/>
    <w:rsid w:val="00291BF8"/>
    <w:rsid w:val="00291E11"/>
    <w:rsid w:val="0029247C"/>
    <w:rsid w:val="00292737"/>
    <w:rsid w:val="00292797"/>
    <w:rsid w:val="002929CB"/>
    <w:rsid w:val="00292A1D"/>
    <w:rsid w:val="00293397"/>
    <w:rsid w:val="00293643"/>
    <w:rsid w:val="00293647"/>
    <w:rsid w:val="00293A5D"/>
    <w:rsid w:val="00293BE8"/>
    <w:rsid w:val="00293C21"/>
    <w:rsid w:val="00293C23"/>
    <w:rsid w:val="00293CC4"/>
    <w:rsid w:val="00293D40"/>
    <w:rsid w:val="00293E2C"/>
    <w:rsid w:val="00293EFE"/>
    <w:rsid w:val="00294602"/>
    <w:rsid w:val="0029467D"/>
    <w:rsid w:val="0029468D"/>
    <w:rsid w:val="002946AC"/>
    <w:rsid w:val="00294CE8"/>
    <w:rsid w:val="0029500E"/>
    <w:rsid w:val="00295241"/>
    <w:rsid w:val="002954E9"/>
    <w:rsid w:val="002956B3"/>
    <w:rsid w:val="00295809"/>
    <w:rsid w:val="00295A85"/>
    <w:rsid w:val="00295B70"/>
    <w:rsid w:val="002960B4"/>
    <w:rsid w:val="00296497"/>
    <w:rsid w:val="0029674B"/>
    <w:rsid w:val="00296C6F"/>
    <w:rsid w:val="00296D6B"/>
    <w:rsid w:val="00296E09"/>
    <w:rsid w:val="0029755B"/>
    <w:rsid w:val="0029782B"/>
    <w:rsid w:val="00297969"/>
    <w:rsid w:val="00297B5C"/>
    <w:rsid w:val="00297F36"/>
    <w:rsid w:val="002A05C3"/>
    <w:rsid w:val="002A065B"/>
    <w:rsid w:val="002A0900"/>
    <w:rsid w:val="002A118F"/>
    <w:rsid w:val="002A1376"/>
    <w:rsid w:val="002A1923"/>
    <w:rsid w:val="002A2398"/>
    <w:rsid w:val="002A243E"/>
    <w:rsid w:val="002A2552"/>
    <w:rsid w:val="002A2615"/>
    <w:rsid w:val="002A28A0"/>
    <w:rsid w:val="002A2F09"/>
    <w:rsid w:val="002A3373"/>
    <w:rsid w:val="002A3557"/>
    <w:rsid w:val="002A3786"/>
    <w:rsid w:val="002A38BB"/>
    <w:rsid w:val="002A505E"/>
    <w:rsid w:val="002A528B"/>
    <w:rsid w:val="002A55F4"/>
    <w:rsid w:val="002A58F3"/>
    <w:rsid w:val="002A5AD3"/>
    <w:rsid w:val="002A5C87"/>
    <w:rsid w:val="002A5D81"/>
    <w:rsid w:val="002A5E27"/>
    <w:rsid w:val="002A5FA6"/>
    <w:rsid w:val="002A62FD"/>
    <w:rsid w:val="002A6344"/>
    <w:rsid w:val="002A6A3F"/>
    <w:rsid w:val="002A6BEC"/>
    <w:rsid w:val="002A6FFA"/>
    <w:rsid w:val="002A7441"/>
    <w:rsid w:val="002A771D"/>
    <w:rsid w:val="002A77E6"/>
    <w:rsid w:val="002A7923"/>
    <w:rsid w:val="002A79D3"/>
    <w:rsid w:val="002B062C"/>
    <w:rsid w:val="002B0923"/>
    <w:rsid w:val="002B09B5"/>
    <w:rsid w:val="002B0C0F"/>
    <w:rsid w:val="002B0EAB"/>
    <w:rsid w:val="002B0F37"/>
    <w:rsid w:val="002B0FE8"/>
    <w:rsid w:val="002B1456"/>
    <w:rsid w:val="002B1589"/>
    <w:rsid w:val="002B19A4"/>
    <w:rsid w:val="002B1FDE"/>
    <w:rsid w:val="002B25F0"/>
    <w:rsid w:val="002B2ABA"/>
    <w:rsid w:val="002B2F61"/>
    <w:rsid w:val="002B31E3"/>
    <w:rsid w:val="002B3222"/>
    <w:rsid w:val="002B32D7"/>
    <w:rsid w:val="002B32E3"/>
    <w:rsid w:val="002B3466"/>
    <w:rsid w:val="002B38DB"/>
    <w:rsid w:val="002B3CFB"/>
    <w:rsid w:val="002B3FAC"/>
    <w:rsid w:val="002B43A2"/>
    <w:rsid w:val="002B4784"/>
    <w:rsid w:val="002B4BF1"/>
    <w:rsid w:val="002B4D5D"/>
    <w:rsid w:val="002B4FAC"/>
    <w:rsid w:val="002B505C"/>
    <w:rsid w:val="002B51C9"/>
    <w:rsid w:val="002B5213"/>
    <w:rsid w:val="002B5220"/>
    <w:rsid w:val="002B5ABD"/>
    <w:rsid w:val="002B5D3F"/>
    <w:rsid w:val="002B5DE9"/>
    <w:rsid w:val="002B62CB"/>
    <w:rsid w:val="002B6694"/>
    <w:rsid w:val="002B6846"/>
    <w:rsid w:val="002B6AD8"/>
    <w:rsid w:val="002B6E4F"/>
    <w:rsid w:val="002B6F98"/>
    <w:rsid w:val="002B741C"/>
    <w:rsid w:val="002B762F"/>
    <w:rsid w:val="002B7966"/>
    <w:rsid w:val="002B7E61"/>
    <w:rsid w:val="002C0063"/>
    <w:rsid w:val="002C0F24"/>
    <w:rsid w:val="002C1068"/>
    <w:rsid w:val="002C1326"/>
    <w:rsid w:val="002C133E"/>
    <w:rsid w:val="002C14B4"/>
    <w:rsid w:val="002C1804"/>
    <w:rsid w:val="002C1C07"/>
    <w:rsid w:val="002C227D"/>
    <w:rsid w:val="002C23EF"/>
    <w:rsid w:val="002C24A6"/>
    <w:rsid w:val="002C27BE"/>
    <w:rsid w:val="002C2DE0"/>
    <w:rsid w:val="002C34C2"/>
    <w:rsid w:val="002C3543"/>
    <w:rsid w:val="002C3867"/>
    <w:rsid w:val="002C3DE5"/>
    <w:rsid w:val="002C3F19"/>
    <w:rsid w:val="002C428D"/>
    <w:rsid w:val="002C47C5"/>
    <w:rsid w:val="002C49B0"/>
    <w:rsid w:val="002C510E"/>
    <w:rsid w:val="002C52B9"/>
    <w:rsid w:val="002C5D13"/>
    <w:rsid w:val="002C5E24"/>
    <w:rsid w:val="002C6099"/>
    <w:rsid w:val="002C629B"/>
    <w:rsid w:val="002C654E"/>
    <w:rsid w:val="002C69AE"/>
    <w:rsid w:val="002C7073"/>
    <w:rsid w:val="002C72D1"/>
    <w:rsid w:val="002C7B92"/>
    <w:rsid w:val="002C7D54"/>
    <w:rsid w:val="002D0513"/>
    <w:rsid w:val="002D0CD1"/>
    <w:rsid w:val="002D1057"/>
    <w:rsid w:val="002D16C4"/>
    <w:rsid w:val="002D17F8"/>
    <w:rsid w:val="002D19B3"/>
    <w:rsid w:val="002D2257"/>
    <w:rsid w:val="002D25F7"/>
    <w:rsid w:val="002D2714"/>
    <w:rsid w:val="002D2818"/>
    <w:rsid w:val="002D29DF"/>
    <w:rsid w:val="002D33E4"/>
    <w:rsid w:val="002D345E"/>
    <w:rsid w:val="002D3820"/>
    <w:rsid w:val="002D3873"/>
    <w:rsid w:val="002D38E5"/>
    <w:rsid w:val="002D3C07"/>
    <w:rsid w:val="002D3DDA"/>
    <w:rsid w:val="002D421E"/>
    <w:rsid w:val="002D4975"/>
    <w:rsid w:val="002D49DD"/>
    <w:rsid w:val="002D4A31"/>
    <w:rsid w:val="002D4BBF"/>
    <w:rsid w:val="002D4BFE"/>
    <w:rsid w:val="002D4D67"/>
    <w:rsid w:val="002D4DF8"/>
    <w:rsid w:val="002D4F8E"/>
    <w:rsid w:val="002D5034"/>
    <w:rsid w:val="002D5146"/>
    <w:rsid w:val="002D51B6"/>
    <w:rsid w:val="002D5377"/>
    <w:rsid w:val="002D5383"/>
    <w:rsid w:val="002D5860"/>
    <w:rsid w:val="002D5993"/>
    <w:rsid w:val="002D59BE"/>
    <w:rsid w:val="002D5DB5"/>
    <w:rsid w:val="002D608A"/>
    <w:rsid w:val="002D624A"/>
    <w:rsid w:val="002D658E"/>
    <w:rsid w:val="002D6CCB"/>
    <w:rsid w:val="002D6D5F"/>
    <w:rsid w:val="002D72F3"/>
    <w:rsid w:val="002D7431"/>
    <w:rsid w:val="002D752D"/>
    <w:rsid w:val="002D78F3"/>
    <w:rsid w:val="002D7ADF"/>
    <w:rsid w:val="002E02BD"/>
    <w:rsid w:val="002E0472"/>
    <w:rsid w:val="002E095F"/>
    <w:rsid w:val="002E0AAB"/>
    <w:rsid w:val="002E119D"/>
    <w:rsid w:val="002E1AE6"/>
    <w:rsid w:val="002E1C7E"/>
    <w:rsid w:val="002E1D0B"/>
    <w:rsid w:val="002E21E5"/>
    <w:rsid w:val="002E2536"/>
    <w:rsid w:val="002E2C88"/>
    <w:rsid w:val="002E337C"/>
    <w:rsid w:val="002E402B"/>
    <w:rsid w:val="002E4897"/>
    <w:rsid w:val="002E48FD"/>
    <w:rsid w:val="002E4F8C"/>
    <w:rsid w:val="002E5E3E"/>
    <w:rsid w:val="002E617F"/>
    <w:rsid w:val="002E6666"/>
    <w:rsid w:val="002E76B5"/>
    <w:rsid w:val="002E7733"/>
    <w:rsid w:val="002E7752"/>
    <w:rsid w:val="002E7AFA"/>
    <w:rsid w:val="002E7F8F"/>
    <w:rsid w:val="002F01E0"/>
    <w:rsid w:val="002F0711"/>
    <w:rsid w:val="002F07B3"/>
    <w:rsid w:val="002F07FC"/>
    <w:rsid w:val="002F1015"/>
    <w:rsid w:val="002F1903"/>
    <w:rsid w:val="002F1AC5"/>
    <w:rsid w:val="002F1CDC"/>
    <w:rsid w:val="002F1D35"/>
    <w:rsid w:val="002F2074"/>
    <w:rsid w:val="002F241D"/>
    <w:rsid w:val="002F269E"/>
    <w:rsid w:val="002F2C7E"/>
    <w:rsid w:val="002F3084"/>
    <w:rsid w:val="002F3600"/>
    <w:rsid w:val="002F3761"/>
    <w:rsid w:val="002F3C93"/>
    <w:rsid w:val="002F3CAC"/>
    <w:rsid w:val="002F3DE6"/>
    <w:rsid w:val="002F3F23"/>
    <w:rsid w:val="002F4203"/>
    <w:rsid w:val="002F4281"/>
    <w:rsid w:val="002F4657"/>
    <w:rsid w:val="002F4685"/>
    <w:rsid w:val="002F46C9"/>
    <w:rsid w:val="002F4718"/>
    <w:rsid w:val="002F49B6"/>
    <w:rsid w:val="002F4B51"/>
    <w:rsid w:val="002F4F63"/>
    <w:rsid w:val="002F5065"/>
    <w:rsid w:val="002F5094"/>
    <w:rsid w:val="002F545D"/>
    <w:rsid w:val="002F5827"/>
    <w:rsid w:val="002F588E"/>
    <w:rsid w:val="002F5D75"/>
    <w:rsid w:val="002F6148"/>
    <w:rsid w:val="002F7027"/>
    <w:rsid w:val="002F7A47"/>
    <w:rsid w:val="002F7BF3"/>
    <w:rsid w:val="002F7D83"/>
    <w:rsid w:val="002F7D93"/>
    <w:rsid w:val="0030009F"/>
    <w:rsid w:val="003001B7"/>
    <w:rsid w:val="0030092A"/>
    <w:rsid w:val="00301044"/>
    <w:rsid w:val="003011A0"/>
    <w:rsid w:val="00301309"/>
    <w:rsid w:val="00301317"/>
    <w:rsid w:val="00301599"/>
    <w:rsid w:val="00301C08"/>
    <w:rsid w:val="00301DC0"/>
    <w:rsid w:val="00301DF0"/>
    <w:rsid w:val="00301FDD"/>
    <w:rsid w:val="003020BD"/>
    <w:rsid w:val="00302277"/>
    <w:rsid w:val="00302288"/>
    <w:rsid w:val="003024B7"/>
    <w:rsid w:val="0030263B"/>
    <w:rsid w:val="003027DB"/>
    <w:rsid w:val="0030398D"/>
    <w:rsid w:val="003039EF"/>
    <w:rsid w:val="00303A68"/>
    <w:rsid w:val="00303C1B"/>
    <w:rsid w:val="00303C7B"/>
    <w:rsid w:val="00304259"/>
    <w:rsid w:val="003046A3"/>
    <w:rsid w:val="00305236"/>
    <w:rsid w:val="003055CB"/>
    <w:rsid w:val="00305738"/>
    <w:rsid w:val="003057A8"/>
    <w:rsid w:val="00305A10"/>
    <w:rsid w:val="00305B51"/>
    <w:rsid w:val="00305C59"/>
    <w:rsid w:val="00306048"/>
    <w:rsid w:val="003065F7"/>
    <w:rsid w:val="0030661A"/>
    <w:rsid w:val="00306C5C"/>
    <w:rsid w:val="00306E2C"/>
    <w:rsid w:val="00307175"/>
    <w:rsid w:val="00307273"/>
    <w:rsid w:val="0030784D"/>
    <w:rsid w:val="0030798F"/>
    <w:rsid w:val="00307B5A"/>
    <w:rsid w:val="00307F09"/>
    <w:rsid w:val="003107C2"/>
    <w:rsid w:val="0031080F"/>
    <w:rsid w:val="00310A6A"/>
    <w:rsid w:val="00311BD3"/>
    <w:rsid w:val="00311D4E"/>
    <w:rsid w:val="00311FFB"/>
    <w:rsid w:val="003122C4"/>
    <w:rsid w:val="00313B34"/>
    <w:rsid w:val="00314B45"/>
    <w:rsid w:val="00315ADA"/>
    <w:rsid w:val="00315C1E"/>
    <w:rsid w:val="00315C4E"/>
    <w:rsid w:val="00315D9C"/>
    <w:rsid w:val="0031601B"/>
    <w:rsid w:val="003160C0"/>
    <w:rsid w:val="003164E5"/>
    <w:rsid w:val="0031678D"/>
    <w:rsid w:val="00316FD8"/>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1A54"/>
    <w:rsid w:val="00321E8B"/>
    <w:rsid w:val="00322050"/>
    <w:rsid w:val="00322406"/>
    <w:rsid w:val="0032260E"/>
    <w:rsid w:val="00322B55"/>
    <w:rsid w:val="00322D01"/>
    <w:rsid w:val="00322E65"/>
    <w:rsid w:val="00323437"/>
    <w:rsid w:val="003234CA"/>
    <w:rsid w:val="00323613"/>
    <w:rsid w:val="00323D78"/>
    <w:rsid w:val="003242AF"/>
    <w:rsid w:val="00324519"/>
    <w:rsid w:val="00324873"/>
    <w:rsid w:val="00324B0E"/>
    <w:rsid w:val="00324D2B"/>
    <w:rsid w:val="00324E58"/>
    <w:rsid w:val="003250AD"/>
    <w:rsid w:val="003252B7"/>
    <w:rsid w:val="003255CA"/>
    <w:rsid w:val="00325BA4"/>
    <w:rsid w:val="00325FC5"/>
    <w:rsid w:val="003261F1"/>
    <w:rsid w:val="00326350"/>
    <w:rsid w:val="00326589"/>
    <w:rsid w:val="00326C89"/>
    <w:rsid w:val="003271FB"/>
    <w:rsid w:val="00327284"/>
    <w:rsid w:val="0032735B"/>
    <w:rsid w:val="00327BDD"/>
    <w:rsid w:val="00327D3D"/>
    <w:rsid w:val="0033072B"/>
    <w:rsid w:val="00330863"/>
    <w:rsid w:val="00331487"/>
    <w:rsid w:val="003315F6"/>
    <w:rsid w:val="003316A1"/>
    <w:rsid w:val="00331AD5"/>
    <w:rsid w:val="00331BEE"/>
    <w:rsid w:val="00331FFA"/>
    <w:rsid w:val="0033211B"/>
    <w:rsid w:val="0033222E"/>
    <w:rsid w:val="0033295F"/>
    <w:rsid w:val="00333636"/>
    <w:rsid w:val="003336F0"/>
    <w:rsid w:val="003336FB"/>
    <w:rsid w:val="0033391A"/>
    <w:rsid w:val="00333AB1"/>
    <w:rsid w:val="0033444C"/>
    <w:rsid w:val="0033479E"/>
    <w:rsid w:val="00334863"/>
    <w:rsid w:val="00335154"/>
    <w:rsid w:val="0033584C"/>
    <w:rsid w:val="00335A0C"/>
    <w:rsid w:val="00335E8B"/>
    <w:rsid w:val="0033635D"/>
    <w:rsid w:val="003363FE"/>
    <w:rsid w:val="003364CC"/>
    <w:rsid w:val="00336551"/>
    <w:rsid w:val="003366A6"/>
    <w:rsid w:val="00336AEE"/>
    <w:rsid w:val="00336B96"/>
    <w:rsid w:val="00336CA4"/>
    <w:rsid w:val="0033712F"/>
    <w:rsid w:val="003375C3"/>
    <w:rsid w:val="00337768"/>
    <w:rsid w:val="00337AEC"/>
    <w:rsid w:val="003401ED"/>
    <w:rsid w:val="00340781"/>
    <w:rsid w:val="00340A20"/>
    <w:rsid w:val="00340E23"/>
    <w:rsid w:val="00340FCF"/>
    <w:rsid w:val="00341005"/>
    <w:rsid w:val="003412FA"/>
    <w:rsid w:val="0034145C"/>
    <w:rsid w:val="003416D9"/>
    <w:rsid w:val="0034178C"/>
    <w:rsid w:val="00341B8E"/>
    <w:rsid w:val="00341D7C"/>
    <w:rsid w:val="00341ED3"/>
    <w:rsid w:val="00342134"/>
    <w:rsid w:val="003421CC"/>
    <w:rsid w:val="003421F6"/>
    <w:rsid w:val="003422FC"/>
    <w:rsid w:val="003424F8"/>
    <w:rsid w:val="00342C6A"/>
    <w:rsid w:val="0034324F"/>
    <w:rsid w:val="0034342B"/>
    <w:rsid w:val="003436D8"/>
    <w:rsid w:val="003437CE"/>
    <w:rsid w:val="00343A13"/>
    <w:rsid w:val="00343CCA"/>
    <w:rsid w:val="00343F3B"/>
    <w:rsid w:val="00343F76"/>
    <w:rsid w:val="00344200"/>
    <w:rsid w:val="0034481F"/>
    <w:rsid w:val="00344F5D"/>
    <w:rsid w:val="0034575E"/>
    <w:rsid w:val="003458AE"/>
    <w:rsid w:val="00345FF5"/>
    <w:rsid w:val="00346D8A"/>
    <w:rsid w:val="00346F20"/>
    <w:rsid w:val="0034704D"/>
    <w:rsid w:val="003470C2"/>
    <w:rsid w:val="0034762D"/>
    <w:rsid w:val="0034770C"/>
    <w:rsid w:val="00347790"/>
    <w:rsid w:val="00347998"/>
    <w:rsid w:val="00347F8D"/>
    <w:rsid w:val="00347FAB"/>
    <w:rsid w:val="00350262"/>
    <w:rsid w:val="0035027B"/>
    <w:rsid w:val="0035056B"/>
    <w:rsid w:val="00350A5E"/>
    <w:rsid w:val="003512CF"/>
    <w:rsid w:val="00351AC2"/>
    <w:rsid w:val="0035223A"/>
    <w:rsid w:val="00352421"/>
    <w:rsid w:val="00352526"/>
    <w:rsid w:val="00352558"/>
    <w:rsid w:val="0035273E"/>
    <w:rsid w:val="00353012"/>
    <w:rsid w:val="003531C7"/>
    <w:rsid w:val="003534F6"/>
    <w:rsid w:val="00353809"/>
    <w:rsid w:val="00353CB0"/>
    <w:rsid w:val="00353F26"/>
    <w:rsid w:val="0035406A"/>
    <w:rsid w:val="0035489D"/>
    <w:rsid w:val="00354950"/>
    <w:rsid w:val="00354F0E"/>
    <w:rsid w:val="00355270"/>
    <w:rsid w:val="003556D6"/>
    <w:rsid w:val="00355954"/>
    <w:rsid w:val="00355B1D"/>
    <w:rsid w:val="00355D08"/>
    <w:rsid w:val="00356039"/>
    <w:rsid w:val="003564F2"/>
    <w:rsid w:val="00356510"/>
    <w:rsid w:val="003567A2"/>
    <w:rsid w:val="00356BB7"/>
    <w:rsid w:val="003571CD"/>
    <w:rsid w:val="0035786D"/>
    <w:rsid w:val="00357938"/>
    <w:rsid w:val="00357C53"/>
    <w:rsid w:val="00357F46"/>
    <w:rsid w:val="00360146"/>
    <w:rsid w:val="0036042C"/>
    <w:rsid w:val="00361028"/>
    <w:rsid w:val="0036147F"/>
    <w:rsid w:val="0036165F"/>
    <w:rsid w:val="00361728"/>
    <w:rsid w:val="0036189E"/>
    <w:rsid w:val="003622A7"/>
    <w:rsid w:val="0036237E"/>
    <w:rsid w:val="00362677"/>
    <w:rsid w:val="00362855"/>
    <w:rsid w:val="003633EF"/>
    <w:rsid w:val="00363B0B"/>
    <w:rsid w:val="00363D15"/>
    <w:rsid w:val="00363D28"/>
    <w:rsid w:val="00363DBD"/>
    <w:rsid w:val="003640F7"/>
    <w:rsid w:val="003644BD"/>
    <w:rsid w:val="00364990"/>
    <w:rsid w:val="00364A8A"/>
    <w:rsid w:val="00364C2A"/>
    <w:rsid w:val="003650FF"/>
    <w:rsid w:val="0036517D"/>
    <w:rsid w:val="00365270"/>
    <w:rsid w:val="00365385"/>
    <w:rsid w:val="0036542F"/>
    <w:rsid w:val="00365FC2"/>
    <w:rsid w:val="003669F4"/>
    <w:rsid w:val="003670B6"/>
    <w:rsid w:val="003673A0"/>
    <w:rsid w:val="003674C1"/>
    <w:rsid w:val="00367508"/>
    <w:rsid w:val="00367806"/>
    <w:rsid w:val="0036787B"/>
    <w:rsid w:val="00367AD4"/>
    <w:rsid w:val="00367EDC"/>
    <w:rsid w:val="003702F2"/>
    <w:rsid w:val="003705CE"/>
    <w:rsid w:val="003707A4"/>
    <w:rsid w:val="00371281"/>
    <w:rsid w:val="0037132E"/>
    <w:rsid w:val="003714AC"/>
    <w:rsid w:val="003714D3"/>
    <w:rsid w:val="003716CD"/>
    <w:rsid w:val="00371B0D"/>
    <w:rsid w:val="00371B8F"/>
    <w:rsid w:val="003721DB"/>
    <w:rsid w:val="0037228D"/>
    <w:rsid w:val="003723DF"/>
    <w:rsid w:val="0037247E"/>
    <w:rsid w:val="00372CE6"/>
    <w:rsid w:val="00372E37"/>
    <w:rsid w:val="00372F33"/>
    <w:rsid w:val="00372F43"/>
    <w:rsid w:val="00372FF7"/>
    <w:rsid w:val="00373232"/>
    <w:rsid w:val="00373C2F"/>
    <w:rsid w:val="00374009"/>
    <w:rsid w:val="00374126"/>
    <w:rsid w:val="00374482"/>
    <w:rsid w:val="003747AD"/>
    <w:rsid w:val="00374CBE"/>
    <w:rsid w:val="0037508B"/>
    <w:rsid w:val="003750DD"/>
    <w:rsid w:val="00375887"/>
    <w:rsid w:val="003758BF"/>
    <w:rsid w:val="003758CA"/>
    <w:rsid w:val="00376100"/>
    <w:rsid w:val="003762A5"/>
    <w:rsid w:val="00376643"/>
    <w:rsid w:val="003767F6"/>
    <w:rsid w:val="00376DE1"/>
    <w:rsid w:val="003770A9"/>
    <w:rsid w:val="00377357"/>
    <w:rsid w:val="0037737A"/>
    <w:rsid w:val="003774BB"/>
    <w:rsid w:val="003775C9"/>
    <w:rsid w:val="003777AE"/>
    <w:rsid w:val="00377C32"/>
    <w:rsid w:val="003801B9"/>
    <w:rsid w:val="0038024E"/>
    <w:rsid w:val="00380320"/>
    <w:rsid w:val="003806E9"/>
    <w:rsid w:val="00380786"/>
    <w:rsid w:val="00380A75"/>
    <w:rsid w:val="00380B7C"/>
    <w:rsid w:val="00380D75"/>
    <w:rsid w:val="00380F6A"/>
    <w:rsid w:val="003810DA"/>
    <w:rsid w:val="003811C1"/>
    <w:rsid w:val="00381757"/>
    <w:rsid w:val="00381A47"/>
    <w:rsid w:val="00381F20"/>
    <w:rsid w:val="00382B26"/>
    <w:rsid w:val="00382D11"/>
    <w:rsid w:val="003831E3"/>
    <w:rsid w:val="00383606"/>
    <w:rsid w:val="00383AAE"/>
    <w:rsid w:val="00383E4E"/>
    <w:rsid w:val="003840D3"/>
    <w:rsid w:val="0038417E"/>
    <w:rsid w:val="00384765"/>
    <w:rsid w:val="003847E4"/>
    <w:rsid w:val="00384AD4"/>
    <w:rsid w:val="00384E89"/>
    <w:rsid w:val="003850F4"/>
    <w:rsid w:val="00385A9E"/>
    <w:rsid w:val="00385BFD"/>
    <w:rsid w:val="00385F64"/>
    <w:rsid w:val="0038611F"/>
    <w:rsid w:val="003867D0"/>
    <w:rsid w:val="00386828"/>
    <w:rsid w:val="00386971"/>
    <w:rsid w:val="003869F3"/>
    <w:rsid w:val="00386F0C"/>
    <w:rsid w:val="00386F9A"/>
    <w:rsid w:val="00387287"/>
    <w:rsid w:val="00387376"/>
    <w:rsid w:val="00387486"/>
    <w:rsid w:val="003875A5"/>
    <w:rsid w:val="003875E8"/>
    <w:rsid w:val="003877F3"/>
    <w:rsid w:val="00387C24"/>
    <w:rsid w:val="00387D0E"/>
    <w:rsid w:val="00387E71"/>
    <w:rsid w:val="003909B5"/>
    <w:rsid w:val="00390EDB"/>
    <w:rsid w:val="0039167C"/>
    <w:rsid w:val="00391701"/>
    <w:rsid w:val="00391F78"/>
    <w:rsid w:val="00392188"/>
    <w:rsid w:val="00392560"/>
    <w:rsid w:val="00392E99"/>
    <w:rsid w:val="00393034"/>
    <w:rsid w:val="00393241"/>
    <w:rsid w:val="00393350"/>
    <w:rsid w:val="00393EB2"/>
    <w:rsid w:val="00393F22"/>
    <w:rsid w:val="003942EE"/>
    <w:rsid w:val="00394C21"/>
    <w:rsid w:val="00394C96"/>
    <w:rsid w:val="0039516A"/>
    <w:rsid w:val="0039547D"/>
    <w:rsid w:val="003954AC"/>
    <w:rsid w:val="00395BB3"/>
    <w:rsid w:val="00395CA9"/>
    <w:rsid w:val="00395CB3"/>
    <w:rsid w:val="0039626C"/>
    <w:rsid w:val="003963B5"/>
    <w:rsid w:val="00396601"/>
    <w:rsid w:val="00396B29"/>
    <w:rsid w:val="00396EB2"/>
    <w:rsid w:val="003970BC"/>
    <w:rsid w:val="003977F6"/>
    <w:rsid w:val="0039782D"/>
    <w:rsid w:val="0039788B"/>
    <w:rsid w:val="00397AAF"/>
    <w:rsid w:val="00397DE6"/>
    <w:rsid w:val="003A01F2"/>
    <w:rsid w:val="003A03A5"/>
    <w:rsid w:val="003A03F2"/>
    <w:rsid w:val="003A08D6"/>
    <w:rsid w:val="003A0FAF"/>
    <w:rsid w:val="003A102F"/>
    <w:rsid w:val="003A11EA"/>
    <w:rsid w:val="003A14D6"/>
    <w:rsid w:val="003A1563"/>
    <w:rsid w:val="003A171F"/>
    <w:rsid w:val="003A1BE9"/>
    <w:rsid w:val="003A1C9A"/>
    <w:rsid w:val="003A2789"/>
    <w:rsid w:val="003A2E38"/>
    <w:rsid w:val="003A3228"/>
    <w:rsid w:val="003A3403"/>
    <w:rsid w:val="003A4074"/>
    <w:rsid w:val="003A4536"/>
    <w:rsid w:val="003A466E"/>
    <w:rsid w:val="003A46A8"/>
    <w:rsid w:val="003A4C6D"/>
    <w:rsid w:val="003A5219"/>
    <w:rsid w:val="003A5299"/>
    <w:rsid w:val="003A5372"/>
    <w:rsid w:val="003A54A5"/>
    <w:rsid w:val="003A592A"/>
    <w:rsid w:val="003A5B9D"/>
    <w:rsid w:val="003A632B"/>
    <w:rsid w:val="003A6589"/>
    <w:rsid w:val="003A68B4"/>
    <w:rsid w:val="003A6E1B"/>
    <w:rsid w:val="003A6FFD"/>
    <w:rsid w:val="003A7043"/>
    <w:rsid w:val="003A70F8"/>
    <w:rsid w:val="003A72EE"/>
    <w:rsid w:val="003A7687"/>
    <w:rsid w:val="003A77C8"/>
    <w:rsid w:val="003A7CB8"/>
    <w:rsid w:val="003A7F91"/>
    <w:rsid w:val="003B0440"/>
    <w:rsid w:val="003B0971"/>
    <w:rsid w:val="003B0AE6"/>
    <w:rsid w:val="003B0B3E"/>
    <w:rsid w:val="003B0E68"/>
    <w:rsid w:val="003B11C3"/>
    <w:rsid w:val="003B17C5"/>
    <w:rsid w:val="003B1B69"/>
    <w:rsid w:val="003B215C"/>
    <w:rsid w:val="003B21CA"/>
    <w:rsid w:val="003B2233"/>
    <w:rsid w:val="003B228D"/>
    <w:rsid w:val="003B2299"/>
    <w:rsid w:val="003B29A9"/>
    <w:rsid w:val="003B29E9"/>
    <w:rsid w:val="003B2A79"/>
    <w:rsid w:val="003B2D8D"/>
    <w:rsid w:val="003B32FC"/>
    <w:rsid w:val="003B36F9"/>
    <w:rsid w:val="003B3858"/>
    <w:rsid w:val="003B42F0"/>
    <w:rsid w:val="003B4345"/>
    <w:rsid w:val="003B45DC"/>
    <w:rsid w:val="003B45E9"/>
    <w:rsid w:val="003B4DEC"/>
    <w:rsid w:val="003B5218"/>
    <w:rsid w:val="003B54FD"/>
    <w:rsid w:val="003B573E"/>
    <w:rsid w:val="003B5A5B"/>
    <w:rsid w:val="003B5C2D"/>
    <w:rsid w:val="003B6162"/>
    <w:rsid w:val="003B6502"/>
    <w:rsid w:val="003B6528"/>
    <w:rsid w:val="003B662C"/>
    <w:rsid w:val="003B6735"/>
    <w:rsid w:val="003B68DF"/>
    <w:rsid w:val="003B7A89"/>
    <w:rsid w:val="003C0371"/>
    <w:rsid w:val="003C0423"/>
    <w:rsid w:val="003C0446"/>
    <w:rsid w:val="003C0568"/>
    <w:rsid w:val="003C0C73"/>
    <w:rsid w:val="003C0EA7"/>
    <w:rsid w:val="003C1611"/>
    <w:rsid w:val="003C1C76"/>
    <w:rsid w:val="003C1F2C"/>
    <w:rsid w:val="003C2386"/>
    <w:rsid w:val="003C2484"/>
    <w:rsid w:val="003C259C"/>
    <w:rsid w:val="003C290D"/>
    <w:rsid w:val="003C2A48"/>
    <w:rsid w:val="003C2BF3"/>
    <w:rsid w:val="003C2D66"/>
    <w:rsid w:val="003C2F90"/>
    <w:rsid w:val="003C3B22"/>
    <w:rsid w:val="003C3E2F"/>
    <w:rsid w:val="003C42D3"/>
    <w:rsid w:val="003C4791"/>
    <w:rsid w:val="003C48EA"/>
    <w:rsid w:val="003C4B11"/>
    <w:rsid w:val="003C4FE3"/>
    <w:rsid w:val="003C500C"/>
    <w:rsid w:val="003C51E0"/>
    <w:rsid w:val="003C5328"/>
    <w:rsid w:val="003C5620"/>
    <w:rsid w:val="003C586A"/>
    <w:rsid w:val="003C5AB9"/>
    <w:rsid w:val="003C5F35"/>
    <w:rsid w:val="003C6499"/>
    <w:rsid w:val="003C64D3"/>
    <w:rsid w:val="003C681C"/>
    <w:rsid w:val="003C6B0F"/>
    <w:rsid w:val="003C718E"/>
    <w:rsid w:val="003C7435"/>
    <w:rsid w:val="003C7995"/>
    <w:rsid w:val="003C7C1A"/>
    <w:rsid w:val="003D04AE"/>
    <w:rsid w:val="003D0DF2"/>
    <w:rsid w:val="003D227B"/>
    <w:rsid w:val="003D2712"/>
    <w:rsid w:val="003D2C23"/>
    <w:rsid w:val="003D2D7E"/>
    <w:rsid w:val="003D3E2D"/>
    <w:rsid w:val="003D431C"/>
    <w:rsid w:val="003D445B"/>
    <w:rsid w:val="003D461A"/>
    <w:rsid w:val="003D4868"/>
    <w:rsid w:val="003D4903"/>
    <w:rsid w:val="003D4A6D"/>
    <w:rsid w:val="003D4CF7"/>
    <w:rsid w:val="003D53D6"/>
    <w:rsid w:val="003D575E"/>
    <w:rsid w:val="003D5B3A"/>
    <w:rsid w:val="003D5B9E"/>
    <w:rsid w:val="003D5BAA"/>
    <w:rsid w:val="003D66AA"/>
    <w:rsid w:val="003D6AD1"/>
    <w:rsid w:val="003D6C8A"/>
    <w:rsid w:val="003D6C8D"/>
    <w:rsid w:val="003D6E31"/>
    <w:rsid w:val="003D6FE3"/>
    <w:rsid w:val="003D718A"/>
    <w:rsid w:val="003D7521"/>
    <w:rsid w:val="003D77D8"/>
    <w:rsid w:val="003D7DA2"/>
    <w:rsid w:val="003D7DDC"/>
    <w:rsid w:val="003D7FF2"/>
    <w:rsid w:val="003E0327"/>
    <w:rsid w:val="003E03CE"/>
    <w:rsid w:val="003E0985"/>
    <w:rsid w:val="003E0CDB"/>
    <w:rsid w:val="003E0F17"/>
    <w:rsid w:val="003E15B4"/>
    <w:rsid w:val="003E1C96"/>
    <w:rsid w:val="003E1CBA"/>
    <w:rsid w:val="003E1F71"/>
    <w:rsid w:val="003E2279"/>
    <w:rsid w:val="003E266B"/>
    <w:rsid w:val="003E2684"/>
    <w:rsid w:val="003E29DE"/>
    <w:rsid w:val="003E2B56"/>
    <w:rsid w:val="003E2C4F"/>
    <w:rsid w:val="003E3ABA"/>
    <w:rsid w:val="003E43B7"/>
    <w:rsid w:val="003E455D"/>
    <w:rsid w:val="003E4B9D"/>
    <w:rsid w:val="003E5768"/>
    <w:rsid w:val="003E5B2E"/>
    <w:rsid w:val="003E5C8B"/>
    <w:rsid w:val="003E5D26"/>
    <w:rsid w:val="003E6089"/>
    <w:rsid w:val="003E6852"/>
    <w:rsid w:val="003E69D0"/>
    <w:rsid w:val="003E6D4F"/>
    <w:rsid w:val="003E7392"/>
    <w:rsid w:val="003E73EB"/>
    <w:rsid w:val="003E74DF"/>
    <w:rsid w:val="003E770A"/>
    <w:rsid w:val="003E7857"/>
    <w:rsid w:val="003E785A"/>
    <w:rsid w:val="003E7860"/>
    <w:rsid w:val="003E7C68"/>
    <w:rsid w:val="003E7D66"/>
    <w:rsid w:val="003E7D93"/>
    <w:rsid w:val="003E7DED"/>
    <w:rsid w:val="003E7E3D"/>
    <w:rsid w:val="003F03FE"/>
    <w:rsid w:val="003F0771"/>
    <w:rsid w:val="003F0F21"/>
    <w:rsid w:val="003F1173"/>
    <w:rsid w:val="003F123E"/>
    <w:rsid w:val="003F13B3"/>
    <w:rsid w:val="003F167D"/>
    <w:rsid w:val="003F22CA"/>
    <w:rsid w:val="003F2425"/>
    <w:rsid w:val="003F2900"/>
    <w:rsid w:val="003F2D3D"/>
    <w:rsid w:val="003F2F54"/>
    <w:rsid w:val="003F3430"/>
    <w:rsid w:val="003F354C"/>
    <w:rsid w:val="003F3AE0"/>
    <w:rsid w:val="003F3BC5"/>
    <w:rsid w:val="003F3D86"/>
    <w:rsid w:val="003F4362"/>
    <w:rsid w:val="003F490E"/>
    <w:rsid w:val="003F492C"/>
    <w:rsid w:val="003F4FE9"/>
    <w:rsid w:val="003F5615"/>
    <w:rsid w:val="003F56A9"/>
    <w:rsid w:val="003F5B2D"/>
    <w:rsid w:val="003F5E48"/>
    <w:rsid w:val="003F6271"/>
    <w:rsid w:val="003F6443"/>
    <w:rsid w:val="003F6490"/>
    <w:rsid w:val="003F6DC5"/>
    <w:rsid w:val="003F7121"/>
    <w:rsid w:val="003F7169"/>
    <w:rsid w:val="003F7367"/>
    <w:rsid w:val="003F77BC"/>
    <w:rsid w:val="003F786D"/>
    <w:rsid w:val="003F7A29"/>
    <w:rsid w:val="00400132"/>
    <w:rsid w:val="0040014B"/>
    <w:rsid w:val="00400171"/>
    <w:rsid w:val="00400802"/>
    <w:rsid w:val="00400E97"/>
    <w:rsid w:val="00400EC8"/>
    <w:rsid w:val="0040122B"/>
    <w:rsid w:val="00401F01"/>
    <w:rsid w:val="00402023"/>
    <w:rsid w:val="004024C9"/>
    <w:rsid w:val="0040253E"/>
    <w:rsid w:val="00402743"/>
    <w:rsid w:val="0040349A"/>
    <w:rsid w:val="00403EA8"/>
    <w:rsid w:val="00404D1F"/>
    <w:rsid w:val="00405429"/>
    <w:rsid w:val="00405DCD"/>
    <w:rsid w:val="00405E60"/>
    <w:rsid w:val="00406452"/>
    <w:rsid w:val="00406578"/>
    <w:rsid w:val="00406995"/>
    <w:rsid w:val="00406B33"/>
    <w:rsid w:val="00406CA5"/>
    <w:rsid w:val="00406CF0"/>
    <w:rsid w:val="00406DE9"/>
    <w:rsid w:val="00407483"/>
    <w:rsid w:val="00407586"/>
    <w:rsid w:val="004077F6"/>
    <w:rsid w:val="0040793A"/>
    <w:rsid w:val="00407C7F"/>
    <w:rsid w:val="00407CE5"/>
    <w:rsid w:val="00410429"/>
    <w:rsid w:val="00410AF6"/>
    <w:rsid w:val="00410E7B"/>
    <w:rsid w:val="0041108A"/>
    <w:rsid w:val="004113D4"/>
    <w:rsid w:val="00411D2C"/>
    <w:rsid w:val="00411F4F"/>
    <w:rsid w:val="004129ED"/>
    <w:rsid w:val="00412A28"/>
    <w:rsid w:val="00412BC9"/>
    <w:rsid w:val="0041323A"/>
    <w:rsid w:val="004141DE"/>
    <w:rsid w:val="00414255"/>
    <w:rsid w:val="00414949"/>
    <w:rsid w:val="00414B3B"/>
    <w:rsid w:val="00414D44"/>
    <w:rsid w:val="00414EBD"/>
    <w:rsid w:val="00414F6B"/>
    <w:rsid w:val="0041503D"/>
    <w:rsid w:val="004153CB"/>
    <w:rsid w:val="004156F1"/>
    <w:rsid w:val="00415C0B"/>
    <w:rsid w:val="004162B1"/>
    <w:rsid w:val="004165DC"/>
    <w:rsid w:val="00416725"/>
    <w:rsid w:val="00416AEF"/>
    <w:rsid w:val="00416B45"/>
    <w:rsid w:val="00416D14"/>
    <w:rsid w:val="0041701A"/>
    <w:rsid w:val="00417B1D"/>
    <w:rsid w:val="00417C3C"/>
    <w:rsid w:val="00417D9F"/>
    <w:rsid w:val="004205E1"/>
    <w:rsid w:val="004209B7"/>
    <w:rsid w:val="0042197D"/>
    <w:rsid w:val="00421C9B"/>
    <w:rsid w:val="00421D1B"/>
    <w:rsid w:val="00421E4E"/>
    <w:rsid w:val="00421FD8"/>
    <w:rsid w:val="00422057"/>
    <w:rsid w:val="0042237F"/>
    <w:rsid w:val="00422490"/>
    <w:rsid w:val="00422D9E"/>
    <w:rsid w:val="00423735"/>
    <w:rsid w:val="00423930"/>
    <w:rsid w:val="00423BDE"/>
    <w:rsid w:val="00423EAD"/>
    <w:rsid w:val="00423F17"/>
    <w:rsid w:val="00423F5D"/>
    <w:rsid w:val="00424365"/>
    <w:rsid w:val="00424483"/>
    <w:rsid w:val="004248E2"/>
    <w:rsid w:val="00424C2F"/>
    <w:rsid w:val="00424D09"/>
    <w:rsid w:val="00424D24"/>
    <w:rsid w:val="00424E8C"/>
    <w:rsid w:val="0042562F"/>
    <w:rsid w:val="004268C3"/>
    <w:rsid w:val="00426A97"/>
    <w:rsid w:val="00426AA2"/>
    <w:rsid w:val="00426F66"/>
    <w:rsid w:val="00427B87"/>
    <w:rsid w:val="00427C9D"/>
    <w:rsid w:val="004300A2"/>
    <w:rsid w:val="004304F5"/>
    <w:rsid w:val="004305E4"/>
    <w:rsid w:val="00430D70"/>
    <w:rsid w:val="0043121A"/>
    <w:rsid w:val="00431228"/>
    <w:rsid w:val="004316DE"/>
    <w:rsid w:val="00431D59"/>
    <w:rsid w:val="00431D8E"/>
    <w:rsid w:val="004320F6"/>
    <w:rsid w:val="00432732"/>
    <w:rsid w:val="00432B32"/>
    <w:rsid w:val="00432D24"/>
    <w:rsid w:val="004338B9"/>
    <w:rsid w:val="0043446D"/>
    <w:rsid w:val="00434C02"/>
    <w:rsid w:val="0043514A"/>
    <w:rsid w:val="004358DB"/>
    <w:rsid w:val="00435F65"/>
    <w:rsid w:val="0043623C"/>
    <w:rsid w:val="0043644E"/>
    <w:rsid w:val="0043725B"/>
    <w:rsid w:val="00437776"/>
    <w:rsid w:val="00437834"/>
    <w:rsid w:val="004378B8"/>
    <w:rsid w:val="00437950"/>
    <w:rsid w:val="00437AC4"/>
    <w:rsid w:val="00437C2C"/>
    <w:rsid w:val="004405FA"/>
    <w:rsid w:val="0044077A"/>
    <w:rsid w:val="0044123F"/>
    <w:rsid w:val="004414EB"/>
    <w:rsid w:val="00441749"/>
    <w:rsid w:val="00441802"/>
    <w:rsid w:val="00441F64"/>
    <w:rsid w:val="00441FB8"/>
    <w:rsid w:val="004421E1"/>
    <w:rsid w:val="004429E0"/>
    <w:rsid w:val="00442B77"/>
    <w:rsid w:val="00442BF9"/>
    <w:rsid w:val="00442E0F"/>
    <w:rsid w:val="00442E1A"/>
    <w:rsid w:val="00442E8C"/>
    <w:rsid w:val="00443931"/>
    <w:rsid w:val="00443AAA"/>
    <w:rsid w:val="00443BAA"/>
    <w:rsid w:val="004440C2"/>
    <w:rsid w:val="00444597"/>
    <w:rsid w:val="00445332"/>
    <w:rsid w:val="00445633"/>
    <w:rsid w:val="00445A1B"/>
    <w:rsid w:val="00445C35"/>
    <w:rsid w:val="00445DBA"/>
    <w:rsid w:val="0044609E"/>
    <w:rsid w:val="004461C4"/>
    <w:rsid w:val="004466C3"/>
    <w:rsid w:val="0044673F"/>
    <w:rsid w:val="00446B8A"/>
    <w:rsid w:val="00446D08"/>
    <w:rsid w:val="00446D7A"/>
    <w:rsid w:val="00446F71"/>
    <w:rsid w:val="00446FC3"/>
    <w:rsid w:val="004470DE"/>
    <w:rsid w:val="0044712D"/>
    <w:rsid w:val="00447B30"/>
    <w:rsid w:val="004500C1"/>
    <w:rsid w:val="004501B9"/>
    <w:rsid w:val="00450316"/>
    <w:rsid w:val="00450470"/>
    <w:rsid w:val="00450549"/>
    <w:rsid w:val="0045056B"/>
    <w:rsid w:val="00450604"/>
    <w:rsid w:val="00450A7C"/>
    <w:rsid w:val="00451696"/>
    <w:rsid w:val="0045185A"/>
    <w:rsid w:val="00452144"/>
    <w:rsid w:val="00452195"/>
    <w:rsid w:val="004527EE"/>
    <w:rsid w:val="00452F94"/>
    <w:rsid w:val="00453452"/>
    <w:rsid w:val="0045359A"/>
    <w:rsid w:val="0045392F"/>
    <w:rsid w:val="00453CD1"/>
    <w:rsid w:val="00453D4C"/>
    <w:rsid w:val="004541AC"/>
    <w:rsid w:val="004542BD"/>
    <w:rsid w:val="0045435C"/>
    <w:rsid w:val="004546F5"/>
    <w:rsid w:val="004547F9"/>
    <w:rsid w:val="00454932"/>
    <w:rsid w:val="00454A59"/>
    <w:rsid w:val="00454D3E"/>
    <w:rsid w:val="00455106"/>
    <w:rsid w:val="0045549B"/>
    <w:rsid w:val="00456028"/>
    <w:rsid w:val="004560A0"/>
    <w:rsid w:val="00456B98"/>
    <w:rsid w:val="00456C15"/>
    <w:rsid w:val="00457022"/>
    <w:rsid w:val="0045724E"/>
    <w:rsid w:val="0045750B"/>
    <w:rsid w:val="00457CFD"/>
    <w:rsid w:val="004601A6"/>
    <w:rsid w:val="004602F7"/>
    <w:rsid w:val="00460DB4"/>
    <w:rsid w:val="004617EE"/>
    <w:rsid w:val="00461D61"/>
    <w:rsid w:val="004620D0"/>
    <w:rsid w:val="00462A23"/>
    <w:rsid w:val="00462AA0"/>
    <w:rsid w:val="00463157"/>
    <w:rsid w:val="00463248"/>
    <w:rsid w:val="00463496"/>
    <w:rsid w:val="004634A9"/>
    <w:rsid w:val="00463DDF"/>
    <w:rsid w:val="004643D6"/>
    <w:rsid w:val="004644FA"/>
    <w:rsid w:val="0046450D"/>
    <w:rsid w:val="0046476B"/>
    <w:rsid w:val="00464D42"/>
    <w:rsid w:val="00464FA5"/>
    <w:rsid w:val="0046500E"/>
    <w:rsid w:val="0046544E"/>
    <w:rsid w:val="0046565B"/>
    <w:rsid w:val="0046577E"/>
    <w:rsid w:val="00465A54"/>
    <w:rsid w:val="00465F2D"/>
    <w:rsid w:val="00466124"/>
    <w:rsid w:val="00466184"/>
    <w:rsid w:val="00466632"/>
    <w:rsid w:val="00466633"/>
    <w:rsid w:val="004669B2"/>
    <w:rsid w:val="0046717A"/>
    <w:rsid w:val="0046717C"/>
    <w:rsid w:val="0046736D"/>
    <w:rsid w:val="004673D9"/>
    <w:rsid w:val="00467BF4"/>
    <w:rsid w:val="00467F61"/>
    <w:rsid w:val="0047010E"/>
    <w:rsid w:val="00470442"/>
    <w:rsid w:val="00470E9A"/>
    <w:rsid w:val="0047136E"/>
    <w:rsid w:val="004717CD"/>
    <w:rsid w:val="00471884"/>
    <w:rsid w:val="00471A18"/>
    <w:rsid w:val="00471C19"/>
    <w:rsid w:val="0047203B"/>
    <w:rsid w:val="004721B0"/>
    <w:rsid w:val="004722B3"/>
    <w:rsid w:val="004723D1"/>
    <w:rsid w:val="0047242D"/>
    <w:rsid w:val="00472782"/>
    <w:rsid w:val="0047285B"/>
    <w:rsid w:val="00472ACC"/>
    <w:rsid w:val="00472F5D"/>
    <w:rsid w:val="004731BC"/>
    <w:rsid w:val="00473361"/>
    <w:rsid w:val="00473444"/>
    <w:rsid w:val="00474A34"/>
    <w:rsid w:val="0047541A"/>
    <w:rsid w:val="00475907"/>
    <w:rsid w:val="00475A23"/>
    <w:rsid w:val="00476137"/>
    <w:rsid w:val="0047620B"/>
    <w:rsid w:val="004763E0"/>
    <w:rsid w:val="0047733B"/>
    <w:rsid w:val="00477B0D"/>
    <w:rsid w:val="00477E70"/>
    <w:rsid w:val="00480204"/>
    <w:rsid w:val="00480719"/>
    <w:rsid w:val="00480B1E"/>
    <w:rsid w:val="00481FE1"/>
    <w:rsid w:val="004820CF"/>
    <w:rsid w:val="00482271"/>
    <w:rsid w:val="004825FF"/>
    <w:rsid w:val="004829A1"/>
    <w:rsid w:val="00482B02"/>
    <w:rsid w:val="00483371"/>
    <w:rsid w:val="00483987"/>
    <w:rsid w:val="00483A63"/>
    <w:rsid w:val="00483D48"/>
    <w:rsid w:val="00483FA3"/>
    <w:rsid w:val="00483FCB"/>
    <w:rsid w:val="00484B9D"/>
    <w:rsid w:val="00484BC6"/>
    <w:rsid w:val="0048528B"/>
    <w:rsid w:val="0048540A"/>
    <w:rsid w:val="004854E9"/>
    <w:rsid w:val="004855BD"/>
    <w:rsid w:val="0048586A"/>
    <w:rsid w:val="004859B2"/>
    <w:rsid w:val="00485D9F"/>
    <w:rsid w:val="00485E6A"/>
    <w:rsid w:val="0048667F"/>
    <w:rsid w:val="00486ED7"/>
    <w:rsid w:val="0048713A"/>
    <w:rsid w:val="00487C91"/>
    <w:rsid w:val="00487D7F"/>
    <w:rsid w:val="00487FD3"/>
    <w:rsid w:val="00490343"/>
    <w:rsid w:val="00490742"/>
    <w:rsid w:val="00490B44"/>
    <w:rsid w:val="004914CA"/>
    <w:rsid w:val="00491C6B"/>
    <w:rsid w:val="00491C9F"/>
    <w:rsid w:val="00491E96"/>
    <w:rsid w:val="00491EBB"/>
    <w:rsid w:val="00492198"/>
    <w:rsid w:val="0049228B"/>
    <w:rsid w:val="004923E4"/>
    <w:rsid w:val="004926C6"/>
    <w:rsid w:val="00492B76"/>
    <w:rsid w:val="00492CB5"/>
    <w:rsid w:val="00492CEC"/>
    <w:rsid w:val="00492E71"/>
    <w:rsid w:val="00492FF8"/>
    <w:rsid w:val="004932C0"/>
    <w:rsid w:val="00493486"/>
    <w:rsid w:val="004937E8"/>
    <w:rsid w:val="00493C27"/>
    <w:rsid w:val="00493C90"/>
    <w:rsid w:val="00493D60"/>
    <w:rsid w:val="00493F18"/>
    <w:rsid w:val="0049415E"/>
    <w:rsid w:val="004946C8"/>
    <w:rsid w:val="00494749"/>
    <w:rsid w:val="00494C24"/>
    <w:rsid w:val="00495218"/>
    <w:rsid w:val="00495741"/>
    <w:rsid w:val="00495BB7"/>
    <w:rsid w:val="00495CF0"/>
    <w:rsid w:val="00495EDC"/>
    <w:rsid w:val="004962CF"/>
    <w:rsid w:val="00496A9F"/>
    <w:rsid w:val="00496BD2"/>
    <w:rsid w:val="00496EDD"/>
    <w:rsid w:val="00496EEF"/>
    <w:rsid w:val="00497FBF"/>
    <w:rsid w:val="004A03A0"/>
    <w:rsid w:val="004A046B"/>
    <w:rsid w:val="004A0527"/>
    <w:rsid w:val="004A0915"/>
    <w:rsid w:val="004A095A"/>
    <w:rsid w:val="004A1146"/>
    <w:rsid w:val="004A1157"/>
    <w:rsid w:val="004A1475"/>
    <w:rsid w:val="004A15AB"/>
    <w:rsid w:val="004A1DC9"/>
    <w:rsid w:val="004A22E1"/>
    <w:rsid w:val="004A281B"/>
    <w:rsid w:val="004A311B"/>
    <w:rsid w:val="004A3369"/>
    <w:rsid w:val="004A39D9"/>
    <w:rsid w:val="004A40AA"/>
    <w:rsid w:val="004A40E3"/>
    <w:rsid w:val="004A4107"/>
    <w:rsid w:val="004A54CF"/>
    <w:rsid w:val="004A574B"/>
    <w:rsid w:val="004A5852"/>
    <w:rsid w:val="004A59EE"/>
    <w:rsid w:val="004A5D5E"/>
    <w:rsid w:val="004A6C58"/>
    <w:rsid w:val="004A6F41"/>
    <w:rsid w:val="004A6F99"/>
    <w:rsid w:val="004A7D62"/>
    <w:rsid w:val="004B024E"/>
    <w:rsid w:val="004B0DB7"/>
    <w:rsid w:val="004B13C1"/>
    <w:rsid w:val="004B153F"/>
    <w:rsid w:val="004B16A1"/>
    <w:rsid w:val="004B16D8"/>
    <w:rsid w:val="004B17AA"/>
    <w:rsid w:val="004B189A"/>
    <w:rsid w:val="004B1AB0"/>
    <w:rsid w:val="004B1F50"/>
    <w:rsid w:val="004B20AE"/>
    <w:rsid w:val="004B276B"/>
    <w:rsid w:val="004B27DC"/>
    <w:rsid w:val="004B2B5C"/>
    <w:rsid w:val="004B2CD7"/>
    <w:rsid w:val="004B2D0B"/>
    <w:rsid w:val="004B30C0"/>
    <w:rsid w:val="004B331C"/>
    <w:rsid w:val="004B3FDF"/>
    <w:rsid w:val="004B49B7"/>
    <w:rsid w:val="004B4BE5"/>
    <w:rsid w:val="004B515A"/>
    <w:rsid w:val="004B612C"/>
    <w:rsid w:val="004B6303"/>
    <w:rsid w:val="004B63F0"/>
    <w:rsid w:val="004B69B5"/>
    <w:rsid w:val="004B6C12"/>
    <w:rsid w:val="004B6D0F"/>
    <w:rsid w:val="004B70C2"/>
    <w:rsid w:val="004B719F"/>
    <w:rsid w:val="004B7231"/>
    <w:rsid w:val="004B7312"/>
    <w:rsid w:val="004B7617"/>
    <w:rsid w:val="004B781E"/>
    <w:rsid w:val="004B79B1"/>
    <w:rsid w:val="004B7D0D"/>
    <w:rsid w:val="004C059F"/>
    <w:rsid w:val="004C05DE"/>
    <w:rsid w:val="004C066B"/>
    <w:rsid w:val="004C0675"/>
    <w:rsid w:val="004C0680"/>
    <w:rsid w:val="004C0749"/>
    <w:rsid w:val="004C08C5"/>
    <w:rsid w:val="004C08D9"/>
    <w:rsid w:val="004C0BA4"/>
    <w:rsid w:val="004C0C60"/>
    <w:rsid w:val="004C0E6F"/>
    <w:rsid w:val="004C1065"/>
    <w:rsid w:val="004C10E9"/>
    <w:rsid w:val="004C127C"/>
    <w:rsid w:val="004C1DCA"/>
    <w:rsid w:val="004C2261"/>
    <w:rsid w:val="004C2669"/>
    <w:rsid w:val="004C2C55"/>
    <w:rsid w:val="004C2CE5"/>
    <w:rsid w:val="004C2DEA"/>
    <w:rsid w:val="004C2E7E"/>
    <w:rsid w:val="004C314C"/>
    <w:rsid w:val="004C33C6"/>
    <w:rsid w:val="004C3717"/>
    <w:rsid w:val="004C3CE0"/>
    <w:rsid w:val="004C406F"/>
    <w:rsid w:val="004C427B"/>
    <w:rsid w:val="004C42BE"/>
    <w:rsid w:val="004C454A"/>
    <w:rsid w:val="004C488E"/>
    <w:rsid w:val="004C4C9A"/>
    <w:rsid w:val="004C4F40"/>
    <w:rsid w:val="004C52E0"/>
    <w:rsid w:val="004C5413"/>
    <w:rsid w:val="004C5ACD"/>
    <w:rsid w:val="004C5D35"/>
    <w:rsid w:val="004C6A5D"/>
    <w:rsid w:val="004C7004"/>
    <w:rsid w:val="004C708B"/>
    <w:rsid w:val="004C74B2"/>
    <w:rsid w:val="004C7801"/>
    <w:rsid w:val="004C7878"/>
    <w:rsid w:val="004C7F9B"/>
    <w:rsid w:val="004D025E"/>
    <w:rsid w:val="004D03E2"/>
    <w:rsid w:val="004D05E6"/>
    <w:rsid w:val="004D0650"/>
    <w:rsid w:val="004D06D1"/>
    <w:rsid w:val="004D1035"/>
    <w:rsid w:val="004D111F"/>
    <w:rsid w:val="004D125D"/>
    <w:rsid w:val="004D16E4"/>
    <w:rsid w:val="004D1971"/>
    <w:rsid w:val="004D1EBD"/>
    <w:rsid w:val="004D2095"/>
    <w:rsid w:val="004D279D"/>
    <w:rsid w:val="004D2BF7"/>
    <w:rsid w:val="004D2D60"/>
    <w:rsid w:val="004D2F82"/>
    <w:rsid w:val="004D3179"/>
    <w:rsid w:val="004D33FF"/>
    <w:rsid w:val="004D3448"/>
    <w:rsid w:val="004D3720"/>
    <w:rsid w:val="004D38A5"/>
    <w:rsid w:val="004D3B52"/>
    <w:rsid w:val="004D3EB7"/>
    <w:rsid w:val="004D4334"/>
    <w:rsid w:val="004D4CA6"/>
    <w:rsid w:val="004D50B0"/>
    <w:rsid w:val="004D52B7"/>
    <w:rsid w:val="004D581F"/>
    <w:rsid w:val="004D5988"/>
    <w:rsid w:val="004D59AA"/>
    <w:rsid w:val="004D679C"/>
    <w:rsid w:val="004D6E9B"/>
    <w:rsid w:val="004D7187"/>
    <w:rsid w:val="004D7623"/>
    <w:rsid w:val="004D7853"/>
    <w:rsid w:val="004D7A02"/>
    <w:rsid w:val="004E05C2"/>
    <w:rsid w:val="004E1055"/>
    <w:rsid w:val="004E1255"/>
    <w:rsid w:val="004E1589"/>
    <w:rsid w:val="004E163A"/>
    <w:rsid w:val="004E1962"/>
    <w:rsid w:val="004E1A4B"/>
    <w:rsid w:val="004E1C0F"/>
    <w:rsid w:val="004E1C6D"/>
    <w:rsid w:val="004E1FAC"/>
    <w:rsid w:val="004E202B"/>
    <w:rsid w:val="004E2B5B"/>
    <w:rsid w:val="004E3282"/>
    <w:rsid w:val="004E32F3"/>
    <w:rsid w:val="004E35AF"/>
    <w:rsid w:val="004E3D58"/>
    <w:rsid w:val="004E4107"/>
    <w:rsid w:val="004E474F"/>
    <w:rsid w:val="004E4921"/>
    <w:rsid w:val="004E49D7"/>
    <w:rsid w:val="004E4A21"/>
    <w:rsid w:val="004E4AE0"/>
    <w:rsid w:val="004E4FF9"/>
    <w:rsid w:val="004E53D7"/>
    <w:rsid w:val="004E581E"/>
    <w:rsid w:val="004E5984"/>
    <w:rsid w:val="004E5B57"/>
    <w:rsid w:val="004E5B7D"/>
    <w:rsid w:val="004E5D22"/>
    <w:rsid w:val="004E637F"/>
    <w:rsid w:val="004E65EE"/>
    <w:rsid w:val="004E664E"/>
    <w:rsid w:val="004E6811"/>
    <w:rsid w:val="004E6978"/>
    <w:rsid w:val="004E69BA"/>
    <w:rsid w:val="004E76AD"/>
    <w:rsid w:val="004E7826"/>
    <w:rsid w:val="004E7AC9"/>
    <w:rsid w:val="004E7C49"/>
    <w:rsid w:val="004E7F7D"/>
    <w:rsid w:val="004F02C7"/>
    <w:rsid w:val="004F05A5"/>
    <w:rsid w:val="004F08FC"/>
    <w:rsid w:val="004F0C77"/>
    <w:rsid w:val="004F0EEC"/>
    <w:rsid w:val="004F121C"/>
    <w:rsid w:val="004F130A"/>
    <w:rsid w:val="004F1400"/>
    <w:rsid w:val="004F148D"/>
    <w:rsid w:val="004F182F"/>
    <w:rsid w:val="004F187F"/>
    <w:rsid w:val="004F1895"/>
    <w:rsid w:val="004F1962"/>
    <w:rsid w:val="004F2706"/>
    <w:rsid w:val="004F28ED"/>
    <w:rsid w:val="004F2985"/>
    <w:rsid w:val="004F2A06"/>
    <w:rsid w:val="004F2A0D"/>
    <w:rsid w:val="004F2A27"/>
    <w:rsid w:val="004F2A99"/>
    <w:rsid w:val="004F2BA8"/>
    <w:rsid w:val="004F2C39"/>
    <w:rsid w:val="004F3109"/>
    <w:rsid w:val="004F3A51"/>
    <w:rsid w:val="004F3AFC"/>
    <w:rsid w:val="004F3B77"/>
    <w:rsid w:val="004F4269"/>
    <w:rsid w:val="004F4B00"/>
    <w:rsid w:val="004F4BE2"/>
    <w:rsid w:val="004F4DD9"/>
    <w:rsid w:val="004F4EBD"/>
    <w:rsid w:val="004F509E"/>
    <w:rsid w:val="004F530D"/>
    <w:rsid w:val="004F55E8"/>
    <w:rsid w:val="004F57F0"/>
    <w:rsid w:val="004F6BCA"/>
    <w:rsid w:val="004F711A"/>
    <w:rsid w:val="004F7A4F"/>
    <w:rsid w:val="004F7F0C"/>
    <w:rsid w:val="00500A1A"/>
    <w:rsid w:val="00500B8F"/>
    <w:rsid w:val="00500DF2"/>
    <w:rsid w:val="0050143A"/>
    <w:rsid w:val="005015CF"/>
    <w:rsid w:val="005016FA"/>
    <w:rsid w:val="00501ACB"/>
    <w:rsid w:val="00501B2E"/>
    <w:rsid w:val="0050227A"/>
    <w:rsid w:val="005022C0"/>
    <w:rsid w:val="0050245C"/>
    <w:rsid w:val="00502A3F"/>
    <w:rsid w:val="00502BB8"/>
    <w:rsid w:val="00502E41"/>
    <w:rsid w:val="005030D4"/>
    <w:rsid w:val="005033A4"/>
    <w:rsid w:val="005036C0"/>
    <w:rsid w:val="005042D6"/>
    <w:rsid w:val="005046D4"/>
    <w:rsid w:val="00504F0B"/>
    <w:rsid w:val="00504F56"/>
    <w:rsid w:val="0050502B"/>
    <w:rsid w:val="00505275"/>
    <w:rsid w:val="00505343"/>
    <w:rsid w:val="00505585"/>
    <w:rsid w:val="00505A7D"/>
    <w:rsid w:val="0050627D"/>
    <w:rsid w:val="00506A39"/>
    <w:rsid w:val="00506C9C"/>
    <w:rsid w:val="005072DD"/>
    <w:rsid w:val="00507546"/>
    <w:rsid w:val="005079C5"/>
    <w:rsid w:val="00507CB2"/>
    <w:rsid w:val="00510064"/>
    <w:rsid w:val="005103B1"/>
    <w:rsid w:val="00510412"/>
    <w:rsid w:val="005106F3"/>
    <w:rsid w:val="00510C42"/>
    <w:rsid w:val="005114DF"/>
    <w:rsid w:val="00511D66"/>
    <w:rsid w:val="005121ED"/>
    <w:rsid w:val="00512474"/>
    <w:rsid w:val="0051274E"/>
    <w:rsid w:val="00512A3A"/>
    <w:rsid w:val="00512A7C"/>
    <w:rsid w:val="00512B39"/>
    <w:rsid w:val="00512ECC"/>
    <w:rsid w:val="00512F48"/>
    <w:rsid w:val="00513420"/>
    <w:rsid w:val="00513D34"/>
    <w:rsid w:val="00513EE9"/>
    <w:rsid w:val="00514147"/>
    <w:rsid w:val="005142F8"/>
    <w:rsid w:val="00514555"/>
    <w:rsid w:val="00514928"/>
    <w:rsid w:val="00514F9D"/>
    <w:rsid w:val="00515394"/>
    <w:rsid w:val="005156ED"/>
    <w:rsid w:val="005160A2"/>
    <w:rsid w:val="00516797"/>
    <w:rsid w:val="0051694E"/>
    <w:rsid w:val="005169FC"/>
    <w:rsid w:val="00516BD6"/>
    <w:rsid w:val="00516F9C"/>
    <w:rsid w:val="00517108"/>
    <w:rsid w:val="00517C88"/>
    <w:rsid w:val="00520055"/>
    <w:rsid w:val="005203F2"/>
    <w:rsid w:val="00520701"/>
    <w:rsid w:val="00520A61"/>
    <w:rsid w:val="0052111B"/>
    <w:rsid w:val="005214C9"/>
    <w:rsid w:val="00521598"/>
    <w:rsid w:val="0052183C"/>
    <w:rsid w:val="00521AC6"/>
    <w:rsid w:val="00521FA0"/>
    <w:rsid w:val="005224C5"/>
    <w:rsid w:val="0052260A"/>
    <w:rsid w:val="00522997"/>
    <w:rsid w:val="00522AD1"/>
    <w:rsid w:val="00522BD2"/>
    <w:rsid w:val="00522F3F"/>
    <w:rsid w:val="00523393"/>
    <w:rsid w:val="005235C8"/>
    <w:rsid w:val="00523728"/>
    <w:rsid w:val="005237BF"/>
    <w:rsid w:val="00524DF9"/>
    <w:rsid w:val="005250C0"/>
    <w:rsid w:val="0052511B"/>
    <w:rsid w:val="005255F4"/>
    <w:rsid w:val="00525831"/>
    <w:rsid w:val="00525F36"/>
    <w:rsid w:val="00525F93"/>
    <w:rsid w:val="00525FCE"/>
    <w:rsid w:val="005266A7"/>
    <w:rsid w:val="005266C9"/>
    <w:rsid w:val="0052677E"/>
    <w:rsid w:val="005274AB"/>
    <w:rsid w:val="00527633"/>
    <w:rsid w:val="005279BA"/>
    <w:rsid w:val="00527E48"/>
    <w:rsid w:val="00527E4D"/>
    <w:rsid w:val="005301E8"/>
    <w:rsid w:val="00530606"/>
    <w:rsid w:val="00530A60"/>
    <w:rsid w:val="005317E6"/>
    <w:rsid w:val="0053197A"/>
    <w:rsid w:val="005319A3"/>
    <w:rsid w:val="00531C25"/>
    <w:rsid w:val="0053213E"/>
    <w:rsid w:val="00532410"/>
    <w:rsid w:val="00532524"/>
    <w:rsid w:val="005325D0"/>
    <w:rsid w:val="005328ED"/>
    <w:rsid w:val="00532951"/>
    <w:rsid w:val="00532993"/>
    <w:rsid w:val="005339C9"/>
    <w:rsid w:val="00533DE5"/>
    <w:rsid w:val="00533EC7"/>
    <w:rsid w:val="00533ED1"/>
    <w:rsid w:val="0053408E"/>
    <w:rsid w:val="0053456B"/>
    <w:rsid w:val="005349A3"/>
    <w:rsid w:val="00534D6C"/>
    <w:rsid w:val="00534E84"/>
    <w:rsid w:val="00535497"/>
    <w:rsid w:val="0053552F"/>
    <w:rsid w:val="00535750"/>
    <w:rsid w:val="00535A9C"/>
    <w:rsid w:val="00535C02"/>
    <w:rsid w:val="00535CA4"/>
    <w:rsid w:val="00536189"/>
    <w:rsid w:val="005363F5"/>
    <w:rsid w:val="00536640"/>
    <w:rsid w:val="005369DE"/>
    <w:rsid w:val="00536C2B"/>
    <w:rsid w:val="00536E7F"/>
    <w:rsid w:val="00537145"/>
    <w:rsid w:val="00537477"/>
    <w:rsid w:val="0053772A"/>
    <w:rsid w:val="00537A52"/>
    <w:rsid w:val="00537AA9"/>
    <w:rsid w:val="00537C91"/>
    <w:rsid w:val="00537D50"/>
    <w:rsid w:val="00537E2E"/>
    <w:rsid w:val="00540C4F"/>
    <w:rsid w:val="005416AE"/>
    <w:rsid w:val="0054170B"/>
    <w:rsid w:val="00541AC6"/>
    <w:rsid w:val="00541C73"/>
    <w:rsid w:val="00541E6F"/>
    <w:rsid w:val="00541ED7"/>
    <w:rsid w:val="00542026"/>
    <w:rsid w:val="005421E0"/>
    <w:rsid w:val="0054268D"/>
    <w:rsid w:val="005427E0"/>
    <w:rsid w:val="00542C07"/>
    <w:rsid w:val="00542ED9"/>
    <w:rsid w:val="0054375D"/>
    <w:rsid w:val="0054398F"/>
    <w:rsid w:val="00543A83"/>
    <w:rsid w:val="00543B41"/>
    <w:rsid w:val="00543B9B"/>
    <w:rsid w:val="00544099"/>
    <w:rsid w:val="00544EF1"/>
    <w:rsid w:val="00544F78"/>
    <w:rsid w:val="00545077"/>
    <w:rsid w:val="00545337"/>
    <w:rsid w:val="00545440"/>
    <w:rsid w:val="00545728"/>
    <w:rsid w:val="00545F8E"/>
    <w:rsid w:val="005464E9"/>
    <w:rsid w:val="005466FC"/>
    <w:rsid w:val="0054685E"/>
    <w:rsid w:val="00546AC9"/>
    <w:rsid w:val="0054733C"/>
    <w:rsid w:val="0054791C"/>
    <w:rsid w:val="00547E3A"/>
    <w:rsid w:val="0055000C"/>
    <w:rsid w:val="005506A1"/>
    <w:rsid w:val="005507B6"/>
    <w:rsid w:val="00550B07"/>
    <w:rsid w:val="00550BAE"/>
    <w:rsid w:val="00550D8E"/>
    <w:rsid w:val="00550F98"/>
    <w:rsid w:val="0055115E"/>
    <w:rsid w:val="005517F0"/>
    <w:rsid w:val="00552012"/>
    <w:rsid w:val="0055246C"/>
    <w:rsid w:val="0055273C"/>
    <w:rsid w:val="00552F78"/>
    <w:rsid w:val="005536FB"/>
    <w:rsid w:val="00553D9D"/>
    <w:rsid w:val="005547C6"/>
    <w:rsid w:val="00554D82"/>
    <w:rsid w:val="005550B6"/>
    <w:rsid w:val="005557E8"/>
    <w:rsid w:val="005557EC"/>
    <w:rsid w:val="00555F2A"/>
    <w:rsid w:val="00555F8F"/>
    <w:rsid w:val="00555FEC"/>
    <w:rsid w:val="0055612B"/>
    <w:rsid w:val="005561F1"/>
    <w:rsid w:val="00556585"/>
    <w:rsid w:val="00556A98"/>
    <w:rsid w:val="00556C0D"/>
    <w:rsid w:val="00556D02"/>
    <w:rsid w:val="00556F17"/>
    <w:rsid w:val="00556F2B"/>
    <w:rsid w:val="005576E4"/>
    <w:rsid w:val="00557727"/>
    <w:rsid w:val="00557A70"/>
    <w:rsid w:val="00557C92"/>
    <w:rsid w:val="00557DF6"/>
    <w:rsid w:val="00560154"/>
    <w:rsid w:val="00560175"/>
    <w:rsid w:val="00560245"/>
    <w:rsid w:val="00560372"/>
    <w:rsid w:val="0056038A"/>
    <w:rsid w:val="005607F6"/>
    <w:rsid w:val="00560D3E"/>
    <w:rsid w:val="00560F3A"/>
    <w:rsid w:val="0056117C"/>
    <w:rsid w:val="00561253"/>
    <w:rsid w:val="0056147F"/>
    <w:rsid w:val="005617D9"/>
    <w:rsid w:val="005618BB"/>
    <w:rsid w:val="005621F7"/>
    <w:rsid w:val="005629A6"/>
    <w:rsid w:val="00562B53"/>
    <w:rsid w:val="00563552"/>
    <w:rsid w:val="00563611"/>
    <w:rsid w:val="005636AF"/>
    <w:rsid w:val="0056378E"/>
    <w:rsid w:val="005637A8"/>
    <w:rsid w:val="00563CE2"/>
    <w:rsid w:val="00563ED4"/>
    <w:rsid w:val="005640F8"/>
    <w:rsid w:val="0056414D"/>
    <w:rsid w:val="00564464"/>
    <w:rsid w:val="00564760"/>
    <w:rsid w:val="00564787"/>
    <w:rsid w:val="0056539A"/>
    <w:rsid w:val="00565B7D"/>
    <w:rsid w:val="00565BB3"/>
    <w:rsid w:val="00566137"/>
    <w:rsid w:val="005669A4"/>
    <w:rsid w:val="0056703B"/>
    <w:rsid w:val="0056722A"/>
    <w:rsid w:val="005672C7"/>
    <w:rsid w:val="005678AD"/>
    <w:rsid w:val="0056796C"/>
    <w:rsid w:val="00567A64"/>
    <w:rsid w:val="00567BB2"/>
    <w:rsid w:val="00567DB7"/>
    <w:rsid w:val="00567F04"/>
    <w:rsid w:val="005702B3"/>
    <w:rsid w:val="00570510"/>
    <w:rsid w:val="005707F8"/>
    <w:rsid w:val="00570843"/>
    <w:rsid w:val="00570B09"/>
    <w:rsid w:val="00570E55"/>
    <w:rsid w:val="0057122E"/>
    <w:rsid w:val="005715A4"/>
    <w:rsid w:val="005719B4"/>
    <w:rsid w:val="00571EDC"/>
    <w:rsid w:val="005722AF"/>
    <w:rsid w:val="00572387"/>
    <w:rsid w:val="005724DA"/>
    <w:rsid w:val="00572674"/>
    <w:rsid w:val="005728DE"/>
    <w:rsid w:val="00572905"/>
    <w:rsid w:val="00572EE5"/>
    <w:rsid w:val="00572F3B"/>
    <w:rsid w:val="00573154"/>
    <w:rsid w:val="00573AC4"/>
    <w:rsid w:val="00573EC0"/>
    <w:rsid w:val="00573FB1"/>
    <w:rsid w:val="00574A47"/>
    <w:rsid w:val="005751FA"/>
    <w:rsid w:val="0057578A"/>
    <w:rsid w:val="00575820"/>
    <w:rsid w:val="00575972"/>
    <w:rsid w:val="00575BFE"/>
    <w:rsid w:val="00575CFD"/>
    <w:rsid w:val="0057611C"/>
    <w:rsid w:val="00576381"/>
    <w:rsid w:val="00576D6B"/>
    <w:rsid w:val="00576E59"/>
    <w:rsid w:val="005772B9"/>
    <w:rsid w:val="0057778E"/>
    <w:rsid w:val="00577B75"/>
    <w:rsid w:val="00577C2F"/>
    <w:rsid w:val="00577C93"/>
    <w:rsid w:val="00577EE8"/>
    <w:rsid w:val="00577FD7"/>
    <w:rsid w:val="0058006A"/>
    <w:rsid w:val="00580096"/>
    <w:rsid w:val="00580408"/>
    <w:rsid w:val="00580530"/>
    <w:rsid w:val="00580730"/>
    <w:rsid w:val="00580770"/>
    <w:rsid w:val="005808AC"/>
    <w:rsid w:val="00581007"/>
    <w:rsid w:val="00581DB5"/>
    <w:rsid w:val="00582BB2"/>
    <w:rsid w:val="00582EA0"/>
    <w:rsid w:val="00583734"/>
    <w:rsid w:val="00584522"/>
    <w:rsid w:val="00584779"/>
    <w:rsid w:val="00584D8D"/>
    <w:rsid w:val="00584ED6"/>
    <w:rsid w:val="0058527E"/>
    <w:rsid w:val="00585565"/>
    <w:rsid w:val="005859CD"/>
    <w:rsid w:val="00585C82"/>
    <w:rsid w:val="0058627A"/>
    <w:rsid w:val="005862BB"/>
    <w:rsid w:val="005862CE"/>
    <w:rsid w:val="00586716"/>
    <w:rsid w:val="0058697C"/>
    <w:rsid w:val="00586A91"/>
    <w:rsid w:val="00586AC4"/>
    <w:rsid w:val="00587248"/>
    <w:rsid w:val="0058768C"/>
    <w:rsid w:val="005876A4"/>
    <w:rsid w:val="00587ED4"/>
    <w:rsid w:val="00590727"/>
    <w:rsid w:val="00590EC3"/>
    <w:rsid w:val="0059168A"/>
    <w:rsid w:val="00591868"/>
    <w:rsid w:val="00591977"/>
    <w:rsid w:val="00591D26"/>
    <w:rsid w:val="00591D7F"/>
    <w:rsid w:val="005927D2"/>
    <w:rsid w:val="00592922"/>
    <w:rsid w:val="005931F0"/>
    <w:rsid w:val="00593402"/>
    <w:rsid w:val="00593443"/>
    <w:rsid w:val="00593452"/>
    <w:rsid w:val="005936CF"/>
    <w:rsid w:val="00593968"/>
    <w:rsid w:val="00594316"/>
    <w:rsid w:val="0059439B"/>
    <w:rsid w:val="005943B6"/>
    <w:rsid w:val="00594499"/>
    <w:rsid w:val="0059479C"/>
    <w:rsid w:val="005951C0"/>
    <w:rsid w:val="005957B5"/>
    <w:rsid w:val="00595A23"/>
    <w:rsid w:val="00595E6E"/>
    <w:rsid w:val="00596105"/>
    <w:rsid w:val="00596316"/>
    <w:rsid w:val="00596374"/>
    <w:rsid w:val="0059644D"/>
    <w:rsid w:val="005966D3"/>
    <w:rsid w:val="00596A21"/>
    <w:rsid w:val="00596F55"/>
    <w:rsid w:val="0059764C"/>
    <w:rsid w:val="0059774D"/>
    <w:rsid w:val="00597A09"/>
    <w:rsid w:val="00597C3A"/>
    <w:rsid w:val="00597DEC"/>
    <w:rsid w:val="005A0163"/>
    <w:rsid w:val="005A0367"/>
    <w:rsid w:val="005A073A"/>
    <w:rsid w:val="005A0B3C"/>
    <w:rsid w:val="005A1227"/>
    <w:rsid w:val="005A148B"/>
    <w:rsid w:val="005A15D8"/>
    <w:rsid w:val="005A16D3"/>
    <w:rsid w:val="005A1C30"/>
    <w:rsid w:val="005A238E"/>
    <w:rsid w:val="005A2AA6"/>
    <w:rsid w:val="005A2BE1"/>
    <w:rsid w:val="005A2C12"/>
    <w:rsid w:val="005A2ED2"/>
    <w:rsid w:val="005A2FB6"/>
    <w:rsid w:val="005A3205"/>
    <w:rsid w:val="005A3BC9"/>
    <w:rsid w:val="005A4709"/>
    <w:rsid w:val="005A4A9F"/>
    <w:rsid w:val="005A4F2A"/>
    <w:rsid w:val="005A51F4"/>
    <w:rsid w:val="005A5282"/>
    <w:rsid w:val="005A5463"/>
    <w:rsid w:val="005A558C"/>
    <w:rsid w:val="005A5BAF"/>
    <w:rsid w:val="005A5BCA"/>
    <w:rsid w:val="005A5CD9"/>
    <w:rsid w:val="005A6298"/>
    <w:rsid w:val="005A64AB"/>
    <w:rsid w:val="005A6F8D"/>
    <w:rsid w:val="005A7391"/>
    <w:rsid w:val="005A7695"/>
    <w:rsid w:val="005A7714"/>
    <w:rsid w:val="005A780E"/>
    <w:rsid w:val="005A7882"/>
    <w:rsid w:val="005A7B3E"/>
    <w:rsid w:val="005A7CDC"/>
    <w:rsid w:val="005B0195"/>
    <w:rsid w:val="005B0229"/>
    <w:rsid w:val="005B06E4"/>
    <w:rsid w:val="005B0D15"/>
    <w:rsid w:val="005B118D"/>
    <w:rsid w:val="005B146F"/>
    <w:rsid w:val="005B1556"/>
    <w:rsid w:val="005B18BE"/>
    <w:rsid w:val="005B1F35"/>
    <w:rsid w:val="005B211D"/>
    <w:rsid w:val="005B2392"/>
    <w:rsid w:val="005B2398"/>
    <w:rsid w:val="005B2676"/>
    <w:rsid w:val="005B27BF"/>
    <w:rsid w:val="005B2852"/>
    <w:rsid w:val="005B2C6C"/>
    <w:rsid w:val="005B35B0"/>
    <w:rsid w:val="005B3695"/>
    <w:rsid w:val="005B39B9"/>
    <w:rsid w:val="005B3A7B"/>
    <w:rsid w:val="005B4064"/>
    <w:rsid w:val="005B4071"/>
    <w:rsid w:val="005B416E"/>
    <w:rsid w:val="005B47FC"/>
    <w:rsid w:val="005B4C71"/>
    <w:rsid w:val="005B52CA"/>
    <w:rsid w:val="005B5B2E"/>
    <w:rsid w:val="005B5F67"/>
    <w:rsid w:val="005B632E"/>
    <w:rsid w:val="005B6E15"/>
    <w:rsid w:val="005B6EDE"/>
    <w:rsid w:val="005B7564"/>
    <w:rsid w:val="005C014E"/>
    <w:rsid w:val="005C03B2"/>
    <w:rsid w:val="005C0938"/>
    <w:rsid w:val="005C0D9F"/>
    <w:rsid w:val="005C0F12"/>
    <w:rsid w:val="005C105E"/>
    <w:rsid w:val="005C1B34"/>
    <w:rsid w:val="005C1F44"/>
    <w:rsid w:val="005C2024"/>
    <w:rsid w:val="005C2467"/>
    <w:rsid w:val="005C426F"/>
    <w:rsid w:val="005C4420"/>
    <w:rsid w:val="005C44F6"/>
    <w:rsid w:val="005C482E"/>
    <w:rsid w:val="005C48B4"/>
    <w:rsid w:val="005C526E"/>
    <w:rsid w:val="005C572C"/>
    <w:rsid w:val="005C58E3"/>
    <w:rsid w:val="005C5908"/>
    <w:rsid w:val="005C5AD1"/>
    <w:rsid w:val="005C620C"/>
    <w:rsid w:val="005C6299"/>
    <w:rsid w:val="005C69EB"/>
    <w:rsid w:val="005C7701"/>
    <w:rsid w:val="005C7C21"/>
    <w:rsid w:val="005C7D89"/>
    <w:rsid w:val="005D0218"/>
    <w:rsid w:val="005D057F"/>
    <w:rsid w:val="005D0B7F"/>
    <w:rsid w:val="005D0C12"/>
    <w:rsid w:val="005D0C5A"/>
    <w:rsid w:val="005D0E7D"/>
    <w:rsid w:val="005D1077"/>
    <w:rsid w:val="005D15F2"/>
    <w:rsid w:val="005D1A4B"/>
    <w:rsid w:val="005D1C2D"/>
    <w:rsid w:val="005D29CD"/>
    <w:rsid w:val="005D2B18"/>
    <w:rsid w:val="005D2E80"/>
    <w:rsid w:val="005D321F"/>
    <w:rsid w:val="005D330B"/>
    <w:rsid w:val="005D352D"/>
    <w:rsid w:val="005D375E"/>
    <w:rsid w:val="005D37AE"/>
    <w:rsid w:val="005D3A6F"/>
    <w:rsid w:val="005D3C69"/>
    <w:rsid w:val="005D4312"/>
    <w:rsid w:val="005D44C4"/>
    <w:rsid w:val="005D4830"/>
    <w:rsid w:val="005D4F97"/>
    <w:rsid w:val="005D51BE"/>
    <w:rsid w:val="005D5326"/>
    <w:rsid w:val="005D546B"/>
    <w:rsid w:val="005D5945"/>
    <w:rsid w:val="005D6B4F"/>
    <w:rsid w:val="005D6EEC"/>
    <w:rsid w:val="005D7001"/>
    <w:rsid w:val="005D77E2"/>
    <w:rsid w:val="005E0560"/>
    <w:rsid w:val="005E060C"/>
    <w:rsid w:val="005E0BAF"/>
    <w:rsid w:val="005E0DE3"/>
    <w:rsid w:val="005E0DFE"/>
    <w:rsid w:val="005E11D3"/>
    <w:rsid w:val="005E1246"/>
    <w:rsid w:val="005E1454"/>
    <w:rsid w:val="005E1696"/>
    <w:rsid w:val="005E1B97"/>
    <w:rsid w:val="005E218B"/>
    <w:rsid w:val="005E2354"/>
    <w:rsid w:val="005E258D"/>
    <w:rsid w:val="005E278A"/>
    <w:rsid w:val="005E28E2"/>
    <w:rsid w:val="005E29B9"/>
    <w:rsid w:val="005E2C84"/>
    <w:rsid w:val="005E2F94"/>
    <w:rsid w:val="005E310B"/>
    <w:rsid w:val="005E36C4"/>
    <w:rsid w:val="005E3811"/>
    <w:rsid w:val="005E3913"/>
    <w:rsid w:val="005E433C"/>
    <w:rsid w:val="005E4534"/>
    <w:rsid w:val="005E4982"/>
    <w:rsid w:val="005E4C83"/>
    <w:rsid w:val="005E5190"/>
    <w:rsid w:val="005E527F"/>
    <w:rsid w:val="005E58ED"/>
    <w:rsid w:val="005E5FBE"/>
    <w:rsid w:val="005E6206"/>
    <w:rsid w:val="005E651C"/>
    <w:rsid w:val="005E6D31"/>
    <w:rsid w:val="005E77D3"/>
    <w:rsid w:val="005E7BED"/>
    <w:rsid w:val="005E7E35"/>
    <w:rsid w:val="005E7FA6"/>
    <w:rsid w:val="005F00CD"/>
    <w:rsid w:val="005F0B16"/>
    <w:rsid w:val="005F0D8C"/>
    <w:rsid w:val="005F0E51"/>
    <w:rsid w:val="005F145D"/>
    <w:rsid w:val="005F1DD5"/>
    <w:rsid w:val="005F2201"/>
    <w:rsid w:val="005F25AC"/>
    <w:rsid w:val="005F2898"/>
    <w:rsid w:val="005F28F9"/>
    <w:rsid w:val="005F2BFF"/>
    <w:rsid w:val="005F2E51"/>
    <w:rsid w:val="005F3015"/>
    <w:rsid w:val="005F3444"/>
    <w:rsid w:val="005F3465"/>
    <w:rsid w:val="005F393D"/>
    <w:rsid w:val="005F3B4D"/>
    <w:rsid w:val="005F3C83"/>
    <w:rsid w:val="005F41A2"/>
    <w:rsid w:val="005F41B2"/>
    <w:rsid w:val="005F42EA"/>
    <w:rsid w:val="005F448D"/>
    <w:rsid w:val="005F471B"/>
    <w:rsid w:val="005F48B6"/>
    <w:rsid w:val="005F517F"/>
    <w:rsid w:val="005F5541"/>
    <w:rsid w:val="005F5C01"/>
    <w:rsid w:val="005F6003"/>
    <w:rsid w:val="005F6572"/>
    <w:rsid w:val="005F6745"/>
    <w:rsid w:val="005F67B4"/>
    <w:rsid w:val="005F69DB"/>
    <w:rsid w:val="005F6AD4"/>
    <w:rsid w:val="005F6F56"/>
    <w:rsid w:val="005F7D75"/>
    <w:rsid w:val="005F7F03"/>
    <w:rsid w:val="005F7F2C"/>
    <w:rsid w:val="006001A8"/>
    <w:rsid w:val="006003B3"/>
    <w:rsid w:val="00600E38"/>
    <w:rsid w:val="00601376"/>
    <w:rsid w:val="006013CB"/>
    <w:rsid w:val="006013EC"/>
    <w:rsid w:val="00601A3D"/>
    <w:rsid w:val="00601C80"/>
    <w:rsid w:val="006028BD"/>
    <w:rsid w:val="00602EAA"/>
    <w:rsid w:val="00602F1A"/>
    <w:rsid w:val="006033A9"/>
    <w:rsid w:val="006034ED"/>
    <w:rsid w:val="006035FB"/>
    <w:rsid w:val="00603A45"/>
    <w:rsid w:val="00604002"/>
    <w:rsid w:val="006049B6"/>
    <w:rsid w:val="00604B1F"/>
    <w:rsid w:val="00604CFF"/>
    <w:rsid w:val="00604F06"/>
    <w:rsid w:val="00604FDD"/>
    <w:rsid w:val="00605567"/>
    <w:rsid w:val="0060561D"/>
    <w:rsid w:val="006058C4"/>
    <w:rsid w:val="006059E7"/>
    <w:rsid w:val="00605EF7"/>
    <w:rsid w:val="006061B4"/>
    <w:rsid w:val="006064A1"/>
    <w:rsid w:val="0060681E"/>
    <w:rsid w:val="00606A86"/>
    <w:rsid w:val="00606BE6"/>
    <w:rsid w:val="006103EB"/>
    <w:rsid w:val="00610567"/>
    <w:rsid w:val="0061064E"/>
    <w:rsid w:val="006108C3"/>
    <w:rsid w:val="00611364"/>
    <w:rsid w:val="00611614"/>
    <w:rsid w:val="00611FE1"/>
    <w:rsid w:val="006121FA"/>
    <w:rsid w:val="0061266E"/>
    <w:rsid w:val="006126B3"/>
    <w:rsid w:val="00612959"/>
    <w:rsid w:val="00612C46"/>
    <w:rsid w:val="006130D4"/>
    <w:rsid w:val="0061335F"/>
    <w:rsid w:val="006134BB"/>
    <w:rsid w:val="006134F6"/>
    <w:rsid w:val="0061371A"/>
    <w:rsid w:val="00614188"/>
    <w:rsid w:val="00614946"/>
    <w:rsid w:val="006151D9"/>
    <w:rsid w:val="00615799"/>
    <w:rsid w:val="006158D2"/>
    <w:rsid w:val="00615AD2"/>
    <w:rsid w:val="00615C9C"/>
    <w:rsid w:val="00615FEA"/>
    <w:rsid w:val="0061631C"/>
    <w:rsid w:val="0061687B"/>
    <w:rsid w:val="006176EA"/>
    <w:rsid w:val="00620153"/>
    <w:rsid w:val="006206C5"/>
    <w:rsid w:val="0062088A"/>
    <w:rsid w:val="006208E6"/>
    <w:rsid w:val="00620FB1"/>
    <w:rsid w:val="006214BF"/>
    <w:rsid w:val="00621613"/>
    <w:rsid w:val="00621653"/>
    <w:rsid w:val="006217DA"/>
    <w:rsid w:val="00621DA5"/>
    <w:rsid w:val="00621F8E"/>
    <w:rsid w:val="006223A4"/>
    <w:rsid w:val="00622873"/>
    <w:rsid w:val="00622AD0"/>
    <w:rsid w:val="00622B23"/>
    <w:rsid w:val="00623812"/>
    <w:rsid w:val="006243A4"/>
    <w:rsid w:val="006244A3"/>
    <w:rsid w:val="00624591"/>
    <w:rsid w:val="006245C6"/>
    <w:rsid w:val="00624A78"/>
    <w:rsid w:val="00624BD8"/>
    <w:rsid w:val="006252B9"/>
    <w:rsid w:val="006252DE"/>
    <w:rsid w:val="0062539C"/>
    <w:rsid w:val="00625526"/>
    <w:rsid w:val="006255AC"/>
    <w:rsid w:val="0062598B"/>
    <w:rsid w:val="00625AA2"/>
    <w:rsid w:val="00625D19"/>
    <w:rsid w:val="00625D5D"/>
    <w:rsid w:val="00625EAB"/>
    <w:rsid w:val="0062620B"/>
    <w:rsid w:val="006262BA"/>
    <w:rsid w:val="00626358"/>
    <w:rsid w:val="0062685C"/>
    <w:rsid w:val="00626ABF"/>
    <w:rsid w:val="00626B6E"/>
    <w:rsid w:val="00626C60"/>
    <w:rsid w:val="00626DB5"/>
    <w:rsid w:val="00626FD3"/>
    <w:rsid w:val="00627270"/>
    <w:rsid w:val="006277EE"/>
    <w:rsid w:val="00627A38"/>
    <w:rsid w:val="00627A89"/>
    <w:rsid w:val="006303DA"/>
    <w:rsid w:val="0063048E"/>
    <w:rsid w:val="00630587"/>
    <w:rsid w:val="0063098D"/>
    <w:rsid w:val="00630A6D"/>
    <w:rsid w:val="00630AF6"/>
    <w:rsid w:val="00630B28"/>
    <w:rsid w:val="006310B1"/>
    <w:rsid w:val="006312F3"/>
    <w:rsid w:val="00631301"/>
    <w:rsid w:val="006316F2"/>
    <w:rsid w:val="0063175C"/>
    <w:rsid w:val="0063265D"/>
    <w:rsid w:val="00632BC5"/>
    <w:rsid w:val="00632C85"/>
    <w:rsid w:val="00633BA5"/>
    <w:rsid w:val="00633BAF"/>
    <w:rsid w:val="0063409C"/>
    <w:rsid w:val="00634101"/>
    <w:rsid w:val="0063442A"/>
    <w:rsid w:val="0063448F"/>
    <w:rsid w:val="0063452E"/>
    <w:rsid w:val="00634920"/>
    <w:rsid w:val="00634C6E"/>
    <w:rsid w:val="0063514C"/>
    <w:rsid w:val="006352BB"/>
    <w:rsid w:val="006353F2"/>
    <w:rsid w:val="00635405"/>
    <w:rsid w:val="0063568A"/>
    <w:rsid w:val="006357C6"/>
    <w:rsid w:val="00635A28"/>
    <w:rsid w:val="00635CDA"/>
    <w:rsid w:val="00636010"/>
    <w:rsid w:val="00636252"/>
    <w:rsid w:val="00636318"/>
    <w:rsid w:val="006364A0"/>
    <w:rsid w:val="006367A0"/>
    <w:rsid w:val="006368D7"/>
    <w:rsid w:val="00637472"/>
    <w:rsid w:val="0063796B"/>
    <w:rsid w:val="00637FED"/>
    <w:rsid w:val="006407FF"/>
    <w:rsid w:val="00640B3B"/>
    <w:rsid w:val="00640B3F"/>
    <w:rsid w:val="006414DC"/>
    <w:rsid w:val="006416D1"/>
    <w:rsid w:val="006419E9"/>
    <w:rsid w:val="00641CC1"/>
    <w:rsid w:val="006420B5"/>
    <w:rsid w:val="0064210B"/>
    <w:rsid w:val="006423C0"/>
    <w:rsid w:val="0064244B"/>
    <w:rsid w:val="00642788"/>
    <w:rsid w:val="006428D0"/>
    <w:rsid w:val="006428F8"/>
    <w:rsid w:val="00642B2B"/>
    <w:rsid w:val="00642B81"/>
    <w:rsid w:val="00642FA0"/>
    <w:rsid w:val="006438FE"/>
    <w:rsid w:val="00643966"/>
    <w:rsid w:val="00643CB1"/>
    <w:rsid w:val="00643EF7"/>
    <w:rsid w:val="00644264"/>
    <w:rsid w:val="0064433B"/>
    <w:rsid w:val="006453C6"/>
    <w:rsid w:val="00645445"/>
    <w:rsid w:val="00645A0A"/>
    <w:rsid w:val="00645A9F"/>
    <w:rsid w:val="00645CCA"/>
    <w:rsid w:val="00645E00"/>
    <w:rsid w:val="00645F6C"/>
    <w:rsid w:val="00646055"/>
    <w:rsid w:val="00646894"/>
    <w:rsid w:val="006469AA"/>
    <w:rsid w:val="006471B2"/>
    <w:rsid w:val="0064768A"/>
    <w:rsid w:val="00647AD9"/>
    <w:rsid w:val="00647E1F"/>
    <w:rsid w:val="00647FE3"/>
    <w:rsid w:val="00650556"/>
    <w:rsid w:val="006508A6"/>
    <w:rsid w:val="00650D2A"/>
    <w:rsid w:val="00650E29"/>
    <w:rsid w:val="00650F25"/>
    <w:rsid w:val="006512C4"/>
    <w:rsid w:val="0065154C"/>
    <w:rsid w:val="006518AC"/>
    <w:rsid w:val="00651DB4"/>
    <w:rsid w:val="006520FA"/>
    <w:rsid w:val="00652BD9"/>
    <w:rsid w:val="00652D11"/>
    <w:rsid w:val="00653294"/>
    <w:rsid w:val="00653570"/>
    <w:rsid w:val="006535C8"/>
    <w:rsid w:val="0065388A"/>
    <w:rsid w:val="006539AA"/>
    <w:rsid w:val="00653AB6"/>
    <w:rsid w:val="00653E77"/>
    <w:rsid w:val="0065459C"/>
    <w:rsid w:val="00654D16"/>
    <w:rsid w:val="00654F08"/>
    <w:rsid w:val="006550C1"/>
    <w:rsid w:val="0065558C"/>
    <w:rsid w:val="00655758"/>
    <w:rsid w:val="00655993"/>
    <w:rsid w:val="006559DA"/>
    <w:rsid w:val="00655AEF"/>
    <w:rsid w:val="00655B9D"/>
    <w:rsid w:val="006561D0"/>
    <w:rsid w:val="00656B40"/>
    <w:rsid w:val="00656CBB"/>
    <w:rsid w:val="00656D35"/>
    <w:rsid w:val="00656DA1"/>
    <w:rsid w:val="00656F05"/>
    <w:rsid w:val="006570AE"/>
    <w:rsid w:val="006570DB"/>
    <w:rsid w:val="006576E3"/>
    <w:rsid w:val="006579A4"/>
    <w:rsid w:val="0066004A"/>
    <w:rsid w:val="00660167"/>
    <w:rsid w:val="006606D0"/>
    <w:rsid w:val="006608BD"/>
    <w:rsid w:val="006613D1"/>
    <w:rsid w:val="006614DA"/>
    <w:rsid w:val="006615C8"/>
    <w:rsid w:val="00661989"/>
    <w:rsid w:val="0066278E"/>
    <w:rsid w:val="00662D3D"/>
    <w:rsid w:val="00663ADF"/>
    <w:rsid w:val="006640E0"/>
    <w:rsid w:val="0066422B"/>
    <w:rsid w:val="006642E3"/>
    <w:rsid w:val="0066468D"/>
    <w:rsid w:val="00664BAE"/>
    <w:rsid w:val="00665516"/>
    <w:rsid w:val="0066587B"/>
    <w:rsid w:val="00665AC8"/>
    <w:rsid w:val="00665E01"/>
    <w:rsid w:val="00665E45"/>
    <w:rsid w:val="00665EA0"/>
    <w:rsid w:val="00665ED2"/>
    <w:rsid w:val="00665FAC"/>
    <w:rsid w:val="00666992"/>
    <w:rsid w:val="006669D4"/>
    <w:rsid w:val="00666A76"/>
    <w:rsid w:val="006674A2"/>
    <w:rsid w:val="00667564"/>
    <w:rsid w:val="00667627"/>
    <w:rsid w:val="00667B10"/>
    <w:rsid w:val="00667E02"/>
    <w:rsid w:val="00667E9E"/>
    <w:rsid w:val="00670138"/>
    <w:rsid w:val="006703D0"/>
    <w:rsid w:val="00670466"/>
    <w:rsid w:val="00670823"/>
    <w:rsid w:val="00670B57"/>
    <w:rsid w:val="00670C06"/>
    <w:rsid w:val="00671017"/>
    <w:rsid w:val="00671559"/>
    <w:rsid w:val="00671EF0"/>
    <w:rsid w:val="006722E2"/>
    <w:rsid w:val="00672486"/>
    <w:rsid w:val="00672DD1"/>
    <w:rsid w:val="00672EC1"/>
    <w:rsid w:val="00672EC3"/>
    <w:rsid w:val="00673A9D"/>
    <w:rsid w:val="00673CE8"/>
    <w:rsid w:val="00673DBE"/>
    <w:rsid w:val="00674C8F"/>
    <w:rsid w:val="00675432"/>
    <w:rsid w:val="00675AC9"/>
    <w:rsid w:val="00675B3D"/>
    <w:rsid w:val="00675D07"/>
    <w:rsid w:val="00675E8C"/>
    <w:rsid w:val="006774FF"/>
    <w:rsid w:val="00677513"/>
    <w:rsid w:val="0067783C"/>
    <w:rsid w:val="00677C91"/>
    <w:rsid w:val="00677E08"/>
    <w:rsid w:val="00680080"/>
    <w:rsid w:val="006801D1"/>
    <w:rsid w:val="0068040E"/>
    <w:rsid w:val="00680546"/>
    <w:rsid w:val="00680685"/>
    <w:rsid w:val="006806D3"/>
    <w:rsid w:val="006809A4"/>
    <w:rsid w:val="00680F87"/>
    <w:rsid w:val="00681937"/>
    <w:rsid w:val="00681BB9"/>
    <w:rsid w:val="006820B2"/>
    <w:rsid w:val="006820C5"/>
    <w:rsid w:val="00682175"/>
    <w:rsid w:val="0068219D"/>
    <w:rsid w:val="006827E0"/>
    <w:rsid w:val="0068291C"/>
    <w:rsid w:val="00682A53"/>
    <w:rsid w:val="00682B6A"/>
    <w:rsid w:val="00682D89"/>
    <w:rsid w:val="00682E0D"/>
    <w:rsid w:val="0068307F"/>
    <w:rsid w:val="006830DD"/>
    <w:rsid w:val="0068369F"/>
    <w:rsid w:val="00683743"/>
    <w:rsid w:val="0068382C"/>
    <w:rsid w:val="00683A9C"/>
    <w:rsid w:val="00683BC5"/>
    <w:rsid w:val="00683DBA"/>
    <w:rsid w:val="006843B8"/>
    <w:rsid w:val="0068479D"/>
    <w:rsid w:val="006848F2"/>
    <w:rsid w:val="00684999"/>
    <w:rsid w:val="00684B3A"/>
    <w:rsid w:val="0068512D"/>
    <w:rsid w:val="00685432"/>
    <w:rsid w:val="006856A7"/>
    <w:rsid w:val="0068641E"/>
    <w:rsid w:val="0068646D"/>
    <w:rsid w:val="0068664C"/>
    <w:rsid w:val="006866E3"/>
    <w:rsid w:val="006868FC"/>
    <w:rsid w:val="00686B65"/>
    <w:rsid w:val="00686D80"/>
    <w:rsid w:val="00687718"/>
    <w:rsid w:val="00687FFB"/>
    <w:rsid w:val="0069012A"/>
    <w:rsid w:val="006903B1"/>
    <w:rsid w:val="00690501"/>
    <w:rsid w:val="00690B13"/>
    <w:rsid w:val="00691110"/>
    <w:rsid w:val="0069115B"/>
    <w:rsid w:val="006914F8"/>
    <w:rsid w:val="006915DE"/>
    <w:rsid w:val="00691D2F"/>
    <w:rsid w:val="006921E6"/>
    <w:rsid w:val="00692602"/>
    <w:rsid w:val="00692B95"/>
    <w:rsid w:val="006930A1"/>
    <w:rsid w:val="006935FB"/>
    <w:rsid w:val="0069368E"/>
    <w:rsid w:val="00693948"/>
    <w:rsid w:val="006942C2"/>
    <w:rsid w:val="006946F3"/>
    <w:rsid w:val="00694786"/>
    <w:rsid w:val="0069489D"/>
    <w:rsid w:val="00694ECB"/>
    <w:rsid w:val="006957EB"/>
    <w:rsid w:val="00695D69"/>
    <w:rsid w:val="006963FC"/>
    <w:rsid w:val="00696695"/>
    <w:rsid w:val="0069694A"/>
    <w:rsid w:val="00696B9B"/>
    <w:rsid w:val="00696D59"/>
    <w:rsid w:val="00696E29"/>
    <w:rsid w:val="0069710B"/>
    <w:rsid w:val="00697C0E"/>
    <w:rsid w:val="006A05E3"/>
    <w:rsid w:val="006A1146"/>
    <w:rsid w:val="006A120F"/>
    <w:rsid w:val="006A249E"/>
    <w:rsid w:val="006A2559"/>
    <w:rsid w:val="006A294C"/>
    <w:rsid w:val="006A2C75"/>
    <w:rsid w:val="006A2CF3"/>
    <w:rsid w:val="006A2F85"/>
    <w:rsid w:val="006A3810"/>
    <w:rsid w:val="006A3BDD"/>
    <w:rsid w:val="006A4794"/>
    <w:rsid w:val="006A4914"/>
    <w:rsid w:val="006A4AFB"/>
    <w:rsid w:val="006A4F87"/>
    <w:rsid w:val="006A51F9"/>
    <w:rsid w:val="006A54B4"/>
    <w:rsid w:val="006A5802"/>
    <w:rsid w:val="006A596D"/>
    <w:rsid w:val="006A599D"/>
    <w:rsid w:val="006A5E95"/>
    <w:rsid w:val="006A610C"/>
    <w:rsid w:val="006A611E"/>
    <w:rsid w:val="006A629F"/>
    <w:rsid w:val="006A62A7"/>
    <w:rsid w:val="006A698D"/>
    <w:rsid w:val="006A6A9E"/>
    <w:rsid w:val="006A6D78"/>
    <w:rsid w:val="006A705A"/>
    <w:rsid w:val="006A7066"/>
    <w:rsid w:val="006A7168"/>
    <w:rsid w:val="006A7652"/>
    <w:rsid w:val="006A79F2"/>
    <w:rsid w:val="006A7C21"/>
    <w:rsid w:val="006A7CF4"/>
    <w:rsid w:val="006B0293"/>
    <w:rsid w:val="006B0548"/>
    <w:rsid w:val="006B0A04"/>
    <w:rsid w:val="006B181B"/>
    <w:rsid w:val="006B1B7F"/>
    <w:rsid w:val="006B1C30"/>
    <w:rsid w:val="006B1E13"/>
    <w:rsid w:val="006B2013"/>
    <w:rsid w:val="006B27B7"/>
    <w:rsid w:val="006B2827"/>
    <w:rsid w:val="006B3153"/>
    <w:rsid w:val="006B32C5"/>
    <w:rsid w:val="006B368D"/>
    <w:rsid w:val="006B39F5"/>
    <w:rsid w:val="006B3C52"/>
    <w:rsid w:val="006B3F2D"/>
    <w:rsid w:val="006B4E1D"/>
    <w:rsid w:val="006B4F6A"/>
    <w:rsid w:val="006B4F76"/>
    <w:rsid w:val="006B4FD8"/>
    <w:rsid w:val="006B52AF"/>
    <w:rsid w:val="006B5629"/>
    <w:rsid w:val="006B5925"/>
    <w:rsid w:val="006B6487"/>
    <w:rsid w:val="006B67FA"/>
    <w:rsid w:val="006B6B29"/>
    <w:rsid w:val="006B7273"/>
    <w:rsid w:val="006B7411"/>
    <w:rsid w:val="006B7B9B"/>
    <w:rsid w:val="006C022C"/>
    <w:rsid w:val="006C02BA"/>
    <w:rsid w:val="006C0778"/>
    <w:rsid w:val="006C0E7E"/>
    <w:rsid w:val="006C156B"/>
    <w:rsid w:val="006C1627"/>
    <w:rsid w:val="006C181C"/>
    <w:rsid w:val="006C196B"/>
    <w:rsid w:val="006C1A36"/>
    <w:rsid w:val="006C1B1C"/>
    <w:rsid w:val="006C1B8E"/>
    <w:rsid w:val="006C1BC1"/>
    <w:rsid w:val="006C1CB1"/>
    <w:rsid w:val="006C1F00"/>
    <w:rsid w:val="006C2606"/>
    <w:rsid w:val="006C289B"/>
    <w:rsid w:val="006C2923"/>
    <w:rsid w:val="006C2D0C"/>
    <w:rsid w:val="006C32E6"/>
    <w:rsid w:val="006C35A3"/>
    <w:rsid w:val="006C3698"/>
    <w:rsid w:val="006C3800"/>
    <w:rsid w:val="006C3AA6"/>
    <w:rsid w:val="006C4102"/>
    <w:rsid w:val="006C42C2"/>
    <w:rsid w:val="006C4582"/>
    <w:rsid w:val="006C45A0"/>
    <w:rsid w:val="006C4949"/>
    <w:rsid w:val="006C4A6E"/>
    <w:rsid w:val="006C4C7C"/>
    <w:rsid w:val="006C4FAE"/>
    <w:rsid w:val="006C5B17"/>
    <w:rsid w:val="006C6072"/>
    <w:rsid w:val="006C617C"/>
    <w:rsid w:val="006C6690"/>
    <w:rsid w:val="006C68BB"/>
    <w:rsid w:val="006C69D4"/>
    <w:rsid w:val="006C6F1C"/>
    <w:rsid w:val="006C7027"/>
    <w:rsid w:val="006C70CC"/>
    <w:rsid w:val="006C75D0"/>
    <w:rsid w:val="006D0856"/>
    <w:rsid w:val="006D136F"/>
    <w:rsid w:val="006D1842"/>
    <w:rsid w:val="006D2049"/>
    <w:rsid w:val="006D2370"/>
    <w:rsid w:val="006D2C73"/>
    <w:rsid w:val="006D2EE4"/>
    <w:rsid w:val="006D3A59"/>
    <w:rsid w:val="006D41A0"/>
    <w:rsid w:val="006D43CA"/>
    <w:rsid w:val="006D4633"/>
    <w:rsid w:val="006D4FAC"/>
    <w:rsid w:val="006D5246"/>
    <w:rsid w:val="006D53EF"/>
    <w:rsid w:val="006D590B"/>
    <w:rsid w:val="006D5911"/>
    <w:rsid w:val="006D5D5A"/>
    <w:rsid w:val="006D603C"/>
    <w:rsid w:val="006D6763"/>
    <w:rsid w:val="006D67FD"/>
    <w:rsid w:val="006D6807"/>
    <w:rsid w:val="006D6B6D"/>
    <w:rsid w:val="006D6EC5"/>
    <w:rsid w:val="006D7202"/>
    <w:rsid w:val="006D7453"/>
    <w:rsid w:val="006D796D"/>
    <w:rsid w:val="006D79E2"/>
    <w:rsid w:val="006D7B3E"/>
    <w:rsid w:val="006D7BED"/>
    <w:rsid w:val="006E0126"/>
    <w:rsid w:val="006E02AB"/>
    <w:rsid w:val="006E037C"/>
    <w:rsid w:val="006E0441"/>
    <w:rsid w:val="006E141A"/>
    <w:rsid w:val="006E17E1"/>
    <w:rsid w:val="006E1A7A"/>
    <w:rsid w:val="006E1F90"/>
    <w:rsid w:val="006E2A3A"/>
    <w:rsid w:val="006E2A88"/>
    <w:rsid w:val="006E2D62"/>
    <w:rsid w:val="006E3197"/>
    <w:rsid w:val="006E3851"/>
    <w:rsid w:val="006E3853"/>
    <w:rsid w:val="006E3AFB"/>
    <w:rsid w:val="006E3B0E"/>
    <w:rsid w:val="006E3CBA"/>
    <w:rsid w:val="006E3DF5"/>
    <w:rsid w:val="006E3E42"/>
    <w:rsid w:val="006E4088"/>
    <w:rsid w:val="006E40C1"/>
    <w:rsid w:val="006E4128"/>
    <w:rsid w:val="006E426A"/>
    <w:rsid w:val="006E4871"/>
    <w:rsid w:val="006E4A87"/>
    <w:rsid w:val="006E582F"/>
    <w:rsid w:val="006E5B14"/>
    <w:rsid w:val="006E6A69"/>
    <w:rsid w:val="006E6CD8"/>
    <w:rsid w:val="006E709F"/>
    <w:rsid w:val="006E732F"/>
    <w:rsid w:val="006E7929"/>
    <w:rsid w:val="006E7EA0"/>
    <w:rsid w:val="006F0051"/>
    <w:rsid w:val="006F0E20"/>
    <w:rsid w:val="006F0FF1"/>
    <w:rsid w:val="006F106B"/>
    <w:rsid w:val="006F12A2"/>
    <w:rsid w:val="006F13A5"/>
    <w:rsid w:val="006F1845"/>
    <w:rsid w:val="006F1BAB"/>
    <w:rsid w:val="006F1D31"/>
    <w:rsid w:val="006F2142"/>
    <w:rsid w:val="006F2256"/>
    <w:rsid w:val="006F2339"/>
    <w:rsid w:val="006F2435"/>
    <w:rsid w:val="006F2436"/>
    <w:rsid w:val="006F274B"/>
    <w:rsid w:val="006F28D6"/>
    <w:rsid w:val="006F2C70"/>
    <w:rsid w:val="006F305C"/>
    <w:rsid w:val="006F308D"/>
    <w:rsid w:val="006F34C6"/>
    <w:rsid w:val="006F36E4"/>
    <w:rsid w:val="006F37AA"/>
    <w:rsid w:val="006F3972"/>
    <w:rsid w:val="006F3AFD"/>
    <w:rsid w:val="006F3C04"/>
    <w:rsid w:val="006F461E"/>
    <w:rsid w:val="006F4633"/>
    <w:rsid w:val="006F47AD"/>
    <w:rsid w:val="006F493B"/>
    <w:rsid w:val="006F4A79"/>
    <w:rsid w:val="006F4CD7"/>
    <w:rsid w:val="006F52C8"/>
    <w:rsid w:val="006F5941"/>
    <w:rsid w:val="006F5BFD"/>
    <w:rsid w:val="006F5F25"/>
    <w:rsid w:val="006F6033"/>
    <w:rsid w:val="006F6400"/>
    <w:rsid w:val="006F67CB"/>
    <w:rsid w:val="006F69A5"/>
    <w:rsid w:val="006F6CF9"/>
    <w:rsid w:val="006F7150"/>
    <w:rsid w:val="006F724E"/>
    <w:rsid w:val="006F785E"/>
    <w:rsid w:val="006F7A48"/>
    <w:rsid w:val="006F7C2A"/>
    <w:rsid w:val="006F7F79"/>
    <w:rsid w:val="00700206"/>
    <w:rsid w:val="0070024C"/>
    <w:rsid w:val="007004A4"/>
    <w:rsid w:val="007006A5"/>
    <w:rsid w:val="007008FA"/>
    <w:rsid w:val="00700A21"/>
    <w:rsid w:val="00700B85"/>
    <w:rsid w:val="00700C8A"/>
    <w:rsid w:val="00700D7C"/>
    <w:rsid w:val="007013C0"/>
    <w:rsid w:val="0070195A"/>
    <w:rsid w:val="00701B1E"/>
    <w:rsid w:val="00701E91"/>
    <w:rsid w:val="0070216B"/>
    <w:rsid w:val="0070216C"/>
    <w:rsid w:val="00702429"/>
    <w:rsid w:val="007025A5"/>
    <w:rsid w:val="00703186"/>
    <w:rsid w:val="00703A93"/>
    <w:rsid w:val="00703E07"/>
    <w:rsid w:val="00703F07"/>
    <w:rsid w:val="00704CA1"/>
    <w:rsid w:val="007050EF"/>
    <w:rsid w:val="007051F8"/>
    <w:rsid w:val="007059DF"/>
    <w:rsid w:val="00705E93"/>
    <w:rsid w:val="0070606B"/>
    <w:rsid w:val="00706B5E"/>
    <w:rsid w:val="00706CD8"/>
    <w:rsid w:val="00707864"/>
    <w:rsid w:val="007079DE"/>
    <w:rsid w:val="00707A93"/>
    <w:rsid w:val="00707C0A"/>
    <w:rsid w:val="00710283"/>
    <w:rsid w:val="0071098E"/>
    <w:rsid w:val="00710B55"/>
    <w:rsid w:val="00710FE1"/>
    <w:rsid w:val="0071172A"/>
    <w:rsid w:val="00711A1A"/>
    <w:rsid w:val="00711CD6"/>
    <w:rsid w:val="00711D15"/>
    <w:rsid w:val="00711D58"/>
    <w:rsid w:val="00711FFD"/>
    <w:rsid w:val="0071268B"/>
    <w:rsid w:val="00712CFE"/>
    <w:rsid w:val="00712E61"/>
    <w:rsid w:val="00713559"/>
    <w:rsid w:val="00713660"/>
    <w:rsid w:val="0071368B"/>
    <w:rsid w:val="007137D1"/>
    <w:rsid w:val="00714050"/>
    <w:rsid w:val="00714203"/>
    <w:rsid w:val="00714748"/>
    <w:rsid w:val="0071495C"/>
    <w:rsid w:val="00714BBC"/>
    <w:rsid w:val="0071540F"/>
    <w:rsid w:val="00715559"/>
    <w:rsid w:val="00715E49"/>
    <w:rsid w:val="00715EDA"/>
    <w:rsid w:val="00715F88"/>
    <w:rsid w:val="00716178"/>
    <w:rsid w:val="00716624"/>
    <w:rsid w:val="0071668C"/>
    <w:rsid w:val="00716F75"/>
    <w:rsid w:val="007175F4"/>
    <w:rsid w:val="00717C81"/>
    <w:rsid w:val="00717C85"/>
    <w:rsid w:val="00720284"/>
    <w:rsid w:val="00720382"/>
    <w:rsid w:val="00720790"/>
    <w:rsid w:val="00720BB0"/>
    <w:rsid w:val="00720F89"/>
    <w:rsid w:val="00720FA6"/>
    <w:rsid w:val="0072141E"/>
    <w:rsid w:val="007214E4"/>
    <w:rsid w:val="00721613"/>
    <w:rsid w:val="00721FA5"/>
    <w:rsid w:val="00722F3B"/>
    <w:rsid w:val="0072303C"/>
    <w:rsid w:val="007230A0"/>
    <w:rsid w:val="007233AF"/>
    <w:rsid w:val="0072349E"/>
    <w:rsid w:val="007236DC"/>
    <w:rsid w:val="00723C31"/>
    <w:rsid w:val="00723EA4"/>
    <w:rsid w:val="00724288"/>
    <w:rsid w:val="0072438D"/>
    <w:rsid w:val="0072475F"/>
    <w:rsid w:val="00724A3C"/>
    <w:rsid w:val="00724A92"/>
    <w:rsid w:val="00724D5D"/>
    <w:rsid w:val="00724E46"/>
    <w:rsid w:val="00724EBC"/>
    <w:rsid w:val="0072518E"/>
    <w:rsid w:val="007259BD"/>
    <w:rsid w:val="00726406"/>
    <w:rsid w:val="00726B1E"/>
    <w:rsid w:val="00726B87"/>
    <w:rsid w:val="0072729B"/>
    <w:rsid w:val="00730ABC"/>
    <w:rsid w:val="00730B4A"/>
    <w:rsid w:val="007315E7"/>
    <w:rsid w:val="007316A3"/>
    <w:rsid w:val="0073194E"/>
    <w:rsid w:val="00731A35"/>
    <w:rsid w:val="00731C11"/>
    <w:rsid w:val="00732144"/>
    <w:rsid w:val="00732217"/>
    <w:rsid w:val="00732600"/>
    <w:rsid w:val="00732712"/>
    <w:rsid w:val="00732957"/>
    <w:rsid w:val="00732D2E"/>
    <w:rsid w:val="00732DD0"/>
    <w:rsid w:val="00732F43"/>
    <w:rsid w:val="00732F48"/>
    <w:rsid w:val="007330FE"/>
    <w:rsid w:val="00733258"/>
    <w:rsid w:val="007332BC"/>
    <w:rsid w:val="007335AB"/>
    <w:rsid w:val="0073393D"/>
    <w:rsid w:val="00733A97"/>
    <w:rsid w:val="0073479D"/>
    <w:rsid w:val="00734DFD"/>
    <w:rsid w:val="00734E23"/>
    <w:rsid w:val="0073518C"/>
    <w:rsid w:val="00735223"/>
    <w:rsid w:val="00735640"/>
    <w:rsid w:val="00735D98"/>
    <w:rsid w:val="00735FA4"/>
    <w:rsid w:val="0073663B"/>
    <w:rsid w:val="00736733"/>
    <w:rsid w:val="0073673A"/>
    <w:rsid w:val="00736B97"/>
    <w:rsid w:val="00736DBB"/>
    <w:rsid w:val="0073717A"/>
    <w:rsid w:val="00737D1B"/>
    <w:rsid w:val="00740309"/>
    <w:rsid w:val="0074055A"/>
    <w:rsid w:val="00740665"/>
    <w:rsid w:val="00740E60"/>
    <w:rsid w:val="00740F26"/>
    <w:rsid w:val="00741A56"/>
    <w:rsid w:val="00742203"/>
    <w:rsid w:val="007424B3"/>
    <w:rsid w:val="00742AEE"/>
    <w:rsid w:val="00742B04"/>
    <w:rsid w:val="00742B38"/>
    <w:rsid w:val="00742B41"/>
    <w:rsid w:val="007430F1"/>
    <w:rsid w:val="00743544"/>
    <w:rsid w:val="00743987"/>
    <w:rsid w:val="007440E9"/>
    <w:rsid w:val="00744F5A"/>
    <w:rsid w:val="0074590E"/>
    <w:rsid w:val="00745935"/>
    <w:rsid w:val="00745FB4"/>
    <w:rsid w:val="007464D5"/>
    <w:rsid w:val="00746772"/>
    <w:rsid w:val="0074680D"/>
    <w:rsid w:val="00746B6A"/>
    <w:rsid w:val="00746CE3"/>
    <w:rsid w:val="00746FAB"/>
    <w:rsid w:val="00746FD3"/>
    <w:rsid w:val="00747168"/>
    <w:rsid w:val="007471CE"/>
    <w:rsid w:val="0074731A"/>
    <w:rsid w:val="007473E3"/>
    <w:rsid w:val="0074745B"/>
    <w:rsid w:val="00747952"/>
    <w:rsid w:val="00747ABB"/>
    <w:rsid w:val="00747FC1"/>
    <w:rsid w:val="00750274"/>
    <w:rsid w:val="007502B6"/>
    <w:rsid w:val="007504AF"/>
    <w:rsid w:val="00750537"/>
    <w:rsid w:val="0075064F"/>
    <w:rsid w:val="0075070A"/>
    <w:rsid w:val="00750BD1"/>
    <w:rsid w:val="00750ECA"/>
    <w:rsid w:val="007510AE"/>
    <w:rsid w:val="007513A1"/>
    <w:rsid w:val="007517C6"/>
    <w:rsid w:val="00751975"/>
    <w:rsid w:val="00751B38"/>
    <w:rsid w:val="00751D79"/>
    <w:rsid w:val="00751FA3"/>
    <w:rsid w:val="007521FF"/>
    <w:rsid w:val="007523E4"/>
    <w:rsid w:val="00752429"/>
    <w:rsid w:val="00752D03"/>
    <w:rsid w:val="00752DE4"/>
    <w:rsid w:val="00753293"/>
    <w:rsid w:val="00753681"/>
    <w:rsid w:val="00753CC9"/>
    <w:rsid w:val="00754034"/>
    <w:rsid w:val="00754180"/>
    <w:rsid w:val="0075427C"/>
    <w:rsid w:val="007545CD"/>
    <w:rsid w:val="00754645"/>
    <w:rsid w:val="00754723"/>
    <w:rsid w:val="00754C5D"/>
    <w:rsid w:val="007556C7"/>
    <w:rsid w:val="00755803"/>
    <w:rsid w:val="007560EB"/>
    <w:rsid w:val="007562D2"/>
    <w:rsid w:val="007566B4"/>
    <w:rsid w:val="007570EC"/>
    <w:rsid w:val="00757417"/>
    <w:rsid w:val="007579EE"/>
    <w:rsid w:val="00757B4A"/>
    <w:rsid w:val="0076005F"/>
    <w:rsid w:val="007603C5"/>
    <w:rsid w:val="007603EC"/>
    <w:rsid w:val="00760419"/>
    <w:rsid w:val="00760446"/>
    <w:rsid w:val="00760587"/>
    <w:rsid w:val="007607F0"/>
    <w:rsid w:val="0076097B"/>
    <w:rsid w:val="00760A49"/>
    <w:rsid w:val="00760D3A"/>
    <w:rsid w:val="00761042"/>
    <w:rsid w:val="00761BD3"/>
    <w:rsid w:val="00761CDB"/>
    <w:rsid w:val="00761FFF"/>
    <w:rsid w:val="00762199"/>
    <w:rsid w:val="007622B3"/>
    <w:rsid w:val="0076309E"/>
    <w:rsid w:val="007632CF"/>
    <w:rsid w:val="007633A8"/>
    <w:rsid w:val="00763414"/>
    <w:rsid w:val="00763642"/>
    <w:rsid w:val="00763912"/>
    <w:rsid w:val="00763EFB"/>
    <w:rsid w:val="0076454B"/>
    <w:rsid w:val="00764918"/>
    <w:rsid w:val="007649D2"/>
    <w:rsid w:val="00764B9A"/>
    <w:rsid w:val="00765163"/>
    <w:rsid w:val="007653BD"/>
    <w:rsid w:val="007654AE"/>
    <w:rsid w:val="0076559C"/>
    <w:rsid w:val="00765713"/>
    <w:rsid w:val="0076581D"/>
    <w:rsid w:val="00766884"/>
    <w:rsid w:val="00767024"/>
    <w:rsid w:val="007675DE"/>
    <w:rsid w:val="0077065D"/>
    <w:rsid w:val="00770843"/>
    <w:rsid w:val="0077088A"/>
    <w:rsid w:val="00770B83"/>
    <w:rsid w:val="00770DC8"/>
    <w:rsid w:val="0077135D"/>
    <w:rsid w:val="00772100"/>
    <w:rsid w:val="007721B5"/>
    <w:rsid w:val="007721C5"/>
    <w:rsid w:val="0077301C"/>
    <w:rsid w:val="0077331E"/>
    <w:rsid w:val="007739AC"/>
    <w:rsid w:val="00773B22"/>
    <w:rsid w:val="00773D8B"/>
    <w:rsid w:val="00774221"/>
    <w:rsid w:val="007744DE"/>
    <w:rsid w:val="007745FF"/>
    <w:rsid w:val="00774618"/>
    <w:rsid w:val="00774B54"/>
    <w:rsid w:val="00774B5E"/>
    <w:rsid w:val="00774B94"/>
    <w:rsid w:val="00774DE4"/>
    <w:rsid w:val="00774EC9"/>
    <w:rsid w:val="0077509F"/>
    <w:rsid w:val="00775366"/>
    <w:rsid w:val="0077552E"/>
    <w:rsid w:val="00775DE6"/>
    <w:rsid w:val="00775EBD"/>
    <w:rsid w:val="00775EE3"/>
    <w:rsid w:val="007768AD"/>
    <w:rsid w:val="00776AC9"/>
    <w:rsid w:val="00780054"/>
    <w:rsid w:val="00780058"/>
    <w:rsid w:val="007805EC"/>
    <w:rsid w:val="007805F1"/>
    <w:rsid w:val="00780619"/>
    <w:rsid w:val="00780A0B"/>
    <w:rsid w:val="00780D78"/>
    <w:rsid w:val="00780DCC"/>
    <w:rsid w:val="007817B5"/>
    <w:rsid w:val="00781B50"/>
    <w:rsid w:val="00781DEC"/>
    <w:rsid w:val="00781FB8"/>
    <w:rsid w:val="00782108"/>
    <w:rsid w:val="0078268B"/>
    <w:rsid w:val="00782B38"/>
    <w:rsid w:val="00782B8A"/>
    <w:rsid w:val="00782EEC"/>
    <w:rsid w:val="007830FF"/>
    <w:rsid w:val="0078365D"/>
    <w:rsid w:val="00783755"/>
    <w:rsid w:val="007838CE"/>
    <w:rsid w:val="00783D91"/>
    <w:rsid w:val="00783E07"/>
    <w:rsid w:val="007846E7"/>
    <w:rsid w:val="00784852"/>
    <w:rsid w:val="007848E4"/>
    <w:rsid w:val="00784D5B"/>
    <w:rsid w:val="00785427"/>
    <w:rsid w:val="007865E6"/>
    <w:rsid w:val="0078689A"/>
    <w:rsid w:val="00786926"/>
    <w:rsid w:val="00786946"/>
    <w:rsid w:val="00786B61"/>
    <w:rsid w:val="00786FD5"/>
    <w:rsid w:val="00787406"/>
    <w:rsid w:val="007877D6"/>
    <w:rsid w:val="007878A9"/>
    <w:rsid w:val="00787CD1"/>
    <w:rsid w:val="00787D88"/>
    <w:rsid w:val="007901AD"/>
    <w:rsid w:val="007902F4"/>
    <w:rsid w:val="00790848"/>
    <w:rsid w:val="0079099A"/>
    <w:rsid w:val="00790A78"/>
    <w:rsid w:val="00790AE5"/>
    <w:rsid w:val="00790E66"/>
    <w:rsid w:val="00791151"/>
    <w:rsid w:val="007911A4"/>
    <w:rsid w:val="007917D9"/>
    <w:rsid w:val="00791A8A"/>
    <w:rsid w:val="00791C9A"/>
    <w:rsid w:val="00792607"/>
    <w:rsid w:val="00792856"/>
    <w:rsid w:val="00792938"/>
    <w:rsid w:val="00792BF6"/>
    <w:rsid w:val="00792DAD"/>
    <w:rsid w:val="00792E9A"/>
    <w:rsid w:val="00793099"/>
    <w:rsid w:val="007934EC"/>
    <w:rsid w:val="00793791"/>
    <w:rsid w:val="007938D0"/>
    <w:rsid w:val="00793A57"/>
    <w:rsid w:val="00793B69"/>
    <w:rsid w:val="00794378"/>
    <w:rsid w:val="00794411"/>
    <w:rsid w:val="00794E5C"/>
    <w:rsid w:val="00794EF4"/>
    <w:rsid w:val="00794FA3"/>
    <w:rsid w:val="007952E3"/>
    <w:rsid w:val="00795499"/>
    <w:rsid w:val="007956C6"/>
    <w:rsid w:val="007956DE"/>
    <w:rsid w:val="00796317"/>
    <w:rsid w:val="00796397"/>
    <w:rsid w:val="00796666"/>
    <w:rsid w:val="00796807"/>
    <w:rsid w:val="00796C74"/>
    <w:rsid w:val="00796CD0"/>
    <w:rsid w:val="0079709B"/>
    <w:rsid w:val="0079737B"/>
    <w:rsid w:val="007977D2"/>
    <w:rsid w:val="00797CB0"/>
    <w:rsid w:val="007A0B1C"/>
    <w:rsid w:val="007A0CCB"/>
    <w:rsid w:val="007A13F6"/>
    <w:rsid w:val="007A13F7"/>
    <w:rsid w:val="007A1511"/>
    <w:rsid w:val="007A27D2"/>
    <w:rsid w:val="007A2ABF"/>
    <w:rsid w:val="007A2DD2"/>
    <w:rsid w:val="007A3144"/>
    <w:rsid w:val="007A3768"/>
    <w:rsid w:val="007A3AFB"/>
    <w:rsid w:val="007A451B"/>
    <w:rsid w:val="007A525A"/>
    <w:rsid w:val="007A5377"/>
    <w:rsid w:val="007A53A9"/>
    <w:rsid w:val="007A591A"/>
    <w:rsid w:val="007A5C67"/>
    <w:rsid w:val="007A6137"/>
    <w:rsid w:val="007A62E1"/>
    <w:rsid w:val="007A6324"/>
    <w:rsid w:val="007A7438"/>
    <w:rsid w:val="007A746B"/>
    <w:rsid w:val="007A7CEA"/>
    <w:rsid w:val="007A7F2F"/>
    <w:rsid w:val="007B0BE7"/>
    <w:rsid w:val="007B0FEE"/>
    <w:rsid w:val="007B1503"/>
    <w:rsid w:val="007B1630"/>
    <w:rsid w:val="007B1761"/>
    <w:rsid w:val="007B19AC"/>
    <w:rsid w:val="007B19B2"/>
    <w:rsid w:val="007B1CEE"/>
    <w:rsid w:val="007B1D0E"/>
    <w:rsid w:val="007B1D5A"/>
    <w:rsid w:val="007B1ED4"/>
    <w:rsid w:val="007B223C"/>
    <w:rsid w:val="007B2413"/>
    <w:rsid w:val="007B2446"/>
    <w:rsid w:val="007B24F6"/>
    <w:rsid w:val="007B2EA6"/>
    <w:rsid w:val="007B2F81"/>
    <w:rsid w:val="007B384C"/>
    <w:rsid w:val="007B3D2E"/>
    <w:rsid w:val="007B4042"/>
    <w:rsid w:val="007B4257"/>
    <w:rsid w:val="007B496D"/>
    <w:rsid w:val="007B4C9B"/>
    <w:rsid w:val="007B555D"/>
    <w:rsid w:val="007B557E"/>
    <w:rsid w:val="007B568B"/>
    <w:rsid w:val="007B5950"/>
    <w:rsid w:val="007B5B38"/>
    <w:rsid w:val="007B5C8C"/>
    <w:rsid w:val="007B60D5"/>
    <w:rsid w:val="007B6147"/>
    <w:rsid w:val="007B6182"/>
    <w:rsid w:val="007B6541"/>
    <w:rsid w:val="007B693E"/>
    <w:rsid w:val="007B6946"/>
    <w:rsid w:val="007B6D9D"/>
    <w:rsid w:val="007B7075"/>
    <w:rsid w:val="007B72D6"/>
    <w:rsid w:val="007B7928"/>
    <w:rsid w:val="007B7BF5"/>
    <w:rsid w:val="007B7CA2"/>
    <w:rsid w:val="007B7D91"/>
    <w:rsid w:val="007B7FF2"/>
    <w:rsid w:val="007C0246"/>
    <w:rsid w:val="007C05B6"/>
    <w:rsid w:val="007C0977"/>
    <w:rsid w:val="007C0B7B"/>
    <w:rsid w:val="007C1019"/>
    <w:rsid w:val="007C1329"/>
    <w:rsid w:val="007C178E"/>
    <w:rsid w:val="007C17AC"/>
    <w:rsid w:val="007C1997"/>
    <w:rsid w:val="007C1E74"/>
    <w:rsid w:val="007C2A2F"/>
    <w:rsid w:val="007C2DBE"/>
    <w:rsid w:val="007C3023"/>
    <w:rsid w:val="007C32D9"/>
    <w:rsid w:val="007C34DF"/>
    <w:rsid w:val="007C3BFC"/>
    <w:rsid w:val="007C42E3"/>
    <w:rsid w:val="007C4735"/>
    <w:rsid w:val="007C52FD"/>
    <w:rsid w:val="007C56C1"/>
    <w:rsid w:val="007C5CB6"/>
    <w:rsid w:val="007C5FA0"/>
    <w:rsid w:val="007C6114"/>
    <w:rsid w:val="007C6211"/>
    <w:rsid w:val="007C635E"/>
    <w:rsid w:val="007C637A"/>
    <w:rsid w:val="007C6533"/>
    <w:rsid w:val="007C690C"/>
    <w:rsid w:val="007C6E13"/>
    <w:rsid w:val="007C6E71"/>
    <w:rsid w:val="007C6ED6"/>
    <w:rsid w:val="007C75F8"/>
    <w:rsid w:val="007C79F8"/>
    <w:rsid w:val="007C7D9C"/>
    <w:rsid w:val="007C7EF9"/>
    <w:rsid w:val="007D02F6"/>
    <w:rsid w:val="007D0A8F"/>
    <w:rsid w:val="007D0AB3"/>
    <w:rsid w:val="007D1183"/>
    <w:rsid w:val="007D21FE"/>
    <w:rsid w:val="007D2DC7"/>
    <w:rsid w:val="007D3075"/>
    <w:rsid w:val="007D32A8"/>
    <w:rsid w:val="007D33F8"/>
    <w:rsid w:val="007D3618"/>
    <w:rsid w:val="007D3690"/>
    <w:rsid w:val="007D3A5D"/>
    <w:rsid w:val="007D4C66"/>
    <w:rsid w:val="007D4CFB"/>
    <w:rsid w:val="007D4FC6"/>
    <w:rsid w:val="007D55A0"/>
    <w:rsid w:val="007D56ED"/>
    <w:rsid w:val="007D571C"/>
    <w:rsid w:val="007D58EB"/>
    <w:rsid w:val="007D5911"/>
    <w:rsid w:val="007D63D2"/>
    <w:rsid w:val="007D6BDA"/>
    <w:rsid w:val="007D6BE3"/>
    <w:rsid w:val="007D6BFA"/>
    <w:rsid w:val="007D6DB9"/>
    <w:rsid w:val="007D6E9B"/>
    <w:rsid w:val="007D6F7C"/>
    <w:rsid w:val="007D6F88"/>
    <w:rsid w:val="007D728B"/>
    <w:rsid w:val="007D72F8"/>
    <w:rsid w:val="007D7590"/>
    <w:rsid w:val="007D7877"/>
    <w:rsid w:val="007D792E"/>
    <w:rsid w:val="007D7CFF"/>
    <w:rsid w:val="007D7DF9"/>
    <w:rsid w:val="007D7EF1"/>
    <w:rsid w:val="007E0122"/>
    <w:rsid w:val="007E03E7"/>
    <w:rsid w:val="007E0E91"/>
    <w:rsid w:val="007E1251"/>
    <w:rsid w:val="007E140F"/>
    <w:rsid w:val="007E1768"/>
    <w:rsid w:val="007E1A8E"/>
    <w:rsid w:val="007E2098"/>
    <w:rsid w:val="007E3375"/>
    <w:rsid w:val="007E344A"/>
    <w:rsid w:val="007E36D1"/>
    <w:rsid w:val="007E3A98"/>
    <w:rsid w:val="007E3DD7"/>
    <w:rsid w:val="007E40A9"/>
    <w:rsid w:val="007E40F7"/>
    <w:rsid w:val="007E4136"/>
    <w:rsid w:val="007E4173"/>
    <w:rsid w:val="007E48EF"/>
    <w:rsid w:val="007E49DB"/>
    <w:rsid w:val="007E4E3B"/>
    <w:rsid w:val="007E5057"/>
    <w:rsid w:val="007E56B3"/>
    <w:rsid w:val="007E56BC"/>
    <w:rsid w:val="007E59A4"/>
    <w:rsid w:val="007E5AA0"/>
    <w:rsid w:val="007E5FDA"/>
    <w:rsid w:val="007E60FB"/>
    <w:rsid w:val="007E6657"/>
    <w:rsid w:val="007E6E85"/>
    <w:rsid w:val="007E7295"/>
    <w:rsid w:val="007E737D"/>
    <w:rsid w:val="007E7AC9"/>
    <w:rsid w:val="007E7B3A"/>
    <w:rsid w:val="007F01C0"/>
    <w:rsid w:val="007F0374"/>
    <w:rsid w:val="007F05D0"/>
    <w:rsid w:val="007F0AD0"/>
    <w:rsid w:val="007F0CF2"/>
    <w:rsid w:val="007F0F7B"/>
    <w:rsid w:val="007F1188"/>
    <w:rsid w:val="007F13AC"/>
    <w:rsid w:val="007F1D81"/>
    <w:rsid w:val="007F1F1D"/>
    <w:rsid w:val="007F21F0"/>
    <w:rsid w:val="007F27D0"/>
    <w:rsid w:val="007F2ADD"/>
    <w:rsid w:val="007F30A7"/>
    <w:rsid w:val="007F33B5"/>
    <w:rsid w:val="007F35C8"/>
    <w:rsid w:val="007F379F"/>
    <w:rsid w:val="007F3C35"/>
    <w:rsid w:val="007F3C36"/>
    <w:rsid w:val="007F3CD1"/>
    <w:rsid w:val="007F3E21"/>
    <w:rsid w:val="007F43B6"/>
    <w:rsid w:val="007F44F7"/>
    <w:rsid w:val="007F4AAC"/>
    <w:rsid w:val="007F4D08"/>
    <w:rsid w:val="007F4FB7"/>
    <w:rsid w:val="007F5125"/>
    <w:rsid w:val="007F52D1"/>
    <w:rsid w:val="007F5357"/>
    <w:rsid w:val="007F5483"/>
    <w:rsid w:val="007F5638"/>
    <w:rsid w:val="007F57A5"/>
    <w:rsid w:val="007F57B7"/>
    <w:rsid w:val="007F58BD"/>
    <w:rsid w:val="007F60D4"/>
    <w:rsid w:val="007F61EA"/>
    <w:rsid w:val="007F6407"/>
    <w:rsid w:val="007F653B"/>
    <w:rsid w:val="007F67E1"/>
    <w:rsid w:val="007F705A"/>
    <w:rsid w:val="007F7060"/>
    <w:rsid w:val="007F748D"/>
    <w:rsid w:val="007F7586"/>
    <w:rsid w:val="0080030E"/>
    <w:rsid w:val="00800A8F"/>
    <w:rsid w:val="00800C1E"/>
    <w:rsid w:val="00800CB8"/>
    <w:rsid w:val="00800DB8"/>
    <w:rsid w:val="0080115D"/>
    <w:rsid w:val="008014D7"/>
    <w:rsid w:val="00801536"/>
    <w:rsid w:val="008019E4"/>
    <w:rsid w:val="00801DE1"/>
    <w:rsid w:val="008025B7"/>
    <w:rsid w:val="00802808"/>
    <w:rsid w:val="008028DF"/>
    <w:rsid w:val="008033DA"/>
    <w:rsid w:val="00803A09"/>
    <w:rsid w:val="00803A0E"/>
    <w:rsid w:val="00803DB3"/>
    <w:rsid w:val="008042E0"/>
    <w:rsid w:val="00804A61"/>
    <w:rsid w:val="0080519E"/>
    <w:rsid w:val="008058C2"/>
    <w:rsid w:val="00805A9D"/>
    <w:rsid w:val="008061CA"/>
    <w:rsid w:val="00806AED"/>
    <w:rsid w:val="008071BF"/>
    <w:rsid w:val="00807AE4"/>
    <w:rsid w:val="00807BDA"/>
    <w:rsid w:val="00807DD3"/>
    <w:rsid w:val="008103EA"/>
    <w:rsid w:val="00810591"/>
    <w:rsid w:val="008109CF"/>
    <w:rsid w:val="00810A26"/>
    <w:rsid w:val="00810A80"/>
    <w:rsid w:val="00810C0C"/>
    <w:rsid w:val="00810FD9"/>
    <w:rsid w:val="008110FE"/>
    <w:rsid w:val="008112E9"/>
    <w:rsid w:val="00811350"/>
    <w:rsid w:val="00811A41"/>
    <w:rsid w:val="00811F60"/>
    <w:rsid w:val="00812001"/>
    <w:rsid w:val="008131BB"/>
    <w:rsid w:val="0081321A"/>
    <w:rsid w:val="008132F7"/>
    <w:rsid w:val="008135EE"/>
    <w:rsid w:val="0081405B"/>
    <w:rsid w:val="008141ED"/>
    <w:rsid w:val="008149E2"/>
    <w:rsid w:val="008149EC"/>
    <w:rsid w:val="00814B96"/>
    <w:rsid w:val="00814FB9"/>
    <w:rsid w:val="008150DD"/>
    <w:rsid w:val="00815277"/>
    <w:rsid w:val="00815395"/>
    <w:rsid w:val="008155AC"/>
    <w:rsid w:val="008158DB"/>
    <w:rsid w:val="00815AAF"/>
    <w:rsid w:val="00815C1C"/>
    <w:rsid w:val="00816389"/>
    <w:rsid w:val="008163BD"/>
    <w:rsid w:val="008163F5"/>
    <w:rsid w:val="008165F1"/>
    <w:rsid w:val="00816715"/>
    <w:rsid w:val="00816BDB"/>
    <w:rsid w:val="00816E15"/>
    <w:rsid w:val="00816EE6"/>
    <w:rsid w:val="00817277"/>
    <w:rsid w:val="00817762"/>
    <w:rsid w:val="0082052C"/>
    <w:rsid w:val="0082066E"/>
    <w:rsid w:val="008207A7"/>
    <w:rsid w:val="00820B1A"/>
    <w:rsid w:val="008213F4"/>
    <w:rsid w:val="00821E53"/>
    <w:rsid w:val="0082228D"/>
    <w:rsid w:val="008223E5"/>
    <w:rsid w:val="008224ED"/>
    <w:rsid w:val="0082267F"/>
    <w:rsid w:val="00822C4C"/>
    <w:rsid w:val="008238B5"/>
    <w:rsid w:val="00823D7C"/>
    <w:rsid w:val="00823E32"/>
    <w:rsid w:val="008243F0"/>
    <w:rsid w:val="00824685"/>
    <w:rsid w:val="00824C1E"/>
    <w:rsid w:val="00824DB6"/>
    <w:rsid w:val="008253E8"/>
    <w:rsid w:val="00825878"/>
    <w:rsid w:val="00825B83"/>
    <w:rsid w:val="00825EBB"/>
    <w:rsid w:val="00826517"/>
    <w:rsid w:val="0082656E"/>
    <w:rsid w:val="008265A0"/>
    <w:rsid w:val="00826C9B"/>
    <w:rsid w:val="00826EA0"/>
    <w:rsid w:val="00826EFD"/>
    <w:rsid w:val="0082707E"/>
    <w:rsid w:val="0082712B"/>
    <w:rsid w:val="00827594"/>
    <w:rsid w:val="008277AC"/>
    <w:rsid w:val="00827E60"/>
    <w:rsid w:val="00827FD9"/>
    <w:rsid w:val="0083040D"/>
    <w:rsid w:val="008308EC"/>
    <w:rsid w:val="008309D4"/>
    <w:rsid w:val="0083141B"/>
    <w:rsid w:val="00831763"/>
    <w:rsid w:val="00831BAB"/>
    <w:rsid w:val="00831D6F"/>
    <w:rsid w:val="00832210"/>
    <w:rsid w:val="008322BD"/>
    <w:rsid w:val="00832538"/>
    <w:rsid w:val="00832D93"/>
    <w:rsid w:val="00832F35"/>
    <w:rsid w:val="008335C1"/>
    <w:rsid w:val="008338D7"/>
    <w:rsid w:val="00833B23"/>
    <w:rsid w:val="00833BC2"/>
    <w:rsid w:val="00833C6A"/>
    <w:rsid w:val="00833C8F"/>
    <w:rsid w:val="00833DD5"/>
    <w:rsid w:val="00833E43"/>
    <w:rsid w:val="00834303"/>
    <w:rsid w:val="008343BF"/>
    <w:rsid w:val="00834B1D"/>
    <w:rsid w:val="00834B68"/>
    <w:rsid w:val="0083586F"/>
    <w:rsid w:val="00835BA1"/>
    <w:rsid w:val="00836534"/>
    <w:rsid w:val="00836A41"/>
    <w:rsid w:val="00836CCE"/>
    <w:rsid w:val="008372CF"/>
    <w:rsid w:val="00837417"/>
    <w:rsid w:val="008375DB"/>
    <w:rsid w:val="00837623"/>
    <w:rsid w:val="00837BDA"/>
    <w:rsid w:val="0084006E"/>
    <w:rsid w:val="008405EC"/>
    <w:rsid w:val="00840B96"/>
    <w:rsid w:val="008414CE"/>
    <w:rsid w:val="00841551"/>
    <w:rsid w:val="00841602"/>
    <w:rsid w:val="00841C16"/>
    <w:rsid w:val="00841D0A"/>
    <w:rsid w:val="00841FC9"/>
    <w:rsid w:val="0084204E"/>
    <w:rsid w:val="008423A0"/>
    <w:rsid w:val="008428AD"/>
    <w:rsid w:val="008428EC"/>
    <w:rsid w:val="00843159"/>
    <w:rsid w:val="008432CB"/>
    <w:rsid w:val="00843451"/>
    <w:rsid w:val="0084368D"/>
    <w:rsid w:val="00843895"/>
    <w:rsid w:val="008438D6"/>
    <w:rsid w:val="008440D4"/>
    <w:rsid w:val="008443F5"/>
    <w:rsid w:val="00844C43"/>
    <w:rsid w:val="00845077"/>
    <w:rsid w:val="00845399"/>
    <w:rsid w:val="0084591A"/>
    <w:rsid w:val="00845DD4"/>
    <w:rsid w:val="00846679"/>
    <w:rsid w:val="008466F0"/>
    <w:rsid w:val="00846FE0"/>
    <w:rsid w:val="00847AB0"/>
    <w:rsid w:val="00847B20"/>
    <w:rsid w:val="00847BBE"/>
    <w:rsid w:val="0085016F"/>
    <w:rsid w:val="008507F3"/>
    <w:rsid w:val="008508AA"/>
    <w:rsid w:val="00850DD6"/>
    <w:rsid w:val="0085142B"/>
    <w:rsid w:val="00852B1F"/>
    <w:rsid w:val="00852BE3"/>
    <w:rsid w:val="00852C5A"/>
    <w:rsid w:val="00852F5B"/>
    <w:rsid w:val="0085364F"/>
    <w:rsid w:val="0085423A"/>
    <w:rsid w:val="0085452F"/>
    <w:rsid w:val="00854646"/>
    <w:rsid w:val="008546EA"/>
    <w:rsid w:val="0085524B"/>
    <w:rsid w:val="00855272"/>
    <w:rsid w:val="00855573"/>
    <w:rsid w:val="00855695"/>
    <w:rsid w:val="00855974"/>
    <w:rsid w:val="00855D59"/>
    <w:rsid w:val="00855DB9"/>
    <w:rsid w:val="0085629B"/>
    <w:rsid w:val="00856A2C"/>
    <w:rsid w:val="008571BA"/>
    <w:rsid w:val="008571D4"/>
    <w:rsid w:val="00857584"/>
    <w:rsid w:val="00857B2F"/>
    <w:rsid w:val="008603D3"/>
    <w:rsid w:val="0086069F"/>
    <w:rsid w:val="008606FD"/>
    <w:rsid w:val="00860772"/>
    <w:rsid w:val="00860AC6"/>
    <w:rsid w:val="00860FA7"/>
    <w:rsid w:val="008611FA"/>
    <w:rsid w:val="008613EF"/>
    <w:rsid w:val="00861513"/>
    <w:rsid w:val="00861607"/>
    <w:rsid w:val="00861B9A"/>
    <w:rsid w:val="00862196"/>
    <w:rsid w:val="0086219E"/>
    <w:rsid w:val="00862E50"/>
    <w:rsid w:val="008632C5"/>
    <w:rsid w:val="00863472"/>
    <w:rsid w:val="0086371F"/>
    <w:rsid w:val="008638A7"/>
    <w:rsid w:val="00863B22"/>
    <w:rsid w:val="0086407F"/>
    <w:rsid w:val="008641F8"/>
    <w:rsid w:val="00864468"/>
    <w:rsid w:val="008644B7"/>
    <w:rsid w:val="008645AF"/>
    <w:rsid w:val="008647F9"/>
    <w:rsid w:val="00864ACE"/>
    <w:rsid w:val="00864B2F"/>
    <w:rsid w:val="008650F8"/>
    <w:rsid w:val="00865103"/>
    <w:rsid w:val="00865184"/>
    <w:rsid w:val="00865C94"/>
    <w:rsid w:val="00866416"/>
    <w:rsid w:val="00866552"/>
    <w:rsid w:val="00866A19"/>
    <w:rsid w:val="00866BE7"/>
    <w:rsid w:val="00866C71"/>
    <w:rsid w:val="00867CCC"/>
    <w:rsid w:val="00867CCD"/>
    <w:rsid w:val="00867E75"/>
    <w:rsid w:val="00870206"/>
    <w:rsid w:val="008702EE"/>
    <w:rsid w:val="00870394"/>
    <w:rsid w:val="0087039F"/>
    <w:rsid w:val="008703C2"/>
    <w:rsid w:val="008707D7"/>
    <w:rsid w:val="00870D61"/>
    <w:rsid w:val="00871632"/>
    <w:rsid w:val="00871931"/>
    <w:rsid w:val="00871AD6"/>
    <w:rsid w:val="00871D31"/>
    <w:rsid w:val="00871F02"/>
    <w:rsid w:val="00872370"/>
    <w:rsid w:val="00872665"/>
    <w:rsid w:val="00872742"/>
    <w:rsid w:val="00872D48"/>
    <w:rsid w:val="00872DA4"/>
    <w:rsid w:val="00872F38"/>
    <w:rsid w:val="008736C5"/>
    <w:rsid w:val="00873E02"/>
    <w:rsid w:val="00873E22"/>
    <w:rsid w:val="0087437D"/>
    <w:rsid w:val="008747AE"/>
    <w:rsid w:val="00875203"/>
    <w:rsid w:val="008752ED"/>
    <w:rsid w:val="0087557A"/>
    <w:rsid w:val="0087563C"/>
    <w:rsid w:val="00875F6E"/>
    <w:rsid w:val="00876132"/>
    <w:rsid w:val="00876C64"/>
    <w:rsid w:val="00876CFA"/>
    <w:rsid w:val="00876E97"/>
    <w:rsid w:val="00877275"/>
    <w:rsid w:val="008776C0"/>
    <w:rsid w:val="0087782A"/>
    <w:rsid w:val="00877947"/>
    <w:rsid w:val="00877A82"/>
    <w:rsid w:val="00877F62"/>
    <w:rsid w:val="008800E4"/>
    <w:rsid w:val="008805A1"/>
    <w:rsid w:val="00880751"/>
    <w:rsid w:val="00880978"/>
    <w:rsid w:val="00880B7D"/>
    <w:rsid w:val="00880F8D"/>
    <w:rsid w:val="008813CD"/>
    <w:rsid w:val="008815C8"/>
    <w:rsid w:val="00881A26"/>
    <w:rsid w:val="00881B56"/>
    <w:rsid w:val="00881CA0"/>
    <w:rsid w:val="00881EC9"/>
    <w:rsid w:val="00881F0F"/>
    <w:rsid w:val="008825FD"/>
    <w:rsid w:val="00882F09"/>
    <w:rsid w:val="00882FBD"/>
    <w:rsid w:val="0088356A"/>
    <w:rsid w:val="008836FB"/>
    <w:rsid w:val="0088384B"/>
    <w:rsid w:val="00883A9B"/>
    <w:rsid w:val="00883DE9"/>
    <w:rsid w:val="00884A6F"/>
    <w:rsid w:val="00884F69"/>
    <w:rsid w:val="0088514D"/>
    <w:rsid w:val="00885461"/>
    <w:rsid w:val="008857FA"/>
    <w:rsid w:val="00886659"/>
    <w:rsid w:val="00886845"/>
    <w:rsid w:val="00886C14"/>
    <w:rsid w:val="008870DF"/>
    <w:rsid w:val="008872D3"/>
    <w:rsid w:val="00887335"/>
    <w:rsid w:val="008879E9"/>
    <w:rsid w:val="00887AA1"/>
    <w:rsid w:val="00887C90"/>
    <w:rsid w:val="00890195"/>
    <w:rsid w:val="00890845"/>
    <w:rsid w:val="00890C9A"/>
    <w:rsid w:val="00890CC6"/>
    <w:rsid w:val="00890E3C"/>
    <w:rsid w:val="0089182C"/>
    <w:rsid w:val="008919DB"/>
    <w:rsid w:val="00891A9E"/>
    <w:rsid w:val="00891B71"/>
    <w:rsid w:val="0089211A"/>
    <w:rsid w:val="00892228"/>
    <w:rsid w:val="008927A0"/>
    <w:rsid w:val="00892B01"/>
    <w:rsid w:val="00892C64"/>
    <w:rsid w:val="00893146"/>
    <w:rsid w:val="008934A9"/>
    <w:rsid w:val="0089379D"/>
    <w:rsid w:val="00893AC1"/>
    <w:rsid w:val="0089430E"/>
    <w:rsid w:val="008948C7"/>
    <w:rsid w:val="00894D47"/>
    <w:rsid w:val="00896458"/>
    <w:rsid w:val="00896626"/>
    <w:rsid w:val="008966D4"/>
    <w:rsid w:val="00896798"/>
    <w:rsid w:val="008968AE"/>
    <w:rsid w:val="00896A1B"/>
    <w:rsid w:val="00896D3A"/>
    <w:rsid w:val="0089712D"/>
    <w:rsid w:val="0089737D"/>
    <w:rsid w:val="008976A4"/>
    <w:rsid w:val="00897773"/>
    <w:rsid w:val="00897F6C"/>
    <w:rsid w:val="008A048B"/>
    <w:rsid w:val="008A0C8F"/>
    <w:rsid w:val="008A0E37"/>
    <w:rsid w:val="008A1015"/>
    <w:rsid w:val="008A11E1"/>
    <w:rsid w:val="008A1B63"/>
    <w:rsid w:val="008A1EF5"/>
    <w:rsid w:val="008A22A6"/>
    <w:rsid w:val="008A2447"/>
    <w:rsid w:val="008A2938"/>
    <w:rsid w:val="008A3099"/>
    <w:rsid w:val="008A347C"/>
    <w:rsid w:val="008A3645"/>
    <w:rsid w:val="008A40B2"/>
    <w:rsid w:val="008A42B7"/>
    <w:rsid w:val="008A4316"/>
    <w:rsid w:val="008A43A7"/>
    <w:rsid w:val="008A450B"/>
    <w:rsid w:val="008A475E"/>
    <w:rsid w:val="008A49F4"/>
    <w:rsid w:val="008A5C8C"/>
    <w:rsid w:val="008A5E27"/>
    <w:rsid w:val="008A6548"/>
    <w:rsid w:val="008A6833"/>
    <w:rsid w:val="008A690C"/>
    <w:rsid w:val="008A6A65"/>
    <w:rsid w:val="008A6C89"/>
    <w:rsid w:val="008A727D"/>
    <w:rsid w:val="008A7853"/>
    <w:rsid w:val="008B0047"/>
    <w:rsid w:val="008B0911"/>
    <w:rsid w:val="008B0B61"/>
    <w:rsid w:val="008B0E4B"/>
    <w:rsid w:val="008B0EDE"/>
    <w:rsid w:val="008B0F0C"/>
    <w:rsid w:val="008B18E2"/>
    <w:rsid w:val="008B1C8B"/>
    <w:rsid w:val="008B2137"/>
    <w:rsid w:val="008B2660"/>
    <w:rsid w:val="008B288C"/>
    <w:rsid w:val="008B2C36"/>
    <w:rsid w:val="008B2E9D"/>
    <w:rsid w:val="008B3177"/>
    <w:rsid w:val="008B3690"/>
    <w:rsid w:val="008B3793"/>
    <w:rsid w:val="008B3C13"/>
    <w:rsid w:val="008B3C2C"/>
    <w:rsid w:val="008B3CF0"/>
    <w:rsid w:val="008B44D3"/>
    <w:rsid w:val="008B46D0"/>
    <w:rsid w:val="008B5038"/>
    <w:rsid w:val="008B5075"/>
    <w:rsid w:val="008B509D"/>
    <w:rsid w:val="008B5186"/>
    <w:rsid w:val="008B51DB"/>
    <w:rsid w:val="008B52C3"/>
    <w:rsid w:val="008B55F8"/>
    <w:rsid w:val="008B5648"/>
    <w:rsid w:val="008B5D87"/>
    <w:rsid w:val="008B6670"/>
    <w:rsid w:val="008B681D"/>
    <w:rsid w:val="008B693A"/>
    <w:rsid w:val="008B76AE"/>
    <w:rsid w:val="008B77C9"/>
    <w:rsid w:val="008B7B86"/>
    <w:rsid w:val="008B7F96"/>
    <w:rsid w:val="008C00DB"/>
    <w:rsid w:val="008C0DC2"/>
    <w:rsid w:val="008C183A"/>
    <w:rsid w:val="008C19AB"/>
    <w:rsid w:val="008C2511"/>
    <w:rsid w:val="008C27C6"/>
    <w:rsid w:val="008C2B4F"/>
    <w:rsid w:val="008C2EDC"/>
    <w:rsid w:val="008C3068"/>
    <w:rsid w:val="008C335A"/>
    <w:rsid w:val="008C33EC"/>
    <w:rsid w:val="008C3D73"/>
    <w:rsid w:val="008C3E01"/>
    <w:rsid w:val="008C3F68"/>
    <w:rsid w:val="008C427F"/>
    <w:rsid w:val="008C48A1"/>
    <w:rsid w:val="008C4BD6"/>
    <w:rsid w:val="008C4EF3"/>
    <w:rsid w:val="008C515F"/>
    <w:rsid w:val="008C522D"/>
    <w:rsid w:val="008C527C"/>
    <w:rsid w:val="008C5646"/>
    <w:rsid w:val="008C5737"/>
    <w:rsid w:val="008C5DA0"/>
    <w:rsid w:val="008C6272"/>
    <w:rsid w:val="008C62AC"/>
    <w:rsid w:val="008C65EB"/>
    <w:rsid w:val="008C677D"/>
    <w:rsid w:val="008C6C80"/>
    <w:rsid w:val="008C6F0C"/>
    <w:rsid w:val="008C703C"/>
    <w:rsid w:val="008C70F7"/>
    <w:rsid w:val="008C7208"/>
    <w:rsid w:val="008C7232"/>
    <w:rsid w:val="008C72AA"/>
    <w:rsid w:val="008C72F0"/>
    <w:rsid w:val="008C74F5"/>
    <w:rsid w:val="008C7547"/>
    <w:rsid w:val="008C7765"/>
    <w:rsid w:val="008D0E81"/>
    <w:rsid w:val="008D0F65"/>
    <w:rsid w:val="008D1705"/>
    <w:rsid w:val="008D1CF3"/>
    <w:rsid w:val="008D1DE5"/>
    <w:rsid w:val="008D1EBA"/>
    <w:rsid w:val="008D2033"/>
    <w:rsid w:val="008D25F4"/>
    <w:rsid w:val="008D2B3F"/>
    <w:rsid w:val="008D2FB7"/>
    <w:rsid w:val="008D338C"/>
    <w:rsid w:val="008D33F5"/>
    <w:rsid w:val="008D390F"/>
    <w:rsid w:val="008D418F"/>
    <w:rsid w:val="008D441A"/>
    <w:rsid w:val="008D466A"/>
    <w:rsid w:val="008D486A"/>
    <w:rsid w:val="008D52DE"/>
    <w:rsid w:val="008D552A"/>
    <w:rsid w:val="008D582F"/>
    <w:rsid w:val="008D5A40"/>
    <w:rsid w:val="008D5EDF"/>
    <w:rsid w:val="008D6A1D"/>
    <w:rsid w:val="008D6E8C"/>
    <w:rsid w:val="008D6F09"/>
    <w:rsid w:val="008D74CF"/>
    <w:rsid w:val="008D7547"/>
    <w:rsid w:val="008D78A2"/>
    <w:rsid w:val="008D79D1"/>
    <w:rsid w:val="008E019F"/>
    <w:rsid w:val="008E0D6F"/>
    <w:rsid w:val="008E12EE"/>
    <w:rsid w:val="008E1554"/>
    <w:rsid w:val="008E1835"/>
    <w:rsid w:val="008E1B6D"/>
    <w:rsid w:val="008E1BBD"/>
    <w:rsid w:val="008E251A"/>
    <w:rsid w:val="008E27C2"/>
    <w:rsid w:val="008E303B"/>
    <w:rsid w:val="008E3106"/>
    <w:rsid w:val="008E31DD"/>
    <w:rsid w:val="008E3490"/>
    <w:rsid w:val="008E355F"/>
    <w:rsid w:val="008E3659"/>
    <w:rsid w:val="008E3680"/>
    <w:rsid w:val="008E3D91"/>
    <w:rsid w:val="008E3FC5"/>
    <w:rsid w:val="008E4727"/>
    <w:rsid w:val="008E5111"/>
    <w:rsid w:val="008E5304"/>
    <w:rsid w:val="008E5310"/>
    <w:rsid w:val="008E5C1F"/>
    <w:rsid w:val="008E667E"/>
    <w:rsid w:val="008E6CFC"/>
    <w:rsid w:val="008E6D2F"/>
    <w:rsid w:val="008E714A"/>
    <w:rsid w:val="008E7428"/>
    <w:rsid w:val="008E75A2"/>
    <w:rsid w:val="008E7842"/>
    <w:rsid w:val="008F01EB"/>
    <w:rsid w:val="008F0398"/>
    <w:rsid w:val="008F0894"/>
    <w:rsid w:val="008F08EA"/>
    <w:rsid w:val="008F09D5"/>
    <w:rsid w:val="008F0B48"/>
    <w:rsid w:val="008F0C64"/>
    <w:rsid w:val="008F0EBC"/>
    <w:rsid w:val="008F1020"/>
    <w:rsid w:val="008F1069"/>
    <w:rsid w:val="008F12A9"/>
    <w:rsid w:val="008F165E"/>
    <w:rsid w:val="008F17A7"/>
    <w:rsid w:val="008F17B9"/>
    <w:rsid w:val="008F17C7"/>
    <w:rsid w:val="008F194D"/>
    <w:rsid w:val="008F1968"/>
    <w:rsid w:val="008F19A0"/>
    <w:rsid w:val="008F19B4"/>
    <w:rsid w:val="008F1BB8"/>
    <w:rsid w:val="008F2096"/>
    <w:rsid w:val="008F2362"/>
    <w:rsid w:val="008F2451"/>
    <w:rsid w:val="008F25AB"/>
    <w:rsid w:val="008F295A"/>
    <w:rsid w:val="008F2F73"/>
    <w:rsid w:val="008F3357"/>
    <w:rsid w:val="008F3419"/>
    <w:rsid w:val="008F3FF3"/>
    <w:rsid w:val="008F43AB"/>
    <w:rsid w:val="008F4431"/>
    <w:rsid w:val="008F45C4"/>
    <w:rsid w:val="008F4712"/>
    <w:rsid w:val="008F486A"/>
    <w:rsid w:val="008F4A46"/>
    <w:rsid w:val="008F4AB9"/>
    <w:rsid w:val="008F5046"/>
    <w:rsid w:val="008F5291"/>
    <w:rsid w:val="008F5693"/>
    <w:rsid w:val="008F5733"/>
    <w:rsid w:val="008F598E"/>
    <w:rsid w:val="008F5E11"/>
    <w:rsid w:val="008F5F49"/>
    <w:rsid w:val="008F6495"/>
    <w:rsid w:val="008F64A6"/>
    <w:rsid w:val="008F665F"/>
    <w:rsid w:val="008F6823"/>
    <w:rsid w:val="008F68B9"/>
    <w:rsid w:val="008F69ED"/>
    <w:rsid w:val="008F6FAB"/>
    <w:rsid w:val="008F6FFA"/>
    <w:rsid w:val="008F7176"/>
    <w:rsid w:val="008F71D7"/>
    <w:rsid w:val="008F7B3D"/>
    <w:rsid w:val="008F7B8A"/>
    <w:rsid w:val="008F7EF3"/>
    <w:rsid w:val="008F7F77"/>
    <w:rsid w:val="00900031"/>
    <w:rsid w:val="00900B33"/>
    <w:rsid w:val="0090100A"/>
    <w:rsid w:val="009011B2"/>
    <w:rsid w:val="009012F5"/>
    <w:rsid w:val="00901804"/>
    <w:rsid w:val="00901B0E"/>
    <w:rsid w:val="00901C95"/>
    <w:rsid w:val="00901CCD"/>
    <w:rsid w:val="00901EB8"/>
    <w:rsid w:val="00902441"/>
    <w:rsid w:val="00902512"/>
    <w:rsid w:val="00902C1B"/>
    <w:rsid w:val="00902CA5"/>
    <w:rsid w:val="00902DE3"/>
    <w:rsid w:val="00902E76"/>
    <w:rsid w:val="0090383A"/>
    <w:rsid w:val="00903D1A"/>
    <w:rsid w:val="0090403D"/>
    <w:rsid w:val="00904182"/>
    <w:rsid w:val="00904214"/>
    <w:rsid w:val="009046BA"/>
    <w:rsid w:val="00904D59"/>
    <w:rsid w:val="0090528D"/>
    <w:rsid w:val="00905A72"/>
    <w:rsid w:val="00905FEF"/>
    <w:rsid w:val="00906238"/>
    <w:rsid w:val="00906AF7"/>
    <w:rsid w:val="00906F14"/>
    <w:rsid w:val="00907201"/>
    <w:rsid w:val="009073E6"/>
    <w:rsid w:val="009074D7"/>
    <w:rsid w:val="009078F9"/>
    <w:rsid w:val="00907B1B"/>
    <w:rsid w:val="00907C61"/>
    <w:rsid w:val="00907D58"/>
    <w:rsid w:val="00910320"/>
    <w:rsid w:val="0091033D"/>
    <w:rsid w:val="0091089B"/>
    <w:rsid w:val="00910BED"/>
    <w:rsid w:val="00910E9A"/>
    <w:rsid w:val="00910F27"/>
    <w:rsid w:val="0091104D"/>
    <w:rsid w:val="0091140F"/>
    <w:rsid w:val="00911B02"/>
    <w:rsid w:val="00911D16"/>
    <w:rsid w:val="00912142"/>
    <w:rsid w:val="00912AE3"/>
    <w:rsid w:val="00912C9B"/>
    <w:rsid w:val="00912D5B"/>
    <w:rsid w:val="00912DA1"/>
    <w:rsid w:val="009132ED"/>
    <w:rsid w:val="0091369A"/>
    <w:rsid w:val="00913747"/>
    <w:rsid w:val="009138A5"/>
    <w:rsid w:val="00913A83"/>
    <w:rsid w:val="00913CF3"/>
    <w:rsid w:val="00913E1F"/>
    <w:rsid w:val="009141F1"/>
    <w:rsid w:val="009144F1"/>
    <w:rsid w:val="00914E41"/>
    <w:rsid w:val="00914F84"/>
    <w:rsid w:val="0091550C"/>
    <w:rsid w:val="00915AE4"/>
    <w:rsid w:val="00915C10"/>
    <w:rsid w:val="00916406"/>
    <w:rsid w:val="009168F1"/>
    <w:rsid w:val="00916D52"/>
    <w:rsid w:val="00917315"/>
    <w:rsid w:val="0091735E"/>
    <w:rsid w:val="00917D34"/>
    <w:rsid w:val="00917E94"/>
    <w:rsid w:val="00920360"/>
    <w:rsid w:val="009205D3"/>
    <w:rsid w:val="009206D3"/>
    <w:rsid w:val="009211C1"/>
    <w:rsid w:val="00921B4A"/>
    <w:rsid w:val="009220FF"/>
    <w:rsid w:val="0092262A"/>
    <w:rsid w:val="009228BC"/>
    <w:rsid w:val="00922A16"/>
    <w:rsid w:val="00923216"/>
    <w:rsid w:val="00923C81"/>
    <w:rsid w:val="00924623"/>
    <w:rsid w:val="00924B91"/>
    <w:rsid w:val="00924E54"/>
    <w:rsid w:val="00925D33"/>
    <w:rsid w:val="00925FB8"/>
    <w:rsid w:val="00926656"/>
    <w:rsid w:val="00926801"/>
    <w:rsid w:val="009273EE"/>
    <w:rsid w:val="009278CF"/>
    <w:rsid w:val="00927CDF"/>
    <w:rsid w:val="00927FED"/>
    <w:rsid w:val="00930051"/>
    <w:rsid w:val="00930339"/>
    <w:rsid w:val="00930493"/>
    <w:rsid w:val="00930855"/>
    <w:rsid w:val="0093110D"/>
    <w:rsid w:val="0093143B"/>
    <w:rsid w:val="0093143C"/>
    <w:rsid w:val="0093185E"/>
    <w:rsid w:val="00931B33"/>
    <w:rsid w:val="00931B67"/>
    <w:rsid w:val="00931BBC"/>
    <w:rsid w:val="00933126"/>
    <w:rsid w:val="00933482"/>
    <w:rsid w:val="009335D5"/>
    <w:rsid w:val="0093392E"/>
    <w:rsid w:val="00933B20"/>
    <w:rsid w:val="00933E3C"/>
    <w:rsid w:val="00934000"/>
    <w:rsid w:val="00934052"/>
    <w:rsid w:val="009345A4"/>
    <w:rsid w:val="00934AB9"/>
    <w:rsid w:val="00934CFA"/>
    <w:rsid w:val="009351D7"/>
    <w:rsid w:val="00935288"/>
    <w:rsid w:val="0093570E"/>
    <w:rsid w:val="009357ED"/>
    <w:rsid w:val="009358BF"/>
    <w:rsid w:val="00935EC6"/>
    <w:rsid w:val="00935F76"/>
    <w:rsid w:val="009363EB"/>
    <w:rsid w:val="0093649F"/>
    <w:rsid w:val="00936520"/>
    <w:rsid w:val="00936676"/>
    <w:rsid w:val="009367DF"/>
    <w:rsid w:val="00936E64"/>
    <w:rsid w:val="009370A8"/>
    <w:rsid w:val="0093722B"/>
    <w:rsid w:val="009372C1"/>
    <w:rsid w:val="0093797D"/>
    <w:rsid w:val="00937AA9"/>
    <w:rsid w:val="00937AB1"/>
    <w:rsid w:val="00940112"/>
    <w:rsid w:val="00940309"/>
    <w:rsid w:val="0094042F"/>
    <w:rsid w:val="00940679"/>
    <w:rsid w:val="0094068D"/>
    <w:rsid w:val="009408BB"/>
    <w:rsid w:val="00940D03"/>
    <w:rsid w:val="00940F69"/>
    <w:rsid w:val="00941466"/>
    <w:rsid w:val="009419B9"/>
    <w:rsid w:val="00941AE4"/>
    <w:rsid w:val="00941CAD"/>
    <w:rsid w:val="00942880"/>
    <w:rsid w:val="0094351B"/>
    <w:rsid w:val="0094380A"/>
    <w:rsid w:val="00943D64"/>
    <w:rsid w:val="00943EB8"/>
    <w:rsid w:val="009443D8"/>
    <w:rsid w:val="0094440F"/>
    <w:rsid w:val="0094449B"/>
    <w:rsid w:val="00945165"/>
    <w:rsid w:val="009454ED"/>
    <w:rsid w:val="009462BF"/>
    <w:rsid w:val="009465FF"/>
    <w:rsid w:val="009469AA"/>
    <w:rsid w:val="00946AD4"/>
    <w:rsid w:val="00946FCE"/>
    <w:rsid w:val="00947132"/>
    <w:rsid w:val="009471BE"/>
    <w:rsid w:val="0094720D"/>
    <w:rsid w:val="0094781E"/>
    <w:rsid w:val="00947920"/>
    <w:rsid w:val="00950888"/>
    <w:rsid w:val="00950A01"/>
    <w:rsid w:val="00950D20"/>
    <w:rsid w:val="009516A2"/>
    <w:rsid w:val="0095193F"/>
    <w:rsid w:val="0095235F"/>
    <w:rsid w:val="0095291D"/>
    <w:rsid w:val="009532F2"/>
    <w:rsid w:val="009533C2"/>
    <w:rsid w:val="009536A0"/>
    <w:rsid w:val="0095373F"/>
    <w:rsid w:val="00953A52"/>
    <w:rsid w:val="00953CC3"/>
    <w:rsid w:val="00953FB6"/>
    <w:rsid w:val="0095410D"/>
    <w:rsid w:val="00954495"/>
    <w:rsid w:val="0095498F"/>
    <w:rsid w:val="00954A3F"/>
    <w:rsid w:val="00955102"/>
    <w:rsid w:val="00955C07"/>
    <w:rsid w:val="00955F70"/>
    <w:rsid w:val="00955F9F"/>
    <w:rsid w:val="0095602A"/>
    <w:rsid w:val="00956168"/>
    <w:rsid w:val="0095626D"/>
    <w:rsid w:val="00956A94"/>
    <w:rsid w:val="00956C48"/>
    <w:rsid w:val="00956F0F"/>
    <w:rsid w:val="00957174"/>
    <w:rsid w:val="00957325"/>
    <w:rsid w:val="009573F9"/>
    <w:rsid w:val="009579C9"/>
    <w:rsid w:val="00957BFA"/>
    <w:rsid w:val="00957D37"/>
    <w:rsid w:val="00957EEE"/>
    <w:rsid w:val="00960E97"/>
    <w:rsid w:val="00961481"/>
    <w:rsid w:val="00961765"/>
    <w:rsid w:val="00961B52"/>
    <w:rsid w:val="00961C44"/>
    <w:rsid w:val="00961D9F"/>
    <w:rsid w:val="009620A8"/>
    <w:rsid w:val="0096223B"/>
    <w:rsid w:val="00962597"/>
    <w:rsid w:val="009626D4"/>
    <w:rsid w:val="009626F1"/>
    <w:rsid w:val="00962835"/>
    <w:rsid w:val="0096284E"/>
    <w:rsid w:val="00962B9E"/>
    <w:rsid w:val="00962C26"/>
    <w:rsid w:val="00963219"/>
    <w:rsid w:val="00963374"/>
    <w:rsid w:val="00963633"/>
    <w:rsid w:val="0096398E"/>
    <w:rsid w:val="00964373"/>
    <w:rsid w:val="00964803"/>
    <w:rsid w:val="00965861"/>
    <w:rsid w:val="009658FF"/>
    <w:rsid w:val="00965BED"/>
    <w:rsid w:val="00966657"/>
    <w:rsid w:val="0096665D"/>
    <w:rsid w:val="0096684E"/>
    <w:rsid w:val="00966B19"/>
    <w:rsid w:val="00966EC9"/>
    <w:rsid w:val="00967274"/>
    <w:rsid w:val="009673B1"/>
    <w:rsid w:val="00967407"/>
    <w:rsid w:val="0096759F"/>
    <w:rsid w:val="00967A16"/>
    <w:rsid w:val="00967A32"/>
    <w:rsid w:val="00967D44"/>
    <w:rsid w:val="009701BE"/>
    <w:rsid w:val="0097074C"/>
    <w:rsid w:val="00970945"/>
    <w:rsid w:val="00970A78"/>
    <w:rsid w:val="00970C98"/>
    <w:rsid w:val="009711FA"/>
    <w:rsid w:val="0097126C"/>
    <w:rsid w:val="0097137E"/>
    <w:rsid w:val="009721AA"/>
    <w:rsid w:val="009722CC"/>
    <w:rsid w:val="00972986"/>
    <w:rsid w:val="00972CBE"/>
    <w:rsid w:val="00973513"/>
    <w:rsid w:val="00973806"/>
    <w:rsid w:val="009738F6"/>
    <w:rsid w:val="00973EE2"/>
    <w:rsid w:val="0097430D"/>
    <w:rsid w:val="009747C3"/>
    <w:rsid w:val="009748EE"/>
    <w:rsid w:val="00974908"/>
    <w:rsid w:val="009749F9"/>
    <w:rsid w:val="00974A54"/>
    <w:rsid w:val="009750B4"/>
    <w:rsid w:val="00975281"/>
    <w:rsid w:val="00976020"/>
    <w:rsid w:val="0097619D"/>
    <w:rsid w:val="0097635E"/>
    <w:rsid w:val="009763EC"/>
    <w:rsid w:val="00976525"/>
    <w:rsid w:val="009765C7"/>
    <w:rsid w:val="009767FA"/>
    <w:rsid w:val="009769EA"/>
    <w:rsid w:val="009769EE"/>
    <w:rsid w:val="00976A1D"/>
    <w:rsid w:val="00976AC0"/>
    <w:rsid w:val="00976D95"/>
    <w:rsid w:val="00976E9F"/>
    <w:rsid w:val="009775E4"/>
    <w:rsid w:val="0097768C"/>
    <w:rsid w:val="00977C83"/>
    <w:rsid w:val="00980402"/>
    <w:rsid w:val="00980405"/>
    <w:rsid w:val="00980825"/>
    <w:rsid w:val="00980F25"/>
    <w:rsid w:val="00980FCC"/>
    <w:rsid w:val="009812A6"/>
    <w:rsid w:val="0098142B"/>
    <w:rsid w:val="00981620"/>
    <w:rsid w:val="0098235C"/>
    <w:rsid w:val="00983058"/>
    <w:rsid w:val="00983136"/>
    <w:rsid w:val="009831AA"/>
    <w:rsid w:val="00983702"/>
    <w:rsid w:val="00983830"/>
    <w:rsid w:val="00983FD7"/>
    <w:rsid w:val="00984906"/>
    <w:rsid w:val="00985350"/>
    <w:rsid w:val="00985599"/>
    <w:rsid w:val="00985735"/>
    <w:rsid w:val="009857E3"/>
    <w:rsid w:val="00985DCB"/>
    <w:rsid w:val="0098604D"/>
    <w:rsid w:val="009862A4"/>
    <w:rsid w:val="00986447"/>
    <w:rsid w:val="009865DB"/>
    <w:rsid w:val="00986611"/>
    <w:rsid w:val="00986A20"/>
    <w:rsid w:val="00986A3C"/>
    <w:rsid w:val="00986B2E"/>
    <w:rsid w:val="00987962"/>
    <w:rsid w:val="00987AB4"/>
    <w:rsid w:val="00987AC8"/>
    <w:rsid w:val="00987E8A"/>
    <w:rsid w:val="00990A0A"/>
    <w:rsid w:val="00990E5E"/>
    <w:rsid w:val="00991237"/>
    <w:rsid w:val="00991303"/>
    <w:rsid w:val="009914A5"/>
    <w:rsid w:val="009914EE"/>
    <w:rsid w:val="009919FA"/>
    <w:rsid w:val="00991FAC"/>
    <w:rsid w:val="00991FF7"/>
    <w:rsid w:val="009928F4"/>
    <w:rsid w:val="00993136"/>
    <w:rsid w:val="009932BF"/>
    <w:rsid w:val="00993697"/>
    <w:rsid w:val="009936BF"/>
    <w:rsid w:val="00993A63"/>
    <w:rsid w:val="00993D41"/>
    <w:rsid w:val="00993FFE"/>
    <w:rsid w:val="00994037"/>
    <w:rsid w:val="009940F2"/>
    <w:rsid w:val="0099420C"/>
    <w:rsid w:val="00994232"/>
    <w:rsid w:val="009945B5"/>
    <w:rsid w:val="00995310"/>
    <w:rsid w:val="00995358"/>
    <w:rsid w:val="009957A0"/>
    <w:rsid w:val="00995842"/>
    <w:rsid w:val="00995C44"/>
    <w:rsid w:val="00995CB9"/>
    <w:rsid w:val="00996732"/>
    <w:rsid w:val="0099685F"/>
    <w:rsid w:val="00996865"/>
    <w:rsid w:val="00996B5E"/>
    <w:rsid w:val="00996BD8"/>
    <w:rsid w:val="00996E56"/>
    <w:rsid w:val="009971C5"/>
    <w:rsid w:val="009976A0"/>
    <w:rsid w:val="00997759"/>
    <w:rsid w:val="00997B80"/>
    <w:rsid w:val="00997F87"/>
    <w:rsid w:val="009A0097"/>
    <w:rsid w:val="009A0774"/>
    <w:rsid w:val="009A0B9D"/>
    <w:rsid w:val="009A0D83"/>
    <w:rsid w:val="009A1017"/>
    <w:rsid w:val="009A17B1"/>
    <w:rsid w:val="009A180E"/>
    <w:rsid w:val="009A1A4E"/>
    <w:rsid w:val="009A1B61"/>
    <w:rsid w:val="009A20BA"/>
    <w:rsid w:val="009A2296"/>
    <w:rsid w:val="009A278E"/>
    <w:rsid w:val="009A365A"/>
    <w:rsid w:val="009A38BA"/>
    <w:rsid w:val="009A39C3"/>
    <w:rsid w:val="009A4220"/>
    <w:rsid w:val="009A44D6"/>
    <w:rsid w:val="009A4659"/>
    <w:rsid w:val="009A46F1"/>
    <w:rsid w:val="009A496C"/>
    <w:rsid w:val="009A4BA6"/>
    <w:rsid w:val="009A4E9B"/>
    <w:rsid w:val="009A5386"/>
    <w:rsid w:val="009A5410"/>
    <w:rsid w:val="009A54B5"/>
    <w:rsid w:val="009A56E2"/>
    <w:rsid w:val="009A5D22"/>
    <w:rsid w:val="009A62B1"/>
    <w:rsid w:val="009A6486"/>
    <w:rsid w:val="009A650B"/>
    <w:rsid w:val="009A6A4F"/>
    <w:rsid w:val="009A6B15"/>
    <w:rsid w:val="009A6D80"/>
    <w:rsid w:val="009A6DE0"/>
    <w:rsid w:val="009A6FD8"/>
    <w:rsid w:val="009A7C1D"/>
    <w:rsid w:val="009A7C5F"/>
    <w:rsid w:val="009B0091"/>
    <w:rsid w:val="009B0103"/>
    <w:rsid w:val="009B104D"/>
    <w:rsid w:val="009B1052"/>
    <w:rsid w:val="009B132A"/>
    <w:rsid w:val="009B1BD0"/>
    <w:rsid w:val="009B1C64"/>
    <w:rsid w:val="009B1F71"/>
    <w:rsid w:val="009B204D"/>
    <w:rsid w:val="009B2458"/>
    <w:rsid w:val="009B2545"/>
    <w:rsid w:val="009B2E78"/>
    <w:rsid w:val="009B317B"/>
    <w:rsid w:val="009B3D63"/>
    <w:rsid w:val="009B3DFA"/>
    <w:rsid w:val="009B3EB9"/>
    <w:rsid w:val="009B3F9E"/>
    <w:rsid w:val="009B471D"/>
    <w:rsid w:val="009B4720"/>
    <w:rsid w:val="009B497E"/>
    <w:rsid w:val="009B4B95"/>
    <w:rsid w:val="009B5631"/>
    <w:rsid w:val="009B5A66"/>
    <w:rsid w:val="009B5B8D"/>
    <w:rsid w:val="009B6C2A"/>
    <w:rsid w:val="009B6E52"/>
    <w:rsid w:val="009B7002"/>
    <w:rsid w:val="009B7030"/>
    <w:rsid w:val="009B7666"/>
    <w:rsid w:val="009B76BF"/>
    <w:rsid w:val="009B7773"/>
    <w:rsid w:val="009B7784"/>
    <w:rsid w:val="009B79A2"/>
    <w:rsid w:val="009C018F"/>
    <w:rsid w:val="009C02CB"/>
    <w:rsid w:val="009C04F0"/>
    <w:rsid w:val="009C0A08"/>
    <w:rsid w:val="009C0C7D"/>
    <w:rsid w:val="009C0E59"/>
    <w:rsid w:val="009C1059"/>
    <w:rsid w:val="009C1597"/>
    <w:rsid w:val="009C16D0"/>
    <w:rsid w:val="009C202E"/>
    <w:rsid w:val="009C25A5"/>
    <w:rsid w:val="009C2603"/>
    <w:rsid w:val="009C2926"/>
    <w:rsid w:val="009C2FF9"/>
    <w:rsid w:val="009C309E"/>
    <w:rsid w:val="009C3109"/>
    <w:rsid w:val="009C33F2"/>
    <w:rsid w:val="009C4593"/>
    <w:rsid w:val="009C49AB"/>
    <w:rsid w:val="009C4D65"/>
    <w:rsid w:val="009C52CE"/>
    <w:rsid w:val="009C560E"/>
    <w:rsid w:val="009C5A48"/>
    <w:rsid w:val="009C6371"/>
    <w:rsid w:val="009C6BC5"/>
    <w:rsid w:val="009C6FE4"/>
    <w:rsid w:val="009C7092"/>
    <w:rsid w:val="009C70A4"/>
    <w:rsid w:val="009C7124"/>
    <w:rsid w:val="009C73C1"/>
    <w:rsid w:val="009C7A6A"/>
    <w:rsid w:val="009C7D24"/>
    <w:rsid w:val="009C7DCE"/>
    <w:rsid w:val="009D002D"/>
    <w:rsid w:val="009D003F"/>
    <w:rsid w:val="009D01C7"/>
    <w:rsid w:val="009D045F"/>
    <w:rsid w:val="009D08C5"/>
    <w:rsid w:val="009D0D8B"/>
    <w:rsid w:val="009D0E82"/>
    <w:rsid w:val="009D0F1C"/>
    <w:rsid w:val="009D0F7F"/>
    <w:rsid w:val="009D1329"/>
    <w:rsid w:val="009D1644"/>
    <w:rsid w:val="009D1AAB"/>
    <w:rsid w:val="009D1B02"/>
    <w:rsid w:val="009D1CC0"/>
    <w:rsid w:val="009D2406"/>
    <w:rsid w:val="009D2A13"/>
    <w:rsid w:val="009D2D0A"/>
    <w:rsid w:val="009D3221"/>
    <w:rsid w:val="009D3A25"/>
    <w:rsid w:val="009D3A52"/>
    <w:rsid w:val="009D3BED"/>
    <w:rsid w:val="009D3FB1"/>
    <w:rsid w:val="009D40D0"/>
    <w:rsid w:val="009D49E7"/>
    <w:rsid w:val="009D4A0A"/>
    <w:rsid w:val="009D4A4D"/>
    <w:rsid w:val="009D4BAA"/>
    <w:rsid w:val="009D4C0D"/>
    <w:rsid w:val="009D4E0D"/>
    <w:rsid w:val="009D53F2"/>
    <w:rsid w:val="009D5411"/>
    <w:rsid w:val="009D55AA"/>
    <w:rsid w:val="009D55BA"/>
    <w:rsid w:val="009D583B"/>
    <w:rsid w:val="009D58D5"/>
    <w:rsid w:val="009D602A"/>
    <w:rsid w:val="009D6244"/>
    <w:rsid w:val="009D6354"/>
    <w:rsid w:val="009D682C"/>
    <w:rsid w:val="009D6CE3"/>
    <w:rsid w:val="009D6D7F"/>
    <w:rsid w:val="009D6E72"/>
    <w:rsid w:val="009D7479"/>
    <w:rsid w:val="009D75BD"/>
    <w:rsid w:val="009D7AE8"/>
    <w:rsid w:val="009E04C3"/>
    <w:rsid w:val="009E0683"/>
    <w:rsid w:val="009E0B4C"/>
    <w:rsid w:val="009E198F"/>
    <w:rsid w:val="009E19A1"/>
    <w:rsid w:val="009E1D6B"/>
    <w:rsid w:val="009E1D78"/>
    <w:rsid w:val="009E2049"/>
    <w:rsid w:val="009E286F"/>
    <w:rsid w:val="009E3075"/>
    <w:rsid w:val="009E314C"/>
    <w:rsid w:val="009E370B"/>
    <w:rsid w:val="009E3A25"/>
    <w:rsid w:val="009E3A60"/>
    <w:rsid w:val="009E3AB4"/>
    <w:rsid w:val="009E3B37"/>
    <w:rsid w:val="009E40F6"/>
    <w:rsid w:val="009E44C7"/>
    <w:rsid w:val="009E45BE"/>
    <w:rsid w:val="009E4C62"/>
    <w:rsid w:val="009E4E9D"/>
    <w:rsid w:val="009E505E"/>
    <w:rsid w:val="009E5331"/>
    <w:rsid w:val="009E5498"/>
    <w:rsid w:val="009E5690"/>
    <w:rsid w:val="009E58FC"/>
    <w:rsid w:val="009E5AA2"/>
    <w:rsid w:val="009E5D05"/>
    <w:rsid w:val="009E6425"/>
    <w:rsid w:val="009E6539"/>
    <w:rsid w:val="009E65AC"/>
    <w:rsid w:val="009E684B"/>
    <w:rsid w:val="009E68EA"/>
    <w:rsid w:val="009E69F2"/>
    <w:rsid w:val="009E6BB4"/>
    <w:rsid w:val="009E6E73"/>
    <w:rsid w:val="009E7C06"/>
    <w:rsid w:val="009E7EBB"/>
    <w:rsid w:val="009F0330"/>
    <w:rsid w:val="009F03CE"/>
    <w:rsid w:val="009F0556"/>
    <w:rsid w:val="009F117B"/>
    <w:rsid w:val="009F1418"/>
    <w:rsid w:val="009F165D"/>
    <w:rsid w:val="009F1663"/>
    <w:rsid w:val="009F19D4"/>
    <w:rsid w:val="009F1A0B"/>
    <w:rsid w:val="009F1DEF"/>
    <w:rsid w:val="009F1E9C"/>
    <w:rsid w:val="009F1EEE"/>
    <w:rsid w:val="009F1F90"/>
    <w:rsid w:val="009F22EF"/>
    <w:rsid w:val="009F255F"/>
    <w:rsid w:val="009F2BD0"/>
    <w:rsid w:val="009F2EBB"/>
    <w:rsid w:val="009F30A5"/>
    <w:rsid w:val="009F32B6"/>
    <w:rsid w:val="009F396E"/>
    <w:rsid w:val="009F3D48"/>
    <w:rsid w:val="009F41F8"/>
    <w:rsid w:val="009F46D4"/>
    <w:rsid w:val="009F49A0"/>
    <w:rsid w:val="009F4DB4"/>
    <w:rsid w:val="009F50F7"/>
    <w:rsid w:val="009F5172"/>
    <w:rsid w:val="009F52B5"/>
    <w:rsid w:val="009F5433"/>
    <w:rsid w:val="009F54AC"/>
    <w:rsid w:val="009F591D"/>
    <w:rsid w:val="009F5FA0"/>
    <w:rsid w:val="009F6B0E"/>
    <w:rsid w:val="009F735D"/>
    <w:rsid w:val="009F746C"/>
    <w:rsid w:val="009F75AC"/>
    <w:rsid w:val="009F7633"/>
    <w:rsid w:val="009F76F1"/>
    <w:rsid w:val="009F7913"/>
    <w:rsid w:val="009F7F59"/>
    <w:rsid w:val="00A005C6"/>
    <w:rsid w:val="00A01903"/>
    <w:rsid w:val="00A0202E"/>
    <w:rsid w:val="00A02284"/>
    <w:rsid w:val="00A02D7E"/>
    <w:rsid w:val="00A0353A"/>
    <w:rsid w:val="00A03F5C"/>
    <w:rsid w:val="00A04129"/>
    <w:rsid w:val="00A045E6"/>
    <w:rsid w:val="00A04CCC"/>
    <w:rsid w:val="00A04D54"/>
    <w:rsid w:val="00A04E6F"/>
    <w:rsid w:val="00A04EB0"/>
    <w:rsid w:val="00A05068"/>
    <w:rsid w:val="00A051A0"/>
    <w:rsid w:val="00A05A98"/>
    <w:rsid w:val="00A05B2F"/>
    <w:rsid w:val="00A05C98"/>
    <w:rsid w:val="00A063A3"/>
    <w:rsid w:val="00A06414"/>
    <w:rsid w:val="00A0646E"/>
    <w:rsid w:val="00A0647B"/>
    <w:rsid w:val="00A06C12"/>
    <w:rsid w:val="00A075E2"/>
    <w:rsid w:val="00A07872"/>
    <w:rsid w:val="00A100AC"/>
    <w:rsid w:val="00A10620"/>
    <w:rsid w:val="00A10917"/>
    <w:rsid w:val="00A117CD"/>
    <w:rsid w:val="00A11989"/>
    <w:rsid w:val="00A11A22"/>
    <w:rsid w:val="00A11AC3"/>
    <w:rsid w:val="00A1216C"/>
    <w:rsid w:val="00A12317"/>
    <w:rsid w:val="00A13052"/>
    <w:rsid w:val="00A13074"/>
    <w:rsid w:val="00A1363C"/>
    <w:rsid w:val="00A136D2"/>
    <w:rsid w:val="00A136E7"/>
    <w:rsid w:val="00A13877"/>
    <w:rsid w:val="00A13CA9"/>
    <w:rsid w:val="00A13E75"/>
    <w:rsid w:val="00A1405F"/>
    <w:rsid w:val="00A140C5"/>
    <w:rsid w:val="00A1411D"/>
    <w:rsid w:val="00A14357"/>
    <w:rsid w:val="00A1442F"/>
    <w:rsid w:val="00A1449E"/>
    <w:rsid w:val="00A144AA"/>
    <w:rsid w:val="00A147EF"/>
    <w:rsid w:val="00A14A21"/>
    <w:rsid w:val="00A14C44"/>
    <w:rsid w:val="00A14ECB"/>
    <w:rsid w:val="00A14F5D"/>
    <w:rsid w:val="00A150A5"/>
    <w:rsid w:val="00A15929"/>
    <w:rsid w:val="00A15C12"/>
    <w:rsid w:val="00A15D97"/>
    <w:rsid w:val="00A15EFA"/>
    <w:rsid w:val="00A15F1E"/>
    <w:rsid w:val="00A16404"/>
    <w:rsid w:val="00A16708"/>
    <w:rsid w:val="00A167E5"/>
    <w:rsid w:val="00A167F6"/>
    <w:rsid w:val="00A16D7B"/>
    <w:rsid w:val="00A16D95"/>
    <w:rsid w:val="00A16E66"/>
    <w:rsid w:val="00A17120"/>
    <w:rsid w:val="00A17343"/>
    <w:rsid w:val="00A1762C"/>
    <w:rsid w:val="00A17EE4"/>
    <w:rsid w:val="00A17FCB"/>
    <w:rsid w:val="00A202B7"/>
    <w:rsid w:val="00A205F2"/>
    <w:rsid w:val="00A20977"/>
    <w:rsid w:val="00A21473"/>
    <w:rsid w:val="00A2152A"/>
    <w:rsid w:val="00A215FD"/>
    <w:rsid w:val="00A216D2"/>
    <w:rsid w:val="00A21856"/>
    <w:rsid w:val="00A21F3D"/>
    <w:rsid w:val="00A22170"/>
    <w:rsid w:val="00A22455"/>
    <w:rsid w:val="00A22463"/>
    <w:rsid w:val="00A224CB"/>
    <w:rsid w:val="00A22E65"/>
    <w:rsid w:val="00A2301E"/>
    <w:rsid w:val="00A2310D"/>
    <w:rsid w:val="00A236C5"/>
    <w:rsid w:val="00A237A4"/>
    <w:rsid w:val="00A23B2B"/>
    <w:rsid w:val="00A23D5D"/>
    <w:rsid w:val="00A24593"/>
    <w:rsid w:val="00A2461D"/>
    <w:rsid w:val="00A2462A"/>
    <w:rsid w:val="00A2499E"/>
    <w:rsid w:val="00A24E89"/>
    <w:rsid w:val="00A24F3E"/>
    <w:rsid w:val="00A253B8"/>
    <w:rsid w:val="00A2541F"/>
    <w:rsid w:val="00A2567D"/>
    <w:rsid w:val="00A257C2"/>
    <w:rsid w:val="00A25A63"/>
    <w:rsid w:val="00A25B7F"/>
    <w:rsid w:val="00A25C3F"/>
    <w:rsid w:val="00A25CCB"/>
    <w:rsid w:val="00A25D29"/>
    <w:rsid w:val="00A25D7C"/>
    <w:rsid w:val="00A25E0D"/>
    <w:rsid w:val="00A2600B"/>
    <w:rsid w:val="00A269B0"/>
    <w:rsid w:val="00A270D1"/>
    <w:rsid w:val="00A2713F"/>
    <w:rsid w:val="00A2751B"/>
    <w:rsid w:val="00A2774F"/>
    <w:rsid w:val="00A27858"/>
    <w:rsid w:val="00A27AA4"/>
    <w:rsid w:val="00A30495"/>
    <w:rsid w:val="00A30D77"/>
    <w:rsid w:val="00A30E47"/>
    <w:rsid w:val="00A30EFA"/>
    <w:rsid w:val="00A3179D"/>
    <w:rsid w:val="00A31A68"/>
    <w:rsid w:val="00A31D83"/>
    <w:rsid w:val="00A31DF6"/>
    <w:rsid w:val="00A323D2"/>
    <w:rsid w:val="00A32845"/>
    <w:rsid w:val="00A32B2E"/>
    <w:rsid w:val="00A32B55"/>
    <w:rsid w:val="00A32C1B"/>
    <w:rsid w:val="00A32D39"/>
    <w:rsid w:val="00A32F80"/>
    <w:rsid w:val="00A339CE"/>
    <w:rsid w:val="00A33A10"/>
    <w:rsid w:val="00A33F41"/>
    <w:rsid w:val="00A342F0"/>
    <w:rsid w:val="00A34574"/>
    <w:rsid w:val="00A348A4"/>
    <w:rsid w:val="00A34A5F"/>
    <w:rsid w:val="00A34C1D"/>
    <w:rsid w:val="00A34CB6"/>
    <w:rsid w:val="00A353E4"/>
    <w:rsid w:val="00A35521"/>
    <w:rsid w:val="00A356AA"/>
    <w:rsid w:val="00A358A2"/>
    <w:rsid w:val="00A35E1B"/>
    <w:rsid w:val="00A36155"/>
    <w:rsid w:val="00A3680B"/>
    <w:rsid w:val="00A36BAF"/>
    <w:rsid w:val="00A36EA0"/>
    <w:rsid w:val="00A370BF"/>
    <w:rsid w:val="00A371A9"/>
    <w:rsid w:val="00A374B8"/>
    <w:rsid w:val="00A378C4"/>
    <w:rsid w:val="00A37C56"/>
    <w:rsid w:val="00A37D18"/>
    <w:rsid w:val="00A404CA"/>
    <w:rsid w:val="00A40960"/>
    <w:rsid w:val="00A40D42"/>
    <w:rsid w:val="00A40DE0"/>
    <w:rsid w:val="00A414E5"/>
    <w:rsid w:val="00A41906"/>
    <w:rsid w:val="00A41BF5"/>
    <w:rsid w:val="00A41FCF"/>
    <w:rsid w:val="00A42184"/>
    <w:rsid w:val="00A425B0"/>
    <w:rsid w:val="00A42604"/>
    <w:rsid w:val="00A4262B"/>
    <w:rsid w:val="00A426D3"/>
    <w:rsid w:val="00A42CB1"/>
    <w:rsid w:val="00A433DF"/>
    <w:rsid w:val="00A433F8"/>
    <w:rsid w:val="00A43925"/>
    <w:rsid w:val="00A439A0"/>
    <w:rsid w:val="00A43C8D"/>
    <w:rsid w:val="00A43D73"/>
    <w:rsid w:val="00A44211"/>
    <w:rsid w:val="00A446B8"/>
    <w:rsid w:val="00A44A27"/>
    <w:rsid w:val="00A44DC9"/>
    <w:rsid w:val="00A44EC7"/>
    <w:rsid w:val="00A44FE2"/>
    <w:rsid w:val="00A45364"/>
    <w:rsid w:val="00A459EC"/>
    <w:rsid w:val="00A466B8"/>
    <w:rsid w:val="00A46CAD"/>
    <w:rsid w:val="00A46CC4"/>
    <w:rsid w:val="00A46E10"/>
    <w:rsid w:val="00A46E61"/>
    <w:rsid w:val="00A46E62"/>
    <w:rsid w:val="00A46EAB"/>
    <w:rsid w:val="00A46EE2"/>
    <w:rsid w:val="00A47698"/>
    <w:rsid w:val="00A478F2"/>
    <w:rsid w:val="00A47A78"/>
    <w:rsid w:val="00A47FAD"/>
    <w:rsid w:val="00A50654"/>
    <w:rsid w:val="00A5093F"/>
    <w:rsid w:val="00A50B36"/>
    <w:rsid w:val="00A51056"/>
    <w:rsid w:val="00A5121E"/>
    <w:rsid w:val="00A5153E"/>
    <w:rsid w:val="00A5167A"/>
    <w:rsid w:val="00A52139"/>
    <w:rsid w:val="00A5218F"/>
    <w:rsid w:val="00A522C5"/>
    <w:rsid w:val="00A527FA"/>
    <w:rsid w:val="00A52B89"/>
    <w:rsid w:val="00A533D4"/>
    <w:rsid w:val="00A5358E"/>
    <w:rsid w:val="00A53936"/>
    <w:rsid w:val="00A53B0F"/>
    <w:rsid w:val="00A53CCB"/>
    <w:rsid w:val="00A53F4D"/>
    <w:rsid w:val="00A53FF4"/>
    <w:rsid w:val="00A54002"/>
    <w:rsid w:val="00A540EB"/>
    <w:rsid w:val="00A540F6"/>
    <w:rsid w:val="00A544BB"/>
    <w:rsid w:val="00A549D3"/>
    <w:rsid w:val="00A54E96"/>
    <w:rsid w:val="00A5519E"/>
    <w:rsid w:val="00A5545D"/>
    <w:rsid w:val="00A554CD"/>
    <w:rsid w:val="00A55814"/>
    <w:rsid w:val="00A5588B"/>
    <w:rsid w:val="00A55D2B"/>
    <w:rsid w:val="00A563E3"/>
    <w:rsid w:val="00A56435"/>
    <w:rsid w:val="00A5686A"/>
    <w:rsid w:val="00A5698E"/>
    <w:rsid w:val="00A56D2E"/>
    <w:rsid w:val="00A572FB"/>
    <w:rsid w:val="00A57BD3"/>
    <w:rsid w:val="00A57E5C"/>
    <w:rsid w:val="00A57EF4"/>
    <w:rsid w:val="00A60112"/>
    <w:rsid w:val="00A60553"/>
    <w:rsid w:val="00A6064D"/>
    <w:rsid w:val="00A60714"/>
    <w:rsid w:val="00A60DD5"/>
    <w:rsid w:val="00A6167C"/>
    <w:rsid w:val="00A61967"/>
    <w:rsid w:val="00A61A64"/>
    <w:rsid w:val="00A61C0B"/>
    <w:rsid w:val="00A61D61"/>
    <w:rsid w:val="00A61DC1"/>
    <w:rsid w:val="00A62302"/>
    <w:rsid w:val="00A6291E"/>
    <w:rsid w:val="00A62EF6"/>
    <w:rsid w:val="00A62FAB"/>
    <w:rsid w:val="00A63227"/>
    <w:rsid w:val="00A6339F"/>
    <w:rsid w:val="00A635E9"/>
    <w:rsid w:val="00A63CF2"/>
    <w:rsid w:val="00A63D67"/>
    <w:rsid w:val="00A63EC1"/>
    <w:rsid w:val="00A63F8F"/>
    <w:rsid w:val="00A647D1"/>
    <w:rsid w:val="00A647EA"/>
    <w:rsid w:val="00A64AD7"/>
    <w:rsid w:val="00A64CA1"/>
    <w:rsid w:val="00A64F0F"/>
    <w:rsid w:val="00A6507A"/>
    <w:rsid w:val="00A65503"/>
    <w:rsid w:val="00A65588"/>
    <w:rsid w:val="00A656D5"/>
    <w:rsid w:val="00A658BD"/>
    <w:rsid w:val="00A65A39"/>
    <w:rsid w:val="00A66240"/>
    <w:rsid w:val="00A668D4"/>
    <w:rsid w:val="00A66917"/>
    <w:rsid w:val="00A66A8C"/>
    <w:rsid w:val="00A66B1D"/>
    <w:rsid w:val="00A66D48"/>
    <w:rsid w:val="00A66E44"/>
    <w:rsid w:val="00A673AE"/>
    <w:rsid w:val="00A673C4"/>
    <w:rsid w:val="00A673EF"/>
    <w:rsid w:val="00A67522"/>
    <w:rsid w:val="00A67939"/>
    <w:rsid w:val="00A67E4A"/>
    <w:rsid w:val="00A67E7A"/>
    <w:rsid w:val="00A7123D"/>
    <w:rsid w:val="00A7131E"/>
    <w:rsid w:val="00A7184F"/>
    <w:rsid w:val="00A71AB5"/>
    <w:rsid w:val="00A71BF5"/>
    <w:rsid w:val="00A71D5F"/>
    <w:rsid w:val="00A720EC"/>
    <w:rsid w:val="00A7232F"/>
    <w:rsid w:val="00A7242E"/>
    <w:rsid w:val="00A7289B"/>
    <w:rsid w:val="00A72F9E"/>
    <w:rsid w:val="00A73450"/>
    <w:rsid w:val="00A73636"/>
    <w:rsid w:val="00A73CF7"/>
    <w:rsid w:val="00A73F4B"/>
    <w:rsid w:val="00A7443B"/>
    <w:rsid w:val="00A74BFE"/>
    <w:rsid w:val="00A74C75"/>
    <w:rsid w:val="00A75A7E"/>
    <w:rsid w:val="00A75BC2"/>
    <w:rsid w:val="00A76687"/>
    <w:rsid w:val="00A7671B"/>
    <w:rsid w:val="00A768C3"/>
    <w:rsid w:val="00A76B9C"/>
    <w:rsid w:val="00A76BDC"/>
    <w:rsid w:val="00A76E67"/>
    <w:rsid w:val="00A76F86"/>
    <w:rsid w:val="00A7774D"/>
    <w:rsid w:val="00A77964"/>
    <w:rsid w:val="00A77DAD"/>
    <w:rsid w:val="00A80149"/>
    <w:rsid w:val="00A80541"/>
    <w:rsid w:val="00A8080C"/>
    <w:rsid w:val="00A80CDD"/>
    <w:rsid w:val="00A80F48"/>
    <w:rsid w:val="00A815DB"/>
    <w:rsid w:val="00A81814"/>
    <w:rsid w:val="00A81A96"/>
    <w:rsid w:val="00A81BC1"/>
    <w:rsid w:val="00A81D15"/>
    <w:rsid w:val="00A81F46"/>
    <w:rsid w:val="00A82140"/>
    <w:rsid w:val="00A8222C"/>
    <w:rsid w:val="00A82343"/>
    <w:rsid w:val="00A824A5"/>
    <w:rsid w:val="00A82B79"/>
    <w:rsid w:val="00A82C78"/>
    <w:rsid w:val="00A82E7C"/>
    <w:rsid w:val="00A8337B"/>
    <w:rsid w:val="00A833BD"/>
    <w:rsid w:val="00A83447"/>
    <w:rsid w:val="00A83549"/>
    <w:rsid w:val="00A83877"/>
    <w:rsid w:val="00A83B7D"/>
    <w:rsid w:val="00A83F18"/>
    <w:rsid w:val="00A84792"/>
    <w:rsid w:val="00A849AB"/>
    <w:rsid w:val="00A84A88"/>
    <w:rsid w:val="00A84B2F"/>
    <w:rsid w:val="00A84E39"/>
    <w:rsid w:val="00A84E3D"/>
    <w:rsid w:val="00A850C7"/>
    <w:rsid w:val="00A852C4"/>
    <w:rsid w:val="00A857A2"/>
    <w:rsid w:val="00A85995"/>
    <w:rsid w:val="00A85D1A"/>
    <w:rsid w:val="00A86044"/>
    <w:rsid w:val="00A86166"/>
    <w:rsid w:val="00A865FF"/>
    <w:rsid w:val="00A866C1"/>
    <w:rsid w:val="00A86CE4"/>
    <w:rsid w:val="00A86CFD"/>
    <w:rsid w:val="00A87025"/>
    <w:rsid w:val="00A871B0"/>
    <w:rsid w:val="00A871B2"/>
    <w:rsid w:val="00A872FA"/>
    <w:rsid w:val="00A87355"/>
    <w:rsid w:val="00A873A1"/>
    <w:rsid w:val="00A8769F"/>
    <w:rsid w:val="00A8771A"/>
    <w:rsid w:val="00A87995"/>
    <w:rsid w:val="00A87B4A"/>
    <w:rsid w:val="00A9092B"/>
    <w:rsid w:val="00A9107B"/>
    <w:rsid w:val="00A91174"/>
    <w:rsid w:val="00A9153D"/>
    <w:rsid w:val="00A918C0"/>
    <w:rsid w:val="00A91A62"/>
    <w:rsid w:val="00A91C34"/>
    <w:rsid w:val="00A92094"/>
    <w:rsid w:val="00A92458"/>
    <w:rsid w:val="00A92A12"/>
    <w:rsid w:val="00A92B26"/>
    <w:rsid w:val="00A92F28"/>
    <w:rsid w:val="00A931BA"/>
    <w:rsid w:val="00A93A95"/>
    <w:rsid w:val="00A941BE"/>
    <w:rsid w:val="00A94EDE"/>
    <w:rsid w:val="00A94FF0"/>
    <w:rsid w:val="00A94FFC"/>
    <w:rsid w:val="00A952B9"/>
    <w:rsid w:val="00A95305"/>
    <w:rsid w:val="00A953D9"/>
    <w:rsid w:val="00A95680"/>
    <w:rsid w:val="00A96008"/>
    <w:rsid w:val="00A960BE"/>
    <w:rsid w:val="00A960DD"/>
    <w:rsid w:val="00A964BD"/>
    <w:rsid w:val="00A96505"/>
    <w:rsid w:val="00A96748"/>
    <w:rsid w:val="00A96761"/>
    <w:rsid w:val="00A9691A"/>
    <w:rsid w:val="00A96CE0"/>
    <w:rsid w:val="00A96D50"/>
    <w:rsid w:val="00A96F5E"/>
    <w:rsid w:val="00A97210"/>
    <w:rsid w:val="00A97C4D"/>
    <w:rsid w:val="00AA04D5"/>
    <w:rsid w:val="00AA091D"/>
    <w:rsid w:val="00AA093C"/>
    <w:rsid w:val="00AA0C36"/>
    <w:rsid w:val="00AA0D65"/>
    <w:rsid w:val="00AA0FFB"/>
    <w:rsid w:val="00AA103E"/>
    <w:rsid w:val="00AA1191"/>
    <w:rsid w:val="00AA1265"/>
    <w:rsid w:val="00AA1A6C"/>
    <w:rsid w:val="00AA1D5F"/>
    <w:rsid w:val="00AA1E2A"/>
    <w:rsid w:val="00AA1E3C"/>
    <w:rsid w:val="00AA2086"/>
    <w:rsid w:val="00AA20DC"/>
    <w:rsid w:val="00AA21D4"/>
    <w:rsid w:val="00AA22CF"/>
    <w:rsid w:val="00AA3583"/>
    <w:rsid w:val="00AA37BF"/>
    <w:rsid w:val="00AA3C17"/>
    <w:rsid w:val="00AA3C6F"/>
    <w:rsid w:val="00AA3E97"/>
    <w:rsid w:val="00AA3FD4"/>
    <w:rsid w:val="00AA3FF0"/>
    <w:rsid w:val="00AA4271"/>
    <w:rsid w:val="00AA4608"/>
    <w:rsid w:val="00AA4E57"/>
    <w:rsid w:val="00AA4F0B"/>
    <w:rsid w:val="00AA5180"/>
    <w:rsid w:val="00AA5331"/>
    <w:rsid w:val="00AA5363"/>
    <w:rsid w:val="00AA5850"/>
    <w:rsid w:val="00AA6402"/>
    <w:rsid w:val="00AA64D8"/>
    <w:rsid w:val="00AA64E7"/>
    <w:rsid w:val="00AA6691"/>
    <w:rsid w:val="00AA678A"/>
    <w:rsid w:val="00AA715D"/>
    <w:rsid w:val="00AA74B5"/>
    <w:rsid w:val="00AA7683"/>
    <w:rsid w:val="00AA7C63"/>
    <w:rsid w:val="00AA7D2D"/>
    <w:rsid w:val="00AA7DFC"/>
    <w:rsid w:val="00AA7FDE"/>
    <w:rsid w:val="00AB097D"/>
    <w:rsid w:val="00AB0AA1"/>
    <w:rsid w:val="00AB0C9F"/>
    <w:rsid w:val="00AB0CD6"/>
    <w:rsid w:val="00AB1B65"/>
    <w:rsid w:val="00AB1E9C"/>
    <w:rsid w:val="00AB22B5"/>
    <w:rsid w:val="00AB32DD"/>
    <w:rsid w:val="00AB368B"/>
    <w:rsid w:val="00AB37C4"/>
    <w:rsid w:val="00AB37F4"/>
    <w:rsid w:val="00AB3852"/>
    <w:rsid w:val="00AB3980"/>
    <w:rsid w:val="00AB3BBF"/>
    <w:rsid w:val="00AB410B"/>
    <w:rsid w:val="00AB43FC"/>
    <w:rsid w:val="00AB47A9"/>
    <w:rsid w:val="00AB4836"/>
    <w:rsid w:val="00AB4C51"/>
    <w:rsid w:val="00AB4CFD"/>
    <w:rsid w:val="00AB4F9E"/>
    <w:rsid w:val="00AB540F"/>
    <w:rsid w:val="00AB587A"/>
    <w:rsid w:val="00AB589B"/>
    <w:rsid w:val="00AB5BEA"/>
    <w:rsid w:val="00AB5EEC"/>
    <w:rsid w:val="00AB6461"/>
    <w:rsid w:val="00AB6BF2"/>
    <w:rsid w:val="00AB6FF5"/>
    <w:rsid w:val="00AB7CD8"/>
    <w:rsid w:val="00AB7DE6"/>
    <w:rsid w:val="00AB7F49"/>
    <w:rsid w:val="00AC0231"/>
    <w:rsid w:val="00AC05A7"/>
    <w:rsid w:val="00AC08D6"/>
    <w:rsid w:val="00AC08DC"/>
    <w:rsid w:val="00AC0AAE"/>
    <w:rsid w:val="00AC120C"/>
    <w:rsid w:val="00AC14D6"/>
    <w:rsid w:val="00AC1951"/>
    <w:rsid w:val="00AC259C"/>
    <w:rsid w:val="00AC2990"/>
    <w:rsid w:val="00AC31BC"/>
    <w:rsid w:val="00AC33FB"/>
    <w:rsid w:val="00AC3729"/>
    <w:rsid w:val="00AC41F3"/>
    <w:rsid w:val="00AC455F"/>
    <w:rsid w:val="00AC4719"/>
    <w:rsid w:val="00AC5549"/>
    <w:rsid w:val="00AC5A28"/>
    <w:rsid w:val="00AC5C70"/>
    <w:rsid w:val="00AC5EC2"/>
    <w:rsid w:val="00AC6946"/>
    <w:rsid w:val="00AC6A9E"/>
    <w:rsid w:val="00AC7072"/>
    <w:rsid w:val="00AC722A"/>
    <w:rsid w:val="00AC778E"/>
    <w:rsid w:val="00AC7943"/>
    <w:rsid w:val="00AC7B71"/>
    <w:rsid w:val="00AD001C"/>
    <w:rsid w:val="00AD00A0"/>
    <w:rsid w:val="00AD04CD"/>
    <w:rsid w:val="00AD0536"/>
    <w:rsid w:val="00AD0638"/>
    <w:rsid w:val="00AD0FD4"/>
    <w:rsid w:val="00AD1050"/>
    <w:rsid w:val="00AD10CA"/>
    <w:rsid w:val="00AD116D"/>
    <w:rsid w:val="00AD1252"/>
    <w:rsid w:val="00AD170B"/>
    <w:rsid w:val="00AD1864"/>
    <w:rsid w:val="00AD1B46"/>
    <w:rsid w:val="00AD2339"/>
    <w:rsid w:val="00AD266B"/>
    <w:rsid w:val="00AD2A12"/>
    <w:rsid w:val="00AD2F82"/>
    <w:rsid w:val="00AD3103"/>
    <w:rsid w:val="00AD35BA"/>
    <w:rsid w:val="00AD3DC6"/>
    <w:rsid w:val="00AD46DD"/>
    <w:rsid w:val="00AD483F"/>
    <w:rsid w:val="00AD4E85"/>
    <w:rsid w:val="00AD513A"/>
    <w:rsid w:val="00AD5185"/>
    <w:rsid w:val="00AD5270"/>
    <w:rsid w:val="00AD60C2"/>
    <w:rsid w:val="00AD658B"/>
    <w:rsid w:val="00AD68B0"/>
    <w:rsid w:val="00AD6929"/>
    <w:rsid w:val="00AD6A9D"/>
    <w:rsid w:val="00AD6DDE"/>
    <w:rsid w:val="00AD6FEB"/>
    <w:rsid w:val="00AD76AA"/>
    <w:rsid w:val="00AD7858"/>
    <w:rsid w:val="00AD7969"/>
    <w:rsid w:val="00AD7CC2"/>
    <w:rsid w:val="00AD7D31"/>
    <w:rsid w:val="00AE0241"/>
    <w:rsid w:val="00AE0314"/>
    <w:rsid w:val="00AE117D"/>
    <w:rsid w:val="00AE13DF"/>
    <w:rsid w:val="00AE19DB"/>
    <w:rsid w:val="00AE1DA4"/>
    <w:rsid w:val="00AE1EC3"/>
    <w:rsid w:val="00AE1F97"/>
    <w:rsid w:val="00AE2836"/>
    <w:rsid w:val="00AE2BCC"/>
    <w:rsid w:val="00AE2FE6"/>
    <w:rsid w:val="00AE31A1"/>
    <w:rsid w:val="00AE3291"/>
    <w:rsid w:val="00AE36E5"/>
    <w:rsid w:val="00AE3AF7"/>
    <w:rsid w:val="00AE40F9"/>
    <w:rsid w:val="00AE4462"/>
    <w:rsid w:val="00AE4547"/>
    <w:rsid w:val="00AE47E0"/>
    <w:rsid w:val="00AE4CBD"/>
    <w:rsid w:val="00AE4D64"/>
    <w:rsid w:val="00AE54C3"/>
    <w:rsid w:val="00AE562C"/>
    <w:rsid w:val="00AE5634"/>
    <w:rsid w:val="00AE5811"/>
    <w:rsid w:val="00AE5A78"/>
    <w:rsid w:val="00AE5AB1"/>
    <w:rsid w:val="00AE6343"/>
    <w:rsid w:val="00AE6624"/>
    <w:rsid w:val="00AE6B69"/>
    <w:rsid w:val="00AE6D3F"/>
    <w:rsid w:val="00AE6E07"/>
    <w:rsid w:val="00AE706F"/>
    <w:rsid w:val="00AE713B"/>
    <w:rsid w:val="00AE7EF6"/>
    <w:rsid w:val="00AF073E"/>
    <w:rsid w:val="00AF08A8"/>
    <w:rsid w:val="00AF08B5"/>
    <w:rsid w:val="00AF0D94"/>
    <w:rsid w:val="00AF0DAA"/>
    <w:rsid w:val="00AF10B9"/>
    <w:rsid w:val="00AF11BB"/>
    <w:rsid w:val="00AF139E"/>
    <w:rsid w:val="00AF13E7"/>
    <w:rsid w:val="00AF1542"/>
    <w:rsid w:val="00AF157E"/>
    <w:rsid w:val="00AF1BD1"/>
    <w:rsid w:val="00AF1CED"/>
    <w:rsid w:val="00AF1F00"/>
    <w:rsid w:val="00AF27FD"/>
    <w:rsid w:val="00AF28D4"/>
    <w:rsid w:val="00AF311A"/>
    <w:rsid w:val="00AF3602"/>
    <w:rsid w:val="00AF3683"/>
    <w:rsid w:val="00AF39A2"/>
    <w:rsid w:val="00AF3A60"/>
    <w:rsid w:val="00AF3C5A"/>
    <w:rsid w:val="00AF444B"/>
    <w:rsid w:val="00AF4698"/>
    <w:rsid w:val="00AF4B40"/>
    <w:rsid w:val="00AF4B78"/>
    <w:rsid w:val="00AF57B9"/>
    <w:rsid w:val="00AF58B5"/>
    <w:rsid w:val="00AF5A45"/>
    <w:rsid w:val="00AF5B14"/>
    <w:rsid w:val="00AF5BD8"/>
    <w:rsid w:val="00AF5D29"/>
    <w:rsid w:val="00AF5DF8"/>
    <w:rsid w:val="00AF6C42"/>
    <w:rsid w:val="00AF7267"/>
    <w:rsid w:val="00AF7786"/>
    <w:rsid w:val="00AF7DF9"/>
    <w:rsid w:val="00AF7F5B"/>
    <w:rsid w:val="00AF7FC1"/>
    <w:rsid w:val="00B00282"/>
    <w:rsid w:val="00B00EAC"/>
    <w:rsid w:val="00B00F4B"/>
    <w:rsid w:val="00B00FAD"/>
    <w:rsid w:val="00B010C6"/>
    <w:rsid w:val="00B01231"/>
    <w:rsid w:val="00B016A5"/>
    <w:rsid w:val="00B01924"/>
    <w:rsid w:val="00B01B57"/>
    <w:rsid w:val="00B01B96"/>
    <w:rsid w:val="00B01DDA"/>
    <w:rsid w:val="00B0204C"/>
    <w:rsid w:val="00B022E9"/>
    <w:rsid w:val="00B025CB"/>
    <w:rsid w:val="00B03864"/>
    <w:rsid w:val="00B03872"/>
    <w:rsid w:val="00B03B05"/>
    <w:rsid w:val="00B03E6E"/>
    <w:rsid w:val="00B042CF"/>
    <w:rsid w:val="00B0496E"/>
    <w:rsid w:val="00B04FE3"/>
    <w:rsid w:val="00B051EE"/>
    <w:rsid w:val="00B0541B"/>
    <w:rsid w:val="00B056BD"/>
    <w:rsid w:val="00B05B17"/>
    <w:rsid w:val="00B05B4F"/>
    <w:rsid w:val="00B06136"/>
    <w:rsid w:val="00B06361"/>
    <w:rsid w:val="00B069F5"/>
    <w:rsid w:val="00B06DD4"/>
    <w:rsid w:val="00B07009"/>
    <w:rsid w:val="00B0708E"/>
    <w:rsid w:val="00B070B3"/>
    <w:rsid w:val="00B0710E"/>
    <w:rsid w:val="00B071E2"/>
    <w:rsid w:val="00B0745E"/>
    <w:rsid w:val="00B0757D"/>
    <w:rsid w:val="00B07A0D"/>
    <w:rsid w:val="00B1009E"/>
    <w:rsid w:val="00B103B0"/>
    <w:rsid w:val="00B10DED"/>
    <w:rsid w:val="00B11491"/>
    <w:rsid w:val="00B11944"/>
    <w:rsid w:val="00B12754"/>
    <w:rsid w:val="00B12FB7"/>
    <w:rsid w:val="00B132D8"/>
    <w:rsid w:val="00B13319"/>
    <w:rsid w:val="00B13428"/>
    <w:rsid w:val="00B1351F"/>
    <w:rsid w:val="00B13794"/>
    <w:rsid w:val="00B13E4B"/>
    <w:rsid w:val="00B1415B"/>
    <w:rsid w:val="00B146A2"/>
    <w:rsid w:val="00B14C06"/>
    <w:rsid w:val="00B152FC"/>
    <w:rsid w:val="00B1537A"/>
    <w:rsid w:val="00B1585E"/>
    <w:rsid w:val="00B159C5"/>
    <w:rsid w:val="00B16467"/>
    <w:rsid w:val="00B165E7"/>
    <w:rsid w:val="00B16745"/>
    <w:rsid w:val="00B16D95"/>
    <w:rsid w:val="00B16FDB"/>
    <w:rsid w:val="00B17451"/>
    <w:rsid w:val="00B1755C"/>
    <w:rsid w:val="00B176E0"/>
    <w:rsid w:val="00B17A26"/>
    <w:rsid w:val="00B17CD2"/>
    <w:rsid w:val="00B17EB5"/>
    <w:rsid w:val="00B202A7"/>
    <w:rsid w:val="00B202FE"/>
    <w:rsid w:val="00B21C15"/>
    <w:rsid w:val="00B22258"/>
    <w:rsid w:val="00B226B1"/>
    <w:rsid w:val="00B22C10"/>
    <w:rsid w:val="00B22D0A"/>
    <w:rsid w:val="00B22ED9"/>
    <w:rsid w:val="00B237A0"/>
    <w:rsid w:val="00B2390D"/>
    <w:rsid w:val="00B23C44"/>
    <w:rsid w:val="00B23D4D"/>
    <w:rsid w:val="00B24857"/>
    <w:rsid w:val="00B2490E"/>
    <w:rsid w:val="00B24EC9"/>
    <w:rsid w:val="00B2519B"/>
    <w:rsid w:val="00B251BD"/>
    <w:rsid w:val="00B258EA"/>
    <w:rsid w:val="00B25A0B"/>
    <w:rsid w:val="00B25BFC"/>
    <w:rsid w:val="00B25D11"/>
    <w:rsid w:val="00B262B8"/>
    <w:rsid w:val="00B262D7"/>
    <w:rsid w:val="00B266AB"/>
    <w:rsid w:val="00B26882"/>
    <w:rsid w:val="00B270EB"/>
    <w:rsid w:val="00B275BF"/>
    <w:rsid w:val="00B27E19"/>
    <w:rsid w:val="00B30279"/>
    <w:rsid w:val="00B305ED"/>
    <w:rsid w:val="00B3073E"/>
    <w:rsid w:val="00B30A0B"/>
    <w:rsid w:val="00B30A5E"/>
    <w:rsid w:val="00B3104E"/>
    <w:rsid w:val="00B31194"/>
    <w:rsid w:val="00B31E75"/>
    <w:rsid w:val="00B32309"/>
    <w:rsid w:val="00B32769"/>
    <w:rsid w:val="00B32913"/>
    <w:rsid w:val="00B32D42"/>
    <w:rsid w:val="00B33F96"/>
    <w:rsid w:val="00B34418"/>
    <w:rsid w:val="00B344BE"/>
    <w:rsid w:val="00B34527"/>
    <w:rsid w:val="00B3472A"/>
    <w:rsid w:val="00B34BE3"/>
    <w:rsid w:val="00B34FD2"/>
    <w:rsid w:val="00B351BC"/>
    <w:rsid w:val="00B355E2"/>
    <w:rsid w:val="00B3570F"/>
    <w:rsid w:val="00B35DBC"/>
    <w:rsid w:val="00B3605F"/>
    <w:rsid w:val="00B360BC"/>
    <w:rsid w:val="00B364A5"/>
    <w:rsid w:val="00B364C9"/>
    <w:rsid w:val="00B36688"/>
    <w:rsid w:val="00B36857"/>
    <w:rsid w:val="00B36C26"/>
    <w:rsid w:val="00B36FF8"/>
    <w:rsid w:val="00B371DA"/>
    <w:rsid w:val="00B3728F"/>
    <w:rsid w:val="00B372E8"/>
    <w:rsid w:val="00B37353"/>
    <w:rsid w:val="00B374A7"/>
    <w:rsid w:val="00B404FF"/>
    <w:rsid w:val="00B40BA6"/>
    <w:rsid w:val="00B41131"/>
    <w:rsid w:val="00B41149"/>
    <w:rsid w:val="00B41212"/>
    <w:rsid w:val="00B41340"/>
    <w:rsid w:val="00B41428"/>
    <w:rsid w:val="00B4178D"/>
    <w:rsid w:val="00B41A68"/>
    <w:rsid w:val="00B41E55"/>
    <w:rsid w:val="00B4216D"/>
    <w:rsid w:val="00B425CB"/>
    <w:rsid w:val="00B426E5"/>
    <w:rsid w:val="00B4292D"/>
    <w:rsid w:val="00B430DC"/>
    <w:rsid w:val="00B4379F"/>
    <w:rsid w:val="00B437C1"/>
    <w:rsid w:val="00B43880"/>
    <w:rsid w:val="00B43C59"/>
    <w:rsid w:val="00B44261"/>
    <w:rsid w:val="00B4435E"/>
    <w:rsid w:val="00B447A6"/>
    <w:rsid w:val="00B447FB"/>
    <w:rsid w:val="00B44D01"/>
    <w:rsid w:val="00B44EAC"/>
    <w:rsid w:val="00B45104"/>
    <w:rsid w:val="00B453C6"/>
    <w:rsid w:val="00B45437"/>
    <w:rsid w:val="00B45769"/>
    <w:rsid w:val="00B45AF2"/>
    <w:rsid w:val="00B45F7D"/>
    <w:rsid w:val="00B4674C"/>
    <w:rsid w:val="00B4697F"/>
    <w:rsid w:val="00B46D51"/>
    <w:rsid w:val="00B46D63"/>
    <w:rsid w:val="00B46DC9"/>
    <w:rsid w:val="00B46E3C"/>
    <w:rsid w:val="00B474EB"/>
    <w:rsid w:val="00B4783C"/>
    <w:rsid w:val="00B500D1"/>
    <w:rsid w:val="00B500E0"/>
    <w:rsid w:val="00B508E4"/>
    <w:rsid w:val="00B50A51"/>
    <w:rsid w:val="00B50FF5"/>
    <w:rsid w:val="00B51087"/>
    <w:rsid w:val="00B514C0"/>
    <w:rsid w:val="00B515B7"/>
    <w:rsid w:val="00B51F1D"/>
    <w:rsid w:val="00B52330"/>
    <w:rsid w:val="00B52A0D"/>
    <w:rsid w:val="00B530B1"/>
    <w:rsid w:val="00B5341F"/>
    <w:rsid w:val="00B5368E"/>
    <w:rsid w:val="00B536CB"/>
    <w:rsid w:val="00B53B44"/>
    <w:rsid w:val="00B53FBD"/>
    <w:rsid w:val="00B53FFE"/>
    <w:rsid w:val="00B54BF6"/>
    <w:rsid w:val="00B54BF8"/>
    <w:rsid w:val="00B54E97"/>
    <w:rsid w:val="00B54EC9"/>
    <w:rsid w:val="00B5520D"/>
    <w:rsid w:val="00B5527F"/>
    <w:rsid w:val="00B5558B"/>
    <w:rsid w:val="00B55D7F"/>
    <w:rsid w:val="00B55FE3"/>
    <w:rsid w:val="00B561CC"/>
    <w:rsid w:val="00B56275"/>
    <w:rsid w:val="00B56522"/>
    <w:rsid w:val="00B56609"/>
    <w:rsid w:val="00B56704"/>
    <w:rsid w:val="00B56833"/>
    <w:rsid w:val="00B5731E"/>
    <w:rsid w:val="00B576ED"/>
    <w:rsid w:val="00B578FC"/>
    <w:rsid w:val="00B57D4C"/>
    <w:rsid w:val="00B6000A"/>
    <w:rsid w:val="00B6041E"/>
    <w:rsid w:val="00B605A4"/>
    <w:rsid w:val="00B60AAB"/>
    <w:rsid w:val="00B60EE4"/>
    <w:rsid w:val="00B613A8"/>
    <w:rsid w:val="00B6194D"/>
    <w:rsid w:val="00B61BBE"/>
    <w:rsid w:val="00B62177"/>
    <w:rsid w:val="00B627ED"/>
    <w:rsid w:val="00B62841"/>
    <w:rsid w:val="00B62D10"/>
    <w:rsid w:val="00B62E2C"/>
    <w:rsid w:val="00B631BD"/>
    <w:rsid w:val="00B6355E"/>
    <w:rsid w:val="00B63691"/>
    <w:rsid w:val="00B639F2"/>
    <w:rsid w:val="00B63BAB"/>
    <w:rsid w:val="00B640CF"/>
    <w:rsid w:val="00B65044"/>
    <w:rsid w:val="00B6526B"/>
    <w:rsid w:val="00B65798"/>
    <w:rsid w:val="00B65886"/>
    <w:rsid w:val="00B65BAD"/>
    <w:rsid w:val="00B65C96"/>
    <w:rsid w:val="00B65E1A"/>
    <w:rsid w:val="00B65F09"/>
    <w:rsid w:val="00B66913"/>
    <w:rsid w:val="00B66B00"/>
    <w:rsid w:val="00B67011"/>
    <w:rsid w:val="00B679A2"/>
    <w:rsid w:val="00B67F02"/>
    <w:rsid w:val="00B700C6"/>
    <w:rsid w:val="00B7025B"/>
    <w:rsid w:val="00B70578"/>
    <w:rsid w:val="00B708E6"/>
    <w:rsid w:val="00B70A07"/>
    <w:rsid w:val="00B70B95"/>
    <w:rsid w:val="00B70D02"/>
    <w:rsid w:val="00B70E26"/>
    <w:rsid w:val="00B70F78"/>
    <w:rsid w:val="00B718A2"/>
    <w:rsid w:val="00B71AF1"/>
    <w:rsid w:val="00B71C39"/>
    <w:rsid w:val="00B71D7F"/>
    <w:rsid w:val="00B71E35"/>
    <w:rsid w:val="00B7257B"/>
    <w:rsid w:val="00B725B6"/>
    <w:rsid w:val="00B728C9"/>
    <w:rsid w:val="00B7294D"/>
    <w:rsid w:val="00B72ECE"/>
    <w:rsid w:val="00B7321E"/>
    <w:rsid w:val="00B7369E"/>
    <w:rsid w:val="00B73AE6"/>
    <w:rsid w:val="00B73CA0"/>
    <w:rsid w:val="00B73DD9"/>
    <w:rsid w:val="00B741E1"/>
    <w:rsid w:val="00B74337"/>
    <w:rsid w:val="00B74352"/>
    <w:rsid w:val="00B746E7"/>
    <w:rsid w:val="00B74ED9"/>
    <w:rsid w:val="00B7564F"/>
    <w:rsid w:val="00B75A2E"/>
    <w:rsid w:val="00B75C8D"/>
    <w:rsid w:val="00B761C7"/>
    <w:rsid w:val="00B762CD"/>
    <w:rsid w:val="00B7673C"/>
    <w:rsid w:val="00B76816"/>
    <w:rsid w:val="00B76D99"/>
    <w:rsid w:val="00B7732E"/>
    <w:rsid w:val="00B777A9"/>
    <w:rsid w:val="00B777E3"/>
    <w:rsid w:val="00B77831"/>
    <w:rsid w:val="00B77B59"/>
    <w:rsid w:val="00B8034F"/>
    <w:rsid w:val="00B80517"/>
    <w:rsid w:val="00B80882"/>
    <w:rsid w:val="00B80CD9"/>
    <w:rsid w:val="00B811A6"/>
    <w:rsid w:val="00B81608"/>
    <w:rsid w:val="00B81762"/>
    <w:rsid w:val="00B81EED"/>
    <w:rsid w:val="00B8262A"/>
    <w:rsid w:val="00B8284D"/>
    <w:rsid w:val="00B828D7"/>
    <w:rsid w:val="00B829CC"/>
    <w:rsid w:val="00B82B5B"/>
    <w:rsid w:val="00B82B95"/>
    <w:rsid w:val="00B82C3A"/>
    <w:rsid w:val="00B82EE3"/>
    <w:rsid w:val="00B830D2"/>
    <w:rsid w:val="00B83C8D"/>
    <w:rsid w:val="00B83F3E"/>
    <w:rsid w:val="00B83FE7"/>
    <w:rsid w:val="00B84160"/>
    <w:rsid w:val="00B84B50"/>
    <w:rsid w:val="00B84DC5"/>
    <w:rsid w:val="00B84F64"/>
    <w:rsid w:val="00B85196"/>
    <w:rsid w:val="00B854D4"/>
    <w:rsid w:val="00B859C2"/>
    <w:rsid w:val="00B85B75"/>
    <w:rsid w:val="00B85C58"/>
    <w:rsid w:val="00B85EA1"/>
    <w:rsid w:val="00B8656D"/>
    <w:rsid w:val="00B86A60"/>
    <w:rsid w:val="00B86FD7"/>
    <w:rsid w:val="00B87822"/>
    <w:rsid w:val="00B906A9"/>
    <w:rsid w:val="00B90D09"/>
    <w:rsid w:val="00B90D44"/>
    <w:rsid w:val="00B90D56"/>
    <w:rsid w:val="00B912F7"/>
    <w:rsid w:val="00B916DB"/>
    <w:rsid w:val="00B91C53"/>
    <w:rsid w:val="00B91D4C"/>
    <w:rsid w:val="00B921E8"/>
    <w:rsid w:val="00B922FC"/>
    <w:rsid w:val="00B9234F"/>
    <w:rsid w:val="00B92686"/>
    <w:rsid w:val="00B927D3"/>
    <w:rsid w:val="00B92A14"/>
    <w:rsid w:val="00B93197"/>
    <w:rsid w:val="00B935E3"/>
    <w:rsid w:val="00B939D8"/>
    <w:rsid w:val="00B93F49"/>
    <w:rsid w:val="00B9408A"/>
    <w:rsid w:val="00B9488D"/>
    <w:rsid w:val="00B94A38"/>
    <w:rsid w:val="00B94DD7"/>
    <w:rsid w:val="00B954D2"/>
    <w:rsid w:val="00B95DDE"/>
    <w:rsid w:val="00B95EB3"/>
    <w:rsid w:val="00B961A1"/>
    <w:rsid w:val="00B96644"/>
    <w:rsid w:val="00B96A42"/>
    <w:rsid w:val="00B976B9"/>
    <w:rsid w:val="00B97B96"/>
    <w:rsid w:val="00BA0082"/>
    <w:rsid w:val="00BA0242"/>
    <w:rsid w:val="00BA04FC"/>
    <w:rsid w:val="00BA0E69"/>
    <w:rsid w:val="00BA10A2"/>
    <w:rsid w:val="00BA1A7E"/>
    <w:rsid w:val="00BA1B87"/>
    <w:rsid w:val="00BA21C0"/>
    <w:rsid w:val="00BA22C6"/>
    <w:rsid w:val="00BA2308"/>
    <w:rsid w:val="00BA2674"/>
    <w:rsid w:val="00BA26CB"/>
    <w:rsid w:val="00BA2909"/>
    <w:rsid w:val="00BA3021"/>
    <w:rsid w:val="00BA33BB"/>
    <w:rsid w:val="00BA38CD"/>
    <w:rsid w:val="00BA3EF2"/>
    <w:rsid w:val="00BA4BD0"/>
    <w:rsid w:val="00BA54AD"/>
    <w:rsid w:val="00BA568F"/>
    <w:rsid w:val="00BA56C5"/>
    <w:rsid w:val="00BA5BFB"/>
    <w:rsid w:val="00BA5D5C"/>
    <w:rsid w:val="00BA6337"/>
    <w:rsid w:val="00BA64B7"/>
    <w:rsid w:val="00BA6786"/>
    <w:rsid w:val="00BA68CB"/>
    <w:rsid w:val="00BA75EA"/>
    <w:rsid w:val="00BA7749"/>
    <w:rsid w:val="00BA79EA"/>
    <w:rsid w:val="00BA7B0C"/>
    <w:rsid w:val="00BA7F6B"/>
    <w:rsid w:val="00BB0459"/>
    <w:rsid w:val="00BB0855"/>
    <w:rsid w:val="00BB0913"/>
    <w:rsid w:val="00BB09EF"/>
    <w:rsid w:val="00BB0CF9"/>
    <w:rsid w:val="00BB0E20"/>
    <w:rsid w:val="00BB1547"/>
    <w:rsid w:val="00BB17E3"/>
    <w:rsid w:val="00BB1A44"/>
    <w:rsid w:val="00BB1F56"/>
    <w:rsid w:val="00BB2047"/>
    <w:rsid w:val="00BB266C"/>
    <w:rsid w:val="00BB2916"/>
    <w:rsid w:val="00BB2934"/>
    <w:rsid w:val="00BB332D"/>
    <w:rsid w:val="00BB3666"/>
    <w:rsid w:val="00BB3681"/>
    <w:rsid w:val="00BB3960"/>
    <w:rsid w:val="00BB3972"/>
    <w:rsid w:val="00BB3D42"/>
    <w:rsid w:val="00BB3DC9"/>
    <w:rsid w:val="00BB3EAD"/>
    <w:rsid w:val="00BB420C"/>
    <w:rsid w:val="00BB4496"/>
    <w:rsid w:val="00BB485D"/>
    <w:rsid w:val="00BB4A3F"/>
    <w:rsid w:val="00BB4C36"/>
    <w:rsid w:val="00BB4CCC"/>
    <w:rsid w:val="00BB511D"/>
    <w:rsid w:val="00BB582F"/>
    <w:rsid w:val="00BB58E6"/>
    <w:rsid w:val="00BB5A70"/>
    <w:rsid w:val="00BB5C5F"/>
    <w:rsid w:val="00BB6CEA"/>
    <w:rsid w:val="00BB7124"/>
    <w:rsid w:val="00BB7780"/>
    <w:rsid w:val="00BC0576"/>
    <w:rsid w:val="00BC05AA"/>
    <w:rsid w:val="00BC07FA"/>
    <w:rsid w:val="00BC0927"/>
    <w:rsid w:val="00BC0CE1"/>
    <w:rsid w:val="00BC0E84"/>
    <w:rsid w:val="00BC17D4"/>
    <w:rsid w:val="00BC1B09"/>
    <w:rsid w:val="00BC1BC4"/>
    <w:rsid w:val="00BC1DF3"/>
    <w:rsid w:val="00BC21AA"/>
    <w:rsid w:val="00BC22BB"/>
    <w:rsid w:val="00BC246A"/>
    <w:rsid w:val="00BC2600"/>
    <w:rsid w:val="00BC268C"/>
    <w:rsid w:val="00BC28E4"/>
    <w:rsid w:val="00BC299E"/>
    <w:rsid w:val="00BC2ACB"/>
    <w:rsid w:val="00BC2B92"/>
    <w:rsid w:val="00BC2E8F"/>
    <w:rsid w:val="00BC3346"/>
    <w:rsid w:val="00BC370E"/>
    <w:rsid w:val="00BC38EB"/>
    <w:rsid w:val="00BC3923"/>
    <w:rsid w:val="00BC392E"/>
    <w:rsid w:val="00BC3B6E"/>
    <w:rsid w:val="00BC3B97"/>
    <w:rsid w:val="00BC3D94"/>
    <w:rsid w:val="00BC3E92"/>
    <w:rsid w:val="00BC4045"/>
    <w:rsid w:val="00BC413D"/>
    <w:rsid w:val="00BC41B2"/>
    <w:rsid w:val="00BC462A"/>
    <w:rsid w:val="00BC50A2"/>
    <w:rsid w:val="00BC5943"/>
    <w:rsid w:val="00BC5ABD"/>
    <w:rsid w:val="00BC5AC6"/>
    <w:rsid w:val="00BC5BFD"/>
    <w:rsid w:val="00BC5C02"/>
    <w:rsid w:val="00BC5C62"/>
    <w:rsid w:val="00BC6006"/>
    <w:rsid w:val="00BC62EB"/>
    <w:rsid w:val="00BC6C18"/>
    <w:rsid w:val="00BC6FCE"/>
    <w:rsid w:val="00BC7487"/>
    <w:rsid w:val="00BC7531"/>
    <w:rsid w:val="00BC760D"/>
    <w:rsid w:val="00BC77ED"/>
    <w:rsid w:val="00BC7B8B"/>
    <w:rsid w:val="00BD0075"/>
    <w:rsid w:val="00BD0421"/>
    <w:rsid w:val="00BD074C"/>
    <w:rsid w:val="00BD0D6F"/>
    <w:rsid w:val="00BD1039"/>
    <w:rsid w:val="00BD1137"/>
    <w:rsid w:val="00BD129C"/>
    <w:rsid w:val="00BD160B"/>
    <w:rsid w:val="00BD163E"/>
    <w:rsid w:val="00BD1AD6"/>
    <w:rsid w:val="00BD1ED6"/>
    <w:rsid w:val="00BD2296"/>
    <w:rsid w:val="00BD3193"/>
    <w:rsid w:val="00BD366A"/>
    <w:rsid w:val="00BD3A3B"/>
    <w:rsid w:val="00BD3E5B"/>
    <w:rsid w:val="00BD47A9"/>
    <w:rsid w:val="00BD48F0"/>
    <w:rsid w:val="00BD4A3C"/>
    <w:rsid w:val="00BD4A6D"/>
    <w:rsid w:val="00BD4C96"/>
    <w:rsid w:val="00BD4F34"/>
    <w:rsid w:val="00BD610D"/>
    <w:rsid w:val="00BD6386"/>
    <w:rsid w:val="00BD63DB"/>
    <w:rsid w:val="00BD6BA6"/>
    <w:rsid w:val="00BD71C5"/>
    <w:rsid w:val="00BD749B"/>
    <w:rsid w:val="00BD750B"/>
    <w:rsid w:val="00BD76AF"/>
    <w:rsid w:val="00BD76E6"/>
    <w:rsid w:val="00BD78D5"/>
    <w:rsid w:val="00BD7D71"/>
    <w:rsid w:val="00BE0011"/>
    <w:rsid w:val="00BE033E"/>
    <w:rsid w:val="00BE0C5B"/>
    <w:rsid w:val="00BE0F11"/>
    <w:rsid w:val="00BE1341"/>
    <w:rsid w:val="00BE15A0"/>
    <w:rsid w:val="00BE17D8"/>
    <w:rsid w:val="00BE1BED"/>
    <w:rsid w:val="00BE1C05"/>
    <w:rsid w:val="00BE2096"/>
    <w:rsid w:val="00BE287C"/>
    <w:rsid w:val="00BE2A75"/>
    <w:rsid w:val="00BE2E06"/>
    <w:rsid w:val="00BE2FC1"/>
    <w:rsid w:val="00BE3006"/>
    <w:rsid w:val="00BE3632"/>
    <w:rsid w:val="00BE36FA"/>
    <w:rsid w:val="00BE3B9A"/>
    <w:rsid w:val="00BE41EB"/>
    <w:rsid w:val="00BE4275"/>
    <w:rsid w:val="00BE47D4"/>
    <w:rsid w:val="00BE508F"/>
    <w:rsid w:val="00BE52CA"/>
    <w:rsid w:val="00BE52F5"/>
    <w:rsid w:val="00BE5575"/>
    <w:rsid w:val="00BE5676"/>
    <w:rsid w:val="00BE569A"/>
    <w:rsid w:val="00BE5A11"/>
    <w:rsid w:val="00BE60BF"/>
    <w:rsid w:val="00BE627B"/>
    <w:rsid w:val="00BE643C"/>
    <w:rsid w:val="00BE6812"/>
    <w:rsid w:val="00BE6A5D"/>
    <w:rsid w:val="00BE6F2A"/>
    <w:rsid w:val="00BE7480"/>
    <w:rsid w:val="00BF001A"/>
    <w:rsid w:val="00BF0055"/>
    <w:rsid w:val="00BF059B"/>
    <w:rsid w:val="00BF072F"/>
    <w:rsid w:val="00BF0753"/>
    <w:rsid w:val="00BF0D47"/>
    <w:rsid w:val="00BF10D8"/>
    <w:rsid w:val="00BF122A"/>
    <w:rsid w:val="00BF14A8"/>
    <w:rsid w:val="00BF19B0"/>
    <w:rsid w:val="00BF1BAC"/>
    <w:rsid w:val="00BF1DCB"/>
    <w:rsid w:val="00BF1F0C"/>
    <w:rsid w:val="00BF2481"/>
    <w:rsid w:val="00BF2695"/>
    <w:rsid w:val="00BF28E3"/>
    <w:rsid w:val="00BF2B30"/>
    <w:rsid w:val="00BF2B94"/>
    <w:rsid w:val="00BF2CD7"/>
    <w:rsid w:val="00BF2EBF"/>
    <w:rsid w:val="00BF2FA9"/>
    <w:rsid w:val="00BF3060"/>
    <w:rsid w:val="00BF33FC"/>
    <w:rsid w:val="00BF3F26"/>
    <w:rsid w:val="00BF4054"/>
    <w:rsid w:val="00BF50E7"/>
    <w:rsid w:val="00BF54B9"/>
    <w:rsid w:val="00BF552D"/>
    <w:rsid w:val="00BF57A2"/>
    <w:rsid w:val="00BF5BEB"/>
    <w:rsid w:val="00BF5C85"/>
    <w:rsid w:val="00BF5E14"/>
    <w:rsid w:val="00BF6425"/>
    <w:rsid w:val="00BF65EA"/>
    <w:rsid w:val="00BF69B1"/>
    <w:rsid w:val="00BF79BA"/>
    <w:rsid w:val="00BF7B4E"/>
    <w:rsid w:val="00BF7FFD"/>
    <w:rsid w:val="00C0006A"/>
    <w:rsid w:val="00C000D8"/>
    <w:rsid w:val="00C000DE"/>
    <w:rsid w:val="00C0034F"/>
    <w:rsid w:val="00C00381"/>
    <w:rsid w:val="00C00641"/>
    <w:rsid w:val="00C00D31"/>
    <w:rsid w:val="00C016E2"/>
    <w:rsid w:val="00C02B58"/>
    <w:rsid w:val="00C0303B"/>
    <w:rsid w:val="00C03438"/>
    <w:rsid w:val="00C03537"/>
    <w:rsid w:val="00C035AE"/>
    <w:rsid w:val="00C03653"/>
    <w:rsid w:val="00C03EEC"/>
    <w:rsid w:val="00C03F33"/>
    <w:rsid w:val="00C04138"/>
    <w:rsid w:val="00C0474A"/>
    <w:rsid w:val="00C0493A"/>
    <w:rsid w:val="00C04C5A"/>
    <w:rsid w:val="00C05094"/>
    <w:rsid w:val="00C05129"/>
    <w:rsid w:val="00C0571E"/>
    <w:rsid w:val="00C05B27"/>
    <w:rsid w:val="00C05C0C"/>
    <w:rsid w:val="00C05DCE"/>
    <w:rsid w:val="00C05E02"/>
    <w:rsid w:val="00C05FA7"/>
    <w:rsid w:val="00C060C9"/>
    <w:rsid w:val="00C06885"/>
    <w:rsid w:val="00C068F0"/>
    <w:rsid w:val="00C06C31"/>
    <w:rsid w:val="00C06C96"/>
    <w:rsid w:val="00C06F6B"/>
    <w:rsid w:val="00C06F8D"/>
    <w:rsid w:val="00C071FA"/>
    <w:rsid w:val="00C07365"/>
    <w:rsid w:val="00C0748E"/>
    <w:rsid w:val="00C07E0E"/>
    <w:rsid w:val="00C10228"/>
    <w:rsid w:val="00C104A1"/>
    <w:rsid w:val="00C10AC7"/>
    <w:rsid w:val="00C1121D"/>
    <w:rsid w:val="00C11595"/>
    <w:rsid w:val="00C11A4E"/>
    <w:rsid w:val="00C11CD2"/>
    <w:rsid w:val="00C11F6F"/>
    <w:rsid w:val="00C121D0"/>
    <w:rsid w:val="00C12230"/>
    <w:rsid w:val="00C1231E"/>
    <w:rsid w:val="00C12504"/>
    <w:rsid w:val="00C125A7"/>
    <w:rsid w:val="00C12627"/>
    <w:rsid w:val="00C12D36"/>
    <w:rsid w:val="00C13B05"/>
    <w:rsid w:val="00C13BA9"/>
    <w:rsid w:val="00C13D56"/>
    <w:rsid w:val="00C13EC0"/>
    <w:rsid w:val="00C1443D"/>
    <w:rsid w:val="00C14950"/>
    <w:rsid w:val="00C149AE"/>
    <w:rsid w:val="00C14F9D"/>
    <w:rsid w:val="00C15062"/>
    <w:rsid w:val="00C152AE"/>
    <w:rsid w:val="00C153E4"/>
    <w:rsid w:val="00C157CE"/>
    <w:rsid w:val="00C158CE"/>
    <w:rsid w:val="00C15A76"/>
    <w:rsid w:val="00C15ACE"/>
    <w:rsid w:val="00C15E4D"/>
    <w:rsid w:val="00C15E9A"/>
    <w:rsid w:val="00C16062"/>
    <w:rsid w:val="00C161A9"/>
    <w:rsid w:val="00C165B4"/>
    <w:rsid w:val="00C165B7"/>
    <w:rsid w:val="00C166DB"/>
    <w:rsid w:val="00C16ABB"/>
    <w:rsid w:val="00C16CD6"/>
    <w:rsid w:val="00C16D16"/>
    <w:rsid w:val="00C1719F"/>
    <w:rsid w:val="00C17536"/>
    <w:rsid w:val="00C17DE2"/>
    <w:rsid w:val="00C200FC"/>
    <w:rsid w:val="00C2015E"/>
    <w:rsid w:val="00C202B5"/>
    <w:rsid w:val="00C2070A"/>
    <w:rsid w:val="00C20865"/>
    <w:rsid w:val="00C20E73"/>
    <w:rsid w:val="00C2125C"/>
    <w:rsid w:val="00C2139B"/>
    <w:rsid w:val="00C21497"/>
    <w:rsid w:val="00C21796"/>
    <w:rsid w:val="00C21C48"/>
    <w:rsid w:val="00C220D5"/>
    <w:rsid w:val="00C2214F"/>
    <w:rsid w:val="00C22357"/>
    <w:rsid w:val="00C23014"/>
    <w:rsid w:val="00C230EA"/>
    <w:rsid w:val="00C23207"/>
    <w:rsid w:val="00C23273"/>
    <w:rsid w:val="00C23420"/>
    <w:rsid w:val="00C23B4B"/>
    <w:rsid w:val="00C23D6E"/>
    <w:rsid w:val="00C24045"/>
    <w:rsid w:val="00C24669"/>
    <w:rsid w:val="00C24754"/>
    <w:rsid w:val="00C249F1"/>
    <w:rsid w:val="00C24F2A"/>
    <w:rsid w:val="00C251B0"/>
    <w:rsid w:val="00C2550C"/>
    <w:rsid w:val="00C258C3"/>
    <w:rsid w:val="00C25AA1"/>
    <w:rsid w:val="00C25C9C"/>
    <w:rsid w:val="00C25D07"/>
    <w:rsid w:val="00C25EA2"/>
    <w:rsid w:val="00C26222"/>
    <w:rsid w:val="00C2638C"/>
    <w:rsid w:val="00C26D7B"/>
    <w:rsid w:val="00C26DE0"/>
    <w:rsid w:val="00C26E4F"/>
    <w:rsid w:val="00C26FEC"/>
    <w:rsid w:val="00C271BA"/>
    <w:rsid w:val="00C2755E"/>
    <w:rsid w:val="00C27BF3"/>
    <w:rsid w:val="00C30736"/>
    <w:rsid w:val="00C30A4A"/>
    <w:rsid w:val="00C30EAD"/>
    <w:rsid w:val="00C30EFD"/>
    <w:rsid w:val="00C315AB"/>
    <w:rsid w:val="00C3181C"/>
    <w:rsid w:val="00C31B02"/>
    <w:rsid w:val="00C31E41"/>
    <w:rsid w:val="00C31F06"/>
    <w:rsid w:val="00C323FA"/>
    <w:rsid w:val="00C32983"/>
    <w:rsid w:val="00C32A88"/>
    <w:rsid w:val="00C3372E"/>
    <w:rsid w:val="00C33854"/>
    <w:rsid w:val="00C33DA0"/>
    <w:rsid w:val="00C34131"/>
    <w:rsid w:val="00C34402"/>
    <w:rsid w:val="00C34DB6"/>
    <w:rsid w:val="00C351C4"/>
    <w:rsid w:val="00C35363"/>
    <w:rsid w:val="00C35893"/>
    <w:rsid w:val="00C359EA"/>
    <w:rsid w:val="00C35C4A"/>
    <w:rsid w:val="00C35DD6"/>
    <w:rsid w:val="00C35E32"/>
    <w:rsid w:val="00C36162"/>
    <w:rsid w:val="00C36540"/>
    <w:rsid w:val="00C3693F"/>
    <w:rsid w:val="00C36983"/>
    <w:rsid w:val="00C36ABD"/>
    <w:rsid w:val="00C36AF4"/>
    <w:rsid w:val="00C36DD6"/>
    <w:rsid w:val="00C36EA5"/>
    <w:rsid w:val="00C36EC7"/>
    <w:rsid w:val="00C3700C"/>
    <w:rsid w:val="00C3711E"/>
    <w:rsid w:val="00C37B9D"/>
    <w:rsid w:val="00C37BD4"/>
    <w:rsid w:val="00C40AAF"/>
    <w:rsid w:val="00C40DBD"/>
    <w:rsid w:val="00C40FDB"/>
    <w:rsid w:val="00C410BD"/>
    <w:rsid w:val="00C4145C"/>
    <w:rsid w:val="00C4155B"/>
    <w:rsid w:val="00C41756"/>
    <w:rsid w:val="00C41B22"/>
    <w:rsid w:val="00C41F56"/>
    <w:rsid w:val="00C423A2"/>
    <w:rsid w:val="00C42477"/>
    <w:rsid w:val="00C4276B"/>
    <w:rsid w:val="00C427FD"/>
    <w:rsid w:val="00C42AD0"/>
    <w:rsid w:val="00C4322D"/>
    <w:rsid w:val="00C4365A"/>
    <w:rsid w:val="00C43840"/>
    <w:rsid w:val="00C43898"/>
    <w:rsid w:val="00C43F27"/>
    <w:rsid w:val="00C44296"/>
    <w:rsid w:val="00C443EA"/>
    <w:rsid w:val="00C44438"/>
    <w:rsid w:val="00C448B0"/>
    <w:rsid w:val="00C44BD1"/>
    <w:rsid w:val="00C450E4"/>
    <w:rsid w:val="00C45603"/>
    <w:rsid w:val="00C4568F"/>
    <w:rsid w:val="00C46023"/>
    <w:rsid w:val="00C46735"/>
    <w:rsid w:val="00C46742"/>
    <w:rsid w:val="00C46B3C"/>
    <w:rsid w:val="00C46B5F"/>
    <w:rsid w:val="00C46BBF"/>
    <w:rsid w:val="00C47161"/>
    <w:rsid w:val="00C47182"/>
    <w:rsid w:val="00C471A5"/>
    <w:rsid w:val="00C47342"/>
    <w:rsid w:val="00C4738F"/>
    <w:rsid w:val="00C47858"/>
    <w:rsid w:val="00C47AD9"/>
    <w:rsid w:val="00C47CEB"/>
    <w:rsid w:val="00C47E64"/>
    <w:rsid w:val="00C47EFB"/>
    <w:rsid w:val="00C47F74"/>
    <w:rsid w:val="00C5007C"/>
    <w:rsid w:val="00C5007D"/>
    <w:rsid w:val="00C50139"/>
    <w:rsid w:val="00C50C5C"/>
    <w:rsid w:val="00C50DE0"/>
    <w:rsid w:val="00C51306"/>
    <w:rsid w:val="00C51867"/>
    <w:rsid w:val="00C5193B"/>
    <w:rsid w:val="00C51A3B"/>
    <w:rsid w:val="00C51AF2"/>
    <w:rsid w:val="00C51CC3"/>
    <w:rsid w:val="00C520C3"/>
    <w:rsid w:val="00C521BB"/>
    <w:rsid w:val="00C52253"/>
    <w:rsid w:val="00C5263A"/>
    <w:rsid w:val="00C5272C"/>
    <w:rsid w:val="00C5293D"/>
    <w:rsid w:val="00C52A74"/>
    <w:rsid w:val="00C52BE8"/>
    <w:rsid w:val="00C52E05"/>
    <w:rsid w:val="00C5303F"/>
    <w:rsid w:val="00C531AE"/>
    <w:rsid w:val="00C53A4D"/>
    <w:rsid w:val="00C53D55"/>
    <w:rsid w:val="00C53FF2"/>
    <w:rsid w:val="00C5416E"/>
    <w:rsid w:val="00C54202"/>
    <w:rsid w:val="00C542A6"/>
    <w:rsid w:val="00C54329"/>
    <w:rsid w:val="00C54378"/>
    <w:rsid w:val="00C544EF"/>
    <w:rsid w:val="00C54654"/>
    <w:rsid w:val="00C549A4"/>
    <w:rsid w:val="00C549DF"/>
    <w:rsid w:val="00C54E60"/>
    <w:rsid w:val="00C54EF1"/>
    <w:rsid w:val="00C5504E"/>
    <w:rsid w:val="00C55149"/>
    <w:rsid w:val="00C55489"/>
    <w:rsid w:val="00C55DAD"/>
    <w:rsid w:val="00C55DD1"/>
    <w:rsid w:val="00C564A8"/>
    <w:rsid w:val="00C56765"/>
    <w:rsid w:val="00C56B7B"/>
    <w:rsid w:val="00C56FA1"/>
    <w:rsid w:val="00C57D94"/>
    <w:rsid w:val="00C57F5C"/>
    <w:rsid w:val="00C606BD"/>
    <w:rsid w:val="00C6074A"/>
    <w:rsid w:val="00C607FD"/>
    <w:rsid w:val="00C608FA"/>
    <w:rsid w:val="00C611BD"/>
    <w:rsid w:val="00C612E7"/>
    <w:rsid w:val="00C6139F"/>
    <w:rsid w:val="00C61B52"/>
    <w:rsid w:val="00C61E56"/>
    <w:rsid w:val="00C6215A"/>
    <w:rsid w:val="00C6248B"/>
    <w:rsid w:val="00C6291B"/>
    <w:rsid w:val="00C62DE6"/>
    <w:rsid w:val="00C63311"/>
    <w:rsid w:val="00C6351C"/>
    <w:rsid w:val="00C6391A"/>
    <w:rsid w:val="00C63E07"/>
    <w:rsid w:val="00C64027"/>
    <w:rsid w:val="00C644BD"/>
    <w:rsid w:val="00C646F9"/>
    <w:rsid w:val="00C647BD"/>
    <w:rsid w:val="00C64853"/>
    <w:rsid w:val="00C64BBA"/>
    <w:rsid w:val="00C64E0F"/>
    <w:rsid w:val="00C651FC"/>
    <w:rsid w:val="00C655AE"/>
    <w:rsid w:val="00C65D64"/>
    <w:rsid w:val="00C67223"/>
    <w:rsid w:val="00C673C6"/>
    <w:rsid w:val="00C6742B"/>
    <w:rsid w:val="00C6755D"/>
    <w:rsid w:val="00C67A40"/>
    <w:rsid w:val="00C67B01"/>
    <w:rsid w:val="00C67CA5"/>
    <w:rsid w:val="00C70221"/>
    <w:rsid w:val="00C702EC"/>
    <w:rsid w:val="00C7041F"/>
    <w:rsid w:val="00C70436"/>
    <w:rsid w:val="00C705F0"/>
    <w:rsid w:val="00C7078E"/>
    <w:rsid w:val="00C70B88"/>
    <w:rsid w:val="00C70CA7"/>
    <w:rsid w:val="00C70EF3"/>
    <w:rsid w:val="00C710BB"/>
    <w:rsid w:val="00C712B1"/>
    <w:rsid w:val="00C718B9"/>
    <w:rsid w:val="00C71F0E"/>
    <w:rsid w:val="00C72330"/>
    <w:rsid w:val="00C723AC"/>
    <w:rsid w:val="00C7261E"/>
    <w:rsid w:val="00C7279B"/>
    <w:rsid w:val="00C728AD"/>
    <w:rsid w:val="00C72AD0"/>
    <w:rsid w:val="00C72DE3"/>
    <w:rsid w:val="00C72F20"/>
    <w:rsid w:val="00C72FBA"/>
    <w:rsid w:val="00C734FE"/>
    <w:rsid w:val="00C73569"/>
    <w:rsid w:val="00C735BC"/>
    <w:rsid w:val="00C738D2"/>
    <w:rsid w:val="00C73AE7"/>
    <w:rsid w:val="00C73E34"/>
    <w:rsid w:val="00C74210"/>
    <w:rsid w:val="00C74869"/>
    <w:rsid w:val="00C748BD"/>
    <w:rsid w:val="00C752D6"/>
    <w:rsid w:val="00C75729"/>
    <w:rsid w:val="00C75820"/>
    <w:rsid w:val="00C759BB"/>
    <w:rsid w:val="00C75A99"/>
    <w:rsid w:val="00C764DF"/>
    <w:rsid w:val="00C76558"/>
    <w:rsid w:val="00C76B11"/>
    <w:rsid w:val="00C76CDE"/>
    <w:rsid w:val="00C76E1D"/>
    <w:rsid w:val="00C77441"/>
    <w:rsid w:val="00C77455"/>
    <w:rsid w:val="00C77943"/>
    <w:rsid w:val="00C779CD"/>
    <w:rsid w:val="00C77ABA"/>
    <w:rsid w:val="00C77D5E"/>
    <w:rsid w:val="00C77DA4"/>
    <w:rsid w:val="00C77E42"/>
    <w:rsid w:val="00C80384"/>
    <w:rsid w:val="00C803C1"/>
    <w:rsid w:val="00C8050B"/>
    <w:rsid w:val="00C8099D"/>
    <w:rsid w:val="00C80A7C"/>
    <w:rsid w:val="00C80C96"/>
    <w:rsid w:val="00C80F8F"/>
    <w:rsid w:val="00C8123E"/>
    <w:rsid w:val="00C81F06"/>
    <w:rsid w:val="00C81F81"/>
    <w:rsid w:val="00C81FEB"/>
    <w:rsid w:val="00C8238A"/>
    <w:rsid w:val="00C8261B"/>
    <w:rsid w:val="00C82D3D"/>
    <w:rsid w:val="00C82D55"/>
    <w:rsid w:val="00C82E29"/>
    <w:rsid w:val="00C82F2C"/>
    <w:rsid w:val="00C82F88"/>
    <w:rsid w:val="00C83593"/>
    <w:rsid w:val="00C835B3"/>
    <w:rsid w:val="00C8361A"/>
    <w:rsid w:val="00C83801"/>
    <w:rsid w:val="00C83A92"/>
    <w:rsid w:val="00C83F56"/>
    <w:rsid w:val="00C83F8F"/>
    <w:rsid w:val="00C84063"/>
    <w:rsid w:val="00C847D1"/>
    <w:rsid w:val="00C84A5E"/>
    <w:rsid w:val="00C84A72"/>
    <w:rsid w:val="00C84B0A"/>
    <w:rsid w:val="00C84B1E"/>
    <w:rsid w:val="00C84B24"/>
    <w:rsid w:val="00C84C8F"/>
    <w:rsid w:val="00C84C97"/>
    <w:rsid w:val="00C85171"/>
    <w:rsid w:val="00C8573B"/>
    <w:rsid w:val="00C8581D"/>
    <w:rsid w:val="00C85A5E"/>
    <w:rsid w:val="00C85B54"/>
    <w:rsid w:val="00C85BA1"/>
    <w:rsid w:val="00C85DBD"/>
    <w:rsid w:val="00C86346"/>
    <w:rsid w:val="00C864A3"/>
    <w:rsid w:val="00C86AE1"/>
    <w:rsid w:val="00C86D1C"/>
    <w:rsid w:val="00C87177"/>
    <w:rsid w:val="00C87184"/>
    <w:rsid w:val="00C873B9"/>
    <w:rsid w:val="00C87AE5"/>
    <w:rsid w:val="00C87E4B"/>
    <w:rsid w:val="00C906A1"/>
    <w:rsid w:val="00C90709"/>
    <w:rsid w:val="00C9074A"/>
    <w:rsid w:val="00C90C09"/>
    <w:rsid w:val="00C91173"/>
    <w:rsid w:val="00C913DF"/>
    <w:rsid w:val="00C91474"/>
    <w:rsid w:val="00C914BA"/>
    <w:rsid w:val="00C9188C"/>
    <w:rsid w:val="00C91A2F"/>
    <w:rsid w:val="00C92400"/>
    <w:rsid w:val="00C9274C"/>
    <w:rsid w:val="00C9298A"/>
    <w:rsid w:val="00C92C1D"/>
    <w:rsid w:val="00C92D0F"/>
    <w:rsid w:val="00C92E84"/>
    <w:rsid w:val="00C930C8"/>
    <w:rsid w:val="00C93216"/>
    <w:rsid w:val="00C93843"/>
    <w:rsid w:val="00C93947"/>
    <w:rsid w:val="00C93F2A"/>
    <w:rsid w:val="00C94869"/>
    <w:rsid w:val="00C95281"/>
    <w:rsid w:val="00C955EF"/>
    <w:rsid w:val="00C95A24"/>
    <w:rsid w:val="00C96308"/>
    <w:rsid w:val="00C963D7"/>
    <w:rsid w:val="00C967CD"/>
    <w:rsid w:val="00C96A9C"/>
    <w:rsid w:val="00C96B75"/>
    <w:rsid w:val="00C96E7A"/>
    <w:rsid w:val="00C96E7D"/>
    <w:rsid w:val="00C96FBB"/>
    <w:rsid w:val="00C9725B"/>
    <w:rsid w:val="00C97429"/>
    <w:rsid w:val="00C9767B"/>
    <w:rsid w:val="00C97930"/>
    <w:rsid w:val="00C97A85"/>
    <w:rsid w:val="00C97AF2"/>
    <w:rsid w:val="00CA0085"/>
    <w:rsid w:val="00CA0215"/>
    <w:rsid w:val="00CA058B"/>
    <w:rsid w:val="00CA0C5A"/>
    <w:rsid w:val="00CA0EF5"/>
    <w:rsid w:val="00CA10C3"/>
    <w:rsid w:val="00CA128B"/>
    <w:rsid w:val="00CA1824"/>
    <w:rsid w:val="00CA183A"/>
    <w:rsid w:val="00CA1943"/>
    <w:rsid w:val="00CA1DCA"/>
    <w:rsid w:val="00CA209D"/>
    <w:rsid w:val="00CA23BA"/>
    <w:rsid w:val="00CA2560"/>
    <w:rsid w:val="00CA27A1"/>
    <w:rsid w:val="00CA2834"/>
    <w:rsid w:val="00CA2BA8"/>
    <w:rsid w:val="00CA31DB"/>
    <w:rsid w:val="00CA358D"/>
    <w:rsid w:val="00CA360E"/>
    <w:rsid w:val="00CA4193"/>
    <w:rsid w:val="00CA4A23"/>
    <w:rsid w:val="00CA5097"/>
    <w:rsid w:val="00CA609F"/>
    <w:rsid w:val="00CA625C"/>
    <w:rsid w:val="00CA64DD"/>
    <w:rsid w:val="00CA6792"/>
    <w:rsid w:val="00CA699F"/>
    <w:rsid w:val="00CA6B69"/>
    <w:rsid w:val="00CA6C75"/>
    <w:rsid w:val="00CA701C"/>
    <w:rsid w:val="00CA725C"/>
    <w:rsid w:val="00CA739E"/>
    <w:rsid w:val="00CA7636"/>
    <w:rsid w:val="00CA7738"/>
    <w:rsid w:val="00CA7BF0"/>
    <w:rsid w:val="00CA7C0A"/>
    <w:rsid w:val="00CA7C62"/>
    <w:rsid w:val="00CA7FF8"/>
    <w:rsid w:val="00CB0596"/>
    <w:rsid w:val="00CB0802"/>
    <w:rsid w:val="00CB0C55"/>
    <w:rsid w:val="00CB0CFC"/>
    <w:rsid w:val="00CB0D57"/>
    <w:rsid w:val="00CB0FAD"/>
    <w:rsid w:val="00CB10B0"/>
    <w:rsid w:val="00CB1142"/>
    <w:rsid w:val="00CB1240"/>
    <w:rsid w:val="00CB1A46"/>
    <w:rsid w:val="00CB1BD8"/>
    <w:rsid w:val="00CB1D82"/>
    <w:rsid w:val="00CB1EAE"/>
    <w:rsid w:val="00CB2037"/>
    <w:rsid w:val="00CB216A"/>
    <w:rsid w:val="00CB21BE"/>
    <w:rsid w:val="00CB2694"/>
    <w:rsid w:val="00CB2F67"/>
    <w:rsid w:val="00CB384B"/>
    <w:rsid w:val="00CB392A"/>
    <w:rsid w:val="00CB3CBB"/>
    <w:rsid w:val="00CB4185"/>
    <w:rsid w:val="00CB41B7"/>
    <w:rsid w:val="00CB44EB"/>
    <w:rsid w:val="00CB44F5"/>
    <w:rsid w:val="00CB4A48"/>
    <w:rsid w:val="00CB4B5D"/>
    <w:rsid w:val="00CB4CD3"/>
    <w:rsid w:val="00CB5293"/>
    <w:rsid w:val="00CB531D"/>
    <w:rsid w:val="00CB53F2"/>
    <w:rsid w:val="00CB590D"/>
    <w:rsid w:val="00CB5E73"/>
    <w:rsid w:val="00CB5EFA"/>
    <w:rsid w:val="00CB63A1"/>
    <w:rsid w:val="00CB72BC"/>
    <w:rsid w:val="00CB73AF"/>
    <w:rsid w:val="00CB7E4F"/>
    <w:rsid w:val="00CC03B4"/>
    <w:rsid w:val="00CC0D3E"/>
    <w:rsid w:val="00CC10BF"/>
    <w:rsid w:val="00CC12B2"/>
    <w:rsid w:val="00CC1377"/>
    <w:rsid w:val="00CC138B"/>
    <w:rsid w:val="00CC16DD"/>
    <w:rsid w:val="00CC20EA"/>
    <w:rsid w:val="00CC228B"/>
    <w:rsid w:val="00CC284A"/>
    <w:rsid w:val="00CC295F"/>
    <w:rsid w:val="00CC2D2E"/>
    <w:rsid w:val="00CC32E1"/>
    <w:rsid w:val="00CC3875"/>
    <w:rsid w:val="00CC3E0A"/>
    <w:rsid w:val="00CC4088"/>
    <w:rsid w:val="00CC4700"/>
    <w:rsid w:val="00CC4873"/>
    <w:rsid w:val="00CC4FA5"/>
    <w:rsid w:val="00CC5555"/>
    <w:rsid w:val="00CC5B62"/>
    <w:rsid w:val="00CC5B7B"/>
    <w:rsid w:val="00CC5E8B"/>
    <w:rsid w:val="00CC5F3D"/>
    <w:rsid w:val="00CC61C2"/>
    <w:rsid w:val="00CC6898"/>
    <w:rsid w:val="00CC7127"/>
    <w:rsid w:val="00CD021C"/>
    <w:rsid w:val="00CD04E9"/>
    <w:rsid w:val="00CD055F"/>
    <w:rsid w:val="00CD09C9"/>
    <w:rsid w:val="00CD1180"/>
    <w:rsid w:val="00CD12A4"/>
    <w:rsid w:val="00CD1321"/>
    <w:rsid w:val="00CD1BC5"/>
    <w:rsid w:val="00CD1CE9"/>
    <w:rsid w:val="00CD1E88"/>
    <w:rsid w:val="00CD1F16"/>
    <w:rsid w:val="00CD2133"/>
    <w:rsid w:val="00CD2C29"/>
    <w:rsid w:val="00CD30F3"/>
    <w:rsid w:val="00CD324D"/>
    <w:rsid w:val="00CD390E"/>
    <w:rsid w:val="00CD39CD"/>
    <w:rsid w:val="00CD3D57"/>
    <w:rsid w:val="00CD4398"/>
    <w:rsid w:val="00CD4485"/>
    <w:rsid w:val="00CD4540"/>
    <w:rsid w:val="00CD46EB"/>
    <w:rsid w:val="00CD4922"/>
    <w:rsid w:val="00CD4A3C"/>
    <w:rsid w:val="00CD4B99"/>
    <w:rsid w:val="00CD4BDB"/>
    <w:rsid w:val="00CD4DF9"/>
    <w:rsid w:val="00CD56E8"/>
    <w:rsid w:val="00CD5741"/>
    <w:rsid w:val="00CD5EF8"/>
    <w:rsid w:val="00CD6079"/>
    <w:rsid w:val="00CD6546"/>
    <w:rsid w:val="00CD6809"/>
    <w:rsid w:val="00CD7149"/>
    <w:rsid w:val="00CD7324"/>
    <w:rsid w:val="00CD742E"/>
    <w:rsid w:val="00CD7D1E"/>
    <w:rsid w:val="00CD7EA7"/>
    <w:rsid w:val="00CE0378"/>
    <w:rsid w:val="00CE04B7"/>
    <w:rsid w:val="00CE0FEB"/>
    <w:rsid w:val="00CE1318"/>
    <w:rsid w:val="00CE13CB"/>
    <w:rsid w:val="00CE14A2"/>
    <w:rsid w:val="00CE2197"/>
    <w:rsid w:val="00CE23BC"/>
    <w:rsid w:val="00CE24B9"/>
    <w:rsid w:val="00CE2A11"/>
    <w:rsid w:val="00CE2AA6"/>
    <w:rsid w:val="00CE3289"/>
    <w:rsid w:val="00CE3319"/>
    <w:rsid w:val="00CE3D14"/>
    <w:rsid w:val="00CE3ECB"/>
    <w:rsid w:val="00CE4445"/>
    <w:rsid w:val="00CE475C"/>
    <w:rsid w:val="00CE50CD"/>
    <w:rsid w:val="00CE5747"/>
    <w:rsid w:val="00CE5961"/>
    <w:rsid w:val="00CE5BBB"/>
    <w:rsid w:val="00CE5C65"/>
    <w:rsid w:val="00CE5DD0"/>
    <w:rsid w:val="00CE62FD"/>
    <w:rsid w:val="00CE64F4"/>
    <w:rsid w:val="00CE6756"/>
    <w:rsid w:val="00CE6803"/>
    <w:rsid w:val="00CE6A21"/>
    <w:rsid w:val="00CE72C2"/>
    <w:rsid w:val="00CE72D9"/>
    <w:rsid w:val="00CE7617"/>
    <w:rsid w:val="00CE7658"/>
    <w:rsid w:val="00CE773F"/>
    <w:rsid w:val="00CE7939"/>
    <w:rsid w:val="00CE7CBB"/>
    <w:rsid w:val="00CE7D4E"/>
    <w:rsid w:val="00CE7E24"/>
    <w:rsid w:val="00CF023C"/>
    <w:rsid w:val="00CF0948"/>
    <w:rsid w:val="00CF0B1C"/>
    <w:rsid w:val="00CF0D58"/>
    <w:rsid w:val="00CF10D8"/>
    <w:rsid w:val="00CF1835"/>
    <w:rsid w:val="00CF1BA0"/>
    <w:rsid w:val="00CF21B5"/>
    <w:rsid w:val="00CF249F"/>
    <w:rsid w:val="00CF24F5"/>
    <w:rsid w:val="00CF27ED"/>
    <w:rsid w:val="00CF2CA0"/>
    <w:rsid w:val="00CF2D73"/>
    <w:rsid w:val="00CF3824"/>
    <w:rsid w:val="00CF3FD2"/>
    <w:rsid w:val="00CF403B"/>
    <w:rsid w:val="00CF4212"/>
    <w:rsid w:val="00CF448F"/>
    <w:rsid w:val="00CF4FDF"/>
    <w:rsid w:val="00CF5287"/>
    <w:rsid w:val="00CF6331"/>
    <w:rsid w:val="00CF63AB"/>
    <w:rsid w:val="00CF68C8"/>
    <w:rsid w:val="00CF6A22"/>
    <w:rsid w:val="00CF6C17"/>
    <w:rsid w:val="00CF6FCA"/>
    <w:rsid w:val="00CF715D"/>
    <w:rsid w:val="00CF7CCE"/>
    <w:rsid w:val="00D0009C"/>
    <w:rsid w:val="00D0125C"/>
    <w:rsid w:val="00D0135C"/>
    <w:rsid w:val="00D01550"/>
    <w:rsid w:val="00D015DD"/>
    <w:rsid w:val="00D015EE"/>
    <w:rsid w:val="00D017AF"/>
    <w:rsid w:val="00D017FF"/>
    <w:rsid w:val="00D02040"/>
    <w:rsid w:val="00D020A4"/>
    <w:rsid w:val="00D023CB"/>
    <w:rsid w:val="00D0249A"/>
    <w:rsid w:val="00D0257F"/>
    <w:rsid w:val="00D02810"/>
    <w:rsid w:val="00D02DBA"/>
    <w:rsid w:val="00D02E85"/>
    <w:rsid w:val="00D02EB4"/>
    <w:rsid w:val="00D02EB6"/>
    <w:rsid w:val="00D038E1"/>
    <w:rsid w:val="00D04AC5"/>
    <w:rsid w:val="00D04B5B"/>
    <w:rsid w:val="00D0524D"/>
    <w:rsid w:val="00D05C1F"/>
    <w:rsid w:val="00D05E53"/>
    <w:rsid w:val="00D061C3"/>
    <w:rsid w:val="00D0726D"/>
    <w:rsid w:val="00D076AB"/>
    <w:rsid w:val="00D07975"/>
    <w:rsid w:val="00D07A0A"/>
    <w:rsid w:val="00D07AE8"/>
    <w:rsid w:val="00D103DC"/>
    <w:rsid w:val="00D10541"/>
    <w:rsid w:val="00D1062B"/>
    <w:rsid w:val="00D10D99"/>
    <w:rsid w:val="00D10E95"/>
    <w:rsid w:val="00D11329"/>
    <w:rsid w:val="00D113DE"/>
    <w:rsid w:val="00D11515"/>
    <w:rsid w:val="00D11558"/>
    <w:rsid w:val="00D117FA"/>
    <w:rsid w:val="00D11CD0"/>
    <w:rsid w:val="00D11DE9"/>
    <w:rsid w:val="00D12048"/>
    <w:rsid w:val="00D122DD"/>
    <w:rsid w:val="00D12986"/>
    <w:rsid w:val="00D134AB"/>
    <w:rsid w:val="00D13510"/>
    <w:rsid w:val="00D1361B"/>
    <w:rsid w:val="00D139E9"/>
    <w:rsid w:val="00D13A4D"/>
    <w:rsid w:val="00D13AC9"/>
    <w:rsid w:val="00D13D54"/>
    <w:rsid w:val="00D1435B"/>
    <w:rsid w:val="00D14770"/>
    <w:rsid w:val="00D14F01"/>
    <w:rsid w:val="00D150C9"/>
    <w:rsid w:val="00D152E1"/>
    <w:rsid w:val="00D1546F"/>
    <w:rsid w:val="00D1565C"/>
    <w:rsid w:val="00D15CE2"/>
    <w:rsid w:val="00D15D73"/>
    <w:rsid w:val="00D15DB4"/>
    <w:rsid w:val="00D15DE2"/>
    <w:rsid w:val="00D16108"/>
    <w:rsid w:val="00D16299"/>
    <w:rsid w:val="00D1673E"/>
    <w:rsid w:val="00D168B4"/>
    <w:rsid w:val="00D16A48"/>
    <w:rsid w:val="00D16CB2"/>
    <w:rsid w:val="00D17864"/>
    <w:rsid w:val="00D17E20"/>
    <w:rsid w:val="00D20186"/>
    <w:rsid w:val="00D206E6"/>
    <w:rsid w:val="00D20805"/>
    <w:rsid w:val="00D20E16"/>
    <w:rsid w:val="00D20E6C"/>
    <w:rsid w:val="00D20FE9"/>
    <w:rsid w:val="00D210DD"/>
    <w:rsid w:val="00D21562"/>
    <w:rsid w:val="00D2165B"/>
    <w:rsid w:val="00D218B7"/>
    <w:rsid w:val="00D21B7A"/>
    <w:rsid w:val="00D21BED"/>
    <w:rsid w:val="00D220AD"/>
    <w:rsid w:val="00D22D00"/>
    <w:rsid w:val="00D23227"/>
    <w:rsid w:val="00D2355E"/>
    <w:rsid w:val="00D236FD"/>
    <w:rsid w:val="00D23912"/>
    <w:rsid w:val="00D23AFA"/>
    <w:rsid w:val="00D23EE4"/>
    <w:rsid w:val="00D2442F"/>
    <w:rsid w:val="00D245D8"/>
    <w:rsid w:val="00D24DFA"/>
    <w:rsid w:val="00D250F3"/>
    <w:rsid w:val="00D25A9F"/>
    <w:rsid w:val="00D25D14"/>
    <w:rsid w:val="00D25DEB"/>
    <w:rsid w:val="00D2605B"/>
    <w:rsid w:val="00D260B0"/>
    <w:rsid w:val="00D26140"/>
    <w:rsid w:val="00D26310"/>
    <w:rsid w:val="00D26454"/>
    <w:rsid w:val="00D267D6"/>
    <w:rsid w:val="00D2707E"/>
    <w:rsid w:val="00D272D7"/>
    <w:rsid w:val="00D27305"/>
    <w:rsid w:val="00D273F9"/>
    <w:rsid w:val="00D27A12"/>
    <w:rsid w:val="00D30808"/>
    <w:rsid w:val="00D308B6"/>
    <w:rsid w:val="00D30A83"/>
    <w:rsid w:val="00D31027"/>
    <w:rsid w:val="00D31041"/>
    <w:rsid w:val="00D31F69"/>
    <w:rsid w:val="00D32447"/>
    <w:rsid w:val="00D32451"/>
    <w:rsid w:val="00D32A2B"/>
    <w:rsid w:val="00D32BA8"/>
    <w:rsid w:val="00D33035"/>
    <w:rsid w:val="00D33629"/>
    <w:rsid w:val="00D33B1D"/>
    <w:rsid w:val="00D34360"/>
    <w:rsid w:val="00D3457D"/>
    <w:rsid w:val="00D345C4"/>
    <w:rsid w:val="00D34B1B"/>
    <w:rsid w:val="00D34F7D"/>
    <w:rsid w:val="00D358FF"/>
    <w:rsid w:val="00D35AF5"/>
    <w:rsid w:val="00D35ED7"/>
    <w:rsid w:val="00D361E2"/>
    <w:rsid w:val="00D36348"/>
    <w:rsid w:val="00D36507"/>
    <w:rsid w:val="00D366B4"/>
    <w:rsid w:val="00D36BF9"/>
    <w:rsid w:val="00D36C38"/>
    <w:rsid w:val="00D36C3B"/>
    <w:rsid w:val="00D36C54"/>
    <w:rsid w:val="00D36F37"/>
    <w:rsid w:val="00D372EC"/>
    <w:rsid w:val="00D37354"/>
    <w:rsid w:val="00D3741A"/>
    <w:rsid w:val="00D37897"/>
    <w:rsid w:val="00D379F9"/>
    <w:rsid w:val="00D37A20"/>
    <w:rsid w:val="00D37FAF"/>
    <w:rsid w:val="00D4010B"/>
    <w:rsid w:val="00D40C0F"/>
    <w:rsid w:val="00D40D28"/>
    <w:rsid w:val="00D40DB8"/>
    <w:rsid w:val="00D40DE4"/>
    <w:rsid w:val="00D40FDE"/>
    <w:rsid w:val="00D411FE"/>
    <w:rsid w:val="00D413D4"/>
    <w:rsid w:val="00D41474"/>
    <w:rsid w:val="00D4159A"/>
    <w:rsid w:val="00D416B3"/>
    <w:rsid w:val="00D4195F"/>
    <w:rsid w:val="00D41D84"/>
    <w:rsid w:val="00D421CC"/>
    <w:rsid w:val="00D4225C"/>
    <w:rsid w:val="00D4275C"/>
    <w:rsid w:val="00D42863"/>
    <w:rsid w:val="00D428F3"/>
    <w:rsid w:val="00D42AE1"/>
    <w:rsid w:val="00D43009"/>
    <w:rsid w:val="00D4374B"/>
    <w:rsid w:val="00D43A2D"/>
    <w:rsid w:val="00D43E71"/>
    <w:rsid w:val="00D43F15"/>
    <w:rsid w:val="00D44120"/>
    <w:rsid w:val="00D44496"/>
    <w:rsid w:val="00D447E1"/>
    <w:rsid w:val="00D448AC"/>
    <w:rsid w:val="00D44C64"/>
    <w:rsid w:val="00D44FCB"/>
    <w:rsid w:val="00D453E4"/>
    <w:rsid w:val="00D4577E"/>
    <w:rsid w:val="00D45D10"/>
    <w:rsid w:val="00D45ECA"/>
    <w:rsid w:val="00D45F57"/>
    <w:rsid w:val="00D46138"/>
    <w:rsid w:val="00D463B6"/>
    <w:rsid w:val="00D468AA"/>
    <w:rsid w:val="00D46AAB"/>
    <w:rsid w:val="00D46BF9"/>
    <w:rsid w:val="00D46F40"/>
    <w:rsid w:val="00D47082"/>
    <w:rsid w:val="00D4726C"/>
    <w:rsid w:val="00D47CB7"/>
    <w:rsid w:val="00D47D3B"/>
    <w:rsid w:val="00D47FFC"/>
    <w:rsid w:val="00D50010"/>
    <w:rsid w:val="00D501C8"/>
    <w:rsid w:val="00D50308"/>
    <w:rsid w:val="00D50312"/>
    <w:rsid w:val="00D506D1"/>
    <w:rsid w:val="00D50742"/>
    <w:rsid w:val="00D50F27"/>
    <w:rsid w:val="00D5168D"/>
    <w:rsid w:val="00D51FFC"/>
    <w:rsid w:val="00D5200D"/>
    <w:rsid w:val="00D521CC"/>
    <w:rsid w:val="00D52A9A"/>
    <w:rsid w:val="00D53206"/>
    <w:rsid w:val="00D532F8"/>
    <w:rsid w:val="00D53363"/>
    <w:rsid w:val="00D53462"/>
    <w:rsid w:val="00D53644"/>
    <w:rsid w:val="00D53A9C"/>
    <w:rsid w:val="00D53AEB"/>
    <w:rsid w:val="00D54340"/>
    <w:rsid w:val="00D543BE"/>
    <w:rsid w:val="00D54950"/>
    <w:rsid w:val="00D55101"/>
    <w:rsid w:val="00D55223"/>
    <w:rsid w:val="00D552AC"/>
    <w:rsid w:val="00D55384"/>
    <w:rsid w:val="00D55BA6"/>
    <w:rsid w:val="00D55D7F"/>
    <w:rsid w:val="00D55E12"/>
    <w:rsid w:val="00D5609A"/>
    <w:rsid w:val="00D5646C"/>
    <w:rsid w:val="00D56511"/>
    <w:rsid w:val="00D5657D"/>
    <w:rsid w:val="00D56A91"/>
    <w:rsid w:val="00D56C07"/>
    <w:rsid w:val="00D56EEC"/>
    <w:rsid w:val="00D572E2"/>
    <w:rsid w:val="00D573DB"/>
    <w:rsid w:val="00D5798F"/>
    <w:rsid w:val="00D602CC"/>
    <w:rsid w:val="00D602E5"/>
    <w:rsid w:val="00D6035E"/>
    <w:rsid w:val="00D606F4"/>
    <w:rsid w:val="00D60B0B"/>
    <w:rsid w:val="00D610E1"/>
    <w:rsid w:val="00D611AD"/>
    <w:rsid w:val="00D617F8"/>
    <w:rsid w:val="00D619CE"/>
    <w:rsid w:val="00D61B91"/>
    <w:rsid w:val="00D61FC3"/>
    <w:rsid w:val="00D6220B"/>
    <w:rsid w:val="00D6232B"/>
    <w:rsid w:val="00D62AA1"/>
    <w:rsid w:val="00D6301E"/>
    <w:rsid w:val="00D632DC"/>
    <w:rsid w:val="00D633AA"/>
    <w:rsid w:val="00D6394A"/>
    <w:rsid w:val="00D63B30"/>
    <w:rsid w:val="00D64002"/>
    <w:rsid w:val="00D640E4"/>
    <w:rsid w:val="00D64178"/>
    <w:rsid w:val="00D641BF"/>
    <w:rsid w:val="00D6461A"/>
    <w:rsid w:val="00D647BD"/>
    <w:rsid w:val="00D648EE"/>
    <w:rsid w:val="00D64B50"/>
    <w:rsid w:val="00D64EA4"/>
    <w:rsid w:val="00D658B1"/>
    <w:rsid w:val="00D66749"/>
    <w:rsid w:val="00D669A1"/>
    <w:rsid w:val="00D66DFC"/>
    <w:rsid w:val="00D6730B"/>
    <w:rsid w:val="00D67374"/>
    <w:rsid w:val="00D67742"/>
    <w:rsid w:val="00D67899"/>
    <w:rsid w:val="00D6796A"/>
    <w:rsid w:val="00D67B0B"/>
    <w:rsid w:val="00D67E26"/>
    <w:rsid w:val="00D67EDF"/>
    <w:rsid w:val="00D70342"/>
    <w:rsid w:val="00D7070E"/>
    <w:rsid w:val="00D70983"/>
    <w:rsid w:val="00D70CCD"/>
    <w:rsid w:val="00D70D36"/>
    <w:rsid w:val="00D7114C"/>
    <w:rsid w:val="00D71C9F"/>
    <w:rsid w:val="00D72307"/>
    <w:rsid w:val="00D7275B"/>
    <w:rsid w:val="00D72B7B"/>
    <w:rsid w:val="00D72E38"/>
    <w:rsid w:val="00D73BAA"/>
    <w:rsid w:val="00D73BAC"/>
    <w:rsid w:val="00D7405C"/>
    <w:rsid w:val="00D7437C"/>
    <w:rsid w:val="00D74A26"/>
    <w:rsid w:val="00D74A57"/>
    <w:rsid w:val="00D74AFF"/>
    <w:rsid w:val="00D751FF"/>
    <w:rsid w:val="00D755DD"/>
    <w:rsid w:val="00D7615D"/>
    <w:rsid w:val="00D76473"/>
    <w:rsid w:val="00D76D1C"/>
    <w:rsid w:val="00D76F17"/>
    <w:rsid w:val="00D77003"/>
    <w:rsid w:val="00D77316"/>
    <w:rsid w:val="00D7769C"/>
    <w:rsid w:val="00D77731"/>
    <w:rsid w:val="00D77AF2"/>
    <w:rsid w:val="00D802CD"/>
    <w:rsid w:val="00D80424"/>
    <w:rsid w:val="00D80588"/>
    <w:rsid w:val="00D806AF"/>
    <w:rsid w:val="00D80975"/>
    <w:rsid w:val="00D80E37"/>
    <w:rsid w:val="00D812C9"/>
    <w:rsid w:val="00D81414"/>
    <w:rsid w:val="00D81453"/>
    <w:rsid w:val="00D81B08"/>
    <w:rsid w:val="00D82167"/>
    <w:rsid w:val="00D82250"/>
    <w:rsid w:val="00D82470"/>
    <w:rsid w:val="00D82A6D"/>
    <w:rsid w:val="00D82B11"/>
    <w:rsid w:val="00D83157"/>
    <w:rsid w:val="00D83683"/>
    <w:rsid w:val="00D83922"/>
    <w:rsid w:val="00D83B5D"/>
    <w:rsid w:val="00D83BE2"/>
    <w:rsid w:val="00D840A6"/>
    <w:rsid w:val="00D84947"/>
    <w:rsid w:val="00D84A65"/>
    <w:rsid w:val="00D86114"/>
    <w:rsid w:val="00D8638E"/>
    <w:rsid w:val="00D864D0"/>
    <w:rsid w:val="00D86BF5"/>
    <w:rsid w:val="00D87209"/>
    <w:rsid w:val="00D87C68"/>
    <w:rsid w:val="00D87D58"/>
    <w:rsid w:val="00D9043B"/>
    <w:rsid w:val="00D9049E"/>
    <w:rsid w:val="00D90C42"/>
    <w:rsid w:val="00D914D0"/>
    <w:rsid w:val="00D915B2"/>
    <w:rsid w:val="00D91A15"/>
    <w:rsid w:val="00D91D2B"/>
    <w:rsid w:val="00D91EC7"/>
    <w:rsid w:val="00D92227"/>
    <w:rsid w:val="00D922DA"/>
    <w:rsid w:val="00D9295B"/>
    <w:rsid w:val="00D93421"/>
    <w:rsid w:val="00D9354C"/>
    <w:rsid w:val="00D935B9"/>
    <w:rsid w:val="00D938C9"/>
    <w:rsid w:val="00D94395"/>
    <w:rsid w:val="00D945F9"/>
    <w:rsid w:val="00D94866"/>
    <w:rsid w:val="00D94B33"/>
    <w:rsid w:val="00D94B58"/>
    <w:rsid w:val="00D94BAE"/>
    <w:rsid w:val="00D952FE"/>
    <w:rsid w:val="00D9534E"/>
    <w:rsid w:val="00D9540A"/>
    <w:rsid w:val="00D965E2"/>
    <w:rsid w:val="00D96CD3"/>
    <w:rsid w:val="00D97673"/>
    <w:rsid w:val="00D9779D"/>
    <w:rsid w:val="00D977D7"/>
    <w:rsid w:val="00D97D20"/>
    <w:rsid w:val="00D97FDF"/>
    <w:rsid w:val="00DA00B5"/>
    <w:rsid w:val="00DA03C1"/>
    <w:rsid w:val="00DA055C"/>
    <w:rsid w:val="00DA13C2"/>
    <w:rsid w:val="00DA16DD"/>
    <w:rsid w:val="00DA1848"/>
    <w:rsid w:val="00DA18C3"/>
    <w:rsid w:val="00DA1B85"/>
    <w:rsid w:val="00DA1C4D"/>
    <w:rsid w:val="00DA1CBD"/>
    <w:rsid w:val="00DA1E46"/>
    <w:rsid w:val="00DA2E81"/>
    <w:rsid w:val="00DA2E89"/>
    <w:rsid w:val="00DA2F33"/>
    <w:rsid w:val="00DA35C2"/>
    <w:rsid w:val="00DA3687"/>
    <w:rsid w:val="00DA3833"/>
    <w:rsid w:val="00DA4279"/>
    <w:rsid w:val="00DA43AA"/>
    <w:rsid w:val="00DA46DF"/>
    <w:rsid w:val="00DA4B58"/>
    <w:rsid w:val="00DA4F23"/>
    <w:rsid w:val="00DA57B2"/>
    <w:rsid w:val="00DA5D4E"/>
    <w:rsid w:val="00DA5FF1"/>
    <w:rsid w:val="00DA62B8"/>
    <w:rsid w:val="00DA6345"/>
    <w:rsid w:val="00DA690C"/>
    <w:rsid w:val="00DA6A2A"/>
    <w:rsid w:val="00DA7B16"/>
    <w:rsid w:val="00DA7B82"/>
    <w:rsid w:val="00DA7C53"/>
    <w:rsid w:val="00DB0515"/>
    <w:rsid w:val="00DB0932"/>
    <w:rsid w:val="00DB0978"/>
    <w:rsid w:val="00DB0995"/>
    <w:rsid w:val="00DB0AD1"/>
    <w:rsid w:val="00DB18FA"/>
    <w:rsid w:val="00DB1D87"/>
    <w:rsid w:val="00DB1E25"/>
    <w:rsid w:val="00DB1EC9"/>
    <w:rsid w:val="00DB21B3"/>
    <w:rsid w:val="00DB2549"/>
    <w:rsid w:val="00DB29F9"/>
    <w:rsid w:val="00DB2CA5"/>
    <w:rsid w:val="00DB2CD1"/>
    <w:rsid w:val="00DB2DAE"/>
    <w:rsid w:val="00DB2E99"/>
    <w:rsid w:val="00DB33A5"/>
    <w:rsid w:val="00DB38FA"/>
    <w:rsid w:val="00DB3A3E"/>
    <w:rsid w:val="00DB4A97"/>
    <w:rsid w:val="00DB4B8A"/>
    <w:rsid w:val="00DB4E2D"/>
    <w:rsid w:val="00DB4EB3"/>
    <w:rsid w:val="00DB520F"/>
    <w:rsid w:val="00DB53E9"/>
    <w:rsid w:val="00DB5ABB"/>
    <w:rsid w:val="00DB5B5F"/>
    <w:rsid w:val="00DB5B8C"/>
    <w:rsid w:val="00DB5D51"/>
    <w:rsid w:val="00DB604A"/>
    <w:rsid w:val="00DB6114"/>
    <w:rsid w:val="00DB63B4"/>
    <w:rsid w:val="00DB733F"/>
    <w:rsid w:val="00DB739C"/>
    <w:rsid w:val="00DB743A"/>
    <w:rsid w:val="00DB752E"/>
    <w:rsid w:val="00DB7749"/>
    <w:rsid w:val="00DB7D22"/>
    <w:rsid w:val="00DB7E8F"/>
    <w:rsid w:val="00DB7F2E"/>
    <w:rsid w:val="00DB7F61"/>
    <w:rsid w:val="00DC023A"/>
    <w:rsid w:val="00DC02F7"/>
    <w:rsid w:val="00DC05C1"/>
    <w:rsid w:val="00DC098D"/>
    <w:rsid w:val="00DC0AF7"/>
    <w:rsid w:val="00DC0C85"/>
    <w:rsid w:val="00DC1280"/>
    <w:rsid w:val="00DC12EC"/>
    <w:rsid w:val="00DC16A7"/>
    <w:rsid w:val="00DC1807"/>
    <w:rsid w:val="00DC1BE4"/>
    <w:rsid w:val="00DC1BF1"/>
    <w:rsid w:val="00DC20CA"/>
    <w:rsid w:val="00DC2173"/>
    <w:rsid w:val="00DC2332"/>
    <w:rsid w:val="00DC2E03"/>
    <w:rsid w:val="00DC2E46"/>
    <w:rsid w:val="00DC2FC9"/>
    <w:rsid w:val="00DC30F2"/>
    <w:rsid w:val="00DC326D"/>
    <w:rsid w:val="00DC3A48"/>
    <w:rsid w:val="00DC3BA0"/>
    <w:rsid w:val="00DC473A"/>
    <w:rsid w:val="00DC487D"/>
    <w:rsid w:val="00DC50E3"/>
    <w:rsid w:val="00DC543B"/>
    <w:rsid w:val="00DC5C8D"/>
    <w:rsid w:val="00DC6170"/>
    <w:rsid w:val="00DC65FA"/>
    <w:rsid w:val="00DC6A43"/>
    <w:rsid w:val="00DC6C06"/>
    <w:rsid w:val="00DC6C16"/>
    <w:rsid w:val="00DC6D7D"/>
    <w:rsid w:val="00DC6E35"/>
    <w:rsid w:val="00DC6EE4"/>
    <w:rsid w:val="00DC73D0"/>
    <w:rsid w:val="00DC73FD"/>
    <w:rsid w:val="00DC772A"/>
    <w:rsid w:val="00DC78FF"/>
    <w:rsid w:val="00DC7D9D"/>
    <w:rsid w:val="00DC7EE1"/>
    <w:rsid w:val="00DD06EA"/>
    <w:rsid w:val="00DD0B17"/>
    <w:rsid w:val="00DD134E"/>
    <w:rsid w:val="00DD1552"/>
    <w:rsid w:val="00DD1C24"/>
    <w:rsid w:val="00DD26E6"/>
    <w:rsid w:val="00DD2826"/>
    <w:rsid w:val="00DD3160"/>
    <w:rsid w:val="00DD358F"/>
    <w:rsid w:val="00DD3648"/>
    <w:rsid w:val="00DD3A7A"/>
    <w:rsid w:val="00DD3F5E"/>
    <w:rsid w:val="00DD472A"/>
    <w:rsid w:val="00DD4831"/>
    <w:rsid w:val="00DD4959"/>
    <w:rsid w:val="00DD4DDE"/>
    <w:rsid w:val="00DD4E95"/>
    <w:rsid w:val="00DD5425"/>
    <w:rsid w:val="00DD5C93"/>
    <w:rsid w:val="00DD5F60"/>
    <w:rsid w:val="00DD606D"/>
    <w:rsid w:val="00DD63B9"/>
    <w:rsid w:val="00DD664C"/>
    <w:rsid w:val="00DD6917"/>
    <w:rsid w:val="00DD6A07"/>
    <w:rsid w:val="00DD6DB0"/>
    <w:rsid w:val="00DD715A"/>
    <w:rsid w:val="00DD71F7"/>
    <w:rsid w:val="00DD7219"/>
    <w:rsid w:val="00DD732D"/>
    <w:rsid w:val="00DD7906"/>
    <w:rsid w:val="00DD7AF3"/>
    <w:rsid w:val="00DD7BBC"/>
    <w:rsid w:val="00DD7C45"/>
    <w:rsid w:val="00DD7F4F"/>
    <w:rsid w:val="00DE023C"/>
    <w:rsid w:val="00DE026A"/>
    <w:rsid w:val="00DE08BC"/>
    <w:rsid w:val="00DE0C76"/>
    <w:rsid w:val="00DE0D93"/>
    <w:rsid w:val="00DE0DAF"/>
    <w:rsid w:val="00DE117E"/>
    <w:rsid w:val="00DE1239"/>
    <w:rsid w:val="00DE1C81"/>
    <w:rsid w:val="00DE1FAE"/>
    <w:rsid w:val="00DE22F7"/>
    <w:rsid w:val="00DE2332"/>
    <w:rsid w:val="00DE355F"/>
    <w:rsid w:val="00DE368A"/>
    <w:rsid w:val="00DE3739"/>
    <w:rsid w:val="00DE378F"/>
    <w:rsid w:val="00DE399D"/>
    <w:rsid w:val="00DE39EB"/>
    <w:rsid w:val="00DE3A5F"/>
    <w:rsid w:val="00DE3AC1"/>
    <w:rsid w:val="00DE4029"/>
    <w:rsid w:val="00DE40ED"/>
    <w:rsid w:val="00DE41FF"/>
    <w:rsid w:val="00DE4670"/>
    <w:rsid w:val="00DE49A4"/>
    <w:rsid w:val="00DE4C50"/>
    <w:rsid w:val="00DE4CD0"/>
    <w:rsid w:val="00DE4DE6"/>
    <w:rsid w:val="00DE503F"/>
    <w:rsid w:val="00DE5466"/>
    <w:rsid w:val="00DE5525"/>
    <w:rsid w:val="00DE5A11"/>
    <w:rsid w:val="00DE5B26"/>
    <w:rsid w:val="00DE5DDD"/>
    <w:rsid w:val="00DE66BE"/>
    <w:rsid w:val="00DE69A6"/>
    <w:rsid w:val="00DE6B63"/>
    <w:rsid w:val="00DE6BD6"/>
    <w:rsid w:val="00DE6F08"/>
    <w:rsid w:val="00DE7029"/>
    <w:rsid w:val="00DE704C"/>
    <w:rsid w:val="00DE70E7"/>
    <w:rsid w:val="00DE71C0"/>
    <w:rsid w:val="00DE740C"/>
    <w:rsid w:val="00DE761A"/>
    <w:rsid w:val="00DE77A3"/>
    <w:rsid w:val="00DE77B4"/>
    <w:rsid w:val="00DE7948"/>
    <w:rsid w:val="00DE7C28"/>
    <w:rsid w:val="00DE7FD0"/>
    <w:rsid w:val="00DF029E"/>
    <w:rsid w:val="00DF0BC3"/>
    <w:rsid w:val="00DF0DED"/>
    <w:rsid w:val="00DF11B5"/>
    <w:rsid w:val="00DF14D9"/>
    <w:rsid w:val="00DF1BCC"/>
    <w:rsid w:val="00DF1C8A"/>
    <w:rsid w:val="00DF1DE0"/>
    <w:rsid w:val="00DF25E7"/>
    <w:rsid w:val="00DF2BE3"/>
    <w:rsid w:val="00DF2D3A"/>
    <w:rsid w:val="00DF3132"/>
    <w:rsid w:val="00DF31A3"/>
    <w:rsid w:val="00DF4A39"/>
    <w:rsid w:val="00DF4AE5"/>
    <w:rsid w:val="00DF4B29"/>
    <w:rsid w:val="00DF4C94"/>
    <w:rsid w:val="00DF4CD6"/>
    <w:rsid w:val="00DF50C1"/>
    <w:rsid w:val="00DF5B48"/>
    <w:rsid w:val="00DF5BA7"/>
    <w:rsid w:val="00DF61BF"/>
    <w:rsid w:val="00DF6341"/>
    <w:rsid w:val="00DF6363"/>
    <w:rsid w:val="00DF65E2"/>
    <w:rsid w:val="00DF69F8"/>
    <w:rsid w:val="00DF6CA2"/>
    <w:rsid w:val="00DF6D54"/>
    <w:rsid w:val="00DF70AA"/>
    <w:rsid w:val="00DF7AB2"/>
    <w:rsid w:val="00DF7D45"/>
    <w:rsid w:val="00E007E5"/>
    <w:rsid w:val="00E01538"/>
    <w:rsid w:val="00E01585"/>
    <w:rsid w:val="00E019FD"/>
    <w:rsid w:val="00E01D59"/>
    <w:rsid w:val="00E01EDF"/>
    <w:rsid w:val="00E026D3"/>
    <w:rsid w:val="00E02896"/>
    <w:rsid w:val="00E029BA"/>
    <w:rsid w:val="00E02B05"/>
    <w:rsid w:val="00E032EE"/>
    <w:rsid w:val="00E03AC5"/>
    <w:rsid w:val="00E03B83"/>
    <w:rsid w:val="00E03FC0"/>
    <w:rsid w:val="00E04532"/>
    <w:rsid w:val="00E051D9"/>
    <w:rsid w:val="00E052EA"/>
    <w:rsid w:val="00E05472"/>
    <w:rsid w:val="00E05714"/>
    <w:rsid w:val="00E05779"/>
    <w:rsid w:val="00E058CD"/>
    <w:rsid w:val="00E0596F"/>
    <w:rsid w:val="00E05BFA"/>
    <w:rsid w:val="00E062CD"/>
    <w:rsid w:val="00E0643C"/>
    <w:rsid w:val="00E06A7B"/>
    <w:rsid w:val="00E06B49"/>
    <w:rsid w:val="00E06DD6"/>
    <w:rsid w:val="00E06FA4"/>
    <w:rsid w:val="00E076A5"/>
    <w:rsid w:val="00E078E8"/>
    <w:rsid w:val="00E07BA4"/>
    <w:rsid w:val="00E100CA"/>
    <w:rsid w:val="00E102E8"/>
    <w:rsid w:val="00E105CA"/>
    <w:rsid w:val="00E10625"/>
    <w:rsid w:val="00E10AD2"/>
    <w:rsid w:val="00E10CAB"/>
    <w:rsid w:val="00E11108"/>
    <w:rsid w:val="00E112E2"/>
    <w:rsid w:val="00E1146A"/>
    <w:rsid w:val="00E114E5"/>
    <w:rsid w:val="00E11EE3"/>
    <w:rsid w:val="00E11EE7"/>
    <w:rsid w:val="00E1338C"/>
    <w:rsid w:val="00E135EC"/>
    <w:rsid w:val="00E13996"/>
    <w:rsid w:val="00E13EFD"/>
    <w:rsid w:val="00E140FF"/>
    <w:rsid w:val="00E1433A"/>
    <w:rsid w:val="00E14797"/>
    <w:rsid w:val="00E14C16"/>
    <w:rsid w:val="00E14D90"/>
    <w:rsid w:val="00E15424"/>
    <w:rsid w:val="00E158FE"/>
    <w:rsid w:val="00E161E9"/>
    <w:rsid w:val="00E1632F"/>
    <w:rsid w:val="00E17661"/>
    <w:rsid w:val="00E17698"/>
    <w:rsid w:val="00E17902"/>
    <w:rsid w:val="00E17E3D"/>
    <w:rsid w:val="00E201F6"/>
    <w:rsid w:val="00E204F7"/>
    <w:rsid w:val="00E207E3"/>
    <w:rsid w:val="00E208B2"/>
    <w:rsid w:val="00E20B27"/>
    <w:rsid w:val="00E20DBC"/>
    <w:rsid w:val="00E20FD8"/>
    <w:rsid w:val="00E21360"/>
    <w:rsid w:val="00E2167D"/>
    <w:rsid w:val="00E219E7"/>
    <w:rsid w:val="00E21DF2"/>
    <w:rsid w:val="00E21FDB"/>
    <w:rsid w:val="00E22341"/>
    <w:rsid w:val="00E223D9"/>
    <w:rsid w:val="00E228D9"/>
    <w:rsid w:val="00E2294B"/>
    <w:rsid w:val="00E23395"/>
    <w:rsid w:val="00E239A6"/>
    <w:rsid w:val="00E23A9F"/>
    <w:rsid w:val="00E23B51"/>
    <w:rsid w:val="00E23E0B"/>
    <w:rsid w:val="00E24375"/>
    <w:rsid w:val="00E24702"/>
    <w:rsid w:val="00E24802"/>
    <w:rsid w:val="00E24C3C"/>
    <w:rsid w:val="00E2507A"/>
    <w:rsid w:val="00E25202"/>
    <w:rsid w:val="00E258B9"/>
    <w:rsid w:val="00E259A4"/>
    <w:rsid w:val="00E25BFE"/>
    <w:rsid w:val="00E25D4A"/>
    <w:rsid w:val="00E2660F"/>
    <w:rsid w:val="00E26764"/>
    <w:rsid w:val="00E268B8"/>
    <w:rsid w:val="00E26C3A"/>
    <w:rsid w:val="00E2721B"/>
    <w:rsid w:val="00E2728A"/>
    <w:rsid w:val="00E273CA"/>
    <w:rsid w:val="00E27DDA"/>
    <w:rsid w:val="00E3086E"/>
    <w:rsid w:val="00E30BF7"/>
    <w:rsid w:val="00E30C04"/>
    <w:rsid w:val="00E30DEE"/>
    <w:rsid w:val="00E3101C"/>
    <w:rsid w:val="00E31932"/>
    <w:rsid w:val="00E31EF1"/>
    <w:rsid w:val="00E31FF4"/>
    <w:rsid w:val="00E3283C"/>
    <w:rsid w:val="00E33002"/>
    <w:rsid w:val="00E33011"/>
    <w:rsid w:val="00E334FF"/>
    <w:rsid w:val="00E336E5"/>
    <w:rsid w:val="00E3375A"/>
    <w:rsid w:val="00E33DCE"/>
    <w:rsid w:val="00E33EEE"/>
    <w:rsid w:val="00E3403A"/>
    <w:rsid w:val="00E3495C"/>
    <w:rsid w:val="00E349BA"/>
    <w:rsid w:val="00E34E14"/>
    <w:rsid w:val="00E34E90"/>
    <w:rsid w:val="00E34F6E"/>
    <w:rsid w:val="00E34FC3"/>
    <w:rsid w:val="00E3519C"/>
    <w:rsid w:val="00E35858"/>
    <w:rsid w:val="00E35BA1"/>
    <w:rsid w:val="00E35C01"/>
    <w:rsid w:val="00E35EE1"/>
    <w:rsid w:val="00E36000"/>
    <w:rsid w:val="00E3613E"/>
    <w:rsid w:val="00E362F0"/>
    <w:rsid w:val="00E36405"/>
    <w:rsid w:val="00E371B3"/>
    <w:rsid w:val="00E3743A"/>
    <w:rsid w:val="00E374D5"/>
    <w:rsid w:val="00E37564"/>
    <w:rsid w:val="00E40105"/>
    <w:rsid w:val="00E4066A"/>
    <w:rsid w:val="00E40683"/>
    <w:rsid w:val="00E409E6"/>
    <w:rsid w:val="00E41282"/>
    <w:rsid w:val="00E41E2A"/>
    <w:rsid w:val="00E4248A"/>
    <w:rsid w:val="00E424A0"/>
    <w:rsid w:val="00E4283E"/>
    <w:rsid w:val="00E4316D"/>
    <w:rsid w:val="00E43494"/>
    <w:rsid w:val="00E4354E"/>
    <w:rsid w:val="00E43916"/>
    <w:rsid w:val="00E43E88"/>
    <w:rsid w:val="00E446E5"/>
    <w:rsid w:val="00E448CC"/>
    <w:rsid w:val="00E44ABF"/>
    <w:rsid w:val="00E44C34"/>
    <w:rsid w:val="00E44FFD"/>
    <w:rsid w:val="00E4541C"/>
    <w:rsid w:val="00E454AD"/>
    <w:rsid w:val="00E459A4"/>
    <w:rsid w:val="00E459E9"/>
    <w:rsid w:val="00E45CC9"/>
    <w:rsid w:val="00E45DB4"/>
    <w:rsid w:val="00E45EC4"/>
    <w:rsid w:val="00E45FB8"/>
    <w:rsid w:val="00E46EAB"/>
    <w:rsid w:val="00E47226"/>
    <w:rsid w:val="00E474E8"/>
    <w:rsid w:val="00E47863"/>
    <w:rsid w:val="00E47C5F"/>
    <w:rsid w:val="00E507CB"/>
    <w:rsid w:val="00E5081C"/>
    <w:rsid w:val="00E508BF"/>
    <w:rsid w:val="00E5091B"/>
    <w:rsid w:val="00E50A63"/>
    <w:rsid w:val="00E50E59"/>
    <w:rsid w:val="00E510BF"/>
    <w:rsid w:val="00E5152E"/>
    <w:rsid w:val="00E520BA"/>
    <w:rsid w:val="00E522E6"/>
    <w:rsid w:val="00E52484"/>
    <w:rsid w:val="00E52814"/>
    <w:rsid w:val="00E528EA"/>
    <w:rsid w:val="00E529B1"/>
    <w:rsid w:val="00E52CC5"/>
    <w:rsid w:val="00E535A8"/>
    <w:rsid w:val="00E53671"/>
    <w:rsid w:val="00E5404D"/>
    <w:rsid w:val="00E54168"/>
    <w:rsid w:val="00E543D0"/>
    <w:rsid w:val="00E545E5"/>
    <w:rsid w:val="00E54B37"/>
    <w:rsid w:val="00E55211"/>
    <w:rsid w:val="00E55298"/>
    <w:rsid w:val="00E55601"/>
    <w:rsid w:val="00E5582C"/>
    <w:rsid w:val="00E55FDC"/>
    <w:rsid w:val="00E5620C"/>
    <w:rsid w:val="00E562D3"/>
    <w:rsid w:val="00E56319"/>
    <w:rsid w:val="00E567A9"/>
    <w:rsid w:val="00E56E96"/>
    <w:rsid w:val="00E57859"/>
    <w:rsid w:val="00E579BC"/>
    <w:rsid w:val="00E57E1A"/>
    <w:rsid w:val="00E57F98"/>
    <w:rsid w:val="00E6060B"/>
    <w:rsid w:val="00E60DED"/>
    <w:rsid w:val="00E61142"/>
    <w:rsid w:val="00E61587"/>
    <w:rsid w:val="00E61A34"/>
    <w:rsid w:val="00E61BB0"/>
    <w:rsid w:val="00E61EC8"/>
    <w:rsid w:val="00E624A0"/>
    <w:rsid w:val="00E62A56"/>
    <w:rsid w:val="00E62D2F"/>
    <w:rsid w:val="00E633F1"/>
    <w:rsid w:val="00E63632"/>
    <w:rsid w:val="00E636F5"/>
    <w:rsid w:val="00E636FD"/>
    <w:rsid w:val="00E6378B"/>
    <w:rsid w:val="00E6441E"/>
    <w:rsid w:val="00E64617"/>
    <w:rsid w:val="00E647F9"/>
    <w:rsid w:val="00E65136"/>
    <w:rsid w:val="00E6542B"/>
    <w:rsid w:val="00E6548E"/>
    <w:rsid w:val="00E6581D"/>
    <w:rsid w:val="00E65A40"/>
    <w:rsid w:val="00E65D92"/>
    <w:rsid w:val="00E663CF"/>
    <w:rsid w:val="00E66418"/>
    <w:rsid w:val="00E66842"/>
    <w:rsid w:val="00E669D9"/>
    <w:rsid w:val="00E66D16"/>
    <w:rsid w:val="00E67256"/>
    <w:rsid w:val="00E67388"/>
    <w:rsid w:val="00E674F1"/>
    <w:rsid w:val="00E6763F"/>
    <w:rsid w:val="00E67787"/>
    <w:rsid w:val="00E67AE5"/>
    <w:rsid w:val="00E70037"/>
    <w:rsid w:val="00E70976"/>
    <w:rsid w:val="00E70A84"/>
    <w:rsid w:val="00E70AA4"/>
    <w:rsid w:val="00E71356"/>
    <w:rsid w:val="00E7161D"/>
    <w:rsid w:val="00E71DBA"/>
    <w:rsid w:val="00E71F1D"/>
    <w:rsid w:val="00E721F8"/>
    <w:rsid w:val="00E72897"/>
    <w:rsid w:val="00E72BEB"/>
    <w:rsid w:val="00E72E41"/>
    <w:rsid w:val="00E73712"/>
    <w:rsid w:val="00E73972"/>
    <w:rsid w:val="00E73AA5"/>
    <w:rsid w:val="00E73BA8"/>
    <w:rsid w:val="00E73EAE"/>
    <w:rsid w:val="00E740E8"/>
    <w:rsid w:val="00E74254"/>
    <w:rsid w:val="00E7428F"/>
    <w:rsid w:val="00E7524B"/>
    <w:rsid w:val="00E7562E"/>
    <w:rsid w:val="00E75926"/>
    <w:rsid w:val="00E7629E"/>
    <w:rsid w:val="00E763A2"/>
    <w:rsid w:val="00E768D4"/>
    <w:rsid w:val="00E7696C"/>
    <w:rsid w:val="00E76DD1"/>
    <w:rsid w:val="00E7708D"/>
    <w:rsid w:val="00E771B7"/>
    <w:rsid w:val="00E778E9"/>
    <w:rsid w:val="00E77B54"/>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30A"/>
    <w:rsid w:val="00E81451"/>
    <w:rsid w:val="00E8150E"/>
    <w:rsid w:val="00E81915"/>
    <w:rsid w:val="00E81A0C"/>
    <w:rsid w:val="00E81B3F"/>
    <w:rsid w:val="00E8265E"/>
    <w:rsid w:val="00E82729"/>
    <w:rsid w:val="00E82D42"/>
    <w:rsid w:val="00E82E8A"/>
    <w:rsid w:val="00E83357"/>
    <w:rsid w:val="00E83405"/>
    <w:rsid w:val="00E838D1"/>
    <w:rsid w:val="00E847EA"/>
    <w:rsid w:val="00E84C9C"/>
    <w:rsid w:val="00E84D86"/>
    <w:rsid w:val="00E851A8"/>
    <w:rsid w:val="00E85646"/>
    <w:rsid w:val="00E8576F"/>
    <w:rsid w:val="00E85DC1"/>
    <w:rsid w:val="00E8688E"/>
    <w:rsid w:val="00E86AC3"/>
    <w:rsid w:val="00E87076"/>
    <w:rsid w:val="00E87129"/>
    <w:rsid w:val="00E873AC"/>
    <w:rsid w:val="00E874A6"/>
    <w:rsid w:val="00E901B8"/>
    <w:rsid w:val="00E9026D"/>
    <w:rsid w:val="00E902E2"/>
    <w:rsid w:val="00E90644"/>
    <w:rsid w:val="00E906D0"/>
    <w:rsid w:val="00E90F9A"/>
    <w:rsid w:val="00E910D5"/>
    <w:rsid w:val="00E916FE"/>
    <w:rsid w:val="00E91EF9"/>
    <w:rsid w:val="00E91FC3"/>
    <w:rsid w:val="00E921BF"/>
    <w:rsid w:val="00E92367"/>
    <w:rsid w:val="00E92817"/>
    <w:rsid w:val="00E92996"/>
    <w:rsid w:val="00E92C50"/>
    <w:rsid w:val="00E93529"/>
    <w:rsid w:val="00E9355A"/>
    <w:rsid w:val="00E938D5"/>
    <w:rsid w:val="00E93DC1"/>
    <w:rsid w:val="00E9424F"/>
    <w:rsid w:val="00E947C4"/>
    <w:rsid w:val="00E948E7"/>
    <w:rsid w:val="00E94B0B"/>
    <w:rsid w:val="00E950A9"/>
    <w:rsid w:val="00E9516C"/>
    <w:rsid w:val="00E95FEF"/>
    <w:rsid w:val="00E9610E"/>
    <w:rsid w:val="00E9639C"/>
    <w:rsid w:val="00E96458"/>
    <w:rsid w:val="00E964E6"/>
    <w:rsid w:val="00E96947"/>
    <w:rsid w:val="00E96B61"/>
    <w:rsid w:val="00E96F5E"/>
    <w:rsid w:val="00E96F6A"/>
    <w:rsid w:val="00E9727A"/>
    <w:rsid w:val="00E973C1"/>
    <w:rsid w:val="00E979D9"/>
    <w:rsid w:val="00E97CD2"/>
    <w:rsid w:val="00E97E3B"/>
    <w:rsid w:val="00E97F71"/>
    <w:rsid w:val="00EA02AB"/>
    <w:rsid w:val="00EA0C53"/>
    <w:rsid w:val="00EA0E5D"/>
    <w:rsid w:val="00EA16A9"/>
    <w:rsid w:val="00EA189C"/>
    <w:rsid w:val="00EA1C73"/>
    <w:rsid w:val="00EA1F5A"/>
    <w:rsid w:val="00EA24A7"/>
    <w:rsid w:val="00EA2794"/>
    <w:rsid w:val="00EA2E48"/>
    <w:rsid w:val="00EA2EAA"/>
    <w:rsid w:val="00EA2FE8"/>
    <w:rsid w:val="00EA3BF5"/>
    <w:rsid w:val="00EA3D57"/>
    <w:rsid w:val="00EA412C"/>
    <w:rsid w:val="00EA4281"/>
    <w:rsid w:val="00EA451B"/>
    <w:rsid w:val="00EA46E3"/>
    <w:rsid w:val="00EA4781"/>
    <w:rsid w:val="00EA48C1"/>
    <w:rsid w:val="00EA4938"/>
    <w:rsid w:val="00EA4C0A"/>
    <w:rsid w:val="00EA4D2B"/>
    <w:rsid w:val="00EA4D2E"/>
    <w:rsid w:val="00EA4E95"/>
    <w:rsid w:val="00EA5469"/>
    <w:rsid w:val="00EA5D11"/>
    <w:rsid w:val="00EA6198"/>
    <w:rsid w:val="00EA6699"/>
    <w:rsid w:val="00EA6FDD"/>
    <w:rsid w:val="00EA705F"/>
    <w:rsid w:val="00EA709E"/>
    <w:rsid w:val="00EA70C5"/>
    <w:rsid w:val="00EA71EE"/>
    <w:rsid w:val="00EA7908"/>
    <w:rsid w:val="00EB03A7"/>
    <w:rsid w:val="00EB064F"/>
    <w:rsid w:val="00EB06A7"/>
    <w:rsid w:val="00EB089A"/>
    <w:rsid w:val="00EB0C7C"/>
    <w:rsid w:val="00EB1DEF"/>
    <w:rsid w:val="00EB1E25"/>
    <w:rsid w:val="00EB21B0"/>
    <w:rsid w:val="00EB286F"/>
    <w:rsid w:val="00EB2968"/>
    <w:rsid w:val="00EB37A2"/>
    <w:rsid w:val="00EB3A0A"/>
    <w:rsid w:val="00EB3B68"/>
    <w:rsid w:val="00EB4066"/>
    <w:rsid w:val="00EB453D"/>
    <w:rsid w:val="00EB4ED9"/>
    <w:rsid w:val="00EB52D0"/>
    <w:rsid w:val="00EB55B9"/>
    <w:rsid w:val="00EB563A"/>
    <w:rsid w:val="00EB59B9"/>
    <w:rsid w:val="00EB5BBF"/>
    <w:rsid w:val="00EB5BCD"/>
    <w:rsid w:val="00EB5C9E"/>
    <w:rsid w:val="00EB69AE"/>
    <w:rsid w:val="00EB6DF5"/>
    <w:rsid w:val="00EB6F21"/>
    <w:rsid w:val="00EB72D1"/>
    <w:rsid w:val="00EB748E"/>
    <w:rsid w:val="00EB7785"/>
    <w:rsid w:val="00EB7827"/>
    <w:rsid w:val="00EB7C41"/>
    <w:rsid w:val="00EC0117"/>
    <w:rsid w:val="00EC012C"/>
    <w:rsid w:val="00EC097A"/>
    <w:rsid w:val="00EC097C"/>
    <w:rsid w:val="00EC0A30"/>
    <w:rsid w:val="00EC11EF"/>
    <w:rsid w:val="00EC1351"/>
    <w:rsid w:val="00EC191D"/>
    <w:rsid w:val="00EC1DDC"/>
    <w:rsid w:val="00EC2512"/>
    <w:rsid w:val="00EC2730"/>
    <w:rsid w:val="00EC2A37"/>
    <w:rsid w:val="00EC3410"/>
    <w:rsid w:val="00EC38D1"/>
    <w:rsid w:val="00EC39DA"/>
    <w:rsid w:val="00EC3BCE"/>
    <w:rsid w:val="00EC3E02"/>
    <w:rsid w:val="00EC3E9C"/>
    <w:rsid w:val="00EC3FD3"/>
    <w:rsid w:val="00EC4263"/>
    <w:rsid w:val="00EC453F"/>
    <w:rsid w:val="00EC489D"/>
    <w:rsid w:val="00EC4AE4"/>
    <w:rsid w:val="00EC4FDD"/>
    <w:rsid w:val="00EC5175"/>
    <w:rsid w:val="00EC5485"/>
    <w:rsid w:val="00EC55D7"/>
    <w:rsid w:val="00EC5AF4"/>
    <w:rsid w:val="00EC5B04"/>
    <w:rsid w:val="00EC5F7A"/>
    <w:rsid w:val="00EC5FD9"/>
    <w:rsid w:val="00EC695B"/>
    <w:rsid w:val="00EC700D"/>
    <w:rsid w:val="00EC7030"/>
    <w:rsid w:val="00EC7207"/>
    <w:rsid w:val="00EC73FF"/>
    <w:rsid w:val="00EC760D"/>
    <w:rsid w:val="00EC7C35"/>
    <w:rsid w:val="00ED0560"/>
    <w:rsid w:val="00ED0AE2"/>
    <w:rsid w:val="00ED0C5F"/>
    <w:rsid w:val="00ED122C"/>
    <w:rsid w:val="00ED1362"/>
    <w:rsid w:val="00ED1526"/>
    <w:rsid w:val="00ED1BF4"/>
    <w:rsid w:val="00ED1C29"/>
    <w:rsid w:val="00ED1F7B"/>
    <w:rsid w:val="00ED20F3"/>
    <w:rsid w:val="00ED25CE"/>
    <w:rsid w:val="00ED2A65"/>
    <w:rsid w:val="00ED2C72"/>
    <w:rsid w:val="00ED2F56"/>
    <w:rsid w:val="00ED306B"/>
    <w:rsid w:val="00ED35E8"/>
    <w:rsid w:val="00ED3681"/>
    <w:rsid w:val="00ED3719"/>
    <w:rsid w:val="00ED3A0A"/>
    <w:rsid w:val="00ED3D5C"/>
    <w:rsid w:val="00ED3D65"/>
    <w:rsid w:val="00ED3EE1"/>
    <w:rsid w:val="00ED3F20"/>
    <w:rsid w:val="00ED401B"/>
    <w:rsid w:val="00ED405E"/>
    <w:rsid w:val="00ED4136"/>
    <w:rsid w:val="00ED42ED"/>
    <w:rsid w:val="00ED48B1"/>
    <w:rsid w:val="00ED4C89"/>
    <w:rsid w:val="00ED4D52"/>
    <w:rsid w:val="00ED501C"/>
    <w:rsid w:val="00ED5223"/>
    <w:rsid w:val="00ED553E"/>
    <w:rsid w:val="00ED592C"/>
    <w:rsid w:val="00ED5DF5"/>
    <w:rsid w:val="00ED5F9B"/>
    <w:rsid w:val="00ED5FED"/>
    <w:rsid w:val="00ED606E"/>
    <w:rsid w:val="00ED625F"/>
    <w:rsid w:val="00ED628E"/>
    <w:rsid w:val="00ED65AF"/>
    <w:rsid w:val="00ED6723"/>
    <w:rsid w:val="00ED6F38"/>
    <w:rsid w:val="00ED717B"/>
    <w:rsid w:val="00ED731E"/>
    <w:rsid w:val="00ED7570"/>
    <w:rsid w:val="00ED7624"/>
    <w:rsid w:val="00ED7742"/>
    <w:rsid w:val="00ED7CA0"/>
    <w:rsid w:val="00ED7D36"/>
    <w:rsid w:val="00EE0842"/>
    <w:rsid w:val="00EE09F3"/>
    <w:rsid w:val="00EE09F5"/>
    <w:rsid w:val="00EE0CC9"/>
    <w:rsid w:val="00EE1A64"/>
    <w:rsid w:val="00EE1D4B"/>
    <w:rsid w:val="00EE1EB1"/>
    <w:rsid w:val="00EE2FAA"/>
    <w:rsid w:val="00EE3137"/>
    <w:rsid w:val="00EE336D"/>
    <w:rsid w:val="00EE338D"/>
    <w:rsid w:val="00EE34C5"/>
    <w:rsid w:val="00EE3BFB"/>
    <w:rsid w:val="00EE3C60"/>
    <w:rsid w:val="00EE3E32"/>
    <w:rsid w:val="00EE3FDC"/>
    <w:rsid w:val="00EE4076"/>
    <w:rsid w:val="00EE4651"/>
    <w:rsid w:val="00EE4807"/>
    <w:rsid w:val="00EE48EB"/>
    <w:rsid w:val="00EE498F"/>
    <w:rsid w:val="00EE4AD3"/>
    <w:rsid w:val="00EE4C17"/>
    <w:rsid w:val="00EE4D77"/>
    <w:rsid w:val="00EE4FBD"/>
    <w:rsid w:val="00EE50D5"/>
    <w:rsid w:val="00EE57EA"/>
    <w:rsid w:val="00EE581B"/>
    <w:rsid w:val="00EE58B3"/>
    <w:rsid w:val="00EE5D4D"/>
    <w:rsid w:val="00EE5D8E"/>
    <w:rsid w:val="00EE6586"/>
    <w:rsid w:val="00EE6EA0"/>
    <w:rsid w:val="00EE6F28"/>
    <w:rsid w:val="00EE72A7"/>
    <w:rsid w:val="00EE77A8"/>
    <w:rsid w:val="00EE77F5"/>
    <w:rsid w:val="00EE7871"/>
    <w:rsid w:val="00EE7B7B"/>
    <w:rsid w:val="00EE7F6F"/>
    <w:rsid w:val="00EF006A"/>
    <w:rsid w:val="00EF057B"/>
    <w:rsid w:val="00EF0ECA"/>
    <w:rsid w:val="00EF10FA"/>
    <w:rsid w:val="00EF127A"/>
    <w:rsid w:val="00EF134C"/>
    <w:rsid w:val="00EF17CA"/>
    <w:rsid w:val="00EF1F35"/>
    <w:rsid w:val="00EF21D9"/>
    <w:rsid w:val="00EF24FE"/>
    <w:rsid w:val="00EF2ABF"/>
    <w:rsid w:val="00EF347E"/>
    <w:rsid w:val="00EF372A"/>
    <w:rsid w:val="00EF373A"/>
    <w:rsid w:val="00EF3F8F"/>
    <w:rsid w:val="00EF4134"/>
    <w:rsid w:val="00EF4277"/>
    <w:rsid w:val="00EF4296"/>
    <w:rsid w:val="00EF46CD"/>
    <w:rsid w:val="00EF485B"/>
    <w:rsid w:val="00EF489B"/>
    <w:rsid w:val="00EF48B5"/>
    <w:rsid w:val="00EF55D0"/>
    <w:rsid w:val="00EF576B"/>
    <w:rsid w:val="00EF581D"/>
    <w:rsid w:val="00EF583B"/>
    <w:rsid w:val="00EF59F1"/>
    <w:rsid w:val="00EF5BAA"/>
    <w:rsid w:val="00EF6275"/>
    <w:rsid w:val="00EF630B"/>
    <w:rsid w:val="00EF6525"/>
    <w:rsid w:val="00EF65F4"/>
    <w:rsid w:val="00EF6C84"/>
    <w:rsid w:val="00EF6E9C"/>
    <w:rsid w:val="00EF73C5"/>
    <w:rsid w:val="00EF7FD6"/>
    <w:rsid w:val="00F00E11"/>
    <w:rsid w:val="00F00E8C"/>
    <w:rsid w:val="00F01094"/>
    <w:rsid w:val="00F010FA"/>
    <w:rsid w:val="00F01114"/>
    <w:rsid w:val="00F018D7"/>
    <w:rsid w:val="00F01C7D"/>
    <w:rsid w:val="00F01D04"/>
    <w:rsid w:val="00F02921"/>
    <w:rsid w:val="00F03202"/>
    <w:rsid w:val="00F03527"/>
    <w:rsid w:val="00F036EC"/>
    <w:rsid w:val="00F03DBF"/>
    <w:rsid w:val="00F04492"/>
    <w:rsid w:val="00F0482E"/>
    <w:rsid w:val="00F054CA"/>
    <w:rsid w:val="00F06207"/>
    <w:rsid w:val="00F063FA"/>
    <w:rsid w:val="00F06414"/>
    <w:rsid w:val="00F06823"/>
    <w:rsid w:val="00F06F0F"/>
    <w:rsid w:val="00F07BC5"/>
    <w:rsid w:val="00F1048A"/>
    <w:rsid w:val="00F1055C"/>
    <w:rsid w:val="00F10F99"/>
    <w:rsid w:val="00F1170E"/>
    <w:rsid w:val="00F119EB"/>
    <w:rsid w:val="00F126E7"/>
    <w:rsid w:val="00F12A0D"/>
    <w:rsid w:val="00F12ADF"/>
    <w:rsid w:val="00F12CA2"/>
    <w:rsid w:val="00F13834"/>
    <w:rsid w:val="00F1395B"/>
    <w:rsid w:val="00F13E1B"/>
    <w:rsid w:val="00F13F7C"/>
    <w:rsid w:val="00F142A3"/>
    <w:rsid w:val="00F142C6"/>
    <w:rsid w:val="00F14431"/>
    <w:rsid w:val="00F147B8"/>
    <w:rsid w:val="00F14D21"/>
    <w:rsid w:val="00F1544F"/>
    <w:rsid w:val="00F158A9"/>
    <w:rsid w:val="00F159ED"/>
    <w:rsid w:val="00F15BF7"/>
    <w:rsid w:val="00F15CE5"/>
    <w:rsid w:val="00F15F93"/>
    <w:rsid w:val="00F167EF"/>
    <w:rsid w:val="00F1693B"/>
    <w:rsid w:val="00F16C41"/>
    <w:rsid w:val="00F17267"/>
    <w:rsid w:val="00F1747C"/>
    <w:rsid w:val="00F17B51"/>
    <w:rsid w:val="00F17F97"/>
    <w:rsid w:val="00F200D4"/>
    <w:rsid w:val="00F20606"/>
    <w:rsid w:val="00F20987"/>
    <w:rsid w:val="00F20A6C"/>
    <w:rsid w:val="00F21008"/>
    <w:rsid w:val="00F21464"/>
    <w:rsid w:val="00F214E2"/>
    <w:rsid w:val="00F21533"/>
    <w:rsid w:val="00F217A5"/>
    <w:rsid w:val="00F21B4F"/>
    <w:rsid w:val="00F21D68"/>
    <w:rsid w:val="00F21E1A"/>
    <w:rsid w:val="00F220D8"/>
    <w:rsid w:val="00F2212C"/>
    <w:rsid w:val="00F225E8"/>
    <w:rsid w:val="00F226DE"/>
    <w:rsid w:val="00F2289E"/>
    <w:rsid w:val="00F229BD"/>
    <w:rsid w:val="00F232F8"/>
    <w:rsid w:val="00F23308"/>
    <w:rsid w:val="00F23C8F"/>
    <w:rsid w:val="00F23D49"/>
    <w:rsid w:val="00F23D5F"/>
    <w:rsid w:val="00F2431B"/>
    <w:rsid w:val="00F243F1"/>
    <w:rsid w:val="00F245A3"/>
    <w:rsid w:val="00F250D7"/>
    <w:rsid w:val="00F2546D"/>
    <w:rsid w:val="00F258E9"/>
    <w:rsid w:val="00F25AEC"/>
    <w:rsid w:val="00F25BBD"/>
    <w:rsid w:val="00F25E01"/>
    <w:rsid w:val="00F2625E"/>
    <w:rsid w:val="00F266AB"/>
    <w:rsid w:val="00F269ED"/>
    <w:rsid w:val="00F26E4E"/>
    <w:rsid w:val="00F26F3A"/>
    <w:rsid w:val="00F27371"/>
    <w:rsid w:val="00F2744D"/>
    <w:rsid w:val="00F2788C"/>
    <w:rsid w:val="00F27C94"/>
    <w:rsid w:val="00F30150"/>
    <w:rsid w:val="00F30338"/>
    <w:rsid w:val="00F30531"/>
    <w:rsid w:val="00F307CA"/>
    <w:rsid w:val="00F30C58"/>
    <w:rsid w:val="00F31346"/>
    <w:rsid w:val="00F31409"/>
    <w:rsid w:val="00F318C2"/>
    <w:rsid w:val="00F31A10"/>
    <w:rsid w:val="00F32093"/>
    <w:rsid w:val="00F321BE"/>
    <w:rsid w:val="00F3239C"/>
    <w:rsid w:val="00F32B0F"/>
    <w:rsid w:val="00F32D2C"/>
    <w:rsid w:val="00F32F78"/>
    <w:rsid w:val="00F33239"/>
    <w:rsid w:val="00F3335A"/>
    <w:rsid w:val="00F344FE"/>
    <w:rsid w:val="00F3465B"/>
    <w:rsid w:val="00F34D9F"/>
    <w:rsid w:val="00F358EA"/>
    <w:rsid w:val="00F3650D"/>
    <w:rsid w:val="00F36CE2"/>
    <w:rsid w:val="00F36DC7"/>
    <w:rsid w:val="00F36F3A"/>
    <w:rsid w:val="00F3701B"/>
    <w:rsid w:val="00F37562"/>
    <w:rsid w:val="00F37712"/>
    <w:rsid w:val="00F37ADB"/>
    <w:rsid w:val="00F4004A"/>
    <w:rsid w:val="00F400D2"/>
    <w:rsid w:val="00F40803"/>
    <w:rsid w:val="00F40D17"/>
    <w:rsid w:val="00F40DF5"/>
    <w:rsid w:val="00F40F3F"/>
    <w:rsid w:val="00F410E9"/>
    <w:rsid w:val="00F41F6F"/>
    <w:rsid w:val="00F42480"/>
    <w:rsid w:val="00F426B7"/>
    <w:rsid w:val="00F427AA"/>
    <w:rsid w:val="00F4281F"/>
    <w:rsid w:val="00F42A4A"/>
    <w:rsid w:val="00F42AA7"/>
    <w:rsid w:val="00F42B17"/>
    <w:rsid w:val="00F42FF3"/>
    <w:rsid w:val="00F43040"/>
    <w:rsid w:val="00F4341B"/>
    <w:rsid w:val="00F4348B"/>
    <w:rsid w:val="00F435A7"/>
    <w:rsid w:val="00F43604"/>
    <w:rsid w:val="00F43729"/>
    <w:rsid w:val="00F43801"/>
    <w:rsid w:val="00F43D21"/>
    <w:rsid w:val="00F43D8F"/>
    <w:rsid w:val="00F44D28"/>
    <w:rsid w:val="00F44D2D"/>
    <w:rsid w:val="00F45B0C"/>
    <w:rsid w:val="00F45F3A"/>
    <w:rsid w:val="00F46D83"/>
    <w:rsid w:val="00F46E8B"/>
    <w:rsid w:val="00F470E7"/>
    <w:rsid w:val="00F47D2F"/>
    <w:rsid w:val="00F47EFA"/>
    <w:rsid w:val="00F50044"/>
    <w:rsid w:val="00F505B2"/>
    <w:rsid w:val="00F50632"/>
    <w:rsid w:val="00F50B85"/>
    <w:rsid w:val="00F517DB"/>
    <w:rsid w:val="00F520AA"/>
    <w:rsid w:val="00F5216D"/>
    <w:rsid w:val="00F52A12"/>
    <w:rsid w:val="00F52D6F"/>
    <w:rsid w:val="00F52F31"/>
    <w:rsid w:val="00F5377E"/>
    <w:rsid w:val="00F53A7E"/>
    <w:rsid w:val="00F53ADE"/>
    <w:rsid w:val="00F53F7B"/>
    <w:rsid w:val="00F544E7"/>
    <w:rsid w:val="00F54609"/>
    <w:rsid w:val="00F547D6"/>
    <w:rsid w:val="00F5481E"/>
    <w:rsid w:val="00F549E2"/>
    <w:rsid w:val="00F54BCE"/>
    <w:rsid w:val="00F550B3"/>
    <w:rsid w:val="00F5577B"/>
    <w:rsid w:val="00F5596F"/>
    <w:rsid w:val="00F559BE"/>
    <w:rsid w:val="00F55B03"/>
    <w:rsid w:val="00F55D8F"/>
    <w:rsid w:val="00F55F43"/>
    <w:rsid w:val="00F55F9F"/>
    <w:rsid w:val="00F56066"/>
    <w:rsid w:val="00F562A4"/>
    <w:rsid w:val="00F5659C"/>
    <w:rsid w:val="00F5740C"/>
    <w:rsid w:val="00F5781A"/>
    <w:rsid w:val="00F57DA0"/>
    <w:rsid w:val="00F6019C"/>
    <w:rsid w:val="00F60874"/>
    <w:rsid w:val="00F60D84"/>
    <w:rsid w:val="00F611E8"/>
    <w:rsid w:val="00F613C2"/>
    <w:rsid w:val="00F6159C"/>
    <w:rsid w:val="00F61887"/>
    <w:rsid w:val="00F6199B"/>
    <w:rsid w:val="00F62A77"/>
    <w:rsid w:val="00F62D10"/>
    <w:rsid w:val="00F6357B"/>
    <w:rsid w:val="00F637AA"/>
    <w:rsid w:val="00F63F07"/>
    <w:rsid w:val="00F64768"/>
    <w:rsid w:val="00F64C89"/>
    <w:rsid w:val="00F64D2C"/>
    <w:rsid w:val="00F64EFC"/>
    <w:rsid w:val="00F64F74"/>
    <w:rsid w:val="00F65323"/>
    <w:rsid w:val="00F655E0"/>
    <w:rsid w:val="00F6574E"/>
    <w:rsid w:val="00F65930"/>
    <w:rsid w:val="00F65B6C"/>
    <w:rsid w:val="00F661B0"/>
    <w:rsid w:val="00F66A14"/>
    <w:rsid w:val="00F66E04"/>
    <w:rsid w:val="00F6745D"/>
    <w:rsid w:val="00F6746B"/>
    <w:rsid w:val="00F675C9"/>
    <w:rsid w:val="00F676A2"/>
    <w:rsid w:val="00F67746"/>
    <w:rsid w:val="00F6792E"/>
    <w:rsid w:val="00F67FE1"/>
    <w:rsid w:val="00F701F9"/>
    <w:rsid w:val="00F70B21"/>
    <w:rsid w:val="00F71156"/>
    <w:rsid w:val="00F714D7"/>
    <w:rsid w:val="00F71782"/>
    <w:rsid w:val="00F719CD"/>
    <w:rsid w:val="00F71A77"/>
    <w:rsid w:val="00F71A7B"/>
    <w:rsid w:val="00F71A93"/>
    <w:rsid w:val="00F71B96"/>
    <w:rsid w:val="00F71FB1"/>
    <w:rsid w:val="00F724EB"/>
    <w:rsid w:val="00F729BB"/>
    <w:rsid w:val="00F72F07"/>
    <w:rsid w:val="00F72FAE"/>
    <w:rsid w:val="00F73680"/>
    <w:rsid w:val="00F73F43"/>
    <w:rsid w:val="00F73FCC"/>
    <w:rsid w:val="00F740B8"/>
    <w:rsid w:val="00F74191"/>
    <w:rsid w:val="00F7446F"/>
    <w:rsid w:val="00F747F1"/>
    <w:rsid w:val="00F74C3A"/>
    <w:rsid w:val="00F75A9F"/>
    <w:rsid w:val="00F7634B"/>
    <w:rsid w:val="00F768B1"/>
    <w:rsid w:val="00F76DDD"/>
    <w:rsid w:val="00F76DE5"/>
    <w:rsid w:val="00F7713D"/>
    <w:rsid w:val="00F771A1"/>
    <w:rsid w:val="00F771D6"/>
    <w:rsid w:val="00F772B0"/>
    <w:rsid w:val="00F77BBA"/>
    <w:rsid w:val="00F77D11"/>
    <w:rsid w:val="00F77E8B"/>
    <w:rsid w:val="00F77ED2"/>
    <w:rsid w:val="00F80083"/>
    <w:rsid w:val="00F80276"/>
    <w:rsid w:val="00F80AA3"/>
    <w:rsid w:val="00F81848"/>
    <w:rsid w:val="00F818DC"/>
    <w:rsid w:val="00F81A43"/>
    <w:rsid w:val="00F81B41"/>
    <w:rsid w:val="00F8203F"/>
    <w:rsid w:val="00F820BA"/>
    <w:rsid w:val="00F82340"/>
    <w:rsid w:val="00F8277D"/>
    <w:rsid w:val="00F82E80"/>
    <w:rsid w:val="00F83ABA"/>
    <w:rsid w:val="00F83CE5"/>
    <w:rsid w:val="00F840EB"/>
    <w:rsid w:val="00F848E0"/>
    <w:rsid w:val="00F84C1E"/>
    <w:rsid w:val="00F8508E"/>
    <w:rsid w:val="00F85F6F"/>
    <w:rsid w:val="00F86017"/>
    <w:rsid w:val="00F863E1"/>
    <w:rsid w:val="00F86FCD"/>
    <w:rsid w:val="00F8739E"/>
    <w:rsid w:val="00F873AA"/>
    <w:rsid w:val="00F8764C"/>
    <w:rsid w:val="00F878E0"/>
    <w:rsid w:val="00F87CAF"/>
    <w:rsid w:val="00F87F22"/>
    <w:rsid w:val="00F90198"/>
    <w:rsid w:val="00F903D4"/>
    <w:rsid w:val="00F9072E"/>
    <w:rsid w:val="00F90780"/>
    <w:rsid w:val="00F90966"/>
    <w:rsid w:val="00F90D32"/>
    <w:rsid w:val="00F912BA"/>
    <w:rsid w:val="00F913A5"/>
    <w:rsid w:val="00F923C8"/>
    <w:rsid w:val="00F924CC"/>
    <w:rsid w:val="00F9293D"/>
    <w:rsid w:val="00F92AFA"/>
    <w:rsid w:val="00F92BBE"/>
    <w:rsid w:val="00F92D9C"/>
    <w:rsid w:val="00F93855"/>
    <w:rsid w:val="00F93A86"/>
    <w:rsid w:val="00F93DBB"/>
    <w:rsid w:val="00F943B2"/>
    <w:rsid w:val="00F94CBD"/>
    <w:rsid w:val="00F94CE2"/>
    <w:rsid w:val="00F94FC6"/>
    <w:rsid w:val="00F957DF"/>
    <w:rsid w:val="00F95EE0"/>
    <w:rsid w:val="00F960DB"/>
    <w:rsid w:val="00F968C2"/>
    <w:rsid w:val="00F96C9D"/>
    <w:rsid w:val="00F96CA8"/>
    <w:rsid w:val="00F96CA9"/>
    <w:rsid w:val="00F96D0A"/>
    <w:rsid w:val="00F96D9E"/>
    <w:rsid w:val="00F96E1C"/>
    <w:rsid w:val="00F96E43"/>
    <w:rsid w:val="00F97642"/>
    <w:rsid w:val="00F97717"/>
    <w:rsid w:val="00F97A35"/>
    <w:rsid w:val="00FA062C"/>
    <w:rsid w:val="00FA124F"/>
    <w:rsid w:val="00FA125F"/>
    <w:rsid w:val="00FA146A"/>
    <w:rsid w:val="00FA1DF2"/>
    <w:rsid w:val="00FA21A0"/>
    <w:rsid w:val="00FA22F4"/>
    <w:rsid w:val="00FA3535"/>
    <w:rsid w:val="00FA3B0F"/>
    <w:rsid w:val="00FA3D8B"/>
    <w:rsid w:val="00FA3DF6"/>
    <w:rsid w:val="00FA3F68"/>
    <w:rsid w:val="00FA4543"/>
    <w:rsid w:val="00FA466E"/>
    <w:rsid w:val="00FA48FB"/>
    <w:rsid w:val="00FA4BC8"/>
    <w:rsid w:val="00FA5148"/>
    <w:rsid w:val="00FA5394"/>
    <w:rsid w:val="00FA55FC"/>
    <w:rsid w:val="00FA5CEA"/>
    <w:rsid w:val="00FA5F80"/>
    <w:rsid w:val="00FA6278"/>
    <w:rsid w:val="00FA6535"/>
    <w:rsid w:val="00FA7079"/>
    <w:rsid w:val="00FA7166"/>
    <w:rsid w:val="00FA7AA9"/>
    <w:rsid w:val="00FA7FA3"/>
    <w:rsid w:val="00FB0122"/>
    <w:rsid w:val="00FB067A"/>
    <w:rsid w:val="00FB08FB"/>
    <w:rsid w:val="00FB0B8E"/>
    <w:rsid w:val="00FB0D46"/>
    <w:rsid w:val="00FB0D6C"/>
    <w:rsid w:val="00FB0DB2"/>
    <w:rsid w:val="00FB0FF3"/>
    <w:rsid w:val="00FB111E"/>
    <w:rsid w:val="00FB1451"/>
    <w:rsid w:val="00FB158F"/>
    <w:rsid w:val="00FB2085"/>
    <w:rsid w:val="00FB23FF"/>
    <w:rsid w:val="00FB27A6"/>
    <w:rsid w:val="00FB34CC"/>
    <w:rsid w:val="00FB5035"/>
    <w:rsid w:val="00FB557A"/>
    <w:rsid w:val="00FB58DD"/>
    <w:rsid w:val="00FB5C82"/>
    <w:rsid w:val="00FB6622"/>
    <w:rsid w:val="00FB76AB"/>
    <w:rsid w:val="00FB76AD"/>
    <w:rsid w:val="00FB77E4"/>
    <w:rsid w:val="00FB79AC"/>
    <w:rsid w:val="00FB7D57"/>
    <w:rsid w:val="00FC01BD"/>
    <w:rsid w:val="00FC02D9"/>
    <w:rsid w:val="00FC0458"/>
    <w:rsid w:val="00FC05B4"/>
    <w:rsid w:val="00FC0C6C"/>
    <w:rsid w:val="00FC0FE9"/>
    <w:rsid w:val="00FC1440"/>
    <w:rsid w:val="00FC17EC"/>
    <w:rsid w:val="00FC195B"/>
    <w:rsid w:val="00FC1965"/>
    <w:rsid w:val="00FC1DE4"/>
    <w:rsid w:val="00FC1E89"/>
    <w:rsid w:val="00FC1F80"/>
    <w:rsid w:val="00FC250D"/>
    <w:rsid w:val="00FC2C90"/>
    <w:rsid w:val="00FC33F1"/>
    <w:rsid w:val="00FC340A"/>
    <w:rsid w:val="00FC3666"/>
    <w:rsid w:val="00FC3A9B"/>
    <w:rsid w:val="00FC3BC9"/>
    <w:rsid w:val="00FC461E"/>
    <w:rsid w:val="00FC4DD4"/>
    <w:rsid w:val="00FC59B8"/>
    <w:rsid w:val="00FC5BAE"/>
    <w:rsid w:val="00FC5C92"/>
    <w:rsid w:val="00FC5EE1"/>
    <w:rsid w:val="00FC6AE8"/>
    <w:rsid w:val="00FC70B5"/>
    <w:rsid w:val="00FC70D5"/>
    <w:rsid w:val="00FC715E"/>
    <w:rsid w:val="00FC7217"/>
    <w:rsid w:val="00FC7484"/>
    <w:rsid w:val="00FC7921"/>
    <w:rsid w:val="00FD0209"/>
    <w:rsid w:val="00FD0A94"/>
    <w:rsid w:val="00FD0EC1"/>
    <w:rsid w:val="00FD1198"/>
    <w:rsid w:val="00FD1890"/>
    <w:rsid w:val="00FD1A8C"/>
    <w:rsid w:val="00FD1B94"/>
    <w:rsid w:val="00FD1F50"/>
    <w:rsid w:val="00FD2471"/>
    <w:rsid w:val="00FD2A00"/>
    <w:rsid w:val="00FD2D14"/>
    <w:rsid w:val="00FD36BC"/>
    <w:rsid w:val="00FD3A8F"/>
    <w:rsid w:val="00FD449E"/>
    <w:rsid w:val="00FD462B"/>
    <w:rsid w:val="00FD4879"/>
    <w:rsid w:val="00FD49F6"/>
    <w:rsid w:val="00FD4F78"/>
    <w:rsid w:val="00FD52DD"/>
    <w:rsid w:val="00FD533D"/>
    <w:rsid w:val="00FD6155"/>
    <w:rsid w:val="00FD616E"/>
    <w:rsid w:val="00FD6216"/>
    <w:rsid w:val="00FD6511"/>
    <w:rsid w:val="00FD657E"/>
    <w:rsid w:val="00FD6A71"/>
    <w:rsid w:val="00FD6A7F"/>
    <w:rsid w:val="00FD6FE0"/>
    <w:rsid w:val="00FD7475"/>
    <w:rsid w:val="00FD78EC"/>
    <w:rsid w:val="00FD7987"/>
    <w:rsid w:val="00FD7B96"/>
    <w:rsid w:val="00FD7D1F"/>
    <w:rsid w:val="00FD7FC7"/>
    <w:rsid w:val="00FE0349"/>
    <w:rsid w:val="00FE0701"/>
    <w:rsid w:val="00FE08E6"/>
    <w:rsid w:val="00FE0C26"/>
    <w:rsid w:val="00FE19F5"/>
    <w:rsid w:val="00FE1B6D"/>
    <w:rsid w:val="00FE1C3C"/>
    <w:rsid w:val="00FE1C92"/>
    <w:rsid w:val="00FE20BC"/>
    <w:rsid w:val="00FE281F"/>
    <w:rsid w:val="00FE2FA4"/>
    <w:rsid w:val="00FE30C0"/>
    <w:rsid w:val="00FE3991"/>
    <w:rsid w:val="00FE3B5D"/>
    <w:rsid w:val="00FE4820"/>
    <w:rsid w:val="00FE4886"/>
    <w:rsid w:val="00FE4AAB"/>
    <w:rsid w:val="00FE4EE9"/>
    <w:rsid w:val="00FE5075"/>
    <w:rsid w:val="00FE53C3"/>
    <w:rsid w:val="00FE5858"/>
    <w:rsid w:val="00FE5A09"/>
    <w:rsid w:val="00FE5AF8"/>
    <w:rsid w:val="00FE5B3E"/>
    <w:rsid w:val="00FE6543"/>
    <w:rsid w:val="00FE69D4"/>
    <w:rsid w:val="00FE746E"/>
    <w:rsid w:val="00FF0236"/>
    <w:rsid w:val="00FF09F6"/>
    <w:rsid w:val="00FF12DB"/>
    <w:rsid w:val="00FF18D7"/>
    <w:rsid w:val="00FF1956"/>
    <w:rsid w:val="00FF1998"/>
    <w:rsid w:val="00FF1D7C"/>
    <w:rsid w:val="00FF24BB"/>
    <w:rsid w:val="00FF25E1"/>
    <w:rsid w:val="00FF2F35"/>
    <w:rsid w:val="00FF337D"/>
    <w:rsid w:val="00FF3551"/>
    <w:rsid w:val="00FF3B19"/>
    <w:rsid w:val="00FF3D3D"/>
    <w:rsid w:val="00FF4034"/>
    <w:rsid w:val="00FF4253"/>
    <w:rsid w:val="00FF4AD6"/>
    <w:rsid w:val="00FF4E00"/>
    <w:rsid w:val="00FF5596"/>
    <w:rsid w:val="00FF5A7E"/>
    <w:rsid w:val="00FF5BB1"/>
    <w:rsid w:val="00FF5F15"/>
    <w:rsid w:val="00FF6D36"/>
    <w:rsid w:val="00FF6D4B"/>
    <w:rsid w:val="00FF786B"/>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fillcolor="white">
      <v:fill color="white"/>
    </o:shapedefaults>
    <o:shapelayout v:ext="edit">
      <o:idmap v:ext="edit" data="1"/>
    </o:shapelayout>
  </w:shapeDefaults>
  <w:decimalSymbol w:val="."/>
  <w:listSeparator w:val=","/>
  <w14:docId w14:val="7B6DC1DD"/>
  <w15:docId w15:val="{15AFFBEB-0072-42B6-94A2-83BE16CFF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Heading1">
    <w:name w:val="heading 1"/>
    <w:aliases w:val="Heading 1 Char1 Char,Heading 1 Char Char Char,Heading 1 Char1 Char Char Char,Heading 1 Char Char Char Char Char,Heading 1 Char1 Char1,Heading 1 Char Char Char1,Heading 1 Char1,Heading 1 Char1 Char Char,Heading 1 Char Char,normal"/>
    <w:basedOn w:val="Normal"/>
    <w:next w:val="Normal"/>
    <w:link w:val="Heading1Char"/>
    <w:uiPriority w:val="9"/>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unhideWhenUsed/>
    <w:qFormat/>
    <w:rsid w:val="000923DC"/>
    <w:pPr>
      <w:spacing w:before="240"/>
      <w:outlineLvl w:val="7"/>
    </w:pPr>
    <w:rPr>
      <w:i/>
      <w:iCs/>
      <w:sz w:val="24"/>
    </w:rPr>
  </w:style>
  <w:style w:type="paragraph" w:styleId="Heading9">
    <w:name w:val="heading 9"/>
    <w:basedOn w:val="Normal"/>
    <w:next w:val="Normal"/>
    <w:link w:val="Heading9Char"/>
    <w:uiPriority w:val="9"/>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aliases w:val="Heading 1 Char1 Char Char1,Heading 1 Char Char Char Char,Heading 1 Char1 Char Char Char Char,Heading 1 Char Char Char Char Char Char,Heading 1 Char1 Char1 Char,Heading 1 Char Char Char1 Char,Heading 1 Char1 Char2,Heading 1 Char Char Char2"/>
    <w:link w:val="Heading1"/>
    <w:uiPriority w:val="9"/>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pPr>
    <w:rPr>
      <w:rFonts w:ascii="Arial Narrow" w:hAnsi="Arial Narrow"/>
      <w:i/>
      <w:iCs/>
    </w:rPr>
  </w:style>
  <w:style w:type="character" w:customStyle="1" w:styleId="BodyTextChar">
    <w:name w:val="Body Text Char"/>
    <w:link w:val="BodyText"/>
    <w:uiPriority w:val="99"/>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qFormat/>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
    <w:link w:val="CharCharCharCharCarChar"/>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link w:val="DefaultChar"/>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a">
    <w:basedOn w:val="Normal"/>
    <w:next w:val="ListParagraph"/>
    <w:uiPriority w:val="34"/>
    <w:qFormat/>
    <w:rsid w:val="00DB520F"/>
    <w:pPr>
      <w:spacing w:after="0"/>
      <w:ind w:left="720"/>
      <w:jc w:val="left"/>
    </w:pPr>
    <w:rPr>
      <w:rFonts w:ascii="Times New Roman" w:hAnsi="Times New Roman"/>
      <w:sz w:val="24"/>
    </w:rPr>
  </w:style>
  <w:style w:type="character" w:customStyle="1" w:styleId="BulletsChar">
    <w:name w:val="Bullets Char"/>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3F4FE9"/>
    <w:pPr>
      <w:tabs>
        <w:tab w:val="left" w:pos="341"/>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5"/>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uiPriority w:val="9"/>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uiPriority w:val="9"/>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uiPriority w:val="9"/>
    <w:rsid w:val="00EC38D1"/>
    <w:rPr>
      <w:rFonts w:ascii="Times New Roman" w:eastAsia="Times New Roman" w:hAnsi="Times New Roman"/>
      <w:b/>
      <w:bCs/>
      <w:sz w:val="24"/>
      <w:szCs w:val="24"/>
      <w:lang w:val="x-none" w:eastAsia="x-none"/>
    </w:rPr>
  </w:style>
  <w:style w:type="character" w:customStyle="1" w:styleId="Mention10">
    <w:name w:val="Mention1"/>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uiPriority w:val="99"/>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uiPriority w:val="99"/>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14"/>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15"/>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customStyle="1" w:styleId="Numerado">
    <w:name w:val="Numerado"/>
    <w:basedOn w:val="Normal"/>
    <w:link w:val="NumeradoCar"/>
    <w:qFormat/>
    <w:rsid w:val="000D4F45"/>
    <w:pPr>
      <w:numPr>
        <w:numId w:val="17"/>
      </w:numPr>
      <w:spacing w:before="120" w:after="120"/>
      <w:jc w:val="left"/>
    </w:pPr>
  </w:style>
  <w:style w:type="character" w:customStyle="1" w:styleId="NumeradoCar">
    <w:name w:val="Numerado Car"/>
    <w:basedOn w:val="DefaultParagraphFont"/>
    <w:link w:val="Numerado"/>
    <w:rsid w:val="000D4F45"/>
    <w:rPr>
      <w:szCs w:val="24"/>
    </w:rPr>
  </w:style>
  <w:style w:type="paragraph" w:customStyle="1" w:styleId="SESPbodynumbered">
    <w:name w:val="SESP body numbered"/>
    <w:basedOn w:val="Normal"/>
    <w:qFormat/>
    <w:rsid w:val="005C0938"/>
    <w:pPr>
      <w:numPr>
        <w:numId w:val="39"/>
      </w:numPr>
      <w:tabs>
        <w:tab w:val="left" w:pos="360"/>
      </w:tabs>
      <w:spacing w:before="120" w:after="120" w:line="264" w:lineRule="auto"/>
      <w:jc w:val="left"/>
    </w:pPr>
    <w:rPr>
      <w:rFonts w:eastAsia="MS Mincho" w:cs="Calibri"/>
      <w:szCs w:val="20"/>
      <w:lang w:val="es-ES_tradnl" w:eastAsia="ja-JP"/>
    </w:rPr>
  </w:style>
  <w:style w:type="paragraph" w:customStyle="1" w:styleId="outlineSEQSs">
    <w:name w:val="outline SEQSs"/>
    <w:autoRedefine/>
    <w:qFormat/>
    <w:rsid w:val="00B93F49"/>
    <w:pPr>
      <w:numPr>
        <w:numId w:val="42"/>
      </w:numPr>
      <w:tabs>
        <w:tab w:val="num" w:pos="360"/>
        <w:tab w:val="left" w:pos="2880"/>
      </w:tabs>
      <w:spacing w:before="60" w:after="60" w:line="360" w:lineRule="auto"/>
      <w:ind w:firstLine="0"/>
      <w:jc w:val="both"/>
    </w:pPr>
    <w:rPr>
      <w:rFonts w:eastAsia="MS Mincho" w:cs="Calibri"/>
      <w:b/>
      <w:sz w:val="24"/>
      <w:szCs w:val="24"/>
      <w:lang w:val="es-ES_tradnl" w:eastAsia="ja-JP"/>
    </w:rPr>
  </w:style>
  <w:style w:type="paragraph" w:styleId="HTMLPreformatted">
    <w:name w:val="HTML Preformatted"/>
    <w:basedOn w:val="Normal"/>
    <w:link w:val="HTMLPreformattedChar"/>
    <w:uiPriority w:val="99"/>
    <w:unhideWhenUsed/>
    <w:rsid w:val="00C56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lang w:val="es-CR" w:eastAsia="es-CR"/>
    </w:rPr>
  </w:style>
  <w:style w:type="character" w:customStyle="1" w:styleId="HTMLPreformattedChar">
    <w:name w:val="HTML Preformatted Char"/>
    <w:basedOn w:val="DefaultParagraphFont"/>
    <w:link w:val="HTMLPreformatted"/>
    <w:uiPriority w:val="99"/>
    <w:rsid w:val="00C564A8"/>
    <w:rPr>
      <w:rFonts w:ascii="Courier New" w:eastAsia="Times New Roman" w:hAnsi="Courier New" w:cs="Courier New"/>
      <w:lang w:val="es-CR" w:eastAsia="es-CR"/>
    </w:rPr>
  </w:style>
  <w:style w:type="paragraph" w:customStyle="1" w:styleId="para">
    <w:name w:val="para"/>
    <w:basedOn w:val="Normal"/>
    <w:rsid w:val="00C564A8"/>
    <w:pPr>
      <w:tabs>
        <w:tab w:val="left" w:pos="720"/>
      </w:tabs>
      <w:spacing w:after="240"/>
    </w:pPr>
    <w:rPr>
      <w:rFonts w:ascii="Times New Roman" w:eastAsia="Times New Roman" w:hAnsi="Times New Roman"/>
      <w:sz w:val="24"/>
    </w:rPr>
  </w:style>
  <w:style w:type="paragraph" w:customStyle="1" w:styleId="A0">
    <w:name w:val="A"/>
    <w:basedOn w:val="Normal"/>
    <w:rsid w:val="00C564A8"/>
    <w:pPr>
      <w:tabs>
        <w:tab w:val="num" w:pos="1080"/>
      </w:tabs>
      <w:spacing w:after="100"/>
      <w:ind w:left="1080" w:hanging="720"/>
    </w:pPr>
    <w:rPr>
      <w:rFonts w:ascii="Times New Roman" w:eastAsia="Calibri" w:hAnsi="Times New Roman"/>
      <w:sz w:val="22"/>
      <w:szCs w:val="22"/>
    </w:rPr>
  </w:style>
  <w:style w:type="character" w:styleId="PlaceholderText">
    <w:name w:val="Placeholder Text"/>
    <w:uiPriority w:val="99"/>
    <w:rsid w:val="00C564A8"/>
    <w:rPr>
      <w:color w:val="808080"/>
    </w:rPr>
  </w:style>
  <w:style w:type="character" w:customStyle="1" w:styleId="UnresolvedMention10">
    <w:name w:val="Unresolved Mention1"/>
    <w:uiPriority w:val="99"/>
    <w:semiHidden/>
    <w:unhideWhenUsed/>
    <w:rsid w:val="00C564A8"/>
    <w:rPr>
      <w:color w:val="808080"/>
      <w:shd w:val="clear" w:color="auto" w:fill="E6E6E6"/>
    </w:rPr>
  </w:style>
  <w:style w:type="table" w:styleId="MediumGrid1-Accent2">
    <w:name w:val="Medium Grid 1 Accent 2"/>
    <w:basedOn w:val="TableNormal"/>
    <w:uiPriority w:val="67"/>
    <w:rsid w:val="00C564A8"/>
    <w:rPr>
      <w:rFonts w:ascii="Times New Roman" w:eastAsia="Times New Roman" w:hAnsi="Times New Roma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customStyle="1" w:styleId="CM4">
    <w:name w:val="CM4"/>
    <w:basedOn w:val="Default"/>
    <w:next w:val="Default"/>
    <w:uiPriority w:val="99"/>
    <w:rsid w:val="00C564A8"/>
    <w:pPr>
      <w:spacing w:line="280" w:lineRule="atLeast"/>
    </w:pPr>
    <w:rPr>
      <w:rFonts w:eastAsia="Times New Roman"/>
      <w:color w:val="auto"/>
      <w:lang w:val="es-CO" w:eastAsia="en-US"/>
    </w:rPr>
  </w:style>
  <w:style w:type="paragraph" w:customStyle="1" w:styleId="CM18">
    <w:name w:val="CM18"/>
    <w:basedOn w:val="Default"/>
    <w:next w:val="Default"/>
    <w:uiPriority w:val="99"/>
    <w:rsid w:val="00C564A8"/>
    <w:rPr>
      <w:rFonts w:eastAsia="Times New Roman"/>
      <w:color w:val="auto"/>
      <w:lang w:val="es-CO" w:eastAsia="en-US"/>
    </w:rPr>
  </w:style>
  <w:style w:type="paragraph" w:customStyle="1" w:styleId="CM9">
    <w:name w:val="CM9"/>
    <w:basedOn w:val="Default"/>
    <w:next w:val="Default"/>
    <w:uiPriority w:val="99"/>
    <w:rsid w:val="00C564A8"/>
    <w:pPr>
      <w:spacing w:line="278" w:lineRule="atLeast"/>
    </w:pPr>
    <w:rPr>
      <w:rFonts w:ascii="Times New Roman" w:eastAsia="Times New Roman" w:hAnsi="Times New Roman" w:cs="Times New Roman"/>
      <w:color w:val="auto"/>
      <w:lang w:val="es-CO" w:eastAsia="en-US"/>
    </w:rPr>
  </w:style>
  <w:style w:type="paragraph" w:customStyle="1" w:styleId="CM22">
    <w:name w:val="CM22"/>
    <w:basedOn w:val="Default"/>
    <w:next w:val="Default"/>
    <w:uiPriority w:val="99"/>
    <w:rsid w:val="00C564A8"/>
    <w:pPr>
      <w:spacing w:line="286" w:lineRule="atLeast"/>
    </w:pPr>
    <w:rPr>
      <w:rFonts w:eastAsia="Times New Roman"/>
      <w:color w:val="auto"/>
      <w:lang w:val="es-CO" w:eastAsia="en-US"/>
    </w:rPr>
  </w:style>
  <w:style w:type="table" w:customStyle="1" w:styleId="TableNormal1">
    <w:name w:val="Table Normal1"/>
    <w:rsid w:val="008D33F5"/>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character" w:customStyle="1" w:styleId="Mencionar1">
    <w:name w:val="Mencionar1"/>
    <w:uiPriority w:val="99"/>
    <w:semiHidden/>
    <w:unhideWhenUsed/>
    <w:rsid w:val="008D33F5"/>
    <w:rPr>
      <w:color w:val="2B579A"/>
      <w:shd w:val="clear" w:color="auto" w:fill="E6E6E6"/>
    </w:rPr>
  </w:style>
  <w:style w:type="character" w:customStyle="1" w:styleId="Mencinsinresolver1">
    <w:name w:val="Mención sin resolver1"/>
    <w:uiPriority w:val="99"/>
    <w:semiHidden/>
    <w:unhideWhenUsed/>
    <w:rsid w:val="008D33F5"/>
    <w:rPr>
      <w:color w:val="605E5C"/>
      <w:shd w:val="clear" w:color="auto" w:fill="E1DFDD"/>
    </w:rPr>
  </w:style>
  <w:style w:type="paragraph" w:customStyle="1" w:styleId="Char2">
    <w:name w:val="Char2"/>
    <w:basedOn w:val="Normal"/>
    <w:uiPriority w:val="99"/>
    <w:rsid w:val="008D33F5"/>
    <w:pPr>
      <w:spacing w:after="160" w:line="240" w:lineRule="exact"/>
      <w:jc w:val="left"/>
    </w:pPr>
    <w:rPr>
      <w:rFonts w:eastAsiaTheme="minorEastAsia" w:cstheme="minorBidi"/>
      <w:sz w:val="18"/>
      <w:vertAlign w:val="superscript"/>
      <w:lang w:eastAsia="ja-JP"/>
    </w:rPr>
  </w:style>
  <w:style w:type="table" w:customStyle="1" w:styleId="1">
    <w:name w:val="1"/>
    <w:basedOn w:val="TableNormal"/>
    <w:rsid w:val="008D33F5"/>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paragraph" w:customStyle="1" w:styleId="Figura">
    <w:name w:val="Figura"/>
    <w:basedOn w:val="Normal"/>
    <w:link w:val="FiguraCar"/>
    <w:qFormat/>
    <w:rsid w:val="008D33F5"/>
    <w:pPr>
      <w:spacing w:after="0" w:line="360" w:lineRule="auto"/>
      <w:jc w:val="center"/>
    </w:pPr>
    <w:rPr>
      <w:rFonts w:asciiTheme="minorHAnsi" w:eastAsiaTheme="minorHAnsi" w:hAnsiTheme="minorHAnsi" w:cstheme="minorBidi"/>
      <w:sz w:val="22"/>
      <w:szCs w:val="22"/>
      <w:lang w:val="es-ES_tradnl" w:eastAsia="es-CR"/>
    </w:rPr>
  </w:style>
  <w:style w:type="character" w:customStyle="1" w:styleId="FiguraCar">
    <w:name w:val="Figura Car"/>
    <w:basedOn w:val="DefaultParagraphFont"/>
    <w:link w:val="Figura"/>
    <w:rsid w:val="008D33F5"/>
    <w:rPr>
      <w:rFonts w:asciiTheme="minorHAnsi" w:eastAsiaTheme="minorHAnsi" w:hAnsiTheme="minorHAnsi" w:cstheme="minorBidi"/>
      <w:sz w:val="22"/>
      <w:szCs w:val="22"/>
      <w:lang w:val="es-ES_tradnl" w:eastAsia="es-CR"/>
    </w:rPr>
  </w:style>
  <w:style w:type="paragraph" w:styleId="Subtitle">
    <w:name w:val="Subtitle"/>
    <w:basedOn w:val="Normal"/>
    <w:next w:val="Normal"/>
    <w:link w:val="SubtitleChar"/>
    <w:uiPriority w:val="11"/>
    <w:qFormat/>
    <w:rsid w:val="008D33F5"/>
    <w:pPr>
      <w:spacing w:after="0"/>
      <w:jc w:val="left"/>
    </w:pPr>
    <w:rPr>
      <w:rFonts w:eastAsia="Calibri" w:cs="Calibri"/>
      <w:i/>
      <w:color w:val="4472C4"/>
      <w:sz w:val="24"/>
      <w:lang w:val="es-ES_tradnl" w:eastAsia="es-CR"/>
    </w:rPr>
  </w:style>
  <w:style w:type="character" w:customStyle="1" w:styleId="SubtitleChar">
    <w:name w:val="Subtitle Char"/>
    <w:basedOn w:val="DefaultParagraphFont"/>
    <w:link w:val="Subtitle"/>
    <w:uiPriority w:val="11"/>
    <w:rsid w:val="008D33F5"/>
    <w:rPr>
      <w:rFonts w:eastAsia="Calibri" w:cs="Calibri"/>
      <w:i/>
      <w:color w:val="4472C4"/>
      <w:sz w:val="24"/>
      <w:szCs w:val="24"/>
      <w:lang w:val="es-ES_tradnl" w:eastAsia="es-CR"/>
    </w:rPr>
  </w:style>
  <w:style w:type="paragraph" w:styleId="Index1">
    <w:name w:val="index 1"/>
    <w:basedOn w:val="Normal"/>
    <w:next w:val="Normal"/>
    <w:autoRedefine/>
    <w:uiPriority w:val="99"/>
    <w:unhideWhenUsed/>
    <w:rsid w:val="008D33F5"/>
    <w:pPr>
      <w:spacing w:after="0"/>
      <w:ind w:left="240" w:hanging="240"/>
      <w:jc w:val="left"/>
    </w:pPr>
    <w:rPr>
      <w:rFonts w:asciiTheme="minorHAnsi" w:eastAsiaTheme="minorEastAsia" w:hAnsiTheme="minorHAnsi" w:cstheme="minorBidi"/>
      <w:sz w:val="18"/>
      <w:szCs w:val="18"/>
      <w:lang w:val="es-ES_tradnl" w:eastAsia="es-ES"/>
    </w:rPr>
  </w:style>
  <w:style w:type="paragraph" w:styleId="Index2">
    <w:name w:val="index 2"/>
    <w:basedOn w:val="Normal"/>
    <w:next w:val="Normal"/>
    <w:autoRedefine/>
    <w:uiPriority w:val="99"/>
    <w:unhideWhenUsed/>
    <w:rsid w:val="008D33F5"/>
    <w:pPr>
      <w:spacing w:after="0"/>
      <w:ind w:left="480" w:hanging="240"/>
      <w:jc w:val="left"/>
    </w:pPr>
    <w:rPr>
      <w:rFonts w:asciiTheme="minorHAnsi" w:eastAsiaTheme="minorEastAsia" w:hAnsiTheme="minorHAnsi" w:cstheme="minorBidi"/>
      <w:sz w:val="18"/>
      <w:szCs w:val="18"/>
      <w:lang w:val="es-ES_tradnl" w:eastAsia="es-ES"/>
    </w:rPr>
  </w:style>
  <w:style w:type="paragraph" w:styleId="Index3">
    <w:name w:val="index 3"/>
    <w:basedOn w:val="Normal"/>
    <w:next w:val="Normal"/>
    <w:autoRedefine/>
    <w:uiPriority w:val="99"/>
    <w:unhideWhenUsed/>
    <w:rsid w:val="008D33F5"/>
    <w:pPr>
      <w:spacing w:after="0"/>
      <w:ind w:left="720" w:hanging="240"/>
      <w:jc w:val="left"/>
    </w:pPr>
    <w:rPr>
      <w:rFonts w:asciiTheme="minorHAnsi" w:eastAsiaTheme="minorEastAsia" w:hAnsiTheme="minorHAnsi" w:cstheme="minorBidi"/>
      <w:sz w:val="18"/>
      <w:szCs w:val="18"/>
      <w:lang w:val="es-ES_tradnl" w:eastAsia="es-ES"/>
    </w:rPr>
  </w:style>
  <w:style w:type="paragraph" w:styleId="Index4">
    <w:name w:val="index 4"/>
    <w:basedOn w:val="Normal"/>
    <w:next w:val="Normal"/>
    <w:autoRedefine/>
    <w:uiPriority w:val="99"/>
    <w:unhideWhenUsed/>
    <w:rsid w:val="008D33F5"/>
    <w:pPr>
      <w:spacing w:after="0"/>
      <w:ind w:left="960" w:hanging="240"/>
      <w:jc w:val="left"/>
    </w:pPr>
    <w:rPr>
      <w:rFonts w:asciiTheme="minorHAnsi" w:eastAsiaTheme="minorEastAsia" w:hAnsiTheme="minorHAnsi" w:cstheme="minorBidi"/>
      <w:sz w:val="18"/>
      <w:szCs w:val="18"/>
      <w:lang w:val="es-ES_tradnl" w:eastAsia="es-ES"/>
    </w:rPr>
  </w:style>
  <w:style w:type="paragraph" w:styleId="Index5">
    <w:name w:val="index 5"/>
    <w:basedOn w:val="Normal"/>
    <w:next w:val="Normal"/>
    <w:autoRedefine/>
    <w:uiPriority w:val="99"/>
    <w:unhideWhenUsed/>
    <w:rsid w:val="008D33F5"/>
    <w:pPr>
      <w:spacing w:after="0"/>
      <w:ind w:left="1200" w:hanging="240"/>
      <w:jc w:val="left"/>
    </w:pPr>
    <w:rPr>
      <w:rFonts w:asciiTheme="minorHAnsi" w:eastAsiaTheme="minorEastAsia" w:hAnsiTheme="minorHAnsi" w:cstheme="minorBidi"/>
      <w:sz w:val="18"/>
      <w:szCs w:val="18"/>
      <w:lang w:val="es-ES_tradnl" w:eastAsia="es-ES"/>
    </w:rPr>
  </w:style>
  <w:style w:type="paragraph" w:styleId="Index6">
    <w:name w:val="index 6"/>
    <w:basedOn w:val="Normal"/>
    <w:next w:val="Normal"/>
    <w:autoRedefine/>
    <w:uiPriority w:val="99"/>
    <w:unhideWhenUsed/>
    <w:rsid w:val="008D33F5"/>
    <w:pPr>
      <w:spacing w:after="0"/>
      <w:ind w:left="1440" w:hanging="240"/>
      <w:jc w:val="left"/>
    </w:pPr>
    <w:rPr>
      <w:rFonts w:asciiTheme="minorHAnsi" w:eastAsiaTheme="minorEastAsia" w:hAnsiTheme="minorHAnsi" w:cstheme="minorBidi"/>
      <w:sz w:val="18"/>
      <w:szCs w:val="18"/>
      <w:lang w:val="es-ES_tradnl" w:eastAsia="es-ES"/>
    </w:rPr>
  </w:style>
  <w:style w:type="paragraph" w:styleId="Index7">
    <w:name w:val="index 7"/>
    <w:basedOn w:val="Normal"/>
    <w:next w:val="Normal"/>
    <w:autoRedefine/>
    <w:uiPriority w:val="99"/>
    <w:unhideWhenUsed/>
    <w:rsid w:val="008D33F5"/>
    <w:pPr>
      <w:spacing w:after="0"/>
      <w:ind w:left="1680" w:hanging="240"/>
      <w:jc w:val="left"/>
    </w:pPr>
    <w:rPr>
      <w:rFonts w:asciiTheme="minorHAnsi" w:eastAsiaTheme="minorEastAsia" w:hAnsiTheme="minorHAnsi" w:cstheme="minorBidi"/>
      <w:sz w:val="18"/>
      <w:szCs w:val="18"/>
      <w:lang w:val="es-ES_tradnl" w:eastAsia="es-ES"/>
    </w:rPr>
  </w:style>
  <w:style w:type="paragraph" w:styleId="Index8">
    <w:name w:val="index 8"/>
    <w:basedOn w:val="Normal"/>
    <w:next w:val="Normal"/>
    <w:autoRedefine/>
    <w:uiPriority w:val="99"/>
    <w:unhideWhenUsed/>
    <w:rsid w:val="008D33F5"/>
    <w:pPr>
      <w:spacing w:after="0"/>
      <w:ind w:left="1920" w:hanging="240"/>
      <w:jc w:val="left"/>
    </w:pPr>
    <w:rPr>
      <w:rFonts w:asciiTheme="minorHAnsi" w:eastAsiaTheme="minorEastAsia" w:hAnsiTheme="minorHAnsi" w:cstheme="minorBidi"/>
      <w:sz w:val="18"/>
      <w:szCs w:val="18"/>
      <w:lang w:val="es-ES_tradnl" w:eastAsia="es-ES"/>
    </w:rPr>
  </w:style>
  <w:style w:type="paragraph" w:styleId="Index9">
    <w:name w:val="index 9"/>
    <w:basedOn w:val="Normal"/>
    <w:next w:val="Normal"/>
    <w:autoRedefine/>
    <w:uiPriority w:val="99"/>
    <w:unhideWhenUsed/>
    <w:rsid w:val="008D33F5"/>
    <w:pPr>
      <w:spacing w:after="0"/>
      <w:ind w:left="2160" w:hanging="240"/>
      <w:jc w:val="left"/>
    </w:pPr>
    <w:rPr>
      <w:rFonts w:asciiTheme="minorHAnsi" w:eastAsiaTheme="minorEastAsia" w:hAnsiTheme="minorHAnsi" w:cstheme="minorBidi"/>
      <w:sz w:val="18"/>
      <w:szCs w:val="18"/>
      <w:lang w:val="es-ES_tradnl" w:eastAsia="es-ES"/>
    </w:rPr>
  </w:style>
  <w:style w:type="paragraph" w:styleId="IndexHeading">
    <w:name w:val="index heading"/>
    <w:basedOn w:val="Normal"/>
    <w:next w:val="Index1"/>
    <w:uiPriority w:val="99"/>
    <w:unhideWhenUsed/>
    <w:rsid w:val="008D33F5"/>
    <w:pPr>
      <w:spacing w:before="240" w:after="120"/>
      <w:jc w:val="center"/>
    </w:pPr>
    <w:rPr>
      <w:rFonts w:asciiTheme="minorHAnsi" w:eastAsiaTheme="minorEastAsia" w:hAnsiTheme="minorHAnsi" w:cstheme="minorBidi"/>
      <w:b/>
      <w:sz w:val="26"/>
      <w:szCs w:val="26"/>
      <w:lang w:val="es-ES_tradnl" w:eastAsia="es-ES"/>
    </w:rPr>
  </w:style>
  <w:style w:type="paragraph" w:styleId="TOC4">
    <w:name w:val="toc 4"/>
    <w:basedOn w:val="Normal"/>
    <w:next w:val="Normal"/>
    <w:autoRedefine/>
    <w:uiPriority w:val="39"/>
    <w:unhideWhenUsed/>
    <w:rsid w:val="008D33F5"/>
    <w:pPr>
      <w:spacing w:after="0"/>
      <w:ind w:left="720"/>
      <w:jc w:val="left"/>
    </w:pPr>
    <w:rPr>
      <w:rFonts w:asciiTheme="minorHAnsi" w:eastAsiaTheme="minorEastAsia" w:hAnsiTheme="minorHAnsi" w:cstheme="minorBidi"/>
      <w:szCs w:val="20"/>
      <w:lang w:val="es-ES_tradnl" w:eastAsia="es-ES"/>
    </w:rPr>
  </w:style>
  <w:style w:type="paragraph" w:styleId="TOC5">
    <w:name w:val="toc 5"/>
    <w:basedOn w:val="Normal"/>
    <w:next w:val="Normal"/>
    <w:autoRedefine/>
    <w:uiPriority w:val="39"/>
    <w:unhideWhenUsed/>
    <w:rsid w:val="008D33F5"/>
    <w:pPr>
      <w:spacing w:after="0"/>
      <w:ind w:left="960"/>
      <w:jc w:val="left"/>
    </w:pPr>
    <w:rPr>
      <w:rFonts w:asciiTheme="minorHAnsi" w:eastAsiaTheme="minorEastAsia" w:hAnsiTheme="minorHAnsi" w:cstheme="minorBidi"/>
      <w:szCs w:val="20"/>
      <w:lang w:val="es-ES_tradnl" w:eastAsia="es-ES"/>
    </w:rPr>
  </w:style>
  <w:style w:type="paragraph" w:styleId="TOC6">
    <w:name w:val="toc 6"/>
    <w:basedOn w:val="Normal"/>
    <w:next w:val="Normal"/>
    <w:autoRedefine/>
    <w:uiPriority w:val="39"/>
    <w:unhideWhenUsed/>
    <w:rsid w:val="008D33F5"/>
    <w:pPr>
      <w:spacing w:after="0"/>
      <w:ind w:left="1200"/>
      <w:jc w:val="left"/>
    </w:pPr>
    <w:rPr>
      <w:rFonts w:asciiTheme="minorHAnsi" w:eastAsiaTheme="minorEastAsia" w:hAnsiTheme="minorHAnsi" w:cstheme="minorBidi"/>
      <w:szCs w:val="20"/>
      <w:lang w:val="es-ES_tradnl" w:eastAsia="es-ES"/>
    </w:rPr>
  </w:style>
  <w:style w:type="paragraph" w:styleId="TOC7">
    <w:name w:val="toc 7"/>
    <w:basedOn w:val="Normal"/>
    <w:next w:val="Normal"/>
    <w:autoRedefine/>
    <w:uiPriority w:val="39"/>
    <w:unhideWhenUsed/>
    <w:rsid w:val="008D33F5"/>
    <w:pPr>
      <w:spacing w:after="0"/>
      <w:ind w:left="1440"/>
      <w:jc w:val="left"/>
    </w:pPr>
    <w:rPr>
      <w:rFonts w:asciiTheme="minorHAnsi" w:eastAsiaTheme="minorEastAsia" w:hAnsiTheme="minorHAnsi" w:cstheme="minorBidi"/>
      <w:szCs w:val="20"/>
      <w:lang w:val="es-ES_tradnl" w:eastAsia="es-ES"/>
    </w:rPr>
  </w:style>
  <w:style w:type="paragraph" w:styleId="TOC8">
    <w:name w:val="toc 8"/>
    <w:basedOn w:val="Normal"/>
    <w:next w:val="Normal"/>
    <w:autoRedefine/>
    <w:uiPriority w:val="39"/>
    <w:unhideWhenUsed/>
    <w:rsid w:val="008D33F5"/>
    <w:pPr>
      <w:spacing w:after="0"/>
      <w:ind w:left="1680"/>
      <w:jc w:val="left"/>
    </w:pPr>
    <w:rPr>
      <w:rFonts w:asciiTheme="minorHAnsi" w:eastAsiaTheme="minorEastAsia" w:hAnsiTheme="minorHAnsi" w:cstheme="minorBidi"/>
      <w:szCs w:val="20"/>
      <w:lang w:val="es-ES_tradnl" w:eastAsia="es-ES"/>
    </w:rPr>
  </w:style>
  <w:style w:type="paragraph" w:styleId="TOC9">
    <w:name w:val="toc 9"/>
    <w:basedOn w:val="Normal"/>
    <w:next w:val="Normal"/>
    <w:autoRedefine/>
    <w:uiPriority w:val="39"/>
    <w:unhideWhenUsed/>
    <w:rsid w:val="008D33F5"/>
    <w:pPr>
      <w:spacing w:after="0"/>
      <w:ind w:left="1920"/>
      <w:jc w:val="left"/>
    </w:pPr>
    <w:rPr>
      <w:rFonts w:asciiTheme="minorHAnsi" w:eastAsiaTheme="minorEastAsia" w:hAnsiTheme="minorHAnsi" w:cstheme="minorBidi"/>
      <w:szCs w:val="20"/>
      <w:lang w:val="es-ES_tradnl" w:eastAsia="es-ES"/>
    </w:rPr>
  </w:style>
  <w:style w:type="table" w:customStyle="1" w:styleId="Cuadrculadetablaclara1">
    <w:name w:val="Cuadrícula de tabla clara1"/>
    <w:basedOn w:val="TableNormal"/>
    <w:uiPriority w:val="99"/>
    <w:rsid w:val="008D33F5"/>
    <w:pPr>
      <w:spacing w:after="60"/>
      <w:jc w:val="both"/>
    </w:pPr>
    <w:rPr>
      <w:rFonts w:asciiTheme="minorHAnsi" w:eastAsiaTheme="minorEastAsia" w:hAnsiTheme="minorHAnsi" w:cstheme="minorBidi"/>
      <w:sz w:val="24"/>
      <w:szCs w:val="24"/>
      <w:lang w:val="es-ES_tradnl"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ormalTable0">
    <w:name w:val="Normal Table0"/>
    <w:rsid w:val="008D33F5"/>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
    <w:name w:val="Grid Table 4 - Accent 11"/>
    <w:basedOn w:val="TableNormal"/>
    <w:uiPriority w:val="49"/>
    <w:rsid w:val="008D33F5"/>
    <w:pPr>
      <w:spacing w:after="60"/>
      <w:jc w:val="both"/>
    </w:pPr>
    <w:rPr>
      <w:rFonts w:asciiTheme="minorHAnsi" w:eastAsiaTheme="minorEastAsia" w:hAnsiTheme="minorHAnsi" w:cstheme="minorBidi"/>
      <w:sz w:val="24"/>
      <w:szCs w:val="24"/>
      <w:lang w:val="es-ES_tradnl" w:eastAsia="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xl65">
    <w:name w:val="xl65"/>
    <w:basedOn w:val="Normal"/>
    <w:rsid w:val="008D33F5"/>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center"/>
    </w:pPr>
    <w:rPr>
      <w:rFonts w:eastAsia="Times New Roman" w:cs="Calibri"/>
      <w:b/>
      <w:bCs/>
      <w:sz w:val="24"/>
      <w:lang w:val="es-GT" w:eastAsia="es-GT"/>
    </w:rPr>
  </w:style>
  <w:style w:type="paragraph" w:customStyle="1" w:styleId="xl66">
    <w:name w:val="xl66"/>
    <w:basedOn w:val="Normal"/>
    <w:rsid w:val="008D33F5"/>
    <w:pPr>
      <w:pBdr>
        <w:top w:val="single" w:sz="4" w:space="0" w:color="auto"/>
        <w:left w:val="single" w:sz="4" w:space="0" w:color="auto"/>
        <w:bottom w:val="single" w:sz="4" w:space="0" w:color="auto"/>
        <w:right w:val="single" w:sz="4" w:space="0" w:color="auto"/>
      </w:pBdr>
      <w:shd w:val="clear" w:color="F4B084" w:fill="F4B084"/>
      <w:spacing w:before="100" w:beforeAutospacing="1" w:after="100" w:afterAutospacing="1"/>
      <w:jc w:val="center"/>
    </w:pPr>
    <w:rPr>
      <w:rFonts w:eastAsia="Times New Roman" w:cs="Calibri"/>
      <w:b/>
      <w:bCs/>
      <w:sz w:val="24"/>
      <w:lang w:val="es-GT" w:eastAsia="es-GT"/>
    </w:rPr>
  </w:style>
  <w:style w:type="paragraph" w:customStyle="1" w:styleId="xl67">
    <w:name w:val="xl67"/>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68">
    <w:name w:val="xl68"/>
    <w:basedOn w:val="Normal"/>
    <w:rsid w:val="008D33F5"/>
    <w:pPr>
      <w:pBdr>
        <w:top w:val="single" w:sz="4" w:space="0" w:color="auto"/>
        <w:left w:val="single" w:sz="4" w:space="0" w:color="auto"/>
        <w:bottom w:val="single" w:sz="4" w:space="0" w:color="auto"/>
        <w:right w:val="single" w:sz="4" w:space="0" w:color="auto"/>
      </w:pBdr>
      <w:shd w:val="clear" w:color="F6B26B" w:fill="F6B26B"/>
      <w:spacing w:before="100" w:beforeAutospacing="1" w:after="100" w:afterAutospacing="1"/>
      <w:jc w:val="center"/>
    </w:pPr>
    <w:rPr>
      <w:rFonts w:eastAsia="Times New Roman" w:cs="Calibri"/>
      <w:b/>
      <w:bCs/>
      <w:color w:val="000000"/>
      <w:sz w:val="24"/>
      <w:lang w:val="es-GT" w:eastAsia="es-GT"/>
    </w:rPr>
  </w:style>
  <w:style w:type="paragraph" w:customStyle="1" w:styleId="xl69">
    <w:name w:val="xl69"/>
    <w:basedOn w:val="Normal"/>
    <w:rsid w:val="008D33F5"/>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center"/>
    </w:pPr>
    <w:rPr>
      <w:rFonts w:ascii="Arial" w:eastAsia="Times New Roman" w:hAnsi="Arial" w:cs="Arial"/>
      <w:b/>
      <w:bCs/>
      <w:color w:val="000000"/>
      <w:sz w:val="24"/>
      <w:lang w:val="es-GT" w:eastAsia="es-GT"/>
    </w:rPr>
  </w:style>
  <w:style w:type="paragraph" w:customStyle="1" w:styleId="xl70">
    <w:name w:val="xl70"/>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71">
    <w:name w:val="xl71"/>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72">
    <w:name w:val="xl72"/>
    <w:basedOn w:val="Normal"/>
    <w:rsid w:val="008D33F5"/>
    <w:pPr>
      <w:pBdr>
        <w:top w:val="single" w:sz="4" w:space="0" w:color="auto"/>
        <w:left w:val="single" w:sz="4" w:space="0" w:color="auto"/>
        <w:bottom w:val="single" w:sz="4" w:space="0" w:color="auto"/>
        <w:right w:val="single" w:sz="4" w:space="0" w:color="auto"/>
      </w:pBdr>
      <w:shd w:val="clear" w:color="F6B26B" w:fill="F6B26B"/>
      <w:spacing w:before="100" w:beforeAutospacing="1" w:after="100" w:afterAutospacing="1"/>
      <w:jc w:val="left"/>
      <w:textAlignment w:val="center"/>
    </w:pPr>
    <w:rPr>
      <w:rFonts w:eastAsia="Times New Roman" w:cs="Calibri"/>
      <w:b/>
      <w:bCs/>
      <w:color w:val="000000"/>
      <w:sz w:val="24"/>
      <w:lang w:val="es-GT" w:eastAsia="es-GT"/>
    </w:rPr>
  </w:style>
  <w:style w:type="paragraph" w:customStyle="1" w:styleId="xl73">
    <w:name w:val="xl73"/>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color w:val="000000"/>
      <w:sz w:val="24"/>
      <w:lang w:val="es-GT" w:eastAsia="es-GT"/>
    </w:rPr>
  </w:style>
  <w:style w:type="paragraph" w:customStyle="1" w:styleId="xl74">
    <w:name w:val="xl74"/>
    <w:basedOn w:val="Normal"/>
    <w:rsid w:val="008D33F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ascii="Arial" w:eastAsia="Times New Roman" w:hAnsi="Arial" w:cs="Arial"/>
      <w:color w:val="000000"/>
      <w:sz w:val="24"/>
      <w:lang w:val="es-GT" w:eastAsia="es-GT"/>
    </w:rPr>
  </w:style>
  <w:style w:type="paragraph" w:customStyle="1" w:styleId="xl75">
    <w:name w:val="xl75"/>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color w:val="000000"/>
      <w:sz w:val="24"/>
      <w:lang w:val="es-GT" w:eastAsia="es-GT"/>
    </w:rPr>
  </w:style>
  <w:style w:type="paragraph" w:customStyle="1" w:styleId="xl76">
    <w:name w:val="xl76"/>
    <w:basedOn w:val="Normal"/>
    <w:rsid w:val="008D33F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color w:val="000000"/>
      <w:sz w:val="24"/>
      <w:lang w:val="es-GT" w:eastAsia="es-GT"/>
    </w:rPr>
  </w:style>
  <w:style w:type="paragraph" w:customStyle="1" w:styleId="xl77">
    <w:name w:val="xl77"/>
    <w:basedOn w:val="Normal"/>
    <w:rsid w:val="008D33F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Roboto" w:eastAsia="Times New Roman" w:hAnsi="Roboto" w:cs="Calibri"/>
      <w:color w:val="222222"/>
      <w:sz w:val="24"/>
      <w:lang w:val="es-GT" w:eastAsia="es-GT"/>
    </w:rPr>
  </w:style>
  <w:style w:type="paragraph" w:customStyle="1" w:styleId="xl78">
    <w:name w:val="xl78"/>
    <w:basedOn w:val="Normal"/>
    <w:rsid w:val="008D33F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563C1"/>
      <w:sz w:val="24"/>
      <w:u w:val="single"/>
      <w:lang w:val="es-GT" w:eastAsia="es-GT"/>
    </w:rPr>
  </w:style>
  <w:style w:type="paragraph" w:customStyle="1" w:styleId="xl79">
    <w:name w:val="xl79"/>
    <w:basedOn w:val="Normal"/>
    <w:rsid w:val="008D33F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eastAsia="Times New Roman" w:cs="Calibri"/>
      <w:color w:val="000000"/>
      <w:sz w:val="24"/>
      <w:lang w:val="es-GT" w:eastAsia="es-GT"/>
    </w:rPr>
  </w:style>
  <w:style w:type="paragraph" w:customStyle="1" w:styleId="xl80">
    <w:name w:val="xl80"/>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sz w:val="24"/>
      <w:lang w:val="es-GT" w:eastAsia="es-GT"/>
    </w:rPr>
  </w:style>
  <w:style w:type="paragraph" w:customStyle="1" w:styleId="xl81">
    <w:name w:val="xl81"/>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color w:val="000000"/>
      <w:sz w:val="24"/>
      <w:lang w:val="es-GT" w:eastAsia="es-GT"/>
    </w:rPr>
  </w:style>
  <w:style w:type="paragraph" w:customStyle="1" w:styleId="xl82">
    <w:name w:val="xl82"/>
    <w:basedOn w:val="Normal"/>
    <w:rsid w:val="008D33F5"/>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pPr>
    <w:rPr>
      <w:rFonts w:ascii="Arial" w:eastAsia="Times New Roman" w:hAnsi="Arial" w:cs="Arial"/>
      <w:color w:val="000000"/>
      <w:sz w:val="24"/>
      <w:lang w:val="es-GT" w:eastAsia="es-GT"/>
    </w:rPr>
  </w:style>
  <w:style w:type="paragraph" w:customStyle="1" w:styleId="xl83">
    <w:name w:val="xl83"/>
    <w:basedOn w:val="Normal"/>
    <w:rsid w:val="008D33F5"/>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pPr>
    <w:rPr>
      <w:rFonts w:eastAsia="Times New Roman" w:cs="Calibri"/>
      <w:sz w:val="24"/>
      <w:lang w:val="es-GT" w:eastAsia="es-GT"/>
    </w:rPr>
  </w:style>
  <w:style w:type="paragraph" w:customStyle="1" w:styleId="xl84">
    <w:name w:val="xl84"/>
    <w:basedOn w:val="Normal"/>
    <w:rsid w:val="008D33F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85">
    <w:name w:val="xl85"/>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sz w:val="24"/>
      <w:lang w:val="es-GT" w:eastAsia="es-GT"/>
    </w:rPr>
  </w:style>
  <w:style w:type="paragraph" w:customStyle="1" w:styleId="xl86">
    <w:name w:val="xl86"/>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sz w:val="24"/>
      <w:lang w:val="es-GT" w:eastAsia="es-GT"/>
    </w:rPr>
  </w:style>
  <w:style w:type="paragraph" w:customStyle="1" w:styleId="xl87">
    <w:name w:val="xl87"/>
    <w:basedOn w:val="Normal"/>
    <w:rsid w:val="008D33F5"/>
    <w:pPr>
      <w:pBdr>
        <w:top w:val="single" w:sz="4" w:space="0" w:color="auto"/>
        <w:left w:val="single" w:sz="4" w:space="0" w:color="auto"/>
        <w:bottom w:val="single" w:sz="4" w:space="0" w:color="auto"/>
        <w:right w:val="single" w:sz="4" w:space="0" w:color="auto"/>
      </w:pBdr>
      <w:shd w:val="clear" w:color="F9F1E1" w:fill="F9F1E1"/>
      <w:spacing w:before="100" w:beforeAutospacing="1" w:after="100" w:afterAutospacing="1"/>
      <w:jc w:val="left"/>
    </w:pPr>
    <w:rPr>
      <w:rFonts w:ascii="Muli" w:eastAsia="Times New Roman" w:hAnsi="Muli" w:cs="Calibri"/>
      <w:color w:val="573E3C"/>
      <w:sz w:val="24"/>
      <w:lang w:val="es-GT" w:eastAsia="es-GT"/>
    </w:rPr>
  </w:style>
  <w:style w:type="paragraph" w:customStyle="1" w:styleId="xl88">
    <w:name w:val="xl88"/>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color w:val="0563C1"/>
      <w:sz w:val="24"/>
      <w:u w:val="single"/>
      <w:lang w:val="es-GT" w:eastAsia="es-GT"/>
    </w:rPr>
  </w:style>
  <w:style w:type="paragraph" w:customStyle="1" w:styleId="xl89">
    <w:name w:val="xl89"/>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90">
    <w:name w:val="xl90"/>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color w:val="000000"/>
      <w:sz w:val="24"/>
      <w:lang w:val="es-GT" w:eastAsia="es-GT"/>
    </w:rPr>
  </w:style>
  <w:style w:type="paragraph" w:customStyle="1" w:styleId="xl91">
    <w:name w:val="xl91"/>
    <w:basedOn w:val="Normal"/>
    <w:rsid w:val="008D33F5"/>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ascii="Arial" w:eastAsia="Times New Roman" w:hAnsi="Arial" w:cs="Arial"/>
      <w:sz w:val="24"/>
      <w:lang w:val="es-GT" w:eastAsia="es-GT"/>
    </w:rPr>
  </w:style>
  <w:style w:type="paragraph" w:customStyle="1" w:styleId="xl92">
    <w:name w:val="xl92"/>
    <w:basedOn w:val="Normal"/>
    <w:rsid w:val="008D33F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93">
    <w:name w:val="xl93"/>
    <w:basedOn w:val="Normal"/>
    <w:rsid w:val="008D33F5"/>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ascii="Arial" w:eastAsia="Times New Roman" w:hAnsi="Arial" w:cs="Arial"/>
      <w:color w:val="000000"/>
      <w:sz w:val="24"/>
      <w:lang w:val="es-GT" w:eastAsia="es-GT"/>
    </w:rPr>
  </w:style>
  <w:style w:type="paragraph" w:customStyle="1" w:styleId="xl94">
    <w:name w:val="xl94"/>
    <w:basedOn w:val="Normal"/>
    <w:rsid w:val="008D33F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00000"/>
      <w:sz w:val="24"/>
      <w:lang w:val="es-GT" w:eastAsia="es-GT"/>
    </w:rPr>
  </w:style>
  <w:style w:type="paragraph" w:customStyle="1" w:styleId="xl95">
    <w:name w:val="xl95"/>
    <w:basedOn w:val="Normal"/>
    <w:rsid w:val="008D33F5"/>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eastAsia="Times New Roman" w:cs="Calibri"/>
      <w:sz w:val="24"/>
      <w:lang w:val="es-GT" w:eastAsia="es-GT"/>
    </w:rPr>
  </w:style>
  <w:style w:type="paragraph" w:customStyle="1" w:styleId="xl96">
    <w:name w:val="xl96"/>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color w:val="212121"/>
      <w:sz w:val="24"/>
      <w:lang w:val="es-GT" w:eastAsia="es-GT"/>
    </w:rPr>
  </w:style>
  <w:style w:type="paragraph" w:customStyle="1" w:styleId="xl97">
    <w:name w:val="xl97"/>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color w:val="0563C1"/>
      <w:sz w:val="24"/>
      <w:u w:val="single"/>
      <w:lang w:val="es-GT" w:eastAsia="es-GT"/>
    </w:rPr>
  </w:style>
  <w:style w:type="paragraph" w:customStyle="1" w:styleId="xl98">
    <w:name w:val="xl98"/>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color w:val="000000"/>
      <w:sz w:val="24"/>
      <w:lang w:val="es-GT" w:eastAsia="es-GT"/>
    </w:rPr>
  </w:style>
  <w:style w:type="paragraph" w:customStyle="1" w:styleId="xl99">
    <w:name w:val="xl99"/>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sz w:val="24"/>
      <w:lang w:val="es-GT" w:eastAsia="es-GT"/>
    </w:rPr>
  </w:style>
  <w:style w:type="paragraph" w:customStyle="1" w:styleId="xl100">
    <w:name w:val="xl100"/>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color w:val="0563C1"/>
      <w:sz w:val="24"/>
      <w:u w:val="single"/>
      <w:lang w:val="es-GT" w:eastAsia="es-GT"/>
    </w:rPr>
  </w:style>
  <w:style w:type="paragraph" w:customStyle="1" w:styleId="xl101">
    <w:name w:val="xl101"/>
    <w:basedOn w:val="Normal"/>
    <w:rsid w:val="008D33F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sz w:val="24"/>
      <w:lang w:val="es-GT" w:eastAsia="es-GT"/>
    </w:rPr>
  </w:style>
  <w:style w:type="paragraph" w:customStyle="1" w:styleId="xl102">
    <w:name w:val="xl102"/>
    <w:basedOn w:val="Normal"/>
    <w:rsid w:val="008D33F5"/>
    <w:pPr>
      <w:pBdr>
        <w:top w:val="single" w:sz="4" w:space="0" w:color="auto"/>
        <w:left w:val="single" w:sz="4" w:space="0" w:color="auto"/>
        <w:bottom w:val="single" w:sz="4" w:space="0" w:color="auto"/>
        <w:right w:val="single" w:sz="4" w:space="0" w:color="auto"/>
      </w:pBdr>
      <w:shd w:val="clear" w:color="FF00FF" w:fill="FF00FF"/>
      <w:spacing w:before="100" w:beforeAutospacing="1" w:after="100" w:afterAutospacing="1"/>
      <w:jc w:val="left"/>
    </w:pPr>
    <w:rPr>
      <w:rFonts w:ascii="Arial" w:eastAsia="Times New Roman" w:hAnsi="Arial" w:cs="Arial"/>
      <w:color w:val="000000"/>
      <w:sz w:val="24"/>
      <w:lang w:val="es-GT" w:eastAsia="es-GT"/>
    </w:rPr>
  </w:style>
  <w:style w:type="paragraph" w:customStyle="1" w:styleId="xl103">
    <w:name w:val="xl103"/>
    <w:basedOn w:val="Normal"/>
    <w:rsid w:val="008D33F5"/>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pPr>
    <w:rPr>
      <w:rFonts w:eastAsia="Times New Roman" w:cs="Calibri"/>
      <w:color w:val="000000"/>
      <w:sz w:val="24"/>
      <w:lang w:val="es-GT" w:eastAsia="es-GT"/>
    </w:rPr>
  </w:style>
  <w:style w:type="paragraph" w:customStyle="1" w:styleId="xl104">
    <w:name w:val="xl104"/>
    <w:basedOn w:val="Normal"/>
    <w:rsid w:val="008D33F5"/>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center"/>
      <w:textAlignment w:val="center"/>
    </w:pPr>
    <w:rPr>
      <w:rFonts w:eastAsia="Times New Roman" w:cs="Calibri"/>
      <w:b/>
      <w:bCs/>
      <w:sz w:val="24"/>
      <w:lang w:val="es-GT" w:eastAsia="es-GT"/>
    </w:rPr>
  </w:style>
  <w:style w:type="paragraph" w:customStyle="1" w:styleId="xl105">
    <w:name w:val="xl105"/>
    <w:basedOn w:val="Normal"/>
    <w:rsid w:val="008D33F5"/>
    <w:pPr>
      <w:pBdr>
        <w:top w:val="single" w:sz="4" w:space="0" w:color="auto"/>
        <w:left w:val="single" w:sz="4" w:space="0" w:color="auto"/>
        <w:bottom w:val="single" w:sz="4" w:space="0" w:color="auto"/>
        <w:right w:val="single" w:sz="4" w:space="0" w:color="auto"/>
      </w:pBdr>
      <w:shd w:val="clear" w:color="F4B084" w:fill="F4B084"/>
      <w:spacing w:before="100" w:beforeAutospacing="1" w:after="100" w:afterAutospacing="1"/>
      <w:jc w:val="center"/>
      <w:textAlignment w:val="center"/>
    </w:pPr>
    <w:rPr>
      <w:rFonts w:eastAsia="Times New Roman" w:cs="Calibri"/>
      <w:b/>
      <w:bCs/>
      <w:sz w:val="24"/>
      <w:lang w:val="es-GT" w:eastAsia="es-GT"/>
    </w:rPr>
  </w:style>
  <w:style w:type="paragraph" w:customStyle="1" w:styleId="xl106">
    <w:name w:val="xl106"/>
    <w:basedOn w:val="Normal"/>
    <w:rsid w:val="008D33F5"/>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07">
    <w:name w:val="xl107"/>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sz w:val="24"/>
      <w:lang w:val="es-GT" w:eastAsia="es-GT"/>
    </w:rPr>
  </w:style>
  <w:style w:type="paragraph" w:customStyle="1" w:styleId="xl108">
    <w:name w:val="xl108"/>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sz w:val="24"/>
      <w:lang w:val="es-GT" w:eastAsia="es-GT"/>
    </w:rPr>
  </w:style>
  <w:style w:type="paragraph" w:customStyle="1" w:styleId="xl109">
    <w:name w:val="xl109"/>
    <w:basedOn w:val="Normal"/>
    <w:rsid w:val="008D33F5"/>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10">
    <w:name w:val="xl110"/>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sz w:val="24"/>
      <w:lang w:val="es-GT" w:eastAsia="es-GT"/>
    </w:rPr>
  </w:style>
  <w:style w:type="paragraph" w:customStyle="1" w:styleId="xl111">
    <w:name w:val="xl111"/>
    <w:basedOn w:val="Normal"/>
    <w:rsid w:val="008D33F5"/>
    <w:pPr>
      <w:pBdr>
        <w:top w:val="single" w:sz="4" w:space="0" w:color="auto"/>
        <w:left w:val="single" w:sz="4" w:space="0" w:color="auto"/>
        <w:right w:val="single" w:sz="4" w:space="0" w:color="auto"/>
      </w:pBdr>
      <w:shd w:val="clear" w:color="00FF00" w:fill="00FF00"/>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12">
    <w:name w:val="xl112"/>
    <w:basedOn w:val="Normal"/>
    <w:rsid w:val="008D33F5"/>
    <w:pPr>
      <w:pBdr>
        <w:left w:val="single" w:sz="4" w:space="0" w:color="auto"/>
        <w:bottom w:val="single" w:sz="4" w:space="0" w:color="auto"/>
        <w:right w:val="single" w:sz="4" w:space="0" w:color="auto"/>
      </w:pBdr>
      <w:shd w:val="clear" w:color="00FF00" w:fill="00FF00"/>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13">
    <w:name w:val="xl113"/>
    <w:basedOn w:val="Normal"/>
    <w:rsid w:val="008D33F5"/>
    <w:pPr>
      <w:pBdr>
        <w:top w:val="single" w:sz="4" w:space="0" w:color="auto"/>
        <w:left w:val="single" w:sz="4" w:space="0" w:color="auto"/>
        <w:right w:val="single" w:sz="4" w:space="0" w:color="auto"/>
      </w:pBdr>
      <w:shd w:val="clear" w:color="00FF00" w:fill="00FF00"/>
      <w:spacing w:before="100" w:beforeAutospacing="1" w:after="100" w:afterAutospacing="1"/>
      <w:jc w:val="left"/>
      <w:textAlignment w:val="center"/>
    </w:pPr>
    <w:rPr>
      <w:rFonts w:eastAsia="Times New Roman" w:cs="Calibri"/>
      <w:sz w:val="24"/>
      <w:lang w:val="es-GT" w:eastAsia="es-GT"/>
    </w:rPr>
  </w:style>
  <w:style w:type="paragraph" w:customStyle="1" w:styleId="xl114">
    <w:name w:val="xl114"/>
    <w:basedOn w:val="Normal"/>
    <w:rsid w:val="008D33F5"/>
    <w:pPr>
      <w:pBdr>
        <w:left w:val="single" w:sz="4" w:space="0" w:color="auto"/>
        <w:bottom w:val="single" w:sz="4" w:space="0" w:color="auto"/>
        <w:right w:val="single" w:sz="4" w:space="0" w:color="auto"/>
      </w:pBdr>
      <w:shd w:val="clear" w:color="00FF00" w:fill="00FF00"/>
      <w:spacing w:before="100" w:beforeAutospacing="1" w:after="100" w:afterAutospacing="1"/>
      <w:jc w:val="left"/>
      <w:textAlignment w:val="center"/>
    </w:pPr>
    <w:rPr>
      <w:rFonts w:eastAsia="Times New Roman" w:cs="Calibri"/>
      <w:sz w:val="24"/>
      <w:lang w:val="es-GT" w:eastAsia="es-GT"/>
    </w:rPr>
  </w:style>
  <w:style w:type="paragraph" w:customStyle="1" w:styleId="xl115">
    <w:name w:val="xl115"/>
    <w:basedOn w:val="Normal"/>
    <w:rsid w:val="008D33F5"/>
    <w:pPr>
      <w:pBdr>
        <w:top w:val="single" w:sz="4" w:space="0" w:color="auto"/>
        <w:left w:val="single" w:sz="4" w:space="0" w:color="auto"/>
        <w:right w:val="single" w:sz="4" w:space="0" w:color="auto"/>
      </w:pBdr>
      <w:shd w:val="clear" w:color="00FF00" w:fill="00FF00"/>
      <w:spacing w:before="100" w:beforeAutospacing="1" w:after="100" w:afterAutospacing="1"/>
      <w:jc w:val="left"/>
    </w:pPr>
    <w:rPr>
      <w:rFonts w:eastAsia="Times New Roman" w:cs="Calibri"/>
      <w:sz w:val="24"/>
      <w:lang w:val="es-GT" w:eastAsia="es-GT"/>
    </w:rPr>
  </w:style>
  <w:style w:type="paragraph" w:customStyle="1" w:styleId="xl116">
    <w:name w:val="xl116"/>
    <w:basedOn w:val="Normal"/>
    <w:rsid w:val="008D33F5"/>
    <w:pPr>
      <w:pBdr>
        <w:left w:val="single" w:sz="4" w:space="0" w:color="auto"/>
        <w:bottom w:val="single" w:sz="4" w:space="0" w:color="auto"/>
        <w:right w:val="single" w:sz="4" w:space="0" w:color="auto"/>
      </w:pBdr>
      <w:shd w:val="clear" w:color="00FF00" w:fill="00FF00"/>
      <w:spacing w:before="100" w:beforeAutospacing="1" w:after="100" w:afterAutospacing="1"/>
      <w:jc w:val="left"/>
    </w:pPr>
    <w:rPr>
      <w:rFonts w:eastAsia="Times New Roman" w:cs="Calibri"/>
      <w:sz w:val="24"/>
      <w:lang w:val="es-GT" w:eastAsia="es-GT"/>
    </w:rPr>
  </w:style>
  <w:style w:type="paragraph" w:customStyle="1" w:styleId="xl117">
    <w:name w:val="xl117"/>
    <w:basedOn w:val="Normal"/>
    <w:rsid w:val="008D33F5"/>
    <w:pPr>
      <w:pBdr>
        <w:top w:val="single" w:sz="4" w:space="0" w:color="auto"/>
        <w:left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118">
    <w:name w:val="xl118"/>
    <w:basedOn w:val="Normal"/>
    <w:rsid w:val="008D33F5"/>
    <w:pPr>
      <w:pBdr>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119">
    <w:name w:val="xl119"/>
    <w:basedOn w:val="Normal"/>
    <w:rsid w:val="008D33F5"/>
    <w:pPr>
      <w:pBdr>
        <w:top w:val="single" w:sz="4" w:space="0" w:color="auto"/>
        <w:left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00000"/>
      <w:sz w:val="24"/>
      <w:lang w:val="es-GT" w:eastAsia="es-GT"/>
    </w:rPr>
  </w:style>
  <w:style w:type="paragraph" w:customStyle="1" w:styleId="xl120">
    <w:name w:val="xl120"/>
    <w:basedOn w:val="Normal"/>
    <w:rsid w:val="008D33F5"/>
    <w:pPr>
      <w:pBdr>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00000"/>
      <w:sz w:val="24"/>
      <w:lang w:val="es-GT" w:eastAsia="es-GT"/>
    </w:rPr>
  </w:style>
  <w:style w:type="character" w:customStyle="1" w:styleId="Mention2">
    <w:name w:val="Mention2"/>
    <w:uiPriority w:val="99"/>
    <w:semiHidden/>
    <w:unhideWhenUsed/>
    <w:rsid w:val="008D33F5"/>
    <w:rPr>
      <w:color w:val="2B579A"/>
      <w:shd w:val="clear" w:color="auto" w:fill="E6E6E6"/>
    </w:rPr>
  </w:style>
  <w:style w:type="table" w:customStyle="1" w:styleId="TableGridLight1">
    <w:name w:val="Table Grid Light1"/>
    <w:basedOn w:val="TableNormal"/>
    <w:uiPriority w:val="40"/>
    <w:rsid w:val="008D33F5"/>
    <w:pPr>
      <w:spacing w:after="60"/>
      <w:jc w:val="both"/>
    </w:pPr>
    <w:rPr>
      <w:rFonts w:asciiTheme="minorHAnsi" w:eastAsiaTheme="minorHAnsi" w:hAnsiTheme="minorHAnsi" w:cstheme="minorBidi"/>
      <w:sz w:val="22"/>
      <w:szCs w:val="22"/>
      <w:lang w:val="es-GT" w:eastAsia="es-C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rsid w:val="008D33F5"/>
    <w:pPr>
      <w:suppressAutoHyphens/>
      <w:autoSpaceDN w:val="0"/>
      <w:spacing w:after="60"/>
      <w:jc w:val="both"/>
      <w:textAlignment w:val="baseline"/>
    </w:pPr>
    <w:rPr>
      <w:rFonts w:ascii="Liberation Serif" w:eastAsia="Noto Sans CJK SC Regular" w:hAnsi="Liberation Serif" w:cs="FreeSans"/>
      <w:kern w:val="3"/>
      <w:sz w:val="24"/>
      <w:szCs w:val="24"/>
      <w:lang w:val="es-ES_tradnl" w:eastAsia="zh-CN" w:bidi="hi-IN"/>
    </w:rPr>
  </w:style>
  <w:style w:type="paragraph" w:customStyle="1" w:styleId="TextodenotaalpieCarCharCarCarCarCarCarCar">
    <w:name w:val="Texto de nota al pie Car Char Car Car Car Car Car Car"/>
    <w:aliases w:val="referencia nota al pie Car Char Car Car Car Car Car Car,BVI fnr Car Char Car Char Car Char Car Car Car Car Car Car Car Car Car,Texto de nota al pie Car Char Car Car Car,Ref Car"/>
    <w:basedOn w:val="Normal"/>
    <w:uiPriority w:val="99"/>
    <w:rsid w:val="008D33F5"/>
    <w:pPr>
      <w:spacing w:after="160" w:line="240" w:lineRule="exact"/>
      <w:jc w:val="left"/>
    </w:pPr>
    <w:rPr>
      <w:rFonts w:ascii="Arial" w:eastAsia="Calibri" w:hAnsi="Arial" w:cs="Calibri"/>
      <w:sz w:val="18"/>
      <w:szCs w:val="20"/>
      <w:vertAlign w:val="superscript"/>
      <w:lang w:val="es-ES" w:eastAsia="es-ES"/>
    </w:rPr>
  </w:style>
  <w:style w:type="character" w:customStyle="1" w:styleId="fontstyle01">
    <w:name w:val="fontstyle01"/>
    <w:basedOn w:val="DefaultParagraphFont"/>
    <w:rsid w:val="008D33F5"/>
    <w:rPr>
      <w:rFonts w:ascii="Myriad-Roman" w:hAnsi="Myriad-Roman" w:hint="default"/>
      <w:b w:val="0"/>
      <w:bCs w:val="0"/>
      <w:i w:val="0"/>
      <w:iCs w:val="0"/>
      <w:color w:val="00403C"/>
      <w:sz w:val="22"/>
      <w:szCs w:val="22"/>
    </w:rPr>
  </w:style>
  <w:style w:type="paragraph" w:customStyle="1" w:styleId="TableParagraph">
    <w:name w:val="Table Paragraph"/>
    <w:basedOn w:val="Normal"/>
    <w:uiPriority w:val="1"/>
    <w:qFormat/>
    <w:rsid w:val="008D33F5"/>
    <w:pPr>
      <w:widowControl w:val="0"/>
      <w:spacing w:after="0"/>
      <w:jc w:val="left"/>
    </w:pPr>
    <w:rPr>
      <w:rFonts w:asciiTheme="minorHAnsi" w:eastAsiaTheme="minorHAnsi" w:hAnsiTheme="minorHAnsi" w:cstheme="minorBidi"/>
      <w:sz w:val="22"/>
      <w:szCs w:val="22"/>
      <w:lang w:eastAsia="es-CR"/>
    </w:rPr>
  </w:style>
  <w:style w:type="character" w:customStyle="1" w:styleId="fontstyle21">
    <w:name w:val="fontstyle21"/>
    <w:basedOn w:val="DefaultParagraphFont"/>
    <w:rsid w:val="008D33F5"/>
    <w:rPr>
      <w:rFonts w:ascii="Calibri" w:hAnsi="Calibri" w:hint="default"/>
      <w:b w:val="0"/>
      <w:bCs w:val="0"/>
      <w:i w:val="0"/>
      <w:iCs w:val="0"/>
      <w:color w:val="000000"/>
      <w:sz w:val="22"/>
      <w:szCs w:val="22"/>
    </w:rPr>
  </w:style>
  <w:style w:type="table" w:customStyle="1" w:styleId="Tablaconcuadrcula1">
    <w:name w:val="Tabla con cuadrícula1"/>
    <w:basedOn w:val="TableNormal"/>
    <w:next w:val="TableGrid"/>
    <w:uiPriority w:val="59"/>
    <w:rsid w:val="008D33F5"/>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
    <w:name w:val="Sombreado claro - Énfasis 11"/>
    <w:basedOn w:val="TableNormal"/>
    <w:next w:val="LightShading-Accent1"/>
    <w:uiPriority w:val="60"/>
    <w:rsid w:val="008D33F5"/>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1">
    <w:name w:val="Light Shading Accent 1"/>
    <w:basedOn w:val="TableNormal"/>
    <w:uiPriority w:val="60"/>
    <w:unhideWhenUsed/>
    <w:qFormat/>
    <w:rsid w:val="008D33F5"/>
    <w:pPr>
      <w:spacing w:after="60"/>
      <w:jc w:val="both"/>
    </w:pPr>
    <w:rPr>
      <w:rFonts w:asciiTheme="minorHAnsi" w:eastAsiaTheme="minorHAnsi" w:hAnsiTheme="minorHAnsi" w:cstheme="minorBidi"/>
      <w:color w:val="2F5496" w:themeColor="accent1" w:themeShade="BF"/>
      <w:sz w:val="22"/>
      <w:szCs w:val="22"/>
      <w:lang w:val="es-HN" w:eastAsia="es-CR"/>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Tablaconcuadrcula1clara1">
    <w:name w:val="Tabla con cuadrícula 1 clara1"/>
    <w:basedOn w:val="TableNormal"/>
    <w:uiPriority w:val="46"/>
    <w:rsid w:val="008D33F5"/>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VIfnrCharCar1CarChar">
    <w:name w:val="BVI fnr Char Car1 Car Char"/>
    <w:aliases w:val="BVI fnr Char Car Car Char,ftref Char Car Car Char, BVI fnr Char Car Char Char Car Car Char,BVI fnr Char Car Char Char Car Car Char,ftref Char Car Char Char Car Car Char, BVI fnr Char,BVI fnr Char"/>
    <w:basedOn w:val="Normal"/>
    <w:next w:val="Normal"/>
    <w:rsid w:val="008D33F5"/>
    <w:pPr>
      <w:spacing w:after="160" w:line="240" w:lineRule="exact"/>
    </w:pPr>
    <w:rPr>
      <w:rFonts w:ascii="Arial" w:eastAsia="Calibri" w:hAnsi="Arial" w:cs="Calibri"/>
      <w:sz w:val="18"/>
      <w:szCs w:val="20"/>
      <w:vertAlign w:val="superscript"/>
      <w:lang w:eastAsia="es-CR"/>
    </w:rPr>
  </w:style>
  <w:style w:type="paragraph" w:customStyle="1" w:styleId="Body">
    <w:name w:val="Body"/>
    <w:rsid w:val="008D33F5"/>
    <w:pPr>
      <w:pBdr>
        <w:top w:val="nil"/>
        <w:left w:val="nil"/>
        <w:bottom w:val="nil"/>
        <w:right w:val="nil"/>
        <w:between w:val="nil"/>
        <w:bar w:val="nil"/>
      </w:pBdr>
      <w:spacing w:after="120" w:line="312" w:lineRule="auto"/>
      <w:jc w:val="both"/>
    </w:pPr>
    <w:rPr>
      <w:rFonts w:ascii="Helvetica Neue Light" w:eastAsia="Helvetica Neue Light" w:hAnsi="Helvetica Neue Light" w:cs="Helvetica Neue Light"/>
      <w:color w:val="000000"/>
      <w:bdr w:val="nil"/>
      <w:lang w:val="es-PE" w:eastAsia="es-PE"/>
    </w:rPr>
  </w:style>
  <w:style w:type="numbering" w:customStyle="1" w:styleId="Bullet">
    <w:name w:val="Bullet"/>
    <w:rsid w:val="008D33F5"/>
    <w:pPr>
      <w:numPr>
        <w:numId w:val="54"/>
      </w:numPr>
    </w:pPr>
  </w:style>
  <w:style w:type="character" w:customStyle="1" w:styleId="Hyperlink0">
    <w:name w:val="Hyperlink.0"/>
    <w:basedOn w:val="Hyperlink"/>
    <w:rsid w:val="008D33F5"/>
    <w:rPr>
      <w:rFonts w:cs="Times New Roman"/>
      <w:color w:val="0000FF"/>
      <w:u w:val="single"/>
      <w:lang w:val="es-ES" w:eastAsia="es-ES"/>
    </w:rPr>
  </w:style>
  <w:style w:type="paragraph" w:customStyle="1" w:styleId="footnotedescription">
    <w:name w:val="footnote description"/>
    <w:next w:val="Normal"/>
    <w:link w:val="footnotedescriptionChar"/>
    <w:hidden/>
    <w:rsid w:val="008D33F5"/>
    <w:pPr>
      <w:spacing w:after="60" w:line="259" w:lineRule="auto"/>
      <w:jc w:val="both"/>
    </w:pPr>
    <w:rPr>
      <w:rFonts w:ascii="Times New Roman" w:eastAsia="Times New Roman" w:hAnsi="Times New Roman" w:cs="Calibri"/>
      <w:color w:val="000000"/>
      <w:sz w:val="16"/>
      <w:szCs w:val="22"/>
      <w:lang w:val="es-GT" w:eastAsia="es-GT"/>
    </w:rPr>
  </w:style>
  <w:style w:type="character" w:customStyle="1" w:styleId="footnotedescriptionChar">
    <w:name w:val="footnote description Char"/>
    <w:link w:val="footnotedescription"/>
    <w:rsid w:val="008D33F5"/>
    <w:rPr>
      <w:rFonts w:ascii="Times New Roman" w:eastAsia="Times New Roman" w:hAnsi="Times New Roman" w:cs="Calibri"/>
      <w:color w:val="000000"/>
      <w:sz w:val="16"/>
      <w:szCs w:val="22"/>
      <w:lang w:val="es-GT" w:eastAsia="es-GT"/>
    </w:rPr>
  </w:style>
  <w:style w:type="character" w:customStyle="1" w:styleId="footnotemark">
    <w:name w:val="footnote mark"/>
    <w:hidden/>
    <w:rsid w:val="008D33F5"/>
    <w:rPr>
      <w:rFonts w:ascii="Times New Roman" w:eastAsia="Times New Roman" w:hAnsi="Times New Roman" w:cs="Times New Roman"/>
      <w:color w:val="000000"/>
      <w:sz w:val="16"/>
      <w:vertAlign w:val="superscript"/>
    </w:rPr>
  </w:style>
  <w:style w:type="character" w:customStyle="1" w:styleId="st1">
    <w:name w:val="st1"/>
    <w:basedOn w:val="DefaultParagraphFont"/>
    <w:rsid w:val="008D33F5"/>
  </w:style>
  <w:style w:type="table" w:customStyle="1" w:styleId="GridTable1Light1">
    <w:name w:val="Grid Table 1 Light1"/>
    <w:basedOn w:val="TableNormal"/>
    <w:uiPriority w:val="46"/>
    <w:rsid w:val="008D33F5"/>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amulticolor-nfasis1Car">
    <w:name w:val="Lista multicolor - Énfasis 1 Car"/>
    <w:aliases w:val="List Paragraph1 Car,Párrafo de lista Car,Bullets Car,List Paragraph (numbered (a)) Car,WB Para Car,Heading Car,Párrafo de lista1 Car,References Car,Title Style 1 Car,Numbered List Paragraph Car,lp1 Car,En tête 1 Car"/>
    <w:uiPriority w:val="34"/>
    <w:qFormat/>
    <w:rsid w:val="008D33F5"/>
    <w:rPr>
      <w:sz w:val="24"/>
      <w:szCs w:val="24"/>
      <w:lang w:val="es-ES" w:eastAsia="es-ES"/>
    </w:rPr>
  </w:style>
  <w:style w:type="paragraph" w:customStyle="1" w:styleId="Textbodyuser">
    <w:name w:val="Text body (user)"/>
    <w:basedOn w:val="Normal"/>
    <w:rsid w:val="008D33F5"/>
    <w:pPr>
      <w:suppressAutoHyphens/>
      <w:autoSpaceDN w:val="0"/>
      <w:spacing w:after="140" w:line="276" w:lineRule="auto"/>
      <w:jc w:val="left"/>
      <w:textAlignment w:val="baseline"/>
    </w:pPr>
    <w:rPr>
      <w:rFonts w:ascii="Liberation Serif" w:eastAsia="NSimSun" w:hAnsi="Liberation Serif" w:cs="Arial"/>
      <w:kern w:val="3"/>
      <w:sz w:val="24"/>
      <w:lang w:val="es-ES" w:eastAsia="zh-CN" w:bidi="hi-IN"/>
    </w:rPr>
  </w:style>
  <w:style w:type="paragraph" w:customStyle="1" w:styleId="Textbody">
    <w:name w:val="Text body"/>
    <w:basedOn w:val="Normal"/>
    <w:rsid w:val="008D33F5"/>
    <w:pPr>
      <w:suppressAutoHyphens/>
      <w:autoSpaceDN w:val="0"/>
      <w:spacing w:after="140" w:line="276" w:lineRule="auto"/>
      <w:jc w:val="left"/>
      <w:textAlignment w:val="baseline"/>
    </w:pPr>
    <w:rPr>
      <w:rFonts w:ascii="Liberation Serif" w:eastAsia="NSimSun" w:hAnsi="Liberation Serif" w:cs="Arial"/>
      <w:kern w:val="3"/>
      <w:sz w:val="24"/>
      <w:lang w:val="es-ES" w:eastAsia="zh-CN" w:bidi="hi-IN"/>
    </w:rPr>
  </w:style>
  <w:style w:type="paragraph" w:customStyle="1" w:styleId="TableContents">
    <w:name w:val="Table Contents"/>
    <w:basedOn w:val="Normal"/>
    <w:rsid w:val="008D33F5"/>
    <w:pPr>
      <w:suppressLineNumbers/>
      <w:suppressAutoHyphens/>
      <w:autoSpaceDN w:val="0"/>
      <w:spacing w:after="0"/>
      <w:jc w:val="left"/>
      <w:textAlignment w:val="baseline"/>
    </w:pPr>
    <w:rPr>
      <w:rFonts w:ascii="Liberation Serif" w:eastAsia="NSimSun" w:hAnsi="Liberation Serif" w:cs="Arial"/>
      <w:kern w:val="3"/>
      <w:sz w:val="24"/>
      <w:lang w:val="es-ES" w:eastAsia="zh-CN" w:bidi="hi-IN"/>
    </w:rPr>
  </w:style>
  <w:style w:type="character" w:customStyle="1" w:styleId="DocumentMapChar1">
    <w:name w:val="Document Map Char1"/>
    <w:basedOn w:val="DefaultParagraphFont"/>
    <w:semiHidden/>
    <w:rsid w:val="008D33F5"/>
    <w:rPr>
      <w:rFonts w:ascii="Lucida Grande" w:hAnsi="Lucida Grande" w:cs="Lucida Grande"/>
      <w:sz w:val="24"/>
      <w:szCs w:val="24"/>
    </w:rPr>
  </w:style>
  <w:style w:type="character" w:customStyle="1" w:styleId="UnresolvedMention2">
    <w:name w:val="Unresolved Mention2"/>
    <w:uiPriority w:val="99"/>
    <w:semiHidden/>
    <w:unhideWhenUsed/>
    <w:rsid w:val="008D33F5"/>
    <w:rPr>
      <w:color w:val="605E5C"/>
      <w:shd w:val="clear" w:color="auto" w:fill="E1DFDD"/>
    </w:rPr>
  </w:style>
  <w:style w:type="character" w:customStyle="1" w:styleId="Hyperlink60">
    <w:name w:val="Hyperlink.60"/>
    <w:rsid w:val="008D33F5"/>
    <w:rPr>
      <w:lang w:val="en-US"/>
    </w:rPr>
  </w:style>
  <w:style w:type="paragraph" w:customStyle="1" w:styleId="Normal2">
    <w:name w:val="Normal2"/>
    <w:rsid w:val="008D33F5"/>
    <w:pPr>
      <w:spacing w:after="160" w:line="259" w:lineRule="auto"/>
      <w:jc w:val="both"/>
    </w:pPr>
    <w:rPr>
      <w:rFonts w:eastAsia="Times New Roman" w:cs="Calibri"/>
      <w:color w:val="000000"/>
      <w:sz w:val="22"/>
      <w:szCs w:val="22"/>
      <w:lang w:val="es-UY" w:eastAsia="es-UY"/>
    </w:rPr>
  </w:style>
  <w:style w:type="paragraph" w:customStyle="1" w:styleId="caption1">
    <w:name w:val="caption 1"/>
    <w:basedOn w:val="Normal"/>
    <w:qFormat/>
    <w:rsid w:val="008D33F5"/>
    <w:pPr>
      <w:spacing w:after="120"/>
      <w:ind w:left="274"/>
    </w:pPr>
    <w:rPr>
      <w:rFonts w:ascii="Garamond" w:eastAsia="ヒラギノ角ゴ Pro W3" w:hAnsi="Garamond" w:cs="Calibri"/>
      <w:color w:val="000000"/>
      <w:sz w:val="22"/>
      <w:lang w:eastAsia="ja-JP"/>
    </w:rPr>
  </w:style>
  <w:style w:type="paragraph" w:customStyle="1" w:styleId="listbulletsSESP">
    <w:name w:val="list bullets SESP"/>
    <w:basedOn w:val="ListBullet"/>
    <w:autoRedefine/>
    <w:qFormat/>
    <w:rsid w:val="008D33F5"/>
    <w:pPr>
      <w:numPr>
        <w:numId w:val="50"/>
      </w:numPr>
      <w:tabs>
        <w:tab w:val="num" w:pos="972"/>
      </w:tabs>
      <w:spacing w:after="120"/>
      <w:ind w:left="972" w:hanging="270"/>
    </w:pPr>
    <w:rPr>
      <w:rFonts w:eastAsia="ヒラギノ角ゴ Pro W3" w:cs="Times New Roman"/>
      <w:color w:val="000000"/>
    </w:rPr>
  </w:style>
  <w:style w:type="paragraph" w:customStyle="1" w:styleId="Heading1a">
    <w:name w:val="Heading 1a"/>
    <w:basedOn w:val="Normal"/>
    <w:next w:val="Normal"/>
    <w:qFormat/>
    <w:rsid w:val="008D33F5"/>
    <w:pPr>
      <w:suppressAutoHyphens/>
      <w:spacing w:after="0" w:line="288" w:lineRule="auto"/>
      <w:jc w:val="left"/>
    </w:pPr>
    <w:rPr>
      <w:rFonts w:eastAsia="Times" w:cs="Calibri"/>
      <w:b/>
      <w:sz w:val="26"/>
      <w:szCs w:val="20"/>
      <w:lang w:eastAsia="ja-JP"/>
    </w:rPr>
  </w:style>
  <w:style w:type="paragraph" w:customStyle="1" w:styleId="SEQSbodynumbered">
    <w:name w:val="SEQS body numbered"/>
    <w:basedOn w:val="Normal"/>
    <w:autoRedefine/>
    <w:qFormat/>
    <w:rsid w:val="008D33F5"/>
    <w:pPr>
      <w:tabs>
        <w:tab w:val="left" w:pos="360"/>
      </w:tabs>
      <w:spacing w:before="120" w:after="120" w:line="300" w:lineRule="auto"/>
      <w:jc w:val="left"/>
    </w:pPr>
    <w:rPr>
      <w:rFonts w:eastAsia="MS Mincho" w:cs="Calibri"/>
      <w:bCs/>
      <w:lang w:eastAsia="ja-JP"/>
    </w:rPr>
  </w:style>
  <w:style w:type="table" w:styleId="MediumList2-Accent4">
    <w:name w:val="Medium List 2 Accent 4"/>
    <w:basedOn w:val="TableNormal"/>
    <w:uiPriority w:val="66"/>
    <w:rsid w:val="008D33F5"/>
    <w:pPr>
      <w:spacing w:after="60"/>
      <w:jc w:val="both"/>
    </w:pPr>
    <w:rPr>
      <w:rFonts w:asciiTheme="majorHAnsi" w:eastAsiaTheme="majorEastAsia" w:hAnsiTheme="majorHAnsi" w:cstheme="majorBidi"/>
      <w:color w:val="000000" w:themeColor="text1"/>
      <w:sz w:val="24"/>
      <w:szCs w:val="24"/>
      <w:lang w:val="es-ES_tradnl"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qFormat/>
    <w:rsid w:val="008D33F5"/>
    <w:pPr>
      <w:numPr>
        <w:numId w:val="51"/>
      </w:numPr>
      <w:spacing w:before="60" w:after="60" w:line="300" w:lineRule="auto"/>
    </w:pPr>
    <w:rPr>
      <w:rFonts w:ascii="Calibri" w:hAnsi="Calibri"/>
      <w:szCs w:val="20"/>
    </w:rPr>
  </w:style>
  <w:style w:type="paragraph" w:customStyle="1" w:styleId="SESPbody">
    <w:name w:val="SESP body"/>
    <w:basedOn w:val="SEQSbodynumbered"/>
    <w:qFormat/>
    <w:rsid w:val="008D33F5"/>
    <w:pPr>
      <w:spacing w:line="264" w:lineRule="auto"/>
    </w:pPr>
    <w:rPr>
      <w:bCs w:val="0"/>
      <w:szCs w:val="20"/>
    </w:rPr>
  </w:style>
  <w:style w:type="paragraph" w:styleId="ListBullet">
    <w:name w:val="List Bullet"/>
    <w:basedOn w:val="Normal"/>
    <w:uiPriority w:val="99"/>
    <w:semiHidden/>
    <w:unhideWhenUsed/>
    <w:rsid w:val="008D33F5"/>
    <w:pPr>
      <w:numPr>
        <w:numId w:val="52"/>
      </w:numPr>
      <w:spacing w:after="0"/>
      <w:contextualSpacing/>
      <w:jc w:val="left"/>
    </w:pPr>
    <w:rPr>
      <w:rFonts w:asciiTheme="majorHAnsi" w:eastAsiaTheme="minorEastAsia" w:hAnsiTheme="majorHAnsi" w:cstheme="minorBidi"/>
      <w:lang w:eastAsia="ja-JP"/>
    </w:rPr>
  </w:style>
  <w:style w:type="paragraph" w:customStyle="1" w:styleId="listbullets1">
    <w:name w:val="list bullets 1"/>
    <w:basedOn w:val="Normal"/>
    <w:autoRedefine/>
    <w:qFormat/>
    <w:rsid w:val="008D33F5"/>
    <w:pPr>
      <w:numPr>
        <w:numId w:val="53"/>
      </w:numPr>
      <w:spacing w:before="60" w:line="300" w:lineRule="auto"/>
      <w:jc w:val="left"/>
    </w:pPr>
    <w:rPr>
      <w:rFonts w:eastAsia="ヒラギノ角ゴ Pro W3" w:cs="Calibri"/>
      <w:color w:val="000000"/>
      <w:szCs w:val="20"/>
      <w:lang w:eastAsia="ja-JP"/>
    </w:rPr>
  </w:style>
  <w:style w:type="paragraph" w:customStyle="1" w:styleId="Heading30">
    <w:name w:val="Heading3"/>
    <w:basedOn w:val="Heading2"/>
    <w:qFormat/>
    <w:rsid w:val="008D33F5"/>
    <w:pPr>
      <w:keepNext w:val="0"/>
      <w:numPr>
        <w:ilvl w:val="1"/>
      </w:numPr>
      <w:tabs>
        <w:tab w:val="left" w:pos="1418"/>
      </w:tabs>
      <w:suppressAutoHyphens/>
      <w:spacing w:before="360" w:after="120"/>
      <w:ind w:left="576" w:hanging="576"/>
      <w:contextualSpacing/>
      <w:jc w:val="left"/>
    </w:pPr>
    <w:rPr>
      <w:rFonts w:ascii="Arial" w:eastAsia="Times New Roman" w:hAnsi="Arial" w:cs="Calibri"/>
      <w:b w:val="0"/>
      <w:bCs w:val="0"/>
      <w:szCs w:val="20"/>
      <w:lang w:val="es-ES" w:eastAsia="es-CR"/>
    </w:rPr>
  </w:style>
  <w:style w:type="character" w:customStyle="1" w:styleId="DefaultChar">
    <w:name w:val="Default Char"/>
    <w:basedOn w:val="DefaultParagraphFont"/>
    <w:link w:val="Default"/>
    <w:rsid w:val="008D33F5"/>
    <w:rPr>
      <w:rFonts w:ascii="Arial" w:eastAsia="MS Mincho" w:hAnsi="Arial" w:cs="Arial"/>
      <w:color w:val="000000"/>
      <w:sz w:val="24"/>
      <w:szCs w:val="24"/>
      <w:lang w:eastAsia="ja-JP"/>
    </w:rPr>
  </w:style>
  <w:style w:type="paragraph" w:customStyle="1" w:styleId="paragraph0">
    <w:name w:val="paragraph"/>
    <w:basedOn w:val="Normal"/>
    <w:rsid w:val="008D33F5"/>
    <w:pPr>
      <w:spacing w:before="100" w:beforeAutospacing="1" w:after="100" w:afterAutospacing="1"/>
      <w:jc w:val="left"/>
    </w:pPr>
    <w:rPr>
      <w:rFonts w:ascii="Times New Roman" w:eastAsia="Times New Roman" w:hAnsi="Times New Roman" w:cs="Calibri"/>
      <w:sz w:val="24"/>
      <w:lang w:eastAsia="es-CR"/>
    </w:rPr>
  </w:style>
  <w:style w:type="character" w:customStyle="1" w:styleId="normaltextrun">
    <w:name w:val="normaltextrun"/>
    <w:basedOn w:val="DefaultParagraphFont"/>
    <w:rsid w:val="008D33F5"/>
  </w:style>
  <w:style w:type="character" w:customStyle="1" w:styleId="eop">
    <w:name w:val="eop"/>
    <w:basedOn w:val="DefaultParagraphFont"/>
    <w:rsid w:val="008D33F5"/>
  </w:style>
  <w:style w:type="paragraph" w:customStyle="1" w:styleId="msonormal0">
    <w:name w:val="msonormal"/>
    <w:basedOn w:val="Normal"/>
    <w:rsid w:val="008D33F5"/>
    <w:pPr>
      <w:spacing w:before="100" w:beforeAutospacing="1" w:after="100" w:afterAutospacing="1"/>
      <w:jc w:val="left"/>
    </w:pPr>
    <w:rPr>
      <w:rFonts w:ascii="Times New Roman" w:eastAsia="Times New Roman" w:hAnsi="Times New Roman" w:cs="Calibri"/>
      <w:sz w:val="24"/>
      <w:lang w:val="en-GB" w:eastAsia="en-GB"/>
    </w:rPr>
  </w:style>
  <w:style w:type="paragraph" w:customStyle="1" w:styleId="font5">
    <w:name w:val="font5"/>
    <w:basedOn w:val="Normal"/>
    <w:rsid w:val="008D33F5"/>
    <w:pPr>
      <w:spacing w:before="100" w:beforeAutospacing="1" w:after="100" w:afterAutospacing="1"/>
      <w:jc w:val="left"/>
    </w:pPr>
    <w:rPr>
      <w:rFonts w:eastAsia="Times New Roman" w:cs="Calibri"/>
      <w:color w:val="000000"/>
      <w:szCs w:val="20"/>
      <w:lang w:val="en-GB" w:eastAsia="en-GB"/>
    </w:rPr>
  </w:style>
  <w:style w:type="paragraph" w:customStyle="1" w:styleId="font6">
    <w:name w:val="font6"/>
    <w:basedOn w:val="Normal"/>
    <w:rsid w:val="008D33F5"/>
    <w:pPr>
      <w:spacing w:before="100" w:beforeAutospacing="1" w:after="100" w:afterAutospacing="1"/>
      <w:jc w:val="left"/>
    </w:pPr>
    <w:rPr>
      <w:rFonts w:eastAsia="Times New Roman" w:cs="Calibri"/>
      <w:i/>
      <w:iCs/>
      <w:color w:val="000000"/>
      <w:szCs w:val="20"/>
      <w:lang w:val="en-GB" w:eastAsia="en-GB"/>
    </w:rPr>
  </w:style>
  <w:style w:type="paragraph" w:customStyle="1" w:styleId="font7">
    <w:name w:val="font7"/>
    <w:basedOn w:val="Normal"/>
    <w:rsid w:val="008D33F5"/>
    <w:pPr>
      <w:spacing w:before="100" w:beforeAutospacing="1" w:after="100" w:afterAutospacing="1"/>
      <w:jc w:val="left"/>
    </w:pPr>
    <w:rPr>
      <w:rFonts w:eastAsia="Times New Roman" w:cs="Calibri"/>
      <w:color w:val="FF0000"/>
      <w:szCs w:val="20"/>
      <w:lang w:val="en-GB" w:eastAsia="en-GB"/>
    </w:rPr>
  </w:style>
  <w:style w:type="paragraph" w:customStyle="1" w:styleId="xl121">
    <w:name w:val="xl121"/>
    <w:basedOn w:val="Normal"/>
    <w:rsid w:val="008D33F5"/>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2">
    <w:name w:val="xl122"/>
    <w:basedOn w:val="Normal"/>
    <w:rsid w:val="008D33F5"/>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3">
    <w:name w:val="xl123"/>
    <w:basedOn w:val="Normal"/>
    <w:rsid w:val="008D33F5"/>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4">
    <w:name w:val="xl124"/>
    <w:basedOn w:val="Normal"/>
    <w:rsid w:val="008D33F5"/>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5">
    <w:name w:val="xl125"/>
    <w:basedOn w:val="Normal"/>
    <w:rsid w:val="008D33F5"/>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6">
    <w:name w:val="xl126"/>
    <w:basedOn w:val="Normal"/>
    <w:rsid w:val="008D33F5"/>
    <w:pPr>
      <w:pBdr>
        <w:top w:val="single" w:sz="4" w:space="0" w:color="auto"/>
        <w:bottom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7">
    <w:name w:val="xl127"/>
    <w:basedOn w:val="Normal"/>
    <w:rsid w:val="008D33F5"/>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8">
    <w:name w:val="xl128"/>
    <w:basedOn w:val="Normal"/>
    <w:rsid w:val="008D33F5"/>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9">
    <w:name w:val="xl129"/>
    <w:basedOn w:val="Normal"/>
    <w:rsid w:val="008D33F5"/>
    <w:pPr>
      <w:shd w:val="clear" w:color="000000" w:fill="FFFFFF"/>
      <w:spacing w:before="100" w:beforeAutospacing="1" w:after="100" w:afterAutospacing="1"/>
      <w:jc w:val="center"/>
    </w:pPr>
    <w:rPr>
      <w:rFonts w:ascii="Times New Roman" w:eastAsia="Times New Roman" w:hAnsi="Times New Roman" w:cs="Calibri"/>
      <w:sz w:val="24"/>
      <w:lang w:val="en-GB" w:eastAsia="en-GB"/>
    </w:rPr>
  </w:style>
  <w:style w:type="paragraph" w:customStyle="1" w:styleId="xl130">
    <w:name w:val="xl130"/>
    <w:basedOn w:val="Normal"/>
    <w:rsid w:val="008D33F5"/>
    <w:pPr>
      <w:shd w:val="clear" w:color="000000" w:fill="FFFFFF"/>
      <w:spacing w:before="100" w:beforeAutospacing="1" w:after="100" w:afterAutospacing="1"/>
      <w:jc w:val="center"/>
    </w:pPr>
    <w:rPr>
      <w:rFonts w:ascii="Times New Roman" w:eastAsia="Times New Roman" w:hAnsi="Times New Roman" w:cs="Calibri"/>
      <w:sz w:val="24"/>
      <w:lang w:val="en-GB" w:eastAsia="en-GB"/>
    </w:rPr>
  </w:style>
  <w:style w:type="paragraph" w:customStyle="1" w:styleId="xl131">
    <w:name w:val="xl131"/>
    <w:basedOn w:val="Normal"/>
    <w:rsid w:val="008D33F5"/>
    <w:pPr>
      <w:pBdr>
        <w:top w:val="single" w:sz="8" w:space="0" w:color="auto"/>
      </w:pBdr>
      <w:shd w:val="clear" w:color="000000" w:fill="DDEBF7"/>
      <w:spacing w:before="100" w:beforeAutospacing="1" w:after="100" w:afterAutospacing="1"/>
      <w:jc w:val="center"/>
      <w:textAlignment w:val="center"/>
    </w:pPr>
    <w:rPr>
      <w:rFonts w:eastAsia="Times New Roman" w:cs="Calibri"/>
      <w:b/>
      <w:bCs/>
      <w:color w:val="000000"/>
      <w:sz w:val="18"/>
      <w:szCs w:val="18"/>
      <w:lang w:val="en-GB" w:eastAsia="en-GB"/>
    </w:rPr>
  </w:style>
  <w:style w:type="paragraph" w:customStyle="1" w:styleId="xl132">
    <w:name w:val="xl132"/>
    <w:basedOn w:val="Normal"/>
    <w:rsid w:val="008D33F5"/>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jc w:val="center"/>
      <w:textAlignment w:val="center"/>
    </w:pPr>
    <w:rPr>
      <w:rFonts w:eastAsia="Times New Roman" w:cs="Calibri"/>
      <w:b/>
      <w:bCs/>
      <w:color w:val="000000"/>
      <w:sz w:val="18"/>
      <w:szCs w:val="18"/>
      <w:lang w:val="en-GB" w:eastAsia="en-GB"/>
    </w:rPr>
  </w:style>
  <w:style w:type="paragraph" w:customStyle="1" w:styleId="xl133">
    <w:name w:val="xl133"/>
    <w:basedOn w:val="Normal"/>
    <w:rsid w:val="008D33F5"/>
    <w:pPr>
      <w:pBdr>
        <w:top w:val="single" w:sz="8" w:space="0" w:color="auto"/>
      </w:pBdr>
      <w:shd w:val="clear" w:color="000000" w:fill="DDEBF7"/>
      <w:spacing w:before="100" w:beforeAutospacing="1" w:after="100" w:afterAutospacing="1"/>
      <w:jc w:val="center"/>
      <w:textAlignment w:val="center"/>
    </w:pPr>
    <w:rPr>
      <w:rFonts w:eastAsia="Times New Roman" w:cs="Calibri"/>
      <w:b/>
      <w:bCs/>
      <w:color w:val="000000"/>
      <w:sz w:val="18"/>
      <w:szCs w:val="18"/>
      <w:lang w:val="en-GB" w:eastAsia="en-GB"/>
    </w:rPr>
  </w:style>
  <w:style w:type="paragraph" w:customStyle="1" w:styleId="xl134">
    <w:name w:val="xl134"/>
    <w:basedOn w:val="Normal"/>
    <w:rsid w:val="008D33F5"/>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left"/>
      <w:textAlignment w:val="top"/>
    </w:pPr>
    <w:rPr>
      <w:rFonts w:eastAsia="Times New Roman" w:cs="Calibri"/>
      <w:sz w:val="24"/>
      <w:lang w:val="en-GB" w:eastAsia="en-GB"/>
    </w:rPr>
  </w:style>
  <w:style w:type="paragraph" w:customStyle="1" w:styleId="xl135">
    <w:name w:val="xl135"/>
    <w:basedOn w:val="Normal"/>
    <w:rsid w:val="008D33F5"/>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left"/>
      <w:textAlignment w:val="top"/>
    </w:pPr>
    <w:rPr>
      <w:rFonts w:eastAsia="Times New Roman" w:cs="Calibri"/>
      <w:sz w:val="24"/>
      <w:lang w:val="en-GB" w:eastAsia="en-GB"/>
    </w:rPr>
  </w:style>
  <w:style w:type="paragraph" w:customStyle="1" w:styleId="xl136">
    <w:name w:val="xl136"/>
    <w:basedOn w:val="Normal"/>
    <w:rsid w:val="008D33F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37">
    <w:name w:val="xl137"/>
    <w:basedOn w:val="Normal"/>
    <w:rsid w:val="008D33F5"/>
    <w:pPr>
      <w:pBdr>
        <w:left w:val="single" w:sz="8" w:space="0" w:color="auto"/>
        <w:bottom w:val="single" w:sz="4" w:space="0" w:color="auto"/>
        <w:right w:val="single" w:sz="8" w:space="0" w:color="auto"/>
      </w:pBdr>
      <w:spacing w:before="100" w:beforeAutospacing="1" w:after="100" w:afterAutospacing="1"/>
      <w:jc w:val="left"/>
      <w:textAlignment w:val="center"/>
    </w:pPr>
    <w:rPr>
      <w:rFonts w:eastAsia="Times New Roman" w:cs="Calibri"/>
      <w:color w:val="000000"/>
      <w:sz w:val="24"/>
      <w:lang w:val="en-GB" w:eastAsia="en-GB"/>
    </w:rPr>
  </w:style>
  <w:style w:type="paragraph" w:customStyle="1" w:styleId="xl138">
    <w:name w:val="xl138"/>
    <w:basedOn w:val="Normal"/>
    <w:rsid w:val="008D33F5"/>
    <w:pPr>
      <w:pBdr>
        <w:left w:val="single" w:sz="8" w:space="0" w:color="auto"/>
        <w:bottom w:val="single" w:sz="4" w:space="0" w:color="auto"/>
        <w:right w:val="single" w:sz="8" w:space="0" w:color="auto"/>
      </w:pBdr>
      <w:shd w:val="clear" w:color="000000" w:fill="FFFFFF"/>
      <w:spacing w:before="100" w:beforeAutospacing="1" w:after="100" w:afterAutospacing="1"/>
      <w:jc w:val="left"/>
      <w:textAlignment w:val="center"/>
    </w:pPr>
    <w:rPr>
      <w:rFonts w:eastAsia="Times New Roman" w:cs="Calibri"/>
      <w:sz w:val="18"/>
      <w:szCs w:val="18"/>
      <w:lang w:val="en-GB" w:eastAsia="en-GB"/>
    </w:rPr>
  </w:style>
  <w:style w:type="paragraph" w:customStyle="1" w:styleId="xl139">
    <w:name w:val="xl139"/>
    <w:basedOn w:val="Normal"/>
    <w:rsid w:val="008D33F5"/>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0">
    <w:name w:val="xl140"/>
    <w:basedOn w:val="Normal"/>
    <w:rsid w:val="008D33F5"/>
    <w:pPr>
      <w:pBdr>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41">
    <w:name w:val="xl141"/>
    <w:basedOn w:val="Normal"/>
    <w:rsid w:val="008D33F5"/>
    <w:pPr>
      <w:pBdr>
        <w:bottom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2">
    <w:name w:val="xl142"/>
    <w:basedOn w:val="Normal"/>
    <w:rsid w:val="008D33F5"/>
    <w:pPr>
      <w:pBdr>
        <w:left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3">
    <w:name w:val="xl143"/>
    <w:basedOn w:val="Normal"/>
    <w:rsid w:val="008D33F5"/>
    <w:pPr>
      <w:pBdr>
        <w:left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4">
    <w:name w:val="xl144"/>
    <w:basedOn w:val="Normal"/>
    <w:rsid w:val="008D33F5"/>
    <w:pPr>
      <w:pBdr>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5">
    <w:name w:val="xl145"/>
    <w:basedOn w:val="Normal"/>
    <w:rsid w:val="008D33F5"/>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6">
    <w:name w:val="xl146"/>
    <w:basedOn w:val="Normal"/>
    <w:rsid w:val="008D33F5"/>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7">
    <w:name w:val="xl147"/>
    <w:basedOn w:val="Normal"/>
    <w:rsid w:val="008D33F5"/>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eastAsia="Times New Roman" w:cs="Calibri"/>
      <w:sz w:val="24"/>
      <w:lang w:val="en-GB" w:eastAsia="en-GB"/>
    </w:rPr>
  </w:style>
  <w:style w:type="paragraph" w:customStyle="1" w:styleId="xl148">
    <w:name w:val="xl148"/>
    <w:basedOn w:val="Normal"/>
    <w:rsid w:val="008D33F5"/>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eastAsia="Times New Roman" w:cs="Calibri"/>
      <w:sz w:val="24"/>
      <w:lang w:val="en-GB" w:eastAsia="en-GB"/>
    </w:rPr>
  </w:style>
  <w:style w:type="paragraph" w:customStyle="1" w:styleId="xl149">
    <w:name w:val="xl149"/>
    <w:basedOn w:val="Normal"/>
    <w:rsid w:val="008D33F5"/>
    <w:pPr>
      <w:pBdr>
        <w:top w:val="single" w:sz="8" w:space="0" w:color="auto"/>
        <w:left w:val="single" w:sz="8" w:space="0" w:color="auto"/>
        <w:bottom w:val="single" w:sz="4"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0">
    <w:name w:val="xl150"/>
    <w:basedOn w:val="Normal"/>
    <w:rsid w:val="008D33F5"/>
    <w:pPr>
      <w:pBdr>
        <w:top w:val="single" w:sz="4" w:space="0" w:color="auto"/>
        <w:left w:val="single" w:sz="8" w:space="0" w:color="auto"/>
        <w:bottom w:val="single" w:sz="4"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1">
    <w:name w:val="xl151"/>
    <w:basedOn w:val="Normal"/>
    <w:rsid w:val="008D33F5"/>
    <w:pPr>
      <w:pBdr>
        <w:top w:val="single" w:sz="4" w:space="0" w:color="auto"/>
        <w:left w:val="single" w:sz="8" w:space="0" w:color="auto"/>
        <w:bottom w:val="single" w:sz="8"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2">
    <w:name w:val="xl152"/>
    <w:basedOn w:val="Normal"/>
    <w:rsid w:val="008D33F5"/>
    <w:pPr>
      <w:pBdr>
        <w:left w:val="single" w:sz="8" w:space="0" w:color="auto"/>
        <w:bottom w:val="single" w:sz="4"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3">
    <w:name w:val="xl153"/>
    <w:basedOn w:val="Normal"/>
    <w:rsid w:val="008D33F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Calibri"/>
      <w:color w:val="000000"/>
      <w:sz w:val="24"/>
      <w:lang w:val="en-GB" w:eastAsia="en-GB"/>
    </w:rPr>
  </w:style>
  <w:style w:type="paragraph" w:customStyle="1" w:styleId="Grficosycuadros">
    <w:name w:val="Gráficos y cuadros"/>
    <w:basedOn w:val="Normal"/>
    <w:link w:val="GrficosycuadrosCar"/>
    <w:qFormat/>
    <w:rsid w:val="008D33F5"/>
    <w:pPr>
      <w:spacing w:after="0"/>
      <w:jc w:val="center"/>
    </w:pPr>
    <w:rPr>
      <w:rFonts w:eastAsia="Calibri" w:cs="Calibri"/>
      <w:sz w:val="22"/>
      <w:szCs w:val="22"/>
      <w:lang w:val="es-SV" w:eastAsia="es-CR"/>
    </w:rPr>
  </w:style>
  <w:style w:type="character" w:customStyle="1" w:styleId="GrficosycuadrosCar">
    <w:name w:val="Gráficos y cuadros Car"/>
    <w:basedOn w:val="DefaultParagraphFont"/>
    <w:link w:val="Grficosycuadros"/>
    <w:rsid w:val="008D33F5"/>
    <w:rPr>
      <w:rFonts w:eastAsia="Calibri" w:cs="Calibri"/>
      <w:sz w:val="22"/>
      <w:szCs w:val="22"/>
      <w:lang w:val="es-SV" w:eastAsia="es-CR"/>
    </w:rPr>
  </w:style>
  <w:style w:type="character" w:customStyle="1" w:styleId="Resaltado">
    <w:name w:val="Resaltado"/>
    <w:uiPriority w:val="1"/>
    <w:qFormat/>
    <w:rsid w:val="008D33F5"/>
    <w:rPr>
      <w:b w:val="0"/>
      <w:color w:val="FF0000"/>
    </w:rPr>
  </w:style>
  <w:style w:type="table" w:customStyle="1" w:styleId="Tablanormal21">
    <w:name w:val="Tabla normal 21"/>
    <w:basedOn w:val="TableNormal"/>
    <w:uiPriority w:val="99"/>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rkmalbss0xy">
    <w:name w:val="markmalbss0xy"/>
    <w:basedOn w:val="DefaultParagraphFont"/>
    <w:rsid w:val="008D33F5"/>
  </w:style>
  <w:style w:type="paragraph" w:customStyle="1" w:styleId="xtext-justify">
    <w:name w:val="x_text-justify"/>
    <w:basedOn w:val="Normal"/>
    <w:rsid w:val="008D33F5"/>
    <w:pPr>
      <w:spacing w:before="100" w:beforeAutospacing="1" w:after="100" w:afterAutospacing="1"/>
      <w:ind w:firstLine="360"/>
    </w:pPr>
    <w:rPr>
      <w:rFonts w:ascii="Times New Roman" w:eastAsia="Times New Roman" w:hAnsi="Times New Roman" w:cs="Calibri"/>
      <w:sz w:val="24"/>
      <w:lang w:val="es-CR" w:eastAsia="es-CR"/>
    </w:rPr>
  </w:style>
  <w:style w:type="character" w:customStyle="1" w:styleId="mark2bka0tjcd">
    <w:name w:val="mark2bka0tjcd"/>
    <w:basedOn w:val="DefaultParagraphFont"/>
    <w:rsid w:val="008D33F5"/>
  </w:style>
  <w:style w:type="character" w:customStyle="1" w:styleId="markwin48r16m">
    <w:name w:val="markwin48r16m"/>
    <w:basedOn w:val="DefaultParagraphFont"/>
    <w:rsid w:val="008D33F5"/>
  </w:style>
  <w:style w:type="table" w:customStyle="1" w:styleId="Tablaconcuadrcula2-nfasis31">
    <w:name w:val="Tabla con cuadrícula 2 - Énfasis 31"/>
    <w:basedOn w:val="TableNormal"/>
    <w:uiPriority w:val="47"/>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3-nfasis31">
    <w:name w:val="Tabla con cuadrícula 3 - Énfasis 31"/>
    <w:basedOn w:val="TableNormal"/>
    <w:uiPriority w:val="48"/>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1clara-nfasis31">
    <w:name w:val="Tabla con cuadrícula 1 clara - Énfasis 31"/>
    <w:basedOn w:val="TableNormal"/>
    <w:uiPriority w:val="46"/>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lista6concolores-nfasis31">
    <w:name w:val="Tabla de lista 6 con colores - Énfasis 31"/>
    <w:basedOn w:val="TableNormal"/>
    <w:uiPriority w:val="51"/>
    <w:rsid w:val="008D33F5"/>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6concolores1">
    <w:name w:val="Tabla de lista 6 con colores1"/>
    <w:basedOn w:val="TableNormal"/>
    <w:uiPriority w:val="51"/>
    <w:rsid w:val="008D33F5"/>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rficos">
    <w:name w:val="Gráficos"/>
    <w:basedOn w:val="Normal"/>
    <w:link w:val="GrficosChar"/>
    <w:qFormat/>
    <w:rsid w:val="008D33F5"/>
    <w:pPr>
      <w:spacing w:after="0"/>
      <w:jc w:val="left"/>
    </w:pPr>
    <w:rPr>
      <w:rFonts w:ascii="Arial" w:eastAsiaTheme="minorHAnsi" w:hAnsi="Arial" w:cs="Arial"/>
      <w:b/>
      <w:szCs w:val="20"/>
      <w:lang w:val="es-CR" w:eastAsia="es-CR"/>
    </w:rPr>
  </w:style>
  <w:style w:type="paragraph" w:customStyle="1" w:styleId="Fuente">
    <w:name w:val="Fuente"/>
    <w:basedOn w:val="Normal"/>
    <w:link w:val="FuenteChar"/>
    <w:qFormat/>
    <w:rsid w:val="008D33F5"/>
    <w:pPr>
      <w:spacing w:after="0" w:line="276" w:lineRule="auto"/>
      <w:ind w:firstLine="360"/>
    </w:pPr>
    <w:rPr>
      <w:rFonts w:ascii="Arial" w:eastAsiaTheme="minorHAnsi" w:hAnsi="Arial" w:cs="Arial"/>
      <w:sz w:val="16"/>
      <w:szCs w:val="16"/>
      <w:lang w:val="uz-Cyrl-UZ" w:eastAsia="es-CR"/>
    </w:rPr>
  </w:style>
  <w:style w:type="character" w:customStyle="1" w:styleId="GrficosChar">
    <w:name w:val="Gráficos Char"/>
    <w:basedOn w:val="DefaultParagraphFont"/>
    <w:link w:val="Grficos"/>
    <w:rsid w:val="008D33F5"/>
    <w:rPr>
      <w:rFonts w:ascii="Arial" w:eastAsiaTheme="minorHAnsi" w:hAnsi="Arial" w:cs="Arial"/>
      <w:b/>
      <w:lang w:val="es-CR" w:eastAsia="es-CR"/>
    </w:rPr>
  </w:style>
  <w:style w:type="paragraph" w:customStyle="1" w:styleId="Notaalpie">
    <w:name w:val="Nota al pie"/>
    <w:basedOn w:val="Fuente"/>
    <w:link w:val="NotaalpieChar"/>
    <w:qFormat/>
    <w:rsid w:val="008D33F5"/>
    <w:rPr>
      <w:sz w:val="18"/>
      <w:szCs w:val="18"/>
    </w:rPr>
  </w:style>
  <w:style w:type="character" w:customStyle="1" w:styleId="FuenteChar">
    <w:name w:val="Fuente Char"/>
    <w:basedOn w:val="DefaultParagraphFont"/>
    <w:link w:val="Fuente"/>
    <w:rsid w:val="008D33F5"/>
    <w:rPr>
      <w:rFonts w:ascii="Arial" w:eastAsiaTheme="minorHAnsi" w:hAnsi="Arial" w:cs="Arial"/>
      <w:sz w:val="16"/>
      <w:szCs w:val="16"/>
      <w:lang w:val="uz-Cyrl-UZ" w:eastAsia="es-CR"/>
    </w:rPr>
  </w:style>
  <w:style w:type="paragraph" w:customStyle="1" w:styleId="Textotablas">
    <w:name w:val="Texto tablas"/>
    <w:basedOn w:val="Normal"/>
    <w:link w:val="TextotablasChar"/>
    <w:qFormat/>
    <w:rsid w:val="008D33F5"/>
    <w:pPr>
      <w:spacing w:after="0"/>
      <w:jc w:val="left"/>
    </w:pPr>
    <w:rPr>
      <w:rFonts w:ascii="Arial Narrow" w:eastAsiaTheme="minorHAnsi" w:hAnsi="Arial Narrow" w:cs="Arial"/>
      <w:iCs/>
      <w:szCs w:val="20"/>
      <w:lang w:val="es-CR" w:eastAsia="es-CR"/>
    </w:rPr>
  </w:style>
  <w:style w:type="character" w:customStyle="1" w:styleId="NotaalpieChar">
    <w:name w:val="Nota al pie Char"/>
    <w:basedOn w:val="DefaultParagraphFont"/>
    <w:link w:val="Notaalpie"/>
    <w:rsid w:val="008D33F5"/>
    <w:rPr>
      <w:rFonts w:ascii="Arial" w:eastAsiaTheme="minorHAnsi" w:hAnsi="Arial" w:cs="Arial"/>
      <w:sz w:val="18"/>
      <w:szCs w:val="18"/>
      <w:lang w:val="uz-Cyrl-UZ" w:eastAsia="es-CR"/>
    </w:rPr>
  </w:style>
  <w:style w:type="character" w:styleId="SubtleEmphasis">
    <w:name w:val="Subtle Emphasis"/>
    <w:basedOn w:val="DefaultParagraphFont"/>
    <w:uiPriority w:val="19"/>
    <w:qFormat/>
    <w:rsid w:val="008D33F5"/>
    <w:rPr>
      <w:i/>
      <w:iCs/>
      <w:color w:val="404040" w:themeColor="text1" w:themeTint="BF"/>
    </w:rPr>
  </w:style>
  <w:style w:type="character" w:customStyle="1" w:styleId="TextotablasChar">
    <w:name w:val="Texto tablas Char"/>
    <w:basedOn w:val="DefaultParagraphFont"/>
    <w:link w:val="Textotablas"/>
    <w:rsid w:val="008D33F5"/>
    <w:rPr>
      <w:rFonts w:ascii="Arial Narrow" w:eastAsiaTheme="minorHAnsi" w:hAnsi="Arial Narrow" w:cs="Arial"/>
      <w:iCs/>
      <w:lang w:val="es-CR" w:eastAsia="es-CR"/>
    </w:rPr>
  </w:style>
  <w:style w:type="table" w:customStyle="1" w:styleId="Tablaconcuadrcula7concolores-nfasis31">
    <w:name w:val="Tabla con cuadrícula 7 con colores - Énfasis 31"/>
    <w:basedOn w:val="TableNormal"/>
    <w:uiPriority w:val="52"/>
    <w:rsid w:val="008D33F5"/>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Pa9">
    <w:name w:val="Pa9"/>
    <w:basedOn w:val="Normal"/>
    <w:next w:val="Normal"/>
    <w:uiPriority w:val="99"/>
    <w:rsid w:val="008D33F5"/>
    <w:pPr>
      <w:autoSpaceDE w:val="0"/>
      <w:autoSpaceDN w:val="0"/>
      <w:adjustRightInd w:val="0"/>
      <w:spacing w:after="0" w:line="221" w:lineRule="atLeast"/>
      <w:jc w:val="left"/>
    </w:pPr>
    <w:rPr>
      <w:rFonts w:ascii="Century Gothic" w:eastAsiaTheme="minorHAnsi" w:hAnsi="Century Gothic" w:cstheme="minorBidi"/>
      <w:sz w:val="24"/>
      <w:lang w:val="uz-Cyrl-UZ" w:eastAsia="es-CR"/>
    </w:rPr>
  </w:style>
  <w:style w:type="paragraph" w:customStyle="1" w:styleId="Pa11">
    <w:name w:val="Pa11"/>
    <w:basedOn w:val="Normal"/>
    <w:next w:val="Normal"/>
    <w:uiPriority w:val="99"/>
    <w:rsid w:val="008D33F5"/>
    <w:pPr>
      <w:autoSpaceDE w:val="0"/>
      <w:autoSpaceDN w:val="0"/>
      <w:adjustRightInd w:val="0"/>
      <w:spacing w:after="0" w:line="221" w:lineRule="atLeast"/>
      <w:jc w:val="left"/>
    </w:pPr>
    <w:rPr>
      <w:rFonts w:ascii="Century Gothic" w:eastAsiaTheme="minorHAnsi" w:hAnsi="Century Gothic" w:cstheme="minorBidi"/>
      <w:sz w:val="24"/>
      <w:lang w:val="uz-Cyrl-UZ" w:eastAsia="es-CR"/>
    </w:rPr>
  </w:style>
  <w:style w:type="character" w:customStyle="1" w:styleId="A4">
    <w:name w:val="A4"/>
    <w:uiPriority w:val="99"/>
    <w:rsid w:val="008D33F5"/>
    <w:rPr>
      <w:rFonts w:cs="Century Gothic"/>
      <w:color w:val="211D1E"/>
      <w:sz w:val="22"/>
      <w:szCs w:val="22"/>
    </w:rPr>
  </w:style>
  <w:style w:type="character" w:customStyle="1" w:styleId="textexposedshow">
    <w:name w:val="text_exposed_show"/>
    <w:basedOn w:val="DefaultParagraphFont"/>
    <w:rsid w:val="008D33F5"/>
  </w:style>
  <w:style w:type="table" w:customStyle="1" w:styleId="Tablaconcuadrcula4-nfasis31">
    <w:name w:val="Tabla con cuadrícula 4 - Énfasis 31"/>
    <w:basedOn w:val="TableNormal"/>
    <w:uiPriority w:val="49"/>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markjhzjcis66">
    <w:name w:val="markjhzjcis66"/>
    <w:basedOn w:val="DefaultParagraphFont"/>
    <w:rsid w:val="008D33F5"/>
  </w:style>
  <w:style w:type="character" w:customStyle="1" w:styleId="Mencinsinresolver2">
    <w:name w:val="Mención sin resolver2"/>
    <w:basedOn w:val="DefaultParagraphFont"/>
    <w:uiPriority w:val="99"/>
    <w:semiHidden/>
    <w:unhideWhenUsed/>
    <w:rsid w:val="008D33F5"/>
    <w:rPr>
      <w:color w:val="605E5C"/>
      <w:shd w:val="clear" w:color="auto" w:fill="E1DFDD"/>
    </w:rPr>
  </w:style>
  <w:style w:type="table" w:customStyle="1" w:styleId="Tabladelista4-nfasis11">
    <w:name w:val="Tabla de lista 4 - Énfasis 11"/>
    <w:basedOn w:val="TableNormal"/>
    <w:uiPriority w:val="49"/>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41">
    <w:name w:val="Tabla con cuadrícula 4 - Énfasis 41"/>
    <w:basedOn w:val="TableNormal"/>
    <w:uiPriority w:val="49"/>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xmsolistparagraph">
    <w:name w:val="x_msolistparagraph"/>
    <w:basedOn w:val="Normal"/>
    <w:rsid w:val="008D33F5"/>
    <w:pPr>
      <w:spacing w:before="100" w:beforeAutospacing="1" w:after="100" w:afterAutospacing="1"/>
      <w:jc w:val="left"/>
    </w:pPr>
    <w:rPr>
      <w:rFonts w:ascii="Times New Roman" w:eastAsia="Times New Roman" w:hAnsi="Times New Roman" w:cs="Calibri"/>
      <w:sz w:val="24"/>
      <w:lang w:val="uz-Cyrl-UZ" w:eastAsia="uz-Cyrl-UZ"/>
    </w:rPr>
  </w:style>
  <w:style w:type="table" w:customStyle="1" w:styleId="GridTable2-Accent31">
    <w:name w:val="Grid Table 2 - Accent 31"/>
    <w:basedOn w:val="TableNormal"/>
    <w:uiPriority w:val="47"/>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3-Accent31">
    <w:name w:val="Grid Table 3 - Accent 31"/>
    <w:basedOn w:val="TableNormal"/>
    <w:uiPriority w:val="48"/>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1Light-Accent31">
    <w:name w:val="Grid Table 1 Light - Accent 31"/>
    <w:basedOn w:val="TableNormal"/>
    <w:uiPriority w:val="46"/>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6Colorful-Accent31">
    <w:name w:val="List Table 6 Colorful - Accent 31"/>
    <w:basedOn w:val="TableNormal"/>
    <w:uiPriority w:val="51"/>
    <w:rsid w:val="008D33F5"/>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1">
    <w:name w:val="List Table 6 Colorful1"/>
    <w:basedOn w:val="TableNormal"/>
    <w:uiPriority w:val="51"/>
    <w:rsid w:val="008D33F5"/>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7Colorful-Accent31">
    <w:name w:val="Grid Table 7 Colorful - Accent 31"/>
    <w:basedOn w:val="TableNormal"/>
    <w:uiPriority w:val="52"/>
    <w:rsid w:val="008D33F5"/>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4-Accent31">
    <w:name w:val="Grid Table 4 - Accent 31"/>
    <w:basedOn w:val="TableNormal"/>
    <w:uiPriority w:val="49"/>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31">
    <w:name w:val="List Table 4 - Accent 31"/>
    <w:basedOn w:val="TableNormal"/>
    <w:uiPriority w:val="49"/>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uiPriority w:val="48"/>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element">
    <w:name w:val="element"/>
    <w:basedOn w:val="Normal"/>
    <w:rsid w:val="008D33F5"/>
    <w:pPr>
      <w:tabs>
        <w:tab w:val="left" w:pos="3015"/>
      </w:tabs>
      <w:spacing w:before="100" w:beforeAutospacing="1" w:after="100" w:afterAutospacing="1"/>
      <w:jc w:val="left"/>
    </w:pPr>
    <w:rPr>
      <w:rFonts w:ascii="Times New Roman" w:eastAsia="Times New Roman" w:hAnsi="Times New Roman" w:cs="Calibri"/>
      <w:sz w:val="24"/>
      <w:lang w:val="uz-Cyrl-UZ" w:eastAsia="uz-Cyrl-UZ"/>
    </w:rPr>
  </w:style>
  <w:style w:type="paragraph" w:customStyle="1" w:styleId="p2">
    <w:name w:val="p2"/>
    <w:basedOn w:val="Normal"/>
    <w:rsid w:val="008D33F5"/>
    <w:pPr>
      <w:tabs>
        <w:tab w:val="left" w:pos="3015"/>
      </w:tabs>
      <w:spacing w:before="100" w:beforeAutospacing="1" w:after="100" w:afterAutospacing="1"/>
      <w:jc w:val="left"/>
    </w:pPr>
    <w:rPr>
      <w:rFonts w:ascii="Times New Roman" w:eastAsia="Times New Roman" w:hAnsi="Times New Roman" w:cs="Calibri"/>
      <w:sz w:val="24"/>
      <w:lang w:val="uz-Cyrl-UZ" w:eastAsia="uz-Cyrl-UZ"/>
    </w:rPr>
  </w:style>
  <w:style w:type="paragraph" w:customStyle="1" w:styleId="singletxt">
    <w:name w:val="singletxt"/>
    <w:basedOn w:val="Normal"/>
    <w:rsid w:val="008D33F5"/>
    <w:pPr>
      <w:tabs>
        <w:tab w:val="left" w:pos="3015"/>
      </w:tabs>
      <w:spacing w:before="100" w:beforeAutospacing="1" w:after="100" w:afterAutospacing="1"/>
      <w:jc w:val="left"/>
    </w:pPr>
    <w:rPr>
      <w:rFonts w:ascii="Times New Roman" w:eastAsia="Times New Roman" w:hAnsi="Times New Roman" w:cs="Calibri"/>
      <w:sz w:val="24"/>
      <w:lang w:val="uz-Cyrl-UZ" w:eastAsia="uz-Cyrl-UZ"/>
    </w:rPr>
  </w:style>
  <w:style w:type="table" w:customStyle="1" w:styleId="GridTable5Dark-Accent31">
    <w:name w:val="Grid Table 5 Dark - Accent 31"/>
    <w:basedOn w:val="TableNormal"/>
    <w:uiPriority w:val="50"/>
    <w:rsid w:val="008D33F5"/>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A5">
    <w:name w:val="A5"/>
    <w:uiPriority w:val="99"/>
    <w:rsid w:val="008D33F5"/>
    <w:rPr>
      <w:color w:val="221E1F"/>
      <w:sz w:val="20"/>
      <w:szCs w:val="20"/>
    </w:rPr>
  </w:style>
  <w:style w:type="paragraph" w:customStyle="1" w:styleId="Heading1CharChar1">
    <w:name w:val="Heading 1 Char Char1"/>
    <w:basedOn w:val="Normal"/>
    <w:next w:val="Normal"/>
    <w:link w:val="Ttulo1Car"/>
    <w:qFormat/>
    <w:rsid w:val="008D33F5"/>
    <w:pPr>
      <w:keepNext/>
      <w:pBdr>
        <w:top w:val="single" w:sz="4" w:space="1" w:color="auto"/>
      </w:pBdr>
      <w:tabs>
        <w:tab w:val="num" w:pos="720"/>
      </w:tabs>
      <w:suppressAutoHyphens/>
      <w:spacing w:before="104" w:after="226"/>
      <w:ind w:left="720" w:hanging="720"/>
      <w:outlineLvl w:val="0"/>
    </w:pPr>
    <w:rPr>
      <w:rFonts w:eastAsiaTheme="minorHAnsi" w:cs="Calibri"/>
      <w:b/>
      <w:smallCaps/>
      <w:spacing w:val="-2"/>
      <w:sz w:val="28"/>
      <w:szCs w:val="20"/>
      <w:lang w:val="es-ES_tradnl" w:eastAsia="es-CR"/>
    </w:rPr>
  </w:style>
  <w:style w:type="paragraph" w:customStyle="1" w:styleId="Ttulo61">
    <w:name w:val="Título 61"/>
    <w:basedOn w:val="Normal"/>
    <w:next w:val="Normal"/>
    <w:uiPriority w:val="9"/>
    <w:unhideWhenUsed/>
    <w:qFormat/>
    <w:rsid w:val="008D33F5"/>
    <w:pPr>
      <w:keepNext/>
      <w:keepLines/>
      <w:spacing w:before="40" w:after="0" w:line="259" w:lineRule="auto"/>
      <w:ind w:left="1152" w:hanging="1152"/>
      <w:jc w:val="left"/>
      <w:outlineLvl w:val="5"/>
    </w:pPr>
    <w:rPr>
      <w:rFonts w:eastAsia="MS Gothic" w:cs="Calibri"/>
      <w:color w:val="243F60"/>
      <w:sz w:val="22"/>
      <w:szCs w:val="22"/>
      <w:lang w:val="es-ES_tradnl" w:eastAsia="es-CR"/>
    </w:rPr>
  </w:style>
  <w:style w:type="paragraph" w:customStyle="1" w:styleId="Ttulo71">
    <w:name w:val="Título 71"/>
    <w:basedOn w:val="Normal"/>
    <w:next w:val="Normal"/>
    <w:uiPriority w:val="9"/>
    <w:unhideWhenUsed/>
    <w:qFormat/>
    <w:rsid w:val="008D33F5"/>
    <w:pPr>
      <w:keepNext/>
      <w:keepLines/>
      <w:spacing w:before="40" w:after="0" w:line="259" w:lineRule="auto"/>
      <w:ind w:left="1296" w:hanging="1296"/>
      <w:jc w:val="left"/>
      <w:outlineLvl w:val="6"/>
    </w:pPr>
    <w:rPr>
      <w:rFonts w:eastAsia="MS Gothic" w:cs="Calibri"/>
      <w:i/>
      <w:iCs/>
      <w:color w:val="243F60"/>
      <w:sz w:val="22"/>
      <w:szCs w:val="22"/>
      <w:lang w:val="es-ES_tradnl" w:eastAsia="es-CR"/>
    </w:rPr>
  </w:style>
  <w:style w:type="paragraph" w:customStyle="1" w:styleId="Ttulo91">
    <w:name w:val="Título 91"/>
    <w:basedOn w:val="Normal"/>
    <w:next w:val="Normal"/>
    <w:uiPriority w:val="9"/>
    <w:unhideWhenUsed/>
    <w:qFormat/>
    <w:rsid w:val="008D33F5"/>
    <w:pPr>
      <w:keepNext/>
      <w:keepLines/>
      <w:spacing w:before="40" w:after="0" w:line="259" w:lineRule="auto"/>
      <w:ind w:left="1584" w:hanging="1584"/>
      <w:jc w:val="left"/>
      <w:outlineLvl w:val="8"/>
    </w:pPr>
    <w:rPr>
      <w:rFonts w:eastAsia="MS Gothic" w:cs="Calibri"/>
      <w:i/>
      <w:iCs/>
      <w:color w:val="272727"/>
      <w:sz w:val="21"/>
      <w:szCs w:val="21"/>
      <w:lang w:val="es-ES_tradnl" w:eastAsia="es-CR"/>
    </w:rPr>
  </w:style>
  <w:style w:type="numbering" w:customStyle="1" w:styleId="Sinlista1">
    <w:name w:val="Sin lista1"/>
    <w:next w:val="NoList"/>
    <w:uiPriority w:val="99"/>
    <w:semiHidden/>
    <w:unhideWhenUsed/>
    <w:rsid w:val="008D33F5"/>
  </w:style>
  <w:style w:type="character" w:customStyle="1" w:styleId="Ttulo1Car">
    <w:name w:val="Título 1 Car"/>
    <w:aliases w:val="normal Car,Heading 1 Char1 Char Car,Heading 1 Char Char Char Car,Heading 1 Char1 Char Char Char Car,Heading 1 Char Char Char Char Char Car,Heading 1 Char1 Char1 Car,Heading 1 Char Char Char1 Car,Heading 1 Char1 Car,Heading 1 Char Char Car"/>
    <w:basedOn w:val="DefaultParagraphFont"/>
    <w:link w:val="Heading1CharChar1"/>
    <w:rsid w:val="008D33F5"/>
    <w:rPr>
      <w:rFonts w:eastAsiaTheme="minorHAnsi" w:cs="Calibri"/>
      <w:b/>
      <w:smallCaps/>
      <w:spacing w:val="-2"/>
      <w:sz w:val="28"/>
      <w:lang w:val="es-ES_tradnl" w:eastAsia="es-CR"/>
    </w:rPr>
  </w:style>
  <w:style w:type="paragraph" w:customStyle="1" w:styleId="fn1">
    <w:name w:val="fn1"/>
    <w:basedOn w:val="Normal"/>
    <w:next w:val="FootnoteText"/>
    <w:link w:val="TextonotapieCar"/>
    <w:uiPriority w:val="99"/>
    <w:qFormat/>
    <w:rsid w:val="008D33F5"/>
    <w:pPr>
      <w:widowControl w:val="0"/>
      <w:spacing w:after="0"/>
    </w:pPr>
    <w:rPr>
      <w:rFonts w:ascii="Cambria" w:eastAsiaTheme="minorHAnsi" w:hAnsi="Cambria" w:cs="Calibri"/>
      <w:sz w:val="18"/>
      <w:szCs w:val="20"/>
      <w:lang w:val="es-ES_tradnl" w:eastAsia="es-CR"/>
    </w:rPr>
  </w:style>
  <w:style w:type="character" w:customStyle="1" w:styleId="TextonotapieCar">
    <w:name w:val="Texto nota pie Car"/>
    <w:aliases w:val="Geneva 9 Car,Font: Geneva 9 Car,Boston 10 Car,f Car,single space Car,footnote text Car,Footnote Car,otnote Text Car,Footnote Text Char Char Char Car,Footnote Text Char Char Char Char Char Char Char Car,Footnotes Car,fn Car"/>
    <w:link w:val="fn1"/>
    <w:uiPriority w:val="99"/>
    <w:locked/>
    <w:rsid w:val="008D33F5"/>
    <w:rPr>
      <w:rFonts w:ascii="Cambria" w:eastAsiaTheme="minorHAnsi" w:hAnsi="Cambria" w:cs="Calibri"/>
      <w:sz w:val="18"/>
      <w:lang w:val="es-ES_tradnl" w:eastAsia="es-CR"/>
    </w:rPr>
  </w:style>
  <w:style w:type="paragraph" w:customStyle="1" w:styleId="Subttulo1">
    <w:name w:val="Subtítulo1"/>
    <w:basedOn w:val="Normal"/>
    <w:next w:val="Normal"/>
    <w:uiPriority w:val="11"/>
    <w:qFormat/>
    <w:rsid w:val="008D33F5"/>
    <w:pPr>
      <w:numPr>
        <w:ilvl w:val="1"/>
      </w:numPr>
      <w:spacing w:after="0"/>
      <w:jc w:val="left"/>
    </w:pPr>
    <w:rPr>
      <w:rFonts w:eastAsia="MS Gothic" w:cs="Calibri"/>
      <w:i/>
      <w:iCs/>
      <w:color w:val="4F81BD"/>
      <w:spacing w:val="15"/>
      <w:sz w:val="24"/>
      <w:lang w:val="es-ES_tradnl" w:eastAsia="es-ES"/>
    </w:rPr>
  </w:style>
  <w:style w:type="paragraph" w:customStyle="1" w:styleId="ndice11">
    <w:name w:val="Índice 11"/>
    <w:basedOn w:val="Normal"/>
    <w:next w:val="Normal"/>
    <w:autoRedefine/>
    <w:uiPriority w:val="99"/>
    <w:unhideWhenUsed/>
    <w:rsid w:val="008D33F5"/>
    <w:pPr>
      <w:spacing w:after="0"/>
      <w:ind w:left="240" w:hanging="240"/>
      <w:jc w:val="left"/>
    </w:pPr>
    <w:rPr>
      <w:rFonts w:asciiTheme="minorHAnsi" w:eastAsia="MS Mincho" w:hAnsiTheme="minorHAnsi" w:cstheme="minorBidi"/>
      <w:sz w:val="18"/>
      <w:szCs w:val="18"/>
      <w:lang w:val="es-ES_tradnl" w:eastAsia="es-ES"/>
    </w:rPr>
  </w:style>
  <w:style w:type="paragraph" w:customStyle="1" w:styleId="ndice21">
    <w:name w:val="Índice 21"/>
    <w:basedOn w:val="Normal"/>
    <w:next w:val="Normal"/>
    <w:autoRedefine/>
    <w:uiPriority w:val="99"/>
    <w:unhideWhenUsed/>
    <w:rsid w:val="008D33F5"/>
    <w:pPr>
      <w:spacing w:after="0"/>
      <w:ind w:left="480" w:hanging="240"/>
      <w:jc w:val="left"/>
    </w:pPr>
    <w:rPr>
      <w:rFonts w:asciiTheme="minorHAnsi" w:eastAsia="MS Mincho" w:hAnsiTheme="minorHAnsi" w:cstheme="minorBidi"/>
      <w:sz w:val="18"/>
      <w:szCs w:val="18"/>
      <w:lang w:val="es-ES_tradnl" w:eastAsia="es-ES"/>
    </w:rPr>
  </w:style>
  <w:style w:type="paragraph" w:customStyle="1" w:styleId="ndice31">
    <w:name w:val="Índice 31"/>
    <w:basedOn w:val="Normal"/>
    <w:next w:val="Normal"/>
    <w:autoRedefine/>
    <w:uiPriority w:val="99"/>
    <w:unhideWhenUsed/>
    <w:rsid w:val="008D33F5"/>
    <w:pPr>
      <w:spacing w:after="0"/>
      <w:ind w:left="720" w:hanging="240"/>
      <w:jc w:val="left"/>
    </w:pPr>
    <w:rPr>
      <w:rFonts w:asciiTheme="minorHAnsi" w:eastAsia="MS Mincho" w:hAnsiTheme="minorHAnsi" w:cstheme="minorBidi"/>
      <w:sz w:val="18"/>
      <w:szCs w:val="18"/>
      <w:lang w:val="es-ES_tradnl" w:eastAsia="es-ES"/>
    </w:rPr>
  </w:style>
  <w:style w:type="paragraph" w:customStyle="1" w:styleId="ndice41">
    <w:name w:val="Índice 41"/>
    <w:basedOn w:val="Normal"/>
    <w:next w:val="Normal"/>
    <w:autoRedefine/>
    <w:uiPriority w:val="99"/>
    <w:unhideWhenUsed/>
    <w:rsid w:val="008D33F5"/>
    <w:pPr>
      <w:spacing w:after="0"/>
      <w:ind w:left="960" w:hanging="240"/>
      <w:jc w:val="left"/>
    </w:pPr>
    <w:rPr>
      <w:rFonts w:asciiTheme="minorHAnsi" w:eastAsia="MS Mincho" w:hAnsiTheme="minorHAnsi" w:cstheme="minorBidi"/>
      <w:sz w:val="18"/>
      <w:szCs w:val="18"/>
      <w:lang w:val="es-ES_tradnl" w:eastAsia="es-ES"/>
    </w:rPr>
  </w:style>
  <w:style w:type="paragraph" w:customStyle="1" w:styleId="ndice51">
    <w:name w:val="Índice 51"/>
    <w:basedOn w:val="Normal"/>
    <w:next w:val="Normal"/>
    <w:autoRedefine/>
    <w:uiPriority w:val="99"/>
    <w:unhideWhenUsed/>
    <w:rsid w:val="008D33F5"/>
    <w:pPr>
      <w:spacing w:after="0"/>
      <w:ind w:left="1200" w:hanging="240"/>
      <w:jc w:val="left"/>
    </w:pPr>
    <w:rPr>
      <w:rFonts w:asciiTheme="minorHAnsi" w:eastAsia="MS Mincho" w:hAnsiTheme="minorHAnsi" w:cstheme="minorBidi"/>
      <w:sz w:val="18"/>
      <w:szCs w:val="18"/>
      <w:lang w:val="es-ES_tradnl" w:eastAsia="es-ES"/>
    </w:rPr>
  </w:style>
  <w:style w:type="paragraph" w:customStyle="1" w:styleId="ndice61">
    <w:name w:val="Índice 61"/>
    <w:basedOn w:val="Normal"/>
    <w:next w:val="Normal"/>
    <w:autoRedefine/>
    <w:uiPriority w:val="99"/>
    <w:unhideWhenUsed/>
    <w:rsid w:val="008D33F5"/>
    <w:pPr>
      <w:spacing w:after="0"/>
      <w:ind w:left="1440" w:hanging="240"/>
      <w:jc w:val="left"/>
    </w:pPr>
    <w:rPr>
      <w:rFonts w:asciiTheme="minorHAnsi" w:eastAsia="MS Mincho" w:hAnsiTheme="minorHAnsi" w:cstheme="minorBidi"/>
      <w:sz w:val="18"/>
      <w:szCs w:val="18"/>
      <w:lang w:val="es-ES_tradnl" w:eastAsia="es-ES"/>
    </w:rPr>
  </w:style>
  <w:style w:type="paragraph" w:customStyle="1" w:styleId="ndice71">
    <w:name w:val="Índice 71"/>
    <w:basedOn w:val="Normal"/>
    <w:next w:val="Normal"/>
    <w:autoRedefine/>
    <w:uiPriority w:val="99"/>
    <w:unhideWhenUsed/>
    <w:rsid w:val="008D33F5"/>
    <w:pPr>
      <w:spacing w:after="0"/>
      <w:ind w:left="1680" w:hanging="240"/>
      <w:jc w:val="left"/>
    </w:pPr>
    <w:rPr>
      <w:rFonts w:asciiTheme="minorHAnsi" w:eastAsia="MS Mincho" w:hAnsiTheme="minorHAnsi" w:cstheme="minorBidi"/>
      <w:sz w:val="18"/>
      <w:szCs w:val="18"/>
      <w:lang w:val="es-ES_tradnl" w:eastAsia="es-ES"/>
    </w:rPr>
  </w:style>
  <w:style w:type="paragraph" w:customStyle="1" w:styleId="ndice81">
    <w:name w:val="Índice 81"/>
    <w:basedOn w:val="Normal"/>
    <w:next w:val="Normal"/>
    <w:autoRedefine/>
    <w:uiPriority w:val="99"/>
    <w:unhideWhenUsed/>
    <w:rsid w:val="008D33F5"/>
    <w:pPr>
      <w:spacing w:after="0"/>
      <w:ind w:left="1920" w:hanging="240"/>
      <w:jc w:val="left"/>
    </w:pPr>
    <w:rPr>
      <w:rFonts w:asciiTheme="minorHAnsi" w:eastAsia="MS Mincho" w:hAnsiTheme="minorHAnsi" w:cstheme="minorBidi"/>
      <w:sz w:val="18"/>
      <w:szCs w:val="18"/>
      <w:lang w:val="es-ES_tradnl" w:eastAsia="es-ES"/>
    </w:rPr>
  </w:style>
  <w:style w:type="paragraph" w:customStyle="1" w:styleId="ndice91">
    <w:name w:val="Índice 91"/>
    <w:basedOn w:val="Normal"/>
    <w:next w:val="Normal"/>
    <w:autoRedefine/>
    <w:uiPriority w:val="99"/>
    <w:unhideWhenUsed/>
    <w:rsid w:val="008D33F5"/>
    <w:pPr>
      <w:spacing w:after="0"/>
      <w:ind w:left="2160" w:hanging="240"/>
      <w:jc w:val="left"/>
    </w:pPr>
    <w:rPr>
      <w:rFonts w:asciiTheme="minorHAnsi" w:eastAsia="MS Mincho" w:hAnsiTheme="minorHAnsi" w:cstheme="minorBidi"/>
      <w:sz w:val="18"/>
      <w:szCs w:val="18"/>
      <w:lang w:val="es-ES_tradnl" w:eastAsia="es-ES"/>
    </w:rPr>
  </w:style>
  <w:style w:type="paragraph" w:customStyle="1" w:styleId="Ttulodendice1">
    <w:name w:val="Título de índice1"/>
    <w:basedOn w:val="Normal"/>
    <w:next w:val="Index1"/>
    <w:uiPriority w:val="99"/>
    <w:unhideWhenUsed/>
    <w:rsid w:val="008D33F5"/>
    <w:pPr>
      <w:spacing w:before="240" w:after="120"/>
      <w:jc w:val="center"/>
    </w:pPr>
    <w:rPr>
      <w:rFonts w:asciiTheme="minorHAnsi" w:eastAsia="MS Mincho" w:hAnsiTheme="minorHAnsi" w:cstheme="minorBidi"/>
      <w:b/>
      <w:sz w:val="26"/>
      <w:szCs w:val="26"/>
      <w:lang w:val="es-ES_tradnl" w:eastAsia="es-ES"/>
    </w:rPr>
  </w:style>
  <w:style w:type="paragraph" w:customStyle="1" w:styleId="TDC41">
    <w:name w:val="TDC 41"/>
    <w:basedOn w:val="Normal"/>
    <w:next w:val="Normal"/>
    <w:autoRedefine/>
    <w:uiPriority w:val="39"/>
    <w:unhideWhenUsed/>
    <w:rsid w:val="008D33F5"/>
    <w:pPr>
      <w:spacing w:after="0"/>
      <w:ind w:left="720"/>
      <w:jc w:val="left"/>
    </w:pPr>
    <w:rPr>
      <w:rFonts w:asciiTheme="minorHAnsi" w:eastAsia="MS Mincho" w:hAnsiTheme="minorHAnsi" w:cstheme="minorBidi"/>
      <w:szCs w:val="20"/>
      <w:lang w:val="es-ES_tradnl" w:eastAsia="es-ES"/>
    </w:rPr>
  </w:style>
  <w:style w:type="paragraph" w:customStyle="1" w:styleId="TDC51">
    <w:name w:val="TDC 51"/>
    <w:basedOn w:val="Normal"/>
    <w:next w:val="Normal"/>
    <w:autoRedefine/>
    <w:uiPriority w:val="39"/>
    <w:unhideWhenUsed/>
    <w:rsid w:val="008D33F5"/>
    <w:pPr>
      <w:spacing w:after="0"/>
      <w:ind w:left="960"/>
      <w:jc w:val="left"/>
    </w:pPr>
    <w:rPr>
      <w:rFonts w:asciiTheme="minorHAnsi" w:eastAsia="MS Mincho" w:hAnsiTheme="minorHAnsi" w:cstheme="minorBidi"/>
      <w:szCs w:val="20"/>
      <w:lang w:val="es-ES_tradnl" w:eastAsia="es-ES"/>
    </w:rPr>
  </w:style>
  <w:style w:type="paragraph" w:customStyle="1" w:styleId="TDC61">
    <w:name w:val="TDC 61"/>
    <w:basedOn w:val="Normal"/>
    <w:next w:val="Normal"/>
    <w:autoRedefine/>
    <w:uiPriority w:val="39"/>
    <w:unhideWhenUsed/>
    <w:rsid w:val="008D33F5"/>
    <w:pPr>
      <w:spacing w:after="0"/>
      <w:ind w:left="1200"/>
      <w:jc w:val="left"/>
    </w:pPr>
    <w:rPr>
      <w:rFonts w:asciiTheme="minorHAnsi" w:eastAsia="MS Mincho" w:hAnsiTheme="minorHAnsi" w:cstheme="minorBidi"/>
      <w:szCs w:val="20"/>
      <w:lang w:val="es-ES_tradnl" w:eastAsia="es-ES"/>
    </w:rPr>
  </w:style>
  <w:style w:type="paragraph" w:customStyle="1" w:styleId="TDC71">
    <w:name w:val="TDC 71"/>
    <w:basedOn w:val="Normal"/>
    <w:next w:val="Normal"/>
    <w:autoRedefine/>
    <w:uiPriority w:val="39"/>
    <w:unhideWhenUsed/>
    <w:rsid w:val="008D33F5"/>
    <w:pPr>
      <w:spacing w:after="0"/>
      <w:ind w:left="1440"/>
      <w:jc w:val="left"/>
    </w:pPr>
    <w:rPr>
      <w:rFonts w:asciiTheme="minorHAnsi" w:eastAsia="MS Mincho" w:hAnsiTheme="minorHAnsi" w:cstheme="minorBidi"/>
      <w:szCs w:val="20"/>
      <w:lang w:val="es-ES_tradnl" w:eastAsia="es-ES"/>
    </w:rPr>
  </w:style>
  <w:style w:type="paragraph" w:customStyle="1" w:styleId="TDC81">
    <w:name w:val="TDC 81"/>
    <w:basedOn w:val="Normal"/>
    <w:next w:val="Normal"/>
    <w:autoRedefine/>
    <w:uiPriority w:val="39"/>
    <w:unhideWhenUsed/>
    <w:rsid w:val="008D33F5"/>
    <w:pPr>
      <w:spacing w:after="0"/>
      <w:ind w:left="1680"/>
      <w:jc w:val="left"/>
    </w:pPr>
    <w:rPr>
      <w:rFonts w:asciiTheme="minorHAnsi" w:eastAsia="MS Mincho" w:hAnsiTheme="minorHAnsi" w:cstheme="minorBidi"/>
      <w:szCs w:val="20"/>
      <w:lang w:val="es-ES_tradnl" w:eastAsia="es-ES"/>
    </w:rPr>
  </w:style>
  <w:style w:type="paragraph" w:customStyle="1" w:styleId="TDC91">
    <w:name w:val="TDC 91"/>
    <w:basedOn w:val="Normal"/>
    <w:next w:val="Normal"/>
    <w:autoRedefine/>
    <w:uiPriority w:val="39"/>
    <w:unhideWhenUsed/>
    <w:rsid w:val="008D33F5"/>
    <w:pPr>
      <w:spacing w:after="0"/>
      <w:ind w:left="1920"/>
      <w:jc w:val="left"/>
    </w:pPr>
    <w:rPr>
      <w:rFonts w:asciiTheme="minorHAnsi" w:eastAsia="MS Mincho" w:hAnsiTheme="minorHAnsi" w:cstheme="minorBidi"/>
      <w:szCs w:val="20"/>
      <w:lang w:val="es-ES_tradnl" w:eastAsia="es-ES"/>
    </w:rPr>
  </w:style>
  <w:style w:type="paragraph" w:customStyle="1" w:styleId="Revisin1">
    <w:name w:val="Revisión1"/>
    <w:next w:val="Revision"/>
    <w:hidden/>
    <w:uiPriority w:val="99"/>
    <w:semiHidden/>
    <w:rsid w:val="008D33F5"/>
    <w:pPr>
      <w:spacing w:after="60"/>
      <w:jc w:val="both"/>
    </w:pPr>
    <w:rPr>
      <w:rFonts w:asciiTheme="minorHAnsi" w:eastAsia="MS Mincho" w:hAnsiTheme="minorHAnsi" w:cstheme="minorBidi"/>
      <w:sz w:val="24"/>
      <w:szCs w:val="24"/>
      <w:lang w:val="es-ES_tradnl" w:eastAsia="es-ES"/>
    </w:rPr>
  </w:style>
  <w:style w:type="table" w:customStyle="1" w:styleId="Sombreadoclaro-nfasis12">
    <w:name w:val="Sombreado claro - Énfasis 12"/>
    <w:basedOn w:val="TableNormal"/>
    <w:next w:val="LightShading-Accent1"/>
    <w:uiPriority w:val="30"/>
    <w:unhideWhenUsed/>
    <w:qFormat/>
    <w:rsid w:val="008D33F5"/>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
    <w:name w:val="Cuadrícula media 1 - Énfasis 21"/>
    <w:basedOn w:val="TableNormal"/>
    <w:next w:val="MediumGrid1-Accent2"/>
    <w:uiPriority w:val="67"/>
    <w:rsid w:val="008D33F5"/>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
    <w:name w:val="Lista media 2 - Énfasis 41"/>
    <w:basedOn w:val="TableNormal"/>
    <w:next w:val="MediumList2-Accent4"/>
    <w:uiPriority w:val="66"/>
    <w:rsid w:val="008D33F5"/>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paragraph" w:customStyle="1" w:styleId="Listaconvietas1">
    <w:name w:val="Lista con viñetas1"/>
    <w:basedOn w:val="Normal"/>
    <w:next w:val="ListBullet"/>
    <w:uiPriority w:val="99"/>
    <w:semiHidden/>
    <w:unhideWhenUsed/>
    <w:rsid w:val="008D33F5"/>
    <w:pPr>
      <w:tabs>
        <w:tab w:val="num" w:pos="360"/>
      </w:tabs>
      <w:spacing w:after="0"/>
      <w:ind w:left="360" w:hanging="360"/>
      <w:contextualSpacing/>
      <w:jc w:val="left"/>
    </w:pPr>
    <w:rPr>
      <w:rFonts w:eastAsia="MS Mincho" w:cstheme="minorBidi"/>
      <w:lang w:eastAsia="ja-JP"/>
    </w:rPr>
  </w:style>
  <w:style w:type="character" w:customStyle="1" w:styleId="Ttulo6Car1">
    <w:name w:val="Título 6 Car1"/>
    <w:basedOn w:val="DefaultParagraphFont"/>
    <w:uiPriority w:val="9"/>
    <w:semiHidden/>
    <w:rsid w:val="008D33F5"/>
    <w:rPr>
      <w:rFonts w:asciiTheme="majorHAnsi" w:eastAsiaTheme="majorEastAsia" w:hAnsiTheme="majorHAnsi" w:cstheme="majorBidi"/>
      <w:color w:val="1F3763" w:themeColor="accent1" w:themeShade="7F"/>
    </w:rPr>
  </w:style>
  <w:style w:type="character" w:customStyle="1" w:styleId="Ttulo7Car1">
    <w:name w:val="Título 7 Car1"/>
    <w:basedOn w:val="DefaultParagraphFont"/>
    <w:uiPriority w:val="9"/>
    <w:semiHidden/>
    <w:rsid w:val="008D33F5"/>
    <w:rPr>
      <w:rFonts w:asciiTheme="majorHAnsi" w:eastAsiaTheme="majorEastAsia" w:hAnsiTheme="majorHAnsi" w:cstheme="majorBidi"/>
      <w:i/>
      <w:iCs/>
      <w:color w:val="1F3763" w:themeColor="accent1" w:themeShade="7F"/>
    </w:rPr>
  </w:style>
  <w:style w:type="character" w:customStyle="1" w:styleId="Ttulo9Car1">
    <w:name w:val="Título 9 Car1"/>
    <w:basedOn w:val="DefaultParagraphFont"/>
    <w:uiPriority w:val="9"/>
    <w:semiHidden/>
    <w:rsid w:val="008D33F5"/>
    <w:rPr>
      <w:rFonts w:asciiTheme="majorHAnsi" w:eastAsiaTheme="majorEastAsia" w:hAnsiTheme="majorHAnsi" w:cstheme="majorBidi"/>
      <w:i/>
      <w:iCs/>
      <w:color w:val="272727" w:themeColor="text1" w:themeTint="D8"/>
      <w:sz w:val="21"/>
      <w:szCs w:val="21"/>
    </w:rPr>
  </w:style>
  <w:style w:type="character" w:customStyle="1" w:styleId="SubttuloCar1">
    <w:name w:val="Subtítulo Car1"/>
    <w:basedOn w:val="DefaultParagraphFont"/>
    <w:uiPriority w:val="11"/>
    <w:rsid w:val="008D33F5"/>
    <w:rPr>
      <w:rFonts w:eastAsiaTheme="minorEastAsia"/>
      <w:color w:val="5A5A5A" w:themeColor="text1" w:themeTint="A5"/>
      <w:spacing w:val="15"/>
    </w:rPr>
  </w:style>
  <w:style w:type="table" w:customStyle="1" w:styleId="TableNormal2">
    <w:name w:val="Table Normal2"/>
    <w:rsid w:val="008D33F5"/>
    <w:pPr>
      <w:spacing w:after="60"/>
      <w:jc w:val="both"/>
    </w:pPr>
    <w:rPr>
      <w:rFonts w:eastAsia="Calibri" w:cs="Calibri"/>
      <w:lang w:val="es-ES_tradnl" w:eastAsia="es-GT"/>
    </w:rPr>
    <w:tblPr>
      <w:tblCellMar>
        <w:top w:w="0" w:type="dxa"/>
        <w:left w:w="0" w:type="dxa"/>
        <w:bottom w:w="0" w:type="dxa"/>
        <w:right w:w="0" w:type="dxa"/>
      </w:tblCellMar>
    </w:tblPr>
  </w:style>
  <w:style w:type="character" w:customStyle="1" w:styleId="UnresolvedMention3">
    <w:name w:val="Unresolved Mention3"/>
    <w:uiPriority w:val="99"/>
    <w:semiHidden/>
    <w:unhideWhenUsed/>
    <w:rsid w:val="008D33F5"/>
    <w:rPr>
      <w:color w:val="808080"/>
      <w:shd w:val="clear" w:color="auto" w:fill="E6E6E6"/>
    </w:rPr>
  </w:style>
  <w:style w:type="table" w:customStyle="1" w:styleId="ListTable4-Accent11">
    <w:name w:val="List Table 4 - Accent 11"/>
    <w:basedOn w:val="TableNormal"/>
    <w:uiPriority w:val="49"/>
    <w:rsid w:val="0089211A"/>
    <w:rPr>
      <w:rFonts w:asciiTheme="minorHAnsi" w:eastAsiaTheme="minorHAnsi" w:hAnsiTheme="minorHAnsi" w:cstheme="minorBidi"/>
      <w:sz w:val="22"/>
      <w:szCs w:val="22"/>
      <w:lang w:val="es-SV"/>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41">
    <w:name w:val="Grid Table 4 - Accent 41"/>
    <w:basedOn w:val="TableNormal"/>
    <w:uiPriority w:val="49"/>
    <w:rsid w:val="0089211A"/>
    <w:rPr>
      <w:rFonts w:asciiTheme="minorHAnsi" w:eastAsiaTheme="minorHAnsi" w:hAnsiTheme="minorHAnsi" w:cstheme="minorBidi"/>
      <w:sz w:val="22"/>
      <w:szCs w:val="22"/>
      <w:lang w:val="es-SV"/>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Mencinsinresolver3">
    <w:name w:val="Mención sin resolver3"/>
    <w:basedOn w:val="DefaultParagraphFont"/>
    <w:uiPriority w:val="99"/>
    <w:semiHidden/>
    <w:unhideWhenUsed/>
    <w:rsid w:val="00390EDB"/>
    <w:rPr>
      <w:color w:val="605E5C"/>
      <w:shd w:val="clear" w:color="auto" w:fill="E1DFDD"/>
    </w:rPr>
  </w:style>
  <w:style w:type="table" w:customStyle="1" w:styleId="TableGrid0">
    <w:name w:val="TableGrid"/>
    <w:rsid w:val="00A85995"/>
    <w:rPr>
      <w:rFonts w:asciiTheme="minorHAnsi" w:eastAsiaTheme="minorEastAsia" w:hAnsiTheme="minorHAnsi" w:cstheme="minorBidi"/>
      <w:sz w:val="22"/>
      <w:szCs w:val="22"/>
      <w:lang w:val="es-PA" w:eastAsia="es-PA"/>
    </w:rPr>
    <w:tblPr>
      <w:tblCellMar>
        <w:top w:w="0" w:type="dxa"/>
        <w:left w:w="0" w:type="dxa"/>
        <w:bottom w:w="0" w:type="dxa"/>
        <w:right w:w="0" w:type="dxa"/>
      </w:tblCellMar>
    </w:tblPr>
  </w:style>
  <w:style w:type="paragraph" w:customStyle="1" w:styleId="m-3489919446291290707par-num-bullet">
    <w:name w:val="m_-3489919446291290707par-num-bullet"/>
    <w:basedOn w:val="Normal"/>
    <w:rsid w:val="009E4E9D"/>
    <w:pPr>
      <w:spacing w:before="100" w:beforeAutospacing="1" w:after="100" w:afterAutospacing="1"/>
      <w:jc w:val="left"/>
    </w:pPr>
    <w:rPr>
      <w:rFonts w:ascii="Times" w:hAnsi="Times"/>
      <w:szCs w:val="20"/>
    </w:rPr>
  </w:style>
  <w:style w:type="character" w:customStyle="1" w:styleId="UnresolvedMention4">
    <w:name w:val="Unresolved Mention4"/>
    <w:basedOn w:val="DefaultParagraphFont"/>
    <w:uiPriority w:val="99"/>
    <w:semiHidden/>
    <w:unhideWhenUsed/>
    <w:rsid w:val="00653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54161651">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5243277">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01863616">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29385918">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41185753">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88516999">
      <w:bodyDiv w:val="1"/>
      <w:marLeft w:val="0"/>
      <w:marRight w:val="0"/>
      <w:marTop w:val="0"/>
      <w:marBottom w:val="0"/>
      <w:divBdr>
        <w:top w:val="none" w:sz="0" w:space="0" w:color="auto"/>
        <w:left w:val="none" w:sz="0" w:space="0" w:color="auto"/>
        <w:bottom w:val="none" w:sz="0" w:space="0" w:color="auto"/>
        <w:right w:val="none" w:sz="0" w:space="0" w:color="auto"/>
      </w:divBdr>
    </w:div>
    <w:div w:id="350684274">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65397487">
      <w:bodyDiv w:val="1"/>
      <w:marLeft w:val="0"/>
      <w:marRight w:val="0"/>
      <w:marTop w:val="0"/>
      <w:marBottom w:val="0"/>
      <w:divBdr>
        <w:top w:val="none" w:sz="0" w:space="0" w:color="auto"/>
        <w:left w:val="none" w:sz="0" w:space="0" w:color="auto"/>
        <w:bottom w:val="none" w:sz="0" w:space="0" w:color="auto"/>
        <w:right w:val="none" w:sz="0" w:space="0" w:color="auto"/>
      </w:divBdr>
    </w:div>
    <w:div w:id="465901376">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205334594">
          <w:marLeft w:val="80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143357671">
          <w:marLeft w:val="1166"/>
          <w:marRight w:val="0"/>
          <w:marTop w:val="0"/>
          <w:marBottom w:val="200"/>
          <w:divBdr>
            <w:top w:val="none" w:sz="0" w:space="0" w:color="auto"/>
            <w:left w:val="none" w:sz="0" w:space="0" w:color="auto"/>
            <w:bottom w:val="none" w:sz="0" w:space="0" w:color="auto"/>
            <w:right w:val="none" w:sz="0" w:space="0" w:color="auto"/>
          </w:divBdr>
        </w:div>
      </w:divsChild>
    </w:div>
    <w:div w:id="524713804">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46841128">
      <w:bodyDiv w:val="1"/>
      <w:marLeft w:val="0"/>
      <w:marRight w:val="0"/>
      <w:marTop w:val="0"/>
      <w:marBottom w:val="0"/>
      <w:divBdr>
        <w:top w:val="none" w:sz="0" w:space="0" w:color="auto"/>
        <w:left w:val="none" w:sz="0" w:space="0" w:color="auto"/>
        <w:bottom w:val="none" w:sz="0" w:space="0" w:color="auto"/>
        <w:right w:val="none" w:sz="0" w:space="0" w:color="auto"/>
      </w:divBdr>
      <w:divsChild>
        <w:div w:id="74673180">
          <w:marLeft w:val="0"/>
          <w:marRight w:val="0"/>
          <w:marTop w:val="0"/>
          <w:marBottom w:val="0"/>
          <w:divBdr>
            <w:top w:val="none" w:sz="0" w:space="0" w:color="auto"/>
            <w:left w:val="none" w:sz="0" w:space="0" w:color="auto"/>
            <w:bottom w:val="none" w:sz="0" w:space="0" w:color="auto"/>
            <w:right w:val="none" w:sz="0" w:space="0" w:color="auto"/>
          </w:divBdr>
          <w:divsChild>
            <w:div w:id="238683293">
              <w:marLeft w:val="0"/>
              <w:marRight w:val="0"/>
              <w:marTop w:val="0"/>
              <w:marBottom w:val="0"/>
              <w:divBdr>
                <w:top w:val="none" w:sz="0" w:space="0" w:color="auto"/>
                <w:left w:val="none" w:sz="0" w:space="0" w:color="auto"/>
                <w:bottom w:val="none" w:sz="0" w:space="0" w:color="auto"/>
                <w:right w:val="none" w:sz="0" w:space="0" w:color="auto"/>
              </w:divBdr>
              <w:divsChild>
                <w:div w:id="183400804">
                  <w:marLeft w:val="0"/>
                  <w:marRight w:val="0"/>
                  <w:marTop w:val="0"/>
                  <w:marBottom w:val="0"/>
                  <w:divBdr>
                    <w:top w:val="none" w:sz="0" w:space="0" w:color="auto"/>
                    <w:left w:val="none" w:sz="0" w:space="0" w:color="auto"/>
                    <w:bottom w:val="none" w:sz="0" w:space="0" w:color="auto"/>
                    <w:right w:val="none" w:sz="0" w:space="0" w:color="auto"/>
                  </w:divBdr>
                  <w:divsChild>
                    <w:div w:id="339626226">
                      <w:marLeft w:val="0"/>
                      <w:marRight w:val="0"/>
                      <w:marTop w:val="0"/>
                      <w:marBottom w:val="0"/>
                      <w:divBdr>
                        <w:top w:val="none" w:sz="0" w:space="0" w:color="auto"/>
                        <w:left w:val="none" w:sz="0" w:space="0" w:color="auto"/>
                        <w:bottom w:val="none" w:sz="0" w:space="0" w:color="auto"/>
                        <w:right w:val="none" w:sz="0" w:space="0" w:color="auto"/>
                      </w:divBdr>
                      <w:divsChild>
                        <w:div w:id="1357534645">
                          <w:marLeft w:val="0"/>
                          <w:marRight w:val="0"/>
                          <w:marTop w:val="0"/>
                          <w:marBottom w:val="0"/>
                          <w:divBdr>
                            <w:top w:val="none" w:sz="0" w:space="0" w:color="auto"/>
                            <w:left w:val="none" w:sz="0" w:space="0" w:color="auto"/>
                            <w:bottom w:val="none" w:sz="0" w:space="0" w:color="auto"/>
                            <w:right w:val="none" w:sz="0" w:space="0" w:color="auto"/>
                          </w:divBdr>
                          <w:divsChild>
                            <w:div w:id="2087220851">
                              <w:marLeft w:val="0"/>
                              <w:marRight w:val="0"/>
                              <w:marTop w:val="0"/>
                              <w:marBottom w:val="0"/>
                              <w:divBdr>
                                <w:top w:val="none" w:sz="0" w:space="0" w:color="auto"/>
                                <w:left w:val="none" w:sz="0" w:space="0" w:color="auto"/>
                                <w:bottom w:val="none" w:sz="0" w:space="0" w:color="auto"/>
                                <w:right w:val="none" w:sz="0" w:space="0" w:color="auto"/>
                              </w:divBdr>
                              <w:divsChild>
                                <w:div w:id="134790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676295">
      <w:bodyDiv w:val="1"/>
      <w:marLeft w:val="0"/>
      <w:marRight w:val="0"/>
      <w:marTop w:val="0"/>
      <w:marBottom w:val="0"/>
      <w:divBdr>
        <w:top w:val="none" w:sz="0" w:space="0" w:color="auto"/>
        <w:left w:val="none" w:sz="0" w:space="0" w:color="auto"/>
        <w:bottom w:val="none" w:sz="0" w:space="0" w:color="auto"/>
        <w:right w:val="none" w:sz="0" w:space="0" w:color="auto"/>
      </w:divBdr>
    </w:div>
    <w:div w:id="602805470">
      <w:bodyDiv w:val="1"/>
      <w:marLeft w:val="0"/>
      <w:marRight w:val="0"/>
      <w:marTop w:val="0"/>
      <w:marBottom w:val="0"/>
      <w:divBdr>
        <w:top w:val="none" w:sz="0" w:space="0" w:color="auto"/>
        <w:left w:val="none" w:sz="0" w:space="0" w:color="auto"/>
        <w:bottom w:val="none" w:sz="0" w:space="0" w:color="auto"/>
        <w:right w:val="none" w:sz="0" w:space="0" w:color="auto"/>
      </w:divBdr>
    </w:div>
    <w:div w:id="608851982">
      <w:bodyDiv w:val="1"/>
      <w:marLeft w:val="0"/>
      <w:marRight w:val="0"/>
      <w:marTop w:val="0"/>
      <w:marBottom w:val="0"/>
      <w:divBdr>
        <w:top w:val="none" w:sz="0" w:space="0" w:color="auto"/>
        <w:left w:val="none" w:sz="0" w:space="0" w:color="auto"/>
        <w:bottom w:val="none" w:sz="0" w:space="0" w:color="auto"/>
        <w:right w:val="none" w:sz="0" w:space="0" w:color="auto"/>
      </w:divBdr>
    </w:div>
    <w:div w:id="618730921">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377030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3434062">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2260769">
      <w:bodyDiv w:val="1"/>
      <w:marLeft w:val="0"/>
      <w:marRight w:val="0"/>
      <w:marTop w:val="0"/>
      <w:marBottom w:val="0"/>
      <w:divBdr>
        <w:top w:val="none" w:sz="0" w:space="0" w:color="auto"/>
        <w:left w:val="none" w:sz="0" w:space="0" w:color="auto"/>
        <w:bottom w:val="none" w:sz="0" w:space="0" w:color="auto"/>
        <w:right w:val="none" w:sz="0" w:space="0" w:color="auto"/>
      </w:divBdr>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39855808">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7841950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2143658">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0733599">
      <w:bodyDiv w:val="1"/>
      <w:marLeft w:val="0"/>
      <w:marRight w:val="0"/>
      <w:marTop w:val="0"/>
      <w:marBottom w:val="0"/>
      <w:divBdr>
        <w:top w:val="none" w:sz="0" w:space="0" w:color="auto"/>
        <w:left w:val="none" w:sz="0" w:space="0" w:color="auto"/>
        <w:bottom w:val="none" w:sz="0" w:space="0" w:color="auto"/>
        <w:right w:val="none" w:sz="0" w:space="0" w:color="auto"/>
      </w:divBdr>
      <w:divsChild>
        <w:div w:id="973757978">
          <w:marLeft w:val="0"/>
          <w:marRight w:val="0"/>
          <w:marTop w:val="0"/>
          <w:marBottom w:val="0"/>
          <w:divBdr>
            <w:top w:val="none" w:sz="0" w:space="0" w:color="auto"/>
            <w:left w:val="none" w:sz="0" w:space="0" w:color="auto"/>
            <w:bottom w:val="none" w:sz="0" w:space="0" w:color="auto"/>
            <w:right w:val="none" w:sz="0" w:space="0" w:color="auto"/>
          </w:divBdr>
        </w:div>
      </w:divsChild>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07583412">
      <w:bodyDiv w:val="1"/>
      <w:marLeft w:val="0"/>
      <w:marRight w:val="0"/>
      <w:marTop w:val="0"/>
      <w:marBottom w:val="0"/>
      <w:divBdr>
        <w:top w:val="none" w:sz="0" w:space="0" w:color="auto"/>
        <w:left w:val="none" w:sz="0" w:space="0" w:color="auto"/>
        <w:bottom w:val="none" w:sz="0" w:space="0" w:color="auto"/>
        <w:right w:val="none" w:sz="0" w:space="0" w:color="auto"/>
      </w:divBdr>
    </w:div>
    <w:div w:id="1109738328">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418073">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5114953">
      <w:bodyDiv w:val="1"/>
      <w:marLeft w:val="0"/>
      <w:marRight w:val="0"/>
      <w:marTop w:val="0"/>
      <w:marBottom w:val="0"/>
      <w:divBdr>
        <w:top w:val="none" w:sz="0" w:space="0" w:color="auto"/>
        <w:left w:val="none" w:sz="0" w:space="0" w:color="auto"/>
        <w:bottom w:val="none" w:sz="0" w:space="0" w:color="auto"/>
        <w:right w:val="none" w:sz="0" w:space="0" w:color="auto"/>
      </w:divBdr>
      <w:divsChild>
        <w:div w:id="1808544019">
          <w:marLeft w:val="0"/>
          <w:marRight w:val="0"/>
          <w:marTop w:val="0"/>
          <w:marBottom w:val="0"/>
          <w:divBdr>
            <w:top w:val="none" w:sz="0" w:space="0" w:color="auto"/>
            <w:left w:val="none" w:sz="0" w:space="0" w:color="auto"/>
            <w:bottom w:val="none" w:sz="0" w:space="0" w:color="auto"/>
            <w:right w:val="none" w:sz="0" w:space="0" w:color="auto"/>
          </w:divBdr>
          <w:divsChild>
            <w:div w:id="1703746898">
              <w:marLeft w:val="0"/>
              <w:marRight w:val="0"/>
              <w:marTop w:val="0"/>
              <w:marBottom w:val="0"/>
              <w:divBdr>
                <w:top w:val="none" w:sz="0" w:space="0" w:color="auto"/>
                <w:left w:val="none" w:sz="0" w:space="0" w:color="auto"/>
                <w:bottom w:val="none" w:sz="0" w:space="0" w:color="auto"/>
                <w:right w:val="none" w:sz="0" w:space="0" w:color="auto"/>
              </w:divBdr>
              <w:divsChild>
                <w:div w:id="940143793">
                  <w:marLeft w:val="0"/>
                  <w:marRight w:val="0"/>
                  <w:marTop w:val="0"/>
                  <w:marBottom w:val="0"/>
                  <w:divBdr>
                    <w:top w:val="none" w:sz="0" w:space="0" w:color="auto"/>
                    <w:left w:val="none" w:sz="0" w:space="0" w:color="auto"/>
                    <w:bottom w:val="none" w:sz="0" w:space="0" w:color="auto"/>
                    <w:right w:val="none" w:sz="0" w:space="0" w:color="auto"/>
                  </w:divBdr>
                  <w:divsChild>
                    <w:div w:id="1207991820">
                      <w:marLeft w:val="0"/>
                      <w:marRight w:val="0"/>
                      <w:marTop w:val="0"/>
                      <w:marBottom w:val="0"/>
                      <w:divBdr>
                        <w:top w:val="none" w:sz="0" w:space="0" w:color="auto"/>
                        <w:left w:val="none" w:sz="0" w:space="0" w:color="auto"/>
                        <w:bottom w:val="none" w:sz="0" w:space="0" w:color="auto"/>
                        <w:right w:val="none" w:sz="0" w:space="0" w:color="auto"/>
                      </w:divBdr>
                      <w:divsChild>
                        <w:div w:id="1345743444">
                          <w:marLeft w:val="0"/>
                          <w:marRight w:val="0"/>
                          <w:marTop w:val="0"/>
                          <w:marBottom w:val="0"/>
                          <w:divBdr>
                            <w:top w:val="none" w:sz="0" w:space="0" w:color="auto"/>
                            <w:left w:val="none" w:sz="0" w:space="0" w:color="auto"/>
                            <w:bottom w:val="none" w:sz="0" w:space="0" w:color="auto"/>
                            <w:right w:val="none" w:sz="0" w:space="0" w:color="auto"/>
                          </w:divBdr>
                          <w:divsChild>
                            <w:div w:id="638459911">
                              <w:marLeft w:val="0"/>
                              <w:marRight w:val="0"/>
                              <w:marTop w:val="0"/>
                              <w:marBottom w:val="0"/>
                              <w:divBdr>
                                <w:top w:val="none" w:sz="0" w:space="0" w:color="auto"/>
                                <w:left w:val="none" w:sz="0" w:space="0" w:color="auto"/>
                                <w:bottom w:val="none" w:sz="0" w:space="0" w:color="auto"/>
                                <w:right w:val="none" w:sz="0" w:space="0" w:color="auto"/>
                              </w:divBdr>
                              <w:divsChild>
                                <w:div w:id="166967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399212322">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1149774">
      <w:bodyDiv w:val="1"/>
      <w:marLeft w:val="0"/>
      <w:marRight w:val="0"/>
      <w:marTop w:val="0"/>
      <w:marBottom w:val="0"/>
      <w:divBdr>
        <w:top w:val="none" w:sz="0" w:space="0" w:color="auto"/>
        <w:left w:val="none" w:sz="0" w:space="0" w:color="auto"/>
        <w:bottom w:val="none" w:sz="0" w:space="0" w:color="auto"/>
        <w:right w:val="none" w:sz="0" w:space="0" w:color="auto"/>
      </w:divBdr>
    </w:div>
    <w:div w:id="1416199767">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4653982">
      <w:bodyDiv w:val="1"/>
      <w:marLeft w:val="0"/>
      <w:marRight w:val="0"/>
      <w:marTop w:val="0"/>
      <w:marBottom w:val="0"/>
      <w:divBdr>
        <w:top w:val="none" w:sz="0" w:space="0" w:color="auto"/>
        <w:left w:val="none" w:sz="0" w:space="0" w:color="auto"/>
        <w:bottom w:val="none" w:sz="0" w:space="0" w:color="auto"/>
        <w:right w:val="none" w:sz="0" w:space="0" w:color="auto"/>
      </w:divBdr>
      <w:divsChild>
        <w:div w:id="2136023438">
          <w:marLeft w:val="0"/>
          <w:marRight w:val="0"/>
          <w:marTop w:val="0"/>
          <w:marBottom w:val="0"/>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1087955">
      <w:bodyDiv w:val="1"/>
      <w:marLeft w:val="0"/>
      <w:marRight w:val="0"/>
      <w:marTop w:val="0"/>
      <w:marBottom w:val="0"/>
      <w:divBdr>
        <w:top w:val="none" w:sz="0" w:space="0" w:color="auto"/>
        <w:left w:val="none" w:sz="0" w:space="0" w:color="auto"/>
        <w:bottom w:val="none" w:sz="0" w:space="0" w:color="auto"/>
        <w:right w:val="none" w:sz="0" w:space="0" w:color="auto"/>
      </w:divBdr>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68766307">
      <w:bodyDiv w:val="1"/>
      <w:marLeft w:val="0"/>
      <w:marRight w:val="0"/>
      <w:marTop w:val="0"/>
      <w:marBottom w:val="0"/>
      <w:divBdr>
        <w:top w:val="none" w:sz="0" w:space="0" w:color="auto"/>
        <w:left w:val="none" w:sz="0" w:space="0" w:color="auto"/>
        <w:bottom w:val="none" w:sz="0" w:space="0" w:color="auto"/>
        <w:right w:val="none" w:sz="0" w:space="0" w:color="auto"/>
      </w:divBdr>
    </w:div>
    <w:div w:id="158082433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27198702">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11539783">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3406734">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65034578">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3433534">
      <w:bodyDiv w:val="1"/>
      <w:marLeft w:val="0"/>
      <w:marRight w:val="0"/>
      <w:marTop w:val="0"/>
      <w:marBottom w:val="0"/>
      <w:divBdr>
        <w:top w:val="none" w:sz="0" w:space="0" w:color="auto"/>
        <w:left w:val="none" w:sz="0" w:space="0" w:color="auto"/>
        <w:bottom w:val="none" w:sz="0" w:space="0" w:color="auto"/>
        <w:right w:val="none" w:sz="0" w:space="0" w:color="auto"/>
      </w:divBdr>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3555999">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0264872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23348463">
      <w:bodyDiv w:val="1"/>
      <w:marLeft w:val="0"/>
      <w:marRight w:val="0"/>
      <w:marTop w:val="0"/>
      <w:marBottom w:val="0"/>
      <w:divBdr>
        <w:top w:val="none" w:sz="0" w:space="0" w:color="auto"/>
        <w:left w:val="none" w:sz="0" w:space="0" w:color="auto"/>
        <w:bottom w:val="none" w:sz="0" w:space="0" w:color="auto"/>
        <w:right w:val="none" w:sz="0" w:space="0" w:color="auto"/>
      </w:divBdr>
    </w:div>
    <w:div w:id="1825076882">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38619589">
      <w:bodyDiv w:val="1"/>
      <w:marLeft w:val="0"/>
      <w:marRight w:val="0"/>
      <w:marTop w:val="0"/>
      <w:marBottom w:val="0"/>
      <w:divBdr>
        <w:top w:val="none" w:sz="0" w:space="0" w:color="auto"/>
        <w:left w:val="none" w:sz="0" w:space="0" w:color="auto"/>
        <w:bottom w:val="none" w:sz="0" w:space="0" w:color="auto"/>
        <w:right w:val="none" w:sz="0" w:space="0" w:color="auto"/>
      </w:divBdr>
    </w:div>
    <w:div w:id="1848668837">
      <w:bodyDiv w:val="1"/>
      <w:marLeft w:val="0"/>
      <w:marRight w:val="0"/>
      <w:marTop w:val="0"/>
      <w:marBottom w:val="0"/>
      <w:divBdr>
        <w:top w:val="none" w:sz="0" w:space="0" w:color="auto"/>
        <w:left w:val="none" w:sz="0" w:space="0" w:color="auto"/>
        <w:bottom w:val="none" w:sz="0" w:space="0" w:color="auto"/>
        <w:right w:val="none" w:sz="0" w:space="0" w:color="auto"/>
      </w:divBdr>
    </w:div>
    <w:div w:id="1855147625">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6669930">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8409420">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27920106">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dp.org/content/undp/en/home/operations/accountability/evaluation/evaluation_policyofundp.html" TargetMode="External"/><Relationship Id="rId21" Type="http://schemas.openxmlformats.org/officeDocument/2006/relationships/footer" Target="footer4.xml"/><Relationship Id="rId34" Type="http://schemas.openxmlformats.org/officeDocument/2006/relationships/header" Target="header6.xml"/><Relationship Id="rId42" Type="http://schemas.openxmlformats.org/officeDocument/2006/relationships/hyperlink" Target="http://www.mercuryconvention.org/" TargetMode="External"/><Relationship Id="rId47" Type="http://schemas.openxmlformats.org/officeDocument/2006/relationships/footer" Target="footer8.xml"/><Relationship Id="rId50" Type="http://schemas.openxmlformats.org/officeDocument/2006/relationships/image" Target="media/image7.png"/><Relationship Id="rId55" Type="http://schemas.openxmlformats.org/officeDocument/2006/relationships/image" Target="media/image8.png"/><Relationship Id="rId63" Type="http://schemas.openxmlformats.org/officeDocument/2006/relationships/image" Target="media/image15.png"/><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thegef.org/documents/policies-guidelines" TargetMode="Externa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yperlink" Target="http://web.undp.org/evaluation/guidance.shtml" TargetMode="External"/><Relationship Id="rId37" Type="http://schemas.openxmlformats.org/officeDocument/2006/relationships/hyperlink" Target="http://www.un.org/sc/committees/1267/aq_sanctions_list.shtml" TargetMode="External"/><Relationship Id="rId40" Type="http://schemas.openxmlformats.org/officeDocument/2006/relationships/hyperlink" Target="https://info.undp.org/sites/bpps/ses_toolkit/default.aspx" TargetMode="External"/><Relationship Id="rId45" Type="http://schemas.openxmlformats.org/officeDocument/2006/relationships/hyperlink" Target="http://chm.pops.int/" TargetMode="External"/><Relationship Id="rId53" Type="http://schemas.openxmlformats.org/officeDocument/2006/relationships/footer" Target="footer10.xml"/><Relationship Id="rId58" Type="http://schemas.openxmlformats.org/officeDocument/2006/relationships/image" Target="media/image10.emf"/><Relationship Id="rId66" Type="http://schemas.openxmlformats.org/officeDocument/2006/relationships/image" Target="media/image18.png"/><Relationship Id="rId5" Type="http://schemas.openxmlformats.org/officeDocument/2006/relationships/customXml" Target="../customXml/item5.xml"/><Relationship Id="rId61" Type="http://schemas.openxmlformats.org/officeDocument/2006/relationships/image" Target="media/image13.png"/><Relationship Id="rId19" Type="http://schemas.openxmlformats.org/officeDocument/2006/relationships/header" Target="header3.xml"/><Relationship Id="rId14" Type="http://schemas.openxmlformats.org/officeDocument/2006/relationships/image" Target="media/image3.png"/><Relationship Id="rId22" Type="http://schemas.openxmlformats.org/officeDocument/2006/relationships/header" Target="header4.xml"/><Relationship Id="rId27" Type="http://schemas.openxmlformats.org/officeDocument/2006/relationships/hyperlink" Target="https://www.thegef.org/sites/default/files/council-meeting-documents/GEF-C.56-03%2C%20Policy%20on%20Monitoring.pdf" TargetMode="External"/><Relationship Id="rId30" Type="http://schemas.openxmlformats.org/officeDocument/2006/relationships/hyperlink" Target="https://www.thegef.org/sites/default/files/documents/Results_Guidelines.pdf" TargetMode="External"/><Relationship Id="rId35" Type="http://schemas.openxmlformats.org/officeDocument/2006/relationships/footer" Target="footer6.xml"/><Relationship Id="rId43" Type="http://schemas.openxmlformats.org/officeDocument/2006/relationships/hyperlink" Target="http://www.basel.int/" TargetMode="External"/><Relationship Id="rId48" Type="http://schemas.openxmlformats.org/officeDocument/2006/relationships/image" Target="media/image6.jpeg"/><Relationship Id="rId56" Type="http://schemas.openxmlformats.org/officeDocument/2006/relationships/image" Target="media/image9.png"/><Relationship Id="rId64" Type="http://schemas.openxmlformats.org/officeDocument/2006/relationships/image" Target="media/image16.png"/><Relationship Id="rId8" Type="http://schemas.openxmlformats.org/officeDocument/2006/relationships/settings" Target="settings.xml"/><Relationship Id="rId51" Type="http://schemas.openxmlformats.org/officeDocument/2006/relationships/hyperlink" Target="http://www.undp.org/sr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www.undp.org/content/undp/en/home/operations/accountability/programme_and_operationspoliciesandprocedures.html" TargetMode="External"/><Relationship Id="rId33" Type="http://schemas.openxmlformats.org/officeDocument/2006/relationships/header" Target="header5.xml"/><Relationship Id="rId38" Type="http://schemas.openxmlformats.org/officeDocument/2006/relationships/hyperlink" Target="https://popp.undp.org/SitePages/POPPSubject.aspx?SBJID=452&amp;Menu=BusinessUnit&amp;Beta=0" TargetMode="External"/><Relationship Id="rId46" Type="http://schemas.openxmlformats.org/officeDocument/2006/relationships/footer" Target="footer7.xml"/><Relationship Id="rId59" Type="http://schemas.openxmlformats.org/officeDocument/2006/relationships/image" Target="media/image11.png"/><Relationship Id="rId67"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yperlink" Target="http://ozone.unep.org/montreal-protocol-substances-deplete-ozone-layer/32506" TargetMode="External"/><Relationship Id="rId54" Type="http://schemas.openxmlformats.org/officeDocument/2006/relationships/footer" Target="footer11.xml"/><Relationship Id="rId62"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5.xml"/><Relationship Id="rId28" Type="http://schemas.openxmlformats.org/officeDocument/2006/relationships/hyperlink" Target="https://www.thegef.org/sites/default/files/council-meeting-documents/EN_GEF.ME_C56_02_GEF_Evaluation_Policy_May_2019_0.pdf" TargetMode="External"/><Relationship Id="rId36" Type="http://schemas.openxmlformats.org/officeDocument/2006/relationships/header" Target="header7.xml"/><Relationship Id="rId49" Type="http://schemas.openxmlformats.org/officeDocument/2006/relationships/footer" Target="footer9.xml"/><Relationship Id="rId57" Type="http://schemas.openxmlformats.org/officeDocument/2006/relationships/chart" Target="charts/chart1.xml"/><Relationship Id="rId10" Type="http://schemas.openxmlformats.org/officeDocument/2006/relationships/footnotes" Target="footnotes.xml"/><Relationship Id="rId31" Type="http://schemas.openxmlformats.org/officeDocument/2006/relationships/hyperlink" Target="http://web.undp.org/evaluation/guidance.shtml" TargetMode="External"/><Relationship Id="rId44" Type="http://schemas.openxmlformats.org/officeDocument/2006/relationships/hyperlink" Target="http://www.pic.int/" TargetMode="External"/><Relationship Id="rId52" Type="http://schemas.openxmlformats.org/officeDocument/2006/relationships/hyperlink" Target="http://www.undp.org/secu" TargetMode="External"/><Relationship Id="rId60" Type="http://schemas.openxmlformats.org/officeDocument/2006/relationships/image" Target="media/image12.png"/><Relationship Id="rId65"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eader" Target="header2.xml"/><Relationship Id="rId39" Type="http://schemas.openxmlformats.org/officeDocument/2006/relationships/image" Target="media/image5.png"/></Relationships>
</file>

<file path=word/_rels/footnotes.xml.rels><?xml version="1.0" encoding="UTF-8" standalone="yes"?>
<Relationships xmlns="http://schemas.openxmlformats.org/package/2006/relationships"><Relationship Id="rId8" Type="http://schemas.openxmlformats.org/officeDocument/2006/relationships/hyperlink" Target="https://www.cbd.int/" TargetMode="External"/><Relationship Id="rId3" Type="http://schemas.openxmlformats.org/officeDocument/2006/relationships/hyperlink" Target="http://pedregal.co.cr/web/?cat=62" TargetMode="External"/><Relationship Id="rId7" Type="http://schemas.openxmlformats.org/officeDocument/2006/relationships/hyperlink" Target="https://popp.undp.org/_layouts/15/WopiFrame.aspx?sourcedoc=/UNDP_POPP_DOCUMENT_LIBRARY/Public/PPM_Project%20Management_Closing.docx&amp;action=default" TargetMode="External"/><Relationship Id="rId12" Type="http://schemas.openxmlformats.org/officeDocument/2006/relationships/hyperlink" Target="https://www.bmz.de/resource/blob/66274/27a8838ee4e56373325c65bbc3ae4960/BMZ_infoblatt%20climate%20change%20mitigation%20in%20cities_en.pdf" TargetMode="External"/><Relationship Id="rId2" Type="http://schemas.openxmlformats.org/officeDocument/2006/relationships/hyperlink" Target="https://coca-colafemsa.com/la-ruta-por-el-medio-ambiente-en-coca-cola-femsa/" TargetMode="External"/><Relationship Id="rId1" Type="http://schemas.openxmlformats.org/officeDocument/2006/relationships/hyperlink" Target="https://www.fifco.com/" TargetMode="External"/><Relationship Id="rId6" Type="http://schemas.openxmlformats.org/officeDocument/2006/relationships/hyperlink" Target="https://www.thegef.org/gef/policies_guidelines" TargetMode="External"/><Relationship Id="rId11" Type="http://schemas.openxmlformats.org/officeDocument/2006/relationships/hyperlink" Target="https://www.cbd.int/abs/" TargetMode="External"/><Relationship Id="rId5" Type="http://schemas.openxmlformats.org/officeDocument/2006/relationships/hyperlink" Target="http://solucionespalermo.com/Tratamientos.html" TargetMode="External"/><Relationship Id="rId10" Type="http://schemas.openxmlformats.org/officeDocument/2006/relationships/hyperlink" Target="https://www.cbd.int/" TargetMode="External"/><Relationship Id="rId4" Type="http://schemas.openxmlformats.org/officeDocument/2006/relationships/hyperlink" Target="https://biofuturacr.com/productos/" TargetMode="External"/><Relationship Id="rId9" Type="http://schemas.openxmlformats.org/officeDocument/2006/relationships/hyperlink" Target="https://bch.cbd.int/protocol"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190188311593199"/>
          <c:y val="3.85827370451532E-2"/>
          <c:w val="0.86199561181700002"/>
          <c:h val="0.73931126022389104"/>
        </c:manualLayout>
      </c:layout>
      <c:lineChart>
        <c:grouping val="standard"/>
        <c:varyColors val="0"/>
        <c:ser>
          <c:idx val="1"/>
          <c:order val="1"/>
          <c:tx>
            <c:strRef>
              <c:f>Emissions!$H$2</c:f>
              <c:strCache>
                <c:ptCount val="1"/>
                <c:pt idx="0">
                  <c:v>Transportation Emissions</c:v>
                </c:pt>
              </c:strCache>
            </c:strRef>
          </c:tx>
          <c:spPr>
            <a:ln w="28575" cap="rnd">
              <a:solidFill>
                <a:schemeClr val="accent2"/>
              </a:solidFill>
              <a:round/>
            </a:ln>
            <a:effectLst/>
          </c:spPr>
          <c:marker>
            <c:symbol val="none"/>
          </c:marker>
          <c:cat>
            <c:numRef>
              <c:f>Emissions!$A$3:$A$38</c:f>
              <c:numCache>
                <c:formatCode>General</c:formatCode>
                <c:ptCount val="36"/>
                <c:pt idx="0">
                  <c:v>2015</c:v>
                </c:pt>
                <c:pt idx="1">
                  <c:v>2016</c:v>
                </c:pt>
                <c:pt idx="2">
                  <c:v>2017</c:v>
                </c:pt>
                <c:pt idx="3">
                  <c:v>2018</c:v>
                </c:pt>
                <c:pt idx="4">
                  <c:v>2019</c:v>
                </c:pt>
                <c:pt idx="5">
                  <c:v>2020</c:v>
                </c:pt>
                <c:pt idx="6">
                  <c:v>2021</c:v>
                </c:pt>
                <c:pt idx="7">
                  <c:v>2022</c:v>
                </c:pt>
                <c:pt idx="8">
                  <c:v>2023</c:v>
                </c:pt>
                <c:pt idx="9">
                  <c:v>2024</c:v>
                </c:pt>
                <c:pt idx="10">
                  <c:v>2025</c:v>
                </c:pt>
                <c:pt idx="11">
                  <c:v>2026</c:v>
                </c:pt>
                <c:pt idx="12">
                  <c:v>2027</c:v>
                </c:pt>
                <c:pt idx="13">
                  <c:v>2028</c:v>
                </c:pt>
                <c:pt idx="14">
                  <c:v>2029</c:v>
                </c:pt>
                <c:pt idx="15">
                  <c:v>2030</c:v>
                </c:pt>
                <c:pt idx="16">
                  <c:v>2031</c:v>
                </c:pt>
                <c:pt idx="17">
                  <c:v>2032</c:v>
                </c:pt>
                <c:pt idx="18">
                  <c:v>2033</c:v>
                </c:pt>
                <c:pt idx="19">
                  <c:v>2034</c:v>
                </c:pt>
                <c:pt idx="20">
                  <c:v>2035</c:v>
                </c:pt>
                <c:pt idx="21">
                  <c:v>2036</c:v>
                </c:pt>
                <c:pt idx="22">
                  <c:v>2037</c:v>
                </c:pt>
                <c:pt idx="23">
                  <c:v>2038</c:v>
                </c:pt>
                <c:pt idx="24">
                  <c:v>2039</c:v>
                </c:pt>
                <c:pt idx="25">
                  <c:v>2040</c:v>
                </c:pt>
                <c:pt idx="26">
                  <c:v>2041</c:v>
                </c:pt>
                <c:pt idx="27">
                  <c:v>2042</c:v>
                </c:pt>
                <c:pt idx="28">
                  <c:v>2043</c:v>
                </c:pt>
                <c:pt idx="29">
                  <c:v>2044</c:v>
                </c:pt>
                <c:pt idx="30">
                  <c:v>2045</c:v>
                </c:pt>
                <c:pt idx="31">
                  <c:v>2046</c:v>
                </c:pt>
                <c:pt idx="32">
                  <c:v>2047</c:v>
                </c:pt>
                <c:pt idx="33">
                  <c:v>2048</c:v>
                </c:pt>
                <c:pt idx="34">
                  <c:v>2049</c:v>
                </c:pt>
                <c:pt idx="35">
                  <c:v>2050</c:v>
                </c:pt>
              </c:numCache>
            </c:numRef>
          </c:cat>
          <c:val>
            <c:numRef>
              <c:f>Emissions!$H$3:$H$38</c:f>
              <c:numCache>
                <c:formatCode>General</c:formatCode>
                <c:ptCount val="36"/>
                <c:pt idx="0">
                  <c:v>2.8307370892300998</c:v>
                </c:pt>
                <c:pt idx="1">
                  <c:v>2.9227320633694132</c:v>
                </c:pt>
                <c:pt idx="2">
                  <c:v>2.9604878718235801</c:v>
                </c:pt>
                <c:pt idx="3">
                  <c:v>2.9987890166622329</c:v>
                </c:pt>
                <c:pt idx="4">
                  <c:v>3.0382095394990181</c:v>
                </c:pt>
                <c:pt idx="5">
                  <c:v>3.0743382285620822</c:v>
                </c:pt>
                <c:pt idx="6">
                  <c:v>3.1063594867676851</c:v>
                </c:pt>
                <c:pt idx="7">
                  <c:v>3.1388159785801388</c:v>
                </c:pt>
                <c:pt idx="8">
                  <c:v>3.169254876306574</c:v>
                </c:pt>
                <c:pt idx="9">
                  <c:v>3.200799959186011</c:v>
                </c:pt>
                <c:pt idx="10">
                  <c:v>3.231702812834369</c:v>
                </c:pt>
                <c:pt idx="11">
                  <c:v>3.2593971650519902</c:v>
                </c:pt>
                <c:pt idx="12">
                  <c:v>3.2875495001684509</c:v>
                </c:pt>
                <c:pt idx="13">
                  <c:v>3.3149046479275799</c:v>
                </c:pt>
                <c:pt idx="14">
                  <c:v>3.3388116580747851</c:v>
                </c:pt>
                <c:pt idx="15">
                  <c:v>3.363162461466378</c:v>
                </c:pt>
                <c:pt idx="16">
                  <c:v>3.386650834051478</c:v>
                </c:pt>
                <c:pt idx="17">
                  <c:v>3.407646188526714</c:v>
                </c:pt>
                <c:pt idx="18">
                  <c:v>3.4250656205709769</c:v>
                </c:pt>
                <c:pt idx="19">
                  <c:v>3.4414607969626001</c:v>
                </c:pt>
                <c:pt idx="20">
                  <c:v>3.4565718663435439</c:v>
                </c:pt>
                <c:pt idx="21">
                  <c:v>3.5030282961126278</c:v>
                </c:pt>
                <c:pt idx="22">
                  <c:v>3.5487656120454178</c:v>
                </c:pt>
                <c:pt idx="23">
                  <c:v>3.5938862016950832</c:v>
                </c:pt>
                <c:pt idx="24">
                  <c:v>3.6386164633915992</c:v>
                </c:pt>
                <c:pt idx="25">
                  <c:v>3.6824924312568901</c:v>
                </c:pt>
                <c:pt idx="26">
                  <c:v>3.7259989730407139</c:v>
                </c:pt>
                <c:pt idx="27">
                  <c:v>3.7685550573350581</c:v>
                </c:pt>
                <c:pt idx="28">
                  <c:v>3.8107450449790661</c:v>
                </c:pt>
                <c:pt idx="29">
                  <c:v>3.8521853253277021</c:v>
                </c:pt>
                <c:pt idx="30">
                  <c:v>3.8934878411012082</c:v>
                </c:pt>
                <c:pt idx="31">
                  <c:v>3.933497714494866</c:v>
                </c:pt>
                <c:pt idx="32">
                  <c:v>3.9713846639694861</c:v>
                </c:pt>
                <c:pt idx="33">
                  <c:v>3.9846028988786268</c:v>
                </c:pt>
                <c:pt idx="34">
                  <c:v>4.0218811999860504</c:v>
                </c:pt>
                <c:pt idx="35">
                  <c:v>4.0584717487438509</c:v>
                </c:pt>
              </c:numCache>
            </c:numRef>
          </c:val>
          <c:smooth val="0"/>
          <c:extLst>
            <c:ext xmlns:c16="http://schemas.microsoft.com/office/drawing/2014/chart" uri="{C3380CC4-5D6E-409C-BE32-E72D297353CC}">
              <c16:uniqueId val="{00000000-DA08-4419-9CC7-35E6C538C1AC}"/>
            </c:ext>
          </c:extLst>
        </c:ser>
        <c:ser>
          <c:idx val="2"/>
          <c:order val="2"/>
          <c:tx>
            <c:strRef>
              <c:f>Emissions!$I$2</c:f>
              <c:strCache>
                <c:ptCount val="1"/>
                <c:pt idx="0">
                  <c:v>Industrial processes</c:v>
                </c:pt>
              </c:strCache>
            </c:strRef>
          </c:tx>
          <c:spPr>
            <a:ln w="28575" cap="rnd">
              <a:solidFill>
                <a:schemeClr val="accent3"/>
              </a:solidFill>
              <a:round/>
            </a:ln>
            <a:effectLst/>
          </c:spPr>
          <c:marker>
            <c:symbol val="none"/>
          </c:marker>
          <c:cat>
            <c:numRef>
              <c:f>Emissions!$A$3:$A$38</c:f>
              <c:numCache>
                <c:formatCode>General</c:formatCode>
                <c:ptCount val="36"/>
                <c:pt idx="0">
                  <c:v>2015</c:v>
                </c:pt>
                <c:pt idx="1">
                  <c:v>2016</c:v>
                </c:pt>
                <c:pt idx="2">
                  <c:v>2017</c:v>
                </c:pt>
                <c:pt idx="3">
                  <c:v>2018</c:v>
                </c:pt>
                <c:pt idx="4">
                  <c:v>2019</c:v>
                </c:pt>
                <c:pt idx="5">
                  <c:v>2020</c:v>
                </c:pt>
                <c:pt idx="6">
                  <c:v>2021</c:v>
                </c:pt>
                <c:pt idx="7">
                  <c:v>2022</c:v>
                </c:pt>
                <c:pt idx="8">
                  <c:v>2023</c:v>
                </c:pt>
                <c:pt idx="9">
                  <c:v>2024</c:v>
                </c:pt>
                <c:pt idx="10">
                  <c:v>2025</c:v>
                </c:pt>
                <c:pt idx="11">
                  <c:v>2026</c:v>
                </c:pt>
                <c:pt idx="12">
                  <c:v>2027</c:v>
                </c:pt>
                <c:pt idx="13">
                  <c:v>2028</c:v>
                </c:pt>
                <c:pt idx="14">
                  <c:v>2029</c:v>
                </c:pt>
                <c:pt idx="15">
                  <c:v>2030</c:v>
                </c:pt>
                <c:pt idx="16">
                  <c:v>2031</c:v>
                </c:pt>
                <c:pt idx="17">
                  <c:v>2032</c:v>
                </c:pt>
                <c:pt idx="18">
                  <c:v>2033</c:v>
                </c:pt>
                <c:pt idx="19">
                  <c:v>2034</c:v>
                </c:pt>
                <c:pt idx="20">
                  <c:v>2035</c:v>
                </c:pt>
                <c:pt idx="21">
                  <c:v>2036</c:v>
                </c:pt>
                <c:pt idx="22">
                  <c:v>2037</c:v>
                </c:pt>
                <c:pt idx="23">
                  <c:v>2038</c:v>
                </c:pt>
                <c:pt idx="24">
                  <c:v>2039</c:v>
                </c:pt>
                <c:pt idx="25">
                  <c:v>2040</c:v>
                </c:pt>
                <c:pt idx="26">
                  <c:v>2041</c:v>
                </c:pt>
                <c:pt idx="27">
                  <c:v>2042</c:v>
                </c:pt>
                <c:pt idx="28">
                  <c:v>2043</c:v>
                </c:pt>
                <c:pt idx="29">
                  <c:v>2044</c:v>
                </c:pt>
                <c:pt idx="30">
                  <c:v>2045</c:v>
                </c:pt>
                <c:pt idx="31">
                  <c:v>2046</c:v>
                </c:pt>
                <c:pt idx="32">
                  <c:v>2047</c:v>
                </c:pt>
                <c:pt idx="33">
                  <c:v>2048</c:v>
                </c:pt>
                <c:pt idx="34">
                  <c:v>2049</c:v>
                </c:pt>
                <c:pt idx="35">
                  <c:v>2050</c:v>
                </c:pt>
              </c:numCache>
            </c:numRef>
          </c:cat>
          <c:val>
            <c:numRef>
              <c:f>Emissions!$I$3:$I$38</c:f>
              <c:numCache>
                <c:formatCode>General</c:formatCode>
                <c:ptCount val="36"/>
                <c:pt idx="0">
                  <c:v>0.53560015013057005</c:v>
                </c:pt>
                <c:pt idx="1">
                  <c:v>0.54093054932153695</c:v>
                </c:pt>
                <c:pt idx="2">
                  <c:v>0.54622301938131201</c:v>
                </c:pt>
                <c:pt idx="3">
                  <c:v>0.55149935046277798</c:v>
                </c:pt>
                <c:pt idx="4">
                  <c:v>0.55742238724801596</c:v>
                </c:pt>
                <c:pt idx="5">
                  <c:v>0.56334615159249901</c:v>
                </c:pt>
                <c:pt idx="6">
                  <c:v>0.56926873382010301</c:v>
                </c:pt>
                <c:pt idx="7">
                  <c:v>0.57519267980941002</c:v>
                </c:pt>
                <c:pt idx="8">
                  <c:v>0.58111564002767602</c:v>
                </c:pt>
                <c:pt idx="9">
                  <c:v>0.58703907153334201</c:v>
                </c:pt>
                <c:pt idx="10">
                  <c:v>0.59296202437813506</c:v>
                </c:pt>
                <c:pt idx="11">
                  <c:v>0.59888549440272298</c:v>
                </c:pt>
                <c:pt idx="12">
                  <c:v>0.60480927313437605</c:v>
                </c:pt>
                <c:pt idx="13">
                  <c:v>0.61073204935340097</c:v>
                </c:pt>
                <c:pt idx="14">
                  <c:v>0.616655571169897</c:v>
                </c:pt>
                <c:pt idx="15">
                  <c:v>0.62257842344029501</c:v>
                </c:pt>
                <c:pt idx="16">
                  <c:v>0.62850174665610203</c:v>
                </c:pt>
                <c:pt idx="17">
                  <c:v>0.63442565881364099</c:v>
                </c:pt>
                <c:pt idx="18">
                  <c:v>0.64034828006973898</c:v>
                </c:pt>
                <c:pt idx="19">
                  <c:v>0.64627270122464897</c:v>
                </c:pt>
                <c:pt idx="20">
                  <c:v>0.65219493912237403</c:v>
                </c:pt>
                <c:pt idx="21">
                  <c:v>0.65811833540930897</c:v>
                </c:pt>
                <c:pt idx="22">
                  <c:v>0.66404162111800702</c:v>
                </c:pt>
                <c:pt idx="23">
                  <c:v>0.66996502386246704</c:v>
                </c:pt>
                <c:pt idx="24">
                  <c:v>0.675888406882726</c:v>
                </c:pt>
                <c:pt idx="25">
                  <c:v>0.68181235922948003</c:v>
                </c:pt>
                <c:pt idx="26">
                  <c:v>0.687735029002434</c:v>
                </c:pt>
                <c:pt idx="27">
                  <c:v>0.69365840681678204</c:v>
                </c:pt>
                <c:pt idx="28">
                  <c:v>0.699581587439709</c:v>
                </c:pt>
                <c:pt idx="29">
                  <c:v>0.70550510951190204</c:v>
                </c:pt>
                <c:pt idx="30">
                  <c:v>0.71142797217317999</c:v>
                </c:pt>
                <c:pt idx="31">
                  <c:v>0.71735099836370197</c:v>
                </c:pt>
                <c:pt idx="32">
                  <c:v>0.72327426258231997</c:v>
                </c:pt>
                <c:pt idx="33">
                  <c:v>0.72919832294970599</c:v>
                </c:pt>
                <c:pt idx="34">
                  <c:v>0.73512095599482996</c:v>
                </c:pt>
                <c:pt idx="35">
                  <c:v>0.74104429128259797</c:v>
                </c:pt>
              </c:numCache>
            </c:numRef>
          </c:val>
          <c:smooth val="0"/>
          <c:extLst>
            <c:ext xmlns:c16="http://schemas.microsoft.com/office/drawing/2014/chart" uri="{C3380CC4-5D6E-409C-BE32-E72D297353CC}">
              <c16:uniqueId val="{00000001-DA08-4419-9CC7-35E6C538C1AC}"/>
            </c:ext>
          </c:extLst>
        </c:ser>
        <c:ser>
          <c:idx val="3"/>
          <c:order val="3"/>
          <c:tx>
            <c:strRef>
              <c:f>Emissions!$J$2</c:f>
              <c:strCache>
                <c:ptCount val="1"/>
                <c:pt idx="0">
                  <c:v>Waste</c:v>
                </c:pt>
              </c:strCache>
            </c:strRef>
          </c:tx>
          <c:spPr>
            <a:ln w="28575" cap="rnd">
              <a:solidFill>
                <a:schemeClr val="accent4"/>
              </a:solidFill>
              <a:round/>
            </a:ln>
            <a:effectLst/>
          </c:spPr>
          <c:marker>
            <c:symbol val="none"/>
          </c:marker>
          <c:cat>
            <c:numRef>
              <c:f>Emissions!$A$3:$A$38</c:f>
              <c:numCache>
                <c:formatCode>General</c:formatCode>
                <c:ptCount val="36"/>
                <c:pt idx="0">
                  <c:v>2015</c:v>
                </c:pt>
                <c:pt idx="1">
                  <c:v>2016</c:v>
                </c:pt>
                <c:pt idx="2">
                  <c:v>2017</c:v>
                </c:pt>
                <c:pt idx="3">
                  <c:v>2018</c:v>
                </c:pt>
                <c:pt idx="4">
                  <c:v>2019</c:v>
                </c:pt>
                <c:pt idx="5">
                  <c:v>2020</c:v>
                </c:pt>
                <c:pt idx="6">
                  <c:v>2021</c:v>
                </c:pt>
                <c:pt idx="7">
                  <c:v>2022</c:v>
                </c:pt>
                <c:pt idx="8">
                  <c:v>2023</c:v>
                </c:pt>
                <c:pt idx="9">
                  <c:v>2024</c:v>
                </c:pt>
                <c:pt idx="10">
                  <c:v>2025</c:v>
                </c:pt>
                <c:pt idx="11">
                  <c:v>2026</c:v>
                </c:pt>
                <c:pt idx="12">
                  <c:v>2027</c:v>
                </c:pt>
                <c:pt idx="13">
                  <c:v>2028</c:v>
                </c:pt>
                <c:pt idx="14">
                  <c:v>2029</c:v>
                </c:pt>
                <c:pt idx="15">
                  <c:v>2030</c:v>
                </c:pt>
                <c:pt idx="16">
                  <c:v>2031</c:v>
                </c:pt>
                <c:pt idx="17">
                  <c:v>2032</c:v>
                </c:pt>
                <c:pt idx="18">
                  <c:v>2033</c:v>
                </c:pt>
                <c:pt idx="19">
                  <c:v>2034</c:v>
                </c:pt>
                <c:pt idx="20">
                  <c:v>2035</c:v>
                </c:pt>
                <c:pt idx="21">
                  <c:v>2036</c:v>
                </c:pt>
                <c:pt idx="22">
                  <c:v>2037</c:v>
                </c:pt>
                <c:pt idx="23">
                  <c:v>2038</c:v>
                </c:pt>
                <c:pt idx="24">
                  <c:v>2039</c:v>
                </c:pt>
                <c:pt idx="25">
                  <c:v>2040</c:v>
                </c:pt>
                <c:pt idx="26">
                  <c:v>2041</c:v>
                </c:pt>
                <c:pt idx="27">
                  <c:v>2042</c:v>
                </c:pt>
                <c:pt idx="28">
                  <c:v>2043</c:v>
                </c:pt>
                <c:pt idx="29">
                  <c:v>2044</c:v>
                </c:pt>
                <c:pt idx="30">
                  <c:v>2045</c:v>
                </c:pt>
                <c:pt idx="31">
                  <c:v>2046</c:v>
                </c:pt>
                <c:pt idx="32">
                  <c:v>2047</c:v>
                </c:pt>
                <c:pt idx="33">
                  <c:v>2048</c:v>
                </c:pt>
                <c:pt idx="34">
                  <c:v>2049</c:v>
                </c:pt>
                <c:pt idx="35">
                  <c:v>2050</c:v>
                </c:pt>
              </c:numCache>
            </c:numRef>
          </c:cat>
          <c:val>
            <c:numRef>
              <c:f>Emissions!$J$3:$J$38</c:f>
              <c:numCache>
                <c:formatCode>General</c:formatCode>
                <c:ptCount val="36"/>
                <c:pt idx="0">
                  <c:v>1.0160509845748911</c:v>
                </c:pt>
                <c:pt idx="1">
                  <c:v>1.0254794546895469</c:v>
                </c:pt>
                <c:pt idx="2">
                  <c:v>1.034837583831332</c:v>
                </c:pt>
                <c:pt idx="3">
                  <c:v>1.0441667165587409</c:v>
                </c:pt>
                <c:pt idx="4">
                  <c:v>1.054721055230968</c:v>
                </c:pt>
                <c:pt idx="5">
                  <c:v>1.06527677027576</c:v>
                </c:pt>
                <c:pt idx="6">
                  <c:v>1.0758302502045081</c:v>
                </c:pt>
                <c:pt idx="7">
                  <c:v>1.08638630748158</c:v>
                </c:pt>
                <c:pt idx="8">
                  <c:v>1.0969405025190071</c:v>
                </c:pt>
                <c:pt idx="9">
                  <c:v>1.107495587371506</c:v>
                </c:pt>
                <c:pt idx="10">
                  <c:v>1.11804976938079</c:v>
                </c:pt>
                <c:pt idx="11">
                  <c:v>1.1286049266981431</c:v>
                </c:pt>
                <c:pt idx="12">
                  <c:v>1.1391606650855219</c:v>
                </c:pt>
                <c:pt idx="13">
                  <c:v>1.149714515245952</c:v>
                </c:pt>
                <c:pt idx="14">
                  <c:v>1.160269769274596</c:v>
                </c:pt>
                <c:pt idx="15">
                  <c:v>1.17082376369764</c:v>
                </c:pt>
                <c:pt idx="16">
                  <c:v>1.1904005596622269</c:v>
                </c:pt>
                <c:pt idx="17">
                  <c:v>1.2099784799858331</c:v>
                </c:pt>
                <c:pt idx="18">
                  <c:v>1.2295539379334119</c:v>
                </c:pt>
                <c:pt idx="19">
                  <c:v>1.249132857879135</c:v>
                </c:pt>
                <c:pt idx="20">
                  <c:v>1.2687075591884871</c:v>
                </c:pt>
                <c:pt idx="21">
                  <c:v>1.288284502299514</c:v>
                </c:pt>
                <c:pt idx="22">
                  <c:v>1.3078612303821771</c:v>
                </c:pt>
                <c:pt idx="23">
                  <c:v>1.327438190430323</c:v>
                </c:pt>
                <c:pt idx="24">
                  <c:v>1.347015113958534</c:v>
                </c:pt>
                <c:pt idx="25">
                  <c:v>1.3665931808855709</c:v>
                </c:pt>
                <c:pt idx="26">
                  <c:v>1.3861686776772359</c:v>
                </c:pt>
                <c:pt idx="27">
                  <c:v>1.405745595698213</c:v>
                </c:pt>
                <c:pt idx="28">
                  <c:v>1.425322113974347</c:v>
                </c:pt>
                <c:pt idx="29">
                  <c:v>1.444899329313978</c:v>
                </c:pt>
                <c:pt idx="30">
                  <c:v>1.4644751922218731</c:v>
                </c:pt>
                <c:pt idx="31">
                  <c:v>1.4840513847067911</c:v>
                </c:pt>
                <c:pt idx="32">
                  <c:v>1.5036280668271711</c:v>
                </c:pt>
                <c:pt idx="33">
                  <c:v>1.5232064116680639</c:v>
                </c:pt>
                <c:pt idx="34">
                  <c:v>1.542781776294335</c:v>
                </c:pt>
                <c:pt idx="35">
                  <c:v>1.5623586088546231</c:v>
                </c:pt>
              </c:numCache>
            </c:numRef>
          </c:val>
          <c:smooth val="0"/>
          <c:extLst>
            <c:ext xmlns:c16="http://schemas.microsoft.com/office/drawing/2014/chart" uri="{C3380CC4-5D6E-409C-BE32-E72D297353CC}">
              <c16:uniqueId val="{00000002-DA08-4419-9CC7-35E6C538C1AC}"/>
            </c:ext>
          </c:extLst>
        </c:ser>
        <c:dLbls>
          <c:showLegendKey val="0"/>
          <c:showVal val="0"/>
          <c:showCatName val="0"/>
          <c:showSerName val="0"/>
          <c:showPercent val="0"/>
          <c:showBubbleSize val="0"/>
        </c:dLbls>
        <c:smooth val="0"/>
        <c:axId val="2086890856"/>
        <c:axId val="2086890488"/>
        <c:extLst>
          <c:ext xmlns:c15="http://schemas.microsoft.com/office/drawing/2012/chart" uri="{02D57815-91ED-43cb-92C2-25804820EDAC}">
            <c15:filteredLineSeries>
              <c15:ser>
                <c:idx val="0"/>
                <c:order val="0"/>
                <c:tx>
                  <c:strRef>
                    <c:extLst>
                      <c:ext uri="{02D57815-91ED-43cb-92C2-25804820EDAC}">
                        <c15:formulaRef>
                          <c15:sqref>Emissions!$A$2</c15:sqref>
                        </c15:formulaRef>
                      </c:ext>
                    </c:extLst>
                    <c:strCache>
                      <c:ptCount val="1"/>
                      <c:pt idx="0">
                        <c:v>Year</c:v>
                      </c:pt>
                    </c:strCache>
                  </c:strRef>
                </c:tx>
                <c:spPr>
                  <a:ln w="28575" cap="rnd">
                    <a:solidFill>
                      <a:schemeClr val="accent1"/>
                    </a:solidFill>
                    <a:round/>
                  </a:ln>
                  <a:effectLst/>
                </c:spPr>
                <c:marker>
                  <c:symbol val="none"/>
                </c:marker>
                <c:cat>
                  <c:numRef>
                    <c:extLst>
                      <c:ext uri="{02D57815-91ED-43cb-92C2-25804820EDAC}">
                        <c15:formulaRef>
                          <c15:sqref>Emissions!$A$3:$A$38</c15:sqref>
                        </c15:formulaRef>
                      </c:ext>
                    </c:extLst>
                    <c:numCache>
                      <c:formatCode>General</c:formatCode>
                      <c:ptCount val="36"/>
                      <c:pt idx="0">
                        <c:v>2015</c:v>
                      </c:pt>
                      <c:pt idx="1">
                        <c:v>2016</c:v>
                      </c:pt>
                      <c:pt idx="2">
                        <c:v>2017</c:v>
                      </c:pt>
                      <c:pt idx="3">
                        <c:v>2018</c:v>
                      </c:pt>
                      <c:pt idx="4">
                        <c:v>2019</c:v>
                      </c:pt>
                      <c:pt idx="5">
                        <c:v>2020</c:v>
                      </c:pt>
                      <c:pt idx="6">
                        <c:v>2021</c:v>
                      </c:pt>
                      <c:pt idx="7">
                        <c:v>2022</c:v>
                      </c:pt>
                      <c:pt idx="8">
                        <c:v>2023</c:v>
                      </c:pt>
                      <c:pt idx="9">
                        <c:v>2024</c:v>
                      </c:pt>
                      <c:pt idx="10">
                        <c:v>2025</c:v>
                      </c:pt>
                      <c:pt idx="11">
                        <c:v>2026</c:v>
                      </c:pt>
                      <c:pt idx="12">
                        <c:v>2027</c:v>
                      </c:pt>
                      <c:pt idx="13">
                        <c:v>2028</c:v>
                      </c:pt>
                      <c:pt idx="14">
                        <c:v>2029</c:v>
                      </c:pt>
                      <c:pt idx="15">
                        <c:v>2030</c:v>
                      </c:pt>
                      <c:pt idx="16">
                        <c:v>2031</c:v>
                      </c:pt>
                      <c:pt idx="17">
                        <c:v>2032</c:v>
                      </c:pt>
                      <c:pt idx="18">
                        <c:v>2033</c:v>
                      </c:pt>
                      <c:pt idx="19">
                        <c:v>2034</c:v>
                      </c:pt>
                      <c:pt idx="20">
                        <c:v>2035</c:v>
                      </c:pt>
                      <c:pt idx="21">
                        <c:v>2036</c:v>
                      </c:pt>
                      <c:pt idx="22">
                        <c:v>2037</c:v>
                      </c:pt>
                      <c:pt idx="23">
                        <c:v>2038</c:v>
                      </c:pt>
                      <c:pt idx="24">
                        <c:v>2039</c:v>
                      </c:pt>
                      <c:pt idx="25">
                        <c:v>2040</c:v>
                      </c:pt>
                      <c:pt idx="26">
                        <c:v>2041</c:v>
                      </c:pt>
                      <c:pt idx="27">
                        <c:v>2042</c:v>
                      </c:pt>
                      <c:pt idx="28">
                        <c:v>2043</c:v>
                      </c:pt>
                      <c:pt idx="29">
                        <c:v>2044</c:v>
                      </c:pt>
                      <c:pt idx="30">
                        <c:v>2045</c:v>
                      </c:pt>
                      <c:pt idx="31">
                        <c:v>2046</c:v>
                      </c:pt>
                      <c:pt idx="32">
                        <c:v>2047</c:v>
                      </c:pt>
                      <c:pt idx="33">
                        <c:v>2048</c:v>
                      </c:pt>
                      <c:pt idx="34">
                        <c:v>2049</c:v>
                      </c:pt>
                      <c:pt idx="35">
                        <c:v>2050</c:v>
                      </c:pt>
                    </c:numCache>
                  </c:numRef>
                </c:cat>
                <c:val>
                  <c:numRef>
                    <c:extLst>
                      <c:ext uri="{02D57815-91ED-43cb-92C2-25804820EDAC}">
                        <c15:formulaRef>
                          <c15:sqref>Emissions!$A$3:$A$38</c15:sqref>
                        </c15:formulaRef>
                      </c:ext>
                    </c:extLst>
                    <c:numCache>
                      <c:formatCode>General</c:formatCode>
                      <c:ptCount val="36"/>
                      <c:pt idx="0">
                        <c:v>2015</c:v>
                      </c:pt>
                      <c:pt idx="1">
                        <c:v>2016</c:v>
                      </c:pt>
                      <c:pt idx="2">
                        <c:v>2017</c:v>
                      </c:pt>
                      <c:pt idx="3">
                        <c:v>2018</c:v>
                      </c:pt>
                      <c:pt idx="4">
                        <c:v>2019</c:v>
                      </c:pt>
                      <c:pt idx="5">
                        <c:v>2020</c:v>
                      </c:pt>
                      <c:pt idx="6">
                        <c:v>2021</c:v>
                      </c:pt>
                      <c:pt idx="7">
                        <c:v>2022</c:v>
                      </c:pt>
                      <c:pt idx="8">
                        <c:v>2023</c:v>
                      </c:pt>
                      <c:pt idx="9">
                        <c:v>2024</c:v>
                      </c:pt>
                      <c:pt idx="10">
                        <c:v>2025</c:v>
                      </c:pt>
                      <c:pt idx="11">
                        <c:v>2026</c:v>
                      </c:pt>
                      <c:pt idx="12">
                        <c:v>2027</c:v>
                      </c:pt>
                      <c:pt idx="13">
                        <c:v>2028</c:v>
                      </c:pt>
                      <c:pt idx="14">
                        <c:v>2029</c:v>
                      </c:pt>
                      <c:pt idx="15">
                        <c:v>2030</c:v>
                      </c:pt>
                      <c:pt idx="16">
                        <c:v>2031</c:v>
                      </c:pt>
                      <c:pt idx="17">
                        <c:v>2032</c:v>
                      </c:pt>
                      <c:pt idx="18">
                        <c:v>2033</c:v>
                      </c:pt>
                      <c:pt idx="19">
                        <c:v>2034</c:v>
                      </c:pt>
                      <c:pt idx="20">
                        <c:v>2035</c:v>
                      </c:pt>
                      <c:pt idx="21">
                        <c:v>2036</c:v>
                      </c:pt>
                      <c:pt idx="22">
                        <c:v>2037</c:v>
                      </c:pt>
                      <c:pt idx="23">
                        <c:v>2038</c:v>
                      </c:pt>
                      <c:pt idx="24">
                        <c:v>2039</c:v>
                      </c:pt>
                      <c:pt idx="25">
                        <c:v>2040</c:v>
                      </c:pt>
                      <c:pt idx="26">
                        <c:v>2041</c:v>
                      </c:pt>
                      <c:pt idx="27">
                        <c:v>2042</c:v>
                      </c:pt>
                      <c:pt idx="28">
                        <c:v>2043</c:v>
                      </c:pt>
                      <c:pt idx="29">
                        <c:v>2044</c:v>
                      </c:pt>
                      <c:pt idx="30">
                        <c:v>2045</c:v>
                      </c:pt>
                      <c:pt idx="31">
                        <c:v>2046</c:v>
                      </c:pt>
                      <c:pt idx="32">
                        <c:v>2047</c:v>
                      </c:pt>
                      <c:pt idx="33">
                        <c:v>2048</c:v>
                      </c:pt>
                      <c:pt idx="34">
                        <c:v>2049</c:v>
                      </c:pt>
                      <c:pt idx="35">
                        <c:v>2050</c:v>
                      </c:pt>
                    </c:numCache>
                  </c:numRef>
                </c:val>
                <c:smooth val="0"/>
                <c:extLst>
                  <c:ext xmlns:c16="http://schemas.microsoft.com/office/drawing/2014/chart" uri="{C3380CC4-5D6E-409C-BE32-E72D297353CC}">
                    <c16:uniqueId val="{00000003-DA08-4419-9CC7-35E6C538C1AC}"/>
                  </c:ext>
                </c:extLst>
              </c15:ser>
            </c15:filteredLineSeries>
          </c:ext>
        </c:extLst>
      </c:lineChart>
      <c:catAx>
        <c:axId val="2086890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86890488"/>
        <c:crosses val="autoZero"/>
        <c:auto val="1"/>
        <c:lblAlgn val="ctr"/>
        <c:lblOffset val="100"/>
        <c:noMultiLvlLbl val="0"/>
      </c:catAx>
      <c:valAx>
        <c:axId val="2086890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CR" sz="1050"/>
                  <a:t>GAM Emissions </a:t>
                </a:r>
                <a:r>
                  <a:rPr lang="es-CR" sz="1050" baseline="0"/>
                  <a:t>[MtCO2eq]</a:t>
                </a:r>
                <a:endParaRPr lang="es-CR" sz="1050"/>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868908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Arial" panose="020B0604020202020204" pitchFamily="34" charset="0"/>
          <a:cs typeface="Arial" panose="020B0604020202020204" pitchFamily="34"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2.xml><?xml version="1.0" encoding="utf-8"?>
<ds:datastoreItem xmlns:ds="http://schemas.openxmlformats.org/officeDocument/2006/customXml" ds:itemID="{C6411375-2CDD-4CE3-8F11-A7F52DA07676}"/>
</file>

<file path=customXml/itemProps3.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4.xml><?xml version="1.0" encoding="utf-8"?>
<ds:datastoreItem xmlns:ds="http://schemas.openxmlformats.org/officeDocument/2006/customXml" ds:itemID="{BA2A93A5-6807-45B9-8F63-DB321E1A99CF}">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0c5aaf48-b6a1-41e7-9a83-09d9c45adfd4"/>
    <ds:schemaRef ds:uri="b5062d6c-e266-4c61-82d6-fc8b5b100f6d"/>
    <ds:schemaRef ds:uri="http://www.w3.org/XML/1998/namespace"/>
    <ds:schemaRef ds:uri="http://purl.org/dc/dcmitype/"/>
  </ds:schemaRefs>
</ds:datastoreItem>
</file>

<file path=customXml/itemProps5.xml><?xml version="1.0" encoding="utf-8"?>
<ds:datastoreItem xmlns:ds="http://schemas.openxmlformats.org/officeDocument/2006/customXml" ds:itemID="{D68F3AB8-E975-C54E-BD8C-FA19F869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268</Pages>
  <Words>97939</Words>
  <Characters>558255</Characters>
  <Application>Microsoft Office Word</Application>
  <DocSecurity>0</DocSecurity>
  <Lines>4652</Lines>
  <Paragraphs>1309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ProDoc template for all vertical funds - CLEAN version</vt:lpstr>
      <vt:lpstr>ProDoc template for all vertical funds - CLEAN version</vt:lpstr>
    </vt:vector>
  </TitlesOfParts>
  <Manager/>
  <Company>Microsoft</Company>
  <LinksUpToDate>false</LinksUpToDate>
  <CharactersWithSpaces>654885</CharactersWithSpaces>
  <SharedDoc>false</SharedDoc>
  <HyperlinkBase/>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Ernesto KRAUS</cp:lastModifiedBy>
  <cp:revision>2</cp:revision>
  <cp:lastPrinted>2019-12-30T22:21:00Z</cp:lastPrinted>
  <dcterms:created xsi:type="dcterms:W3CDTF">2022-02-17T18:18:00Z</dcterms:created>
  <dcterms:modified xsi:type="dcterms:W3CDTF">2022-02-17T18:18:00Z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